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BE6772" w14:textId="77777777" w:rsidR="005460EC" w:rsidRPr="00434572" w:rsidRDefault="005460EC" w:rsidP="005460EC">
      <w:pPr>
        <w:autoSpaceDE w:val="0"/>
        <w:autoSpaceDN w:val="0"/>
        <w:adjustRightInd w:val="0"/>
        <w:ind w:firstLine="284"/>
        <w:jc w:val="center"/>
        <w:rPr>
          <w:rFonts w:ascii="Garamond" w:eastAsiaTheme="minorHAnsi" w:hAnsi="Garamond" w:cs="Calibri"/>
          <w:b/>
          <w:bCs/>
          <w:color w:val="000000"/>
          <w:szCs w:val="28"/>
        </w:rPr>
      </w:pPr>
      <w:r w:rsidRPr="00434572">
        <w:rPr>
          <w:rFonts w:ascii="Garamond" w:eastAsiaTheme="minorHAnsi" w:hAnsi="Garamond" w:cs="Calibri"/>
          <w:b/>
          <w:bCs/>
          <w:color w:val="000000"/>
          <w:szCs w:val="28"/>
        </w:rPr>
        <w:t>VENDIM</w:t>
      </w:r>
    </w:p>
    <w:p w14:paraId="6E936531" w14:textId="77777777" w:rsidR="005460EC" w:rsidRDefault="005460EC" w:rsidP="005460EC">
      <w:pPr>
        <w:autoSpaceDE w:val="0"/>
        <w:autoSpaceDN w:val="0"/>
        <w:adjustRightInd w:val="0"/>
        <w:ind w:firstLine="284"/>
        <w:jc w:val="center"/>
        <w:rPr>
          <w:rFonts w:ascii="Garamond" w:eastAsiaTheme="minorHAnsi" w:hAnsi="Garamond" w:cs="Calibri"/>
          <w:b/>
          <w:bCs/>
          <w:color w:val="000000"/>
          <w:szCs w:val="28"/>
        </w:rPr>
      </w:pPr>
      <w:r w:rsidRPr="00434572">
        <w:rPr>
          <w:rFonts w:ascii="Garamond" w:eastAsiaTheme="minorHAnsi" w:hAnsi="Garamond" w:cs="Calibri"/>
          <w:b/>
          <w:bCs/>
          <w:color w:val="000000"/>
          <w:szCs w:val="28"/>
        </w:rPr>
        <w:t>Nr.</w:t>
      </w:r>
      <w:r w:rsidR="004A0186" w:rsidRPr="00434572">
        <w:rPr>
          <w:rFonts w:ascii="Garamond" w:eastAsiaTheme="minorHAnsi" w:hAnsi="Garamond" w:cs="Calibri"/>
          <w:b/>
          <w:bCs/>
          <w:i/>
          <w:iCs/>
          <w:color w:val="000000"/>
          <w:szCs w:val="28"/>
        </w:rPr>
        <w:t xml:space="preserve"> </w:t>
      </w:r>
      <w:r w:rsidR="004A0186" w:rsidRPr="00434572">
        <w:rPr>
          <w:rFonts w:ascii="Garamond" w:eastAsiaTheme="minorHAnsi" w:hAnsi="Garamond" w:cs="Calibri"/>
          <w:b/>
          <w:bCs/>
          <w:iCs/>
          <w:color w:val="000000"/>
          <w:szCs w:val="28"/>
        </w:rPr>
        <w:t>769</w:t>
      </w:r>
      <w:r w:rsidRPr="00434572">
        <w:rPr>
          <w:rFonts w:ascii="Garamond" w:eastAsiaTheme="minorHAnsi" w:hAnsi="Garamond" w:cs="Calibri"/>
          <w:b/>
          <w:bCs/>
          <w:color w:val="000000"/>
          <w:szCs w:val="28"/>
        </w:rPr>
        <w:t xml:space="preserve">, datë </w:t>
      </w:r>
      <w:r w:rsidR="004A0186" w:rsidRPr="00434572">
        <w:rPr>
          <w:rFonts w:ascii="Garamond" w:eastAsiaTheme="minorHAnsi" w:hAnsi="Garamond" w:cs="Calibri"/>
          <w:b/>
          <w:bCs/>
          <w:color w:val="000000"/>
          <w:szCs w:val="28"/>
        </w:rPr>
        <w:t>26.12.2023</w:t>
      </w:r>
    </w:p>
    <w:p w14:paraId="616C4B62" w14:textId="1294E4FE"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2AB0AA5B" w14:textId="77777777" w:rsidR="00E434D7" w:rsidRPr="004442B8" w:rsidRDefault="00E434D7" w:rsidP="00E434D7">
      <w:pPr>
        <w:ind w:firstLine="284"/>
        <w:jc w:val="center"/>
        <w:rPr>
          <w:rFonts w:ascii="Garamond" w:hAnsi="Garamond"/>
          <w:b/>
        </w:rPr>
      </w:pPr>
      <w:r w:rsidRPr="004442B8">
        <w:rPr>
          <w:rFonts w:ascii="Garamond" w:hAnsi="Garamond"/>
          <w:b/>
        </w:rPr>
        <w:t>PËR NJË SHTESË FONDI NGA FONDI REZERVË NË BUXHETIN E VITIT 2023, MIRATUAR PËR AGJENCINË PËR DIALOG DHE BASHKËQEVERISJE</w:t>
      </w:r>
    </w:p>
    <w:p w14:paraId="56842CFD" w14:textId="77777777" w:rsidR="00E434D7" w:rsidRPr="004442B8" w:rsidRDefault="00E434D7" w:rsidP="00E434D7">
      <w:pPr>
        <w:ind w:firstLine="284"/>
        <w:jc w:val="both"/>
        <w:rPr>
          <w:rFonts w:ascii="Garamond" w:hAnsi="Garamond"/>
        </w:rPr>
      </w:pPr>
    </w:p>
    <w:p w14:paraId="27BECE23" w14:textId="77777777" w:rsidR="00E434D7" w:rsidRPr="004442B8" w:rsidRDefault="00E434D7" w:rsidP="00E434D7">
      <w:pPr>
        <w:ind w:firstLine="284"/>
        <w:jc w:val="both"/>
        <w:rPr>
          <w:rFonts w:ascii="Garamond" w:hAnsi="Garamond"/>
        </w:rPr>
      </w:pPr>
      <w:r w:rsidRPr="004442B8">
        <w:rPr>
          <w:rFonts w:ascii="Garamond" w:hAnsi="Garamond"/>
        </w:rPr>
        <w:t>Në mbështetje të nenit 100 të Kushtetutës dhe të neneve 5 e 45, të ligjit nr.</w:t>
      </w:r>
      <w:r>
        <w:rPr>
          <w:rFonts w:ascii="Garamond" w:hAnsi="Garamond"/>
        </w:rPr>
        <w:t xml:space="preserve"> </w:t>
      </w:r>
      <w:r w:rsidRPr="004442B8">
        <w:rPr>
          <w:rFonts w:ascii="Garamond" w:hAnsi="Garamond"/>
        </w:rPr>
        <w:t xml:space="preserve">9936, datë 26.6.2008, “Për menaxhimin e sistemit buxhetor në Republikën e Shqipërisë”, të ndryshuar, me propozimin e ministrit të Financave dhe Ekonomisë, Këshilli i Ministrave </w:t>
      </w:r>
    </w:p>
    <w:p w14:paraId="5DF6E197" w14:textId="77777777" w:rsidR="00E434D7" w:rsidRPr="004442B8" w:rsidRDefault="00E434D7" w:rsidP="00E434D7">
      <w:pPr>
        <w:ind w:firstLine="284"/>
        <w:jc w:val="both"/>
        <w:rPr>
          <w:rFonts w:ascii="Garamond" w:hAnsi="Garamond"/>
        </w:rPr>
      </w:pPr>
    </w:p>
    <w:p w14:paraId="633945A1" w14:textId="77777777" w:rsidR="00E434D7" w:rsidRPr="004442B8" w:rsidRDefault="00E434D7" w:rsidP="00E434D7">
      <w:pPr>
        <w:ind w:firstLine="284"/>
        <w:jc w:val="center"/>
        <w:rPr>
          <w:rFonts w:ascii="Garamond" w:hAnsi="Garamond"/>
        </w:rPr>
      </w:pPr>
      <w:r w:rsidRPr="004442B8">
        <w:rPr>
          <w:rFonts w:ascii="Garamond" w:hAnsi="Garamond"/>
        </w:rPr>
        <w:t>VENDOSI:</w:t>
      </w:r>
    </w:p>
    <w:p w14:paraId="27312148" w14:textId="77777777" w:rsidR="00E434D7" w:rsidRPr="004442B8" w:rsidRDefault="00E434D7" w:rsidP="00E434D7">
      <w:pPr>
        <w:ind w:firstLine="284"/>
        <w:jc w:val="both"/>
        <w:rPr>
          <w:rFonts w:ascii="Garamond" w:hAnsi="Garamond"/>
        </w:rPr>
      </w:pPr>
    </w:p>
    <w:p w14:paraId="22D6A14C" w14:textId="77777777" w:rsidR="00E434D7" w:rsidRPr="004442B8" w:rsidRDefault="00E434D7" w:rsidP="00E434D7">
      <w:pPr>
        <w:ind w:firstLine="284"/>
        <w:jc w:val="both"/>
        <w:rPr>
          <w:rFonts w:ascii="Garamond" w:hAnsi="Garamond"/>
        </w:rPr>
      </w:pPr>
      <w:r>
        <w:rPr>
          <w:rFonts w:ascii="Garamond" w:hAnsi="Garamond"/>
        </w:rPr>
        <w:t xml:space="preserve">1. </w:t>
      </w:r>
      <w:r w:rsidRPr="004442B8">
        <w:rPr>
          <w:rFonts w:ascii="Garamond" w:hAnsi="Garamond"/>
        </w:rPr>
        <w:t>Agjencisë për Dialog dhe Bashkëqeverisje, në buxhetin e miratuar për vitin 2023, në llogarinë ekonomike 604 “Transferta korente të brendshme”, i shtohet fondi prej 43 500 000 (dyzet e tre milionë e pesëqind mijë) lekësh për financimin e programit të “Këshillimit Kombëtar”, në përputhje me legjislacionin dhe kuadrin rregullator në fuqi.</w:t>
      </w:r>
    </w:p>
    <w:p w14:paraId="1EF6A7CB" w14:textId="77777777" w:rsidR="00E434D7" w:rsidRPr="004442B8" w:rsidRDefault="00E434D7" w:rsidP="00E434D7">
      <w:pPr>
        <w:ind w:firstLine="284"/>
        <w:jc w:val="both"/>
        <w:rPr>
          <w:rFonts w:ascii="Garamond" w:hAnsi="Garamond"/>
        </w:rPr>
      </w:pPr>
      <w:r>
        <w:rPr>
          <w:rFonts w:ascii="Garamond" w:hAnsi="Garamond"/>
        </w:rPr>
        <w:t xml:space="preserve">2. </w:t>
      </w:r>
      <w:r w:rsidRPr="004442B8">
        <w:rPr>
          <w:rFonts w:ascii="Garamond" w:hAnsi="Garamond"/>
        </w:rPr>
        <w:t>Agjencia për Dialog dhe Bashkëqeverisje është institucioni përgjegjës për zhvillimin dhe monitorimin e programit</w:t>
      </w:r>
      <w:r>
        <w:rPr>
          <w:rFonts w:ascii="Garamond" w:hAnsi="Garamond"/>
        </w:rPr>
        <w:t>,</w:t>
      </w:r>
      <w:r w:rsidRPr="004442B8">
        <w:rPr>
          <w:rFonts w:ascii="Garamond" w:hAnsi="Garamond"/>
        </w:rPr>
        <w:t xml:space="preserve"> në bashkëpunim me çdo institucion publik tjetër të nevojshëm, sipas marrëveshjes së bashkëpunimit ndërinstitucional që lidhet midis tyre për kryerjen e fazave specifike të procesit.</w:t>
      </w:r>
    </w:p>
    <w:p w14:paraId="778FDFA6" w14:textId="77777777" w:rsidR="00E434D7" w:rsidRPr="004442B8" w:rsidRDefault="00E434D7" w:rsidP="00E434D7">
      <w:pPr>
        <w:ind w:firstLine="284"/>
        <w:jc w:val="both"/>
        <w:rPr>
          <w:rFonts w:ascii="Garamond" w:hAnsi="Garamond"/>
        </w:rPr>
      </w:pPr>
      <w:r>
        <w:rPr>
          <w:rFonts w:ascii="Garamond" w:hAnsi="Garamond"/>
        </w:rPr>
        <w:t xml:space="preserve">3. </w:t>
      </w:r>
      <w:r w:rsidRPr="004442B8">
        <w:rPr>
          <w:rFonts w:ascii="Garamond" w:hAnsi="Garamond"/>
        </w:rPr>
        <w:t>Efekti financiar sipas pikës 1 përballohet nga fondi rezervë i buxhetit të shtetit, i miratuar për vitin 2023.</w:t>
      </w:r>
    </w:p>
    <w:p w14:paraId="6583D964" w14:textId="77777777" w:rsidR="00E434D7" w:rsidRPr="004442B8" w:rsidRDefault="00E434D7" w:rsidP="00E434D7">
      <w:pPr>
        <w:ind w:firstLine="284"/>
        <w:jc w:val="both"/>
        <w:rPr>
          <w:rFonts w:ascii="Garamond" w:hAnsi="Garamond"/>
        </w:rPr>
      </w:pPr>
      <w:r>
        <w:rPr>
          <w:rFonts w:ascii="Garamond" w:hAnsi="Garamond"/>
        </w:rPr>
        <w:t xml:space="preserve">4. </w:t>
      </w:r>
      <w:r w:rsidRPr="004442B8">
        <w:rPr>
          <w:rFonts w:ascii="Garamond" w:hAnsi="Garamond"/>
        </w:rPr>
        <w:t>Ngarkohen Ministria e Financave dhe Ekonomisë dhe Agjencia për Dialog dhe Bashkëqeverisje për zbatimin e këtij vendimi.</w:t>
      </w:r>
    </w:p>
    <w:p w14:paraId="0E37B55C" w14:textId="77777777" w:rsidR="00E434D7" w:rsidRPr="004442B8" w:rsidRDefault="00E434D7" w:rsidP="00E434D7">
      <w:pPr>
        <w:ind w:firstLine="284"/>
        <w:jc w:val="both"/>
        <w:rPr>
          <w:rFonts w:ascii="Garamond" w:hAnsi="Garamond"/>
        </w:rPr>
      </w:pPr>
      <w:r w:rsidRPr="004442B8">
        <w:rPr>
          <w:rFonts w:ascii="Garamond" w:hAnsi="Garamond"/>
        </w:rPr>
        <w:t>Ky vendim hyn në fuqi menjëherë dhe botohet në Fletoren Zyrtare.</w:t>
      </w:r>
    </w:p>
    <w:p w14:paraId="0A3550B5" w14:textId="77777777" w:rsidR="00E434D7" w:rsidRPr="004442B8" w:rsidRDefault="00E434D7" w:rsidP="00E434D7">
      <w:pPr>
        <w:ind w:firstLine="284"/>
        <w:jc w:val="both"/>
        <w:rPr>
          <w:rFonts w:ascii="Garamond" w:hAnsi="Garamond"/>
        </w:rPr>
      </w:pPr>
    </w:p>
    <w:p w14:paraId="3A65F1C4" w14:textId="77777777" w:rsidR="00E434D7" w:rsidRPr="004442B8" w:rsidRDefault="00E434D7" w:rsidP="00E434D7">
      <w:pPr>
        <w:ind w:firstLine="284"/>
        <w:jc w:val="right"/>
        <w:rPr>
          <w:rFonts w:ascii="Garamond" w:hAnsi="Garamond"/>
        </w:rPr>
      </w:pPr>
      <w:r w:rsidRPr="004442B8">
        <w:rPr>
          <w:rFonts w:ascii="Garamond" w:hAnsi="Garamond"/>
        </w:rPr>
        <w:t>KRYEMINISTËR</w:t>
      </w:r>
    </w:p>
    <w:p w14:paraId="73F8C703" w14:textId="77777777" w:rsidR="00E434D7" w:rsidRPr="004442B8" w:rsidRDefault="00E434D7" w:rsidP="00E434D7">
      <w:pPr>
        <w:ind w:firstLine="284"/>
        <w:jc w:val="right"/>
        <w:rPr>
          <w:rFonts w:ascii="Garamond" w:hAnsi="Garamond"/>
          <w:b/>
        </w:rPr>
      </w:pPr>
      <w:r w:rsidRPr="004442B8">
        <w:rPr>
          <w:rFonts w:ascii="Garamond" w:hAnsi="Garamond"/>
          <w:b/>
        </w:rPr>
        <w:t>Edi Rama</w:t>
      </w:r>
    </w:p>
    <w:p w14:paraId="75219772" w14:textId="24BBF2F1"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5963CB36" w14:textId="6477B147"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5ED8E8C0" w14:textId="42660689"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5F15881D" w14:textId="5813B246"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06AB1D4C" w14:textId="6D8F955E"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38623029" w14:textId="29DE55DC"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51909EE7" w14:textId="342CF6C9"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3C0441F4" w14:textId="0A630BAE"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14C3C41E" w14:textId="35476553"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0F07045C" w14:textId="1B3F03C8"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5B80D8A3" w14:textId="7903BBE7"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1F4C9331" w14:textId="57B78575"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3687BE5C" w14:textId="109E95A2"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2EDF22E5" w14:textId="414A8A20"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63A1CCC8" w14:textId="513A08B8"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3A6D628C" w14:textId="116A5753"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37A4C30D" w14:textId="46DB9088"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70447DD5" w14:textId="0E9C38B6"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1A3859FD" w14:textId="7EE0F767"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178028FA" w14:textId="29F7C3FD" w:rsidR="00E434D7"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21268B2B" w14:textId="77777777" w:rsidR="00E434D7" w:rsidRPr="00434572" w:rsidRDefault="00E434D7" w:rsidP="005460EC">
      <w:pPr>
        <w:autoSpaceDE w:val="0"/>
        <w:autoSpaceDN w:val="0"/>
        <w:adjustRightInd w:val="0"/>
        <w:ind w:firstLine="284"/>
        <w:jc w:val="center"/>
        <w:rPr>
          <w:rFonts w:ascii="Garamond" w:eastAsiaTheme="minorHAnsi" w:hAnsi="Garamond" w:cs="Calibri"/>
          <w:b/>
          <w:bCs/>
          <w:color w:val="000000"/>
          <w:szCs w:val="28"/>
        </w:rPr>
      </w:pPr>
    </w:p>
    <w:p w14:paraId="279DEE68" w14:textId="77777777" w:rsidR="005460EC" w:rsidRPr="00434572" w:rsidRDefault="005460EC" w:rsidP="005460EC">
      <w:pPr>
        <w:autoSpaceDE w:val="0"/>
        <w:autoSpaceDN w:val="0"/>
        <w:adjustRightInd w:val="0"/>
        <w:ind w:firstLine="284"/>
        <w:jc w:val="center"/>
        <w:rPr>
          <w:rFonts w:ascii="Garamond" w:eastAsiaTheme="minorHAnsi" w:hAnsi="Garamond" w:cs="Calibri"/>
          <w:color w:val="000000"/>
          <w:szCs w:val="28"/>
        </w:rPr>
      </w:pPr>
      <w:bookmarkStart w:id="0" w:name="_GoBack"/>
      <w:bookmarkEnd w:id="0"/>
    </w:p>
    <w:sectPr w:rsidR="005460EC" w:rsidRPr="00434572" w:rsidSect="00CB2CEA">
      <w:footerReference w:type="default" r:id="rId1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AD7AE" w14:textId="77777777" w:rsidR="00E434D7" w:rsidRDefault="00E434D7" w:rsidP="00CB2CEA">
      <w:r>
        <w:separator/>
      </w:r>
    </w:p>
  </w:endnote>
  <w:endnote w:type="continuationSeparator" w:id="0">
    <w:p w14:paraId="4FB62DE4" w14:textId="77777777" w:rsidR="00E434D7" w:rsidRDefault="00E434D7" w:rsidP="00CB2CEA">
      <w:r>
        <w:continuationSeparator/>
      </w:r>
    </w:p>
  </w:endnote>
  <w:endnote w:type="continuationNotice" w:id="1">
    <w:p w14:paraId="1CFE6757" w14:textId="77777777" w:rsidR="00E434D7" w:rsidRDefault="00E434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0094017"/>
      <w:docPartObj>
        <w:docPartGallery w:val="Page Numbers (Bottom of Page)"/>
        <w:docPartUnique/>
      </w:docPartObj>
    </w:sdtPr>
    <w:sdtEndPr>
      <w:rPr>
        <w:noProof/>
      </w:rPr>
    </w:sdtEndPr>
    <w:sdtContent>
      <w:p w14:paraId="77004076" w14:textId="77777777" w:rsidR="00E434D7" w:rsidRDefault="00E434D7">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5FB5ED7F" w14:textId="77777777" w:rsidR="00E434D7" w:rsidRDefault="00E43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C1060" w14:textId="77777777" w:rsidR="00E434D7" w:rsidRDefault="00E434D7" w:rsidP="00CB2CEA">
      <w:r>
        <w:separator/>
      </w:r>
    </w:p>
  </w:footnote>
  <w:footnote w:type="continuationSeparator" w:id="0">
    <w:p w14:paraId="1513284F" w14:textId="77777777" w:rsidR="00E434D7" w:rsidRDefault="00E434D7" w:rsidP="00CB2CEA">
      <w:r>
        <w:continuationSeparator/>
      </w:r>
    </w:p>
  </w:footnote>
  <w:footnote w:type="continuationNotice" w:id="1">
    <w:p w14:paraId="2419CB56" w14:textId="77777777" w:rsidR="00E434D7" w:rsidRDefault="00E434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125AE"/>
    <w:multiLevelType w:val="hybridMultilevel"/>
    <w:tmpl w:val="F97CA9A0"/>
    <w:lvl w:ilvl="0" w:tplc="3DB0EA78">
      <w:start w:val="1"/>
      <w:numFmt w:val="lowerRoman"/>
      <w:lvlText w:val="%1."/>
      <w:lvlJc w:val="left"/>
      <w:pPr>
        <w:ind w:left="1350" w:hanging="72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1F2052B9"/>
    <w:multiLevelType w:val="hybridMultilevel"/>
    <w:tmpl w:val="4C6E6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1A3A72"/>
    <w:multiLevelType w:val="hybridMultilevel"/>
    <w:tmpl w:val="7D8A826E"/>
    <w:lvl w:ilvl="0" w:tplc="BD726B0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11522E4"/>
    <w:multiLevelType w:val="multilevel"/>
    <w:tmpl w:val="7FECFD8E"/>
    <w:lvl w:ilvl="0">
      <w:start w:val="1"/>
      <w:numFmt w:val="decimal"/>
      <w:lvlText w:val="%1."/>
      <w:lvlJc w:val="left"/>
      <w:pPr>
        <w:ind w:left="644" w:hanging="360"/>
      </w:pPr>
      <w:rPr>
        <w:rFonts w:hint="default"/>
      </w:rPr>
    </w:lvl>
    <w:lvl w:ilvl="1">
      <w:start w:val="1"/>
      <w:numFmt w:val="decimal"/>
      <w:lvlText w:val="%1.%2."/>
      <w:lvlJc w:val="left"/>
      <w:pPr>
        <w:ind w:left="644" w:hanging="360"/>
      </w:pPr>
      <w:rPr>
        <w:rFonts w:ascii="Times New Roman" w:hAnsi="Times New Roman" w:cs="Times New Roman" w:hint="default"/>
        <w:b/>
        <w:sz w:val="24"/>
        <w:szCs w:val="24"/>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4" w15:restartNumberingAfterBreak="0">
    <w:nsid w:val="4A5E4ACA"/>
    <w:multiLevelType w:val="hybridMultilevel"/>
    <w:tmpl w:val="2DC650D6"/>
    <w:lvl w:ilvl="0" w:tplc="7244330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7DD14F4"/>
    <w:multiLevelType w:val="multilevel"/>
    <w:tmpl w:val="F1EA4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4F85273"/>
    <w:multiLevelType w:val="hybridMultilevel"/>
    <w:tmpl w:val="943678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2"/>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25"/>
    <w:rsid w:val="0003245B"/>
    <w:rsid w:val="00074A60"/>
    <w:rsid w:val="000C54AF"/>
    <w:rsid w:val="000C7BF2"/>
    <w:rsid w:val="00113B45"/>
    <w:rsid w:val="0012102B"/>
    <w:rsid w:val="00146953"/>
    <w:rsid w:val="00187CCA"/>
    <w:rsid w:val="0020073A"/>
    <w:rsid w:val="0020577B"/>
    <w:rsid w:val="00223F39"/>
    <w:rsid w:val="00230379"/>
    <w:rsid w:val="002817B6"/>
    <w:rsid w:val="002A767B"/>
    <w:rsid w:val="002E6966"/>
    <w:rsid w:val="002F22C7"/>
    <w:rsid w:val="00380F64"/>
    <w:rsid w:val="003A7EF9"/>
    <w:rsid w:val="003D70C3"/>
    <w:rsid w:val="003E262B"/>
    <w:rsid w:val="00402983"/>
    <w:rsid w:val="00434572"/>
    <w:rsid w:val="00442C76"/>
    <w:rsid w:val="00482F8C"/>
    <w:rsid w:val="00490337"/>
    <w:rsid w:val="004A0186"/>
    <w:rsid w:val="004E1B87"/>
    <w:rsid w:val="004F45DE"/>
    <w:rsid w:val="004F7F3B"/>
    <w:rsid w:val="005209D4"/>
    <w:rsid w:val="00524F4E"/>
    <w:rsid w:val="005343D0"/>
    <w:rsid w:val="005460EC"/>
    <w:rsid w:val="005710A9"/>
    <w:rsid w:val="00577D9C"/>
    <w:rsid w:val="00582855"/>
    <w:rsid w:val="005C3446"/>
    <w:rsid w:val="006045D6"/>
    <w:rsid w:val="0060792F"/>
    <w:rsid w:val="006100C6"/>
    <w:rsid w:val="0062761C"/>
    <w:rsid w:val="00657997"/>
    <w:rsid w:val="00686F20"/>
    <w:rsid w:val="006A2BF9"/>
    <w:rsid w:val="006B13D0"/>
    <w:rsid w:val="00713C02"/>
    <w:rsid w:val="00721E58"/>
    <w:rsid w:val="007910A7"/>
    <w:rsid w:val="007B20A0"/>
    <w:rsid w:val="008339CB"/>
    <w:rsid w:val="00835183"/>
    <w:rsid w:val="0083539C"/>
    <w:rsid w:val="00854DCA"/>
    <w:rsid w:val="008558E0"/>
    <w:rsid w:val="008617BA"/>
    <w:rsid w:val="008B5A71"/>
    <w:rsid w:val="008B658D"/>
    <w:rsid w:val="008F1590"/>
    <w:rsid w:val="00904BF5"/>
    <w:rsid w:val="00912F25"/>
    <w:rsid w:val="009174E6"/>
    <w:rsid w:val="0092535B"/>
    <w:rsid w:val="00934515"/>
    <w:rsid w:val="00936E33"/>
    <w:rsid w:val="0094492B"/>
    <w:rsid w:val="009843BD"/>
    <w:rsid w:val="009B0670"/>
    <w:rsid w:val="009E5FB8"/>
    <w:rsid w:val="009E7A33"/>
    <w:rsid w:val="009F0025"/>
    <w:rsid w:val="00A0565A"/>
    <w:rsid w:val="00A17098"/>
    <w:rsid w:val="00A75D85"/>
    <w:rsid w:val="00A84034"/>
    <w:rsid w:val="00A939DA"/>
    <w:rsid w:val="00AC0396"/>
    <w:rsid w:val="00AE29CF"/>
    <w:rsid w:val="00B0681A"/>
    <w:rsid w:val="00B15C5D"/>
    <w:rsid w:val="00B30CC1"/>
    <w:rsid w:val="00B32E9B"/>
    <w:rsid w:val="00B55BFE"/>
    <w:rsid w:val="00B71904"/>
    <w:rsid w:val="00B96D56"/>
    <w:rsid w:val="00BB1209"/>
    <w:rsid w:val="00BC24A6"/>
    <w:rsid w:val="00BE5CAF"/>
    <w:rsid w:val="00C225C4"/>
    <w:rsid w:val="00C25346"/>
    <w:rsid w:val="00C83B18"/>
    <w:rsid w:val="00CB2CEA"/>
    <w:rsid w:val="00CB4568"/>
    <w:rsid w:val="00CB477D"/>
    <w:rsid w:val="00CC0CF1"/>
    <w:rsid w:val="00CC5068"/>
    <w:rsid w:val="00CC5277"/>
    <w:rsid w:val="00CE4AEB"/>
    <w:rsid w:val="00CF5B68"/>
    <w:rsid w:val="00D04A66"/>
    <w:rsid w:val="00D04BA6"/>
    <w:rsid w:val="00D40D66"/>
    <w:rsid w:val="00D76ECC"/>
    <w:rsid w:val="00DB38B6"/>
    <w:rsid w:val="00E15EAA"/>
    <w:rsid w:val="00E32FD5"/>
    <w:rsid w:val="00E40F08"/>
    <w:rsid w:val="00E434D7"/>
    <w:rsid w:val="00EA3801"/>
    <w:rsid w:val="00EA7C61"/>
    <w:rsid w:val="00EC79A2"/>
    <w:rsid w:val="00EF3919"/>
    <w:rsid w:val="00EF52A3"/>
    <w:rsid w:val="00F14EC5"/>
    <w:rsid w:val="00F34D74"/>
    <w:rsid w:val="00F80C94"/>
    <w:rsid w:val="00FA0C7A"/>
    <w:rsid w:val="00FB0D07"/>
    <w:rsid w:val="00FF7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6695"/>
  <w15:docId w15:val="{5D479C99-E9D3-4BC7-88DC-3E8D28DC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0025"/>
    <w:pPr>
      <w:spacing w:after="0" w:line="240" w:lineRule="auto"/>
    </w:pPr>
    <w:rPr>
      <w:rFonts w:ascii="Times New Roman" w:eastAsia="Times New Roman" w:hAnsi="Times New Roman" w:cs="Times New Roman"/>
      <w:kern w:val="0"/>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025"/>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9F0025"/>
    <w:rPr>
      <w:sz w:val="16"/>
      <w:szCs w:val="16"/>
    </w:rPr>
  </w:style>
  <w:style w:type="paragraph" w:styleId="CommentText">
    <w:name w:val="annotation text"/>
    <w:basedOn w:val="Normal"/>
    <w:link w:val="CommentTextChar"/>
    <w:uiPriority w:val="99"/>
    <w:unhideWhenUsed/>
    <w:rsid w:val="009F0025"/>
    <w:rPr>
      <w:sz w:val="20"/>
      <w:szCs w:val="20"/>
    </w:rPr>
  </w:style>
  <w:style w:type="character" w:customStyle="1" w:styleId="CommentTextChar">
    <w:name w:val="Comment Text Char"/>
    <w:basedOn w:val="DefaultParagraphFont"/>
    <w:link w:val="CommentText"/>
    <w:uiPriority w:val="99"/>
    <w:rsid w:val="009F0025"/>
    <w:rPr>
      <w:rFonts w:ascii="Times New Roman" w:eastAsia="Times New Roman" w:hAnsi="Times New Roman" w:cs="Times New Roman"/>
      <w:kern w:val="0"/>
      <w:sz w:val="20"/>
      <w:szCs w:val="20"/>
      <w:lang w:val="sq-AL"/>
    </w:rPr>
  </w:style>
  <w:style w:type="paragraph" w:styleId="CommentSubject">
    <w:name w:val="annotation subject"/>
    <w:basedOn w:val="CommentText"/>
    <w:next w:val="CommentText"/>
    <w:link w:val="CommentSubjectChar"/>
    <w:uiPriority w:val="99"/>
    <w:semiHidden/>
    <w:unhideWhenUsed/>
    <w:rsid w:val="009F0025"/>
    <w:rPr>
      <w:b/>
      <w:bCs/>
    </w:rPr>
  </w:style>
  <w:style w:type="character" w:customStyle="1" w:styleId="CommentSubjectChar">
    <w:name w:val="Comment Subject Char"/>
    <w:basedOn w:val="CommentTextChar"/>
    <w:link w:val="CommentSubject"/>
    <w:uiPriority w:val="99"/>
    <w:semiHidden/>
    <w:rsid w:val="009F0025"/>
    <w:rPr>
      <w:rFonts w:ascii="Times New Roman" w:eastAsia="Times New Roman" w:hAnsi="Times New Roman" w:cs="Times New Roman"/>
      <w:b/>
      <w:bCs/>
      <w:kern w:val="0"/>
      <w:sz w:val="20"/>
      <w:szCs w:val="20"/>
      <w:lang w:val="sq-AL"/>
    </w:rPr>
  </w:style>
  <w:style w:type="paragraph" w:styleId="NormalWeb">
    <w:name w:val="Normal (Web)"/>
    <w:basedOn w:val="Normal"/>
    <w:uiPriority w:val="99"/>
    <w:semiHidden/>
    <w:unhideWhenUsed/>
    <w:rsid w:val="003D70C3"/>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BB12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209"/>
    <w:rPr>
      <w:rFonts w:ascii="Segoe UI" w:eastAsia="Times New Roman" w:hAnsi="Segoe UI" w:cs="Segoe UI"/>
      <w:kern w:val="0"/>
      <w:sz w:val="18"/>
      <w:szCs w:val="18"/>
      <w:lang w:val="sq-AL"/>
    </w:rPr>
  </w:style>
  <w:style w:type="paragraph" w:styleId="Revision">
    <w:name w:val="Revision"/>
    <w:hidden/>
    <w:uiPriority w:val="99"/>
    <w:semiHidden/>
    <w:rsid w:val="002F22C7"/>
    <w:pPr>
      <w:spacing w:after="0" w:line="240" w:lineRule="auto"/>
    </w:pPr>
    <w:rPr>
      <w:rFonts w:ascii="Times New Roman" w:eastAsia="Times New Roman" w:hAnsi="Times New Roman" w:cs="Times New Roman"/>
      <w:kern w:val="0"/>
      <w:sz w:val="24"/>
      <w:szCs w:val="24"/>
      <w:lang w:val="sq-AL"/>
    </w:rPr>
  </w:style>
  <w:style w:type="paragraph" w:styleId="NoSpacing">
    <w:name w:val="No Spacing"/>
    <w:uiPriority w:val="1"/>
    <w:qFormat/>
    <w:rsid w:val="006100C6"/>
    <w:pPr>
      <w:spacing w:after="0" w:line="240" w:lineRule="auto"/>
    </w:pPr>
    <w:rPr>
      <w:rFonts w:ascii="Times New Roman" w:eastAsia="Times New Roman" w:hAnsi="Times New Roman" w:cs="Times New Roman"/>
      <w:kern w:val="0"/>
      <w:sz w:val="24"/>
      <w:szCs w:val="24"/>
      <w:lang w:val="sq-AL"/>
    </w:rPr>
  </w:style>
  <w:style w:type="paragraph" w:styleId="Header">
    <w:name w:val="header"/>
    <w:basedOn w:val="Normal"/>
    <w:link w:val="HeaderChar"/>
    <w:uiPriority w:val="99"/>
    <w:unhideWhenUsed/>
    <w:rsid w:val="00CB2CEA"/>
    <w:pPr>
      <w:tabs>
        <w:tab w:val="center" w:pos="4680"/>
        <w:tab w:val="right" w:pos="9360"/>
      </w:tabs>
    </w:pPr>
  </w:style>
  <w:style w:type="character" w:customStyle="1" w:styleId="HeaderChar">
    <w:name w:val="Header Char"/>
    <w:basedOn w:val="DefaultParagraphFont"/>
    <w:link w:val="Header"/>
    <w:uiPriority w:val="99"/>
    <w:rsid w:val="00CB2CEA"/>
    <w:rPr>
      <w:rFonts w:ascii="Times New Roman" w:eastAsia="Times New Roman" w:hAnsi="Times New Roman" w:cs="Times New Roman"/>
      <w:kern w:val="0"/>
      <w:sz w:val="24"/>
      <w:szCs w:val="24"/>
      <w:lang w:val="sq-AL"/>
    </w:rPr>
  </w:style>
  <w:style w:type="paragraph" w:styleId="Footer">
    <w:name w:val="footer"/>
    <w:basedOn w:val="Normal"/>
    <w:link w:val="FooterChar"/>
    <w:uiPriority w:val="99"/>
    <w:unhideWhenUsed/>
    <w:rsid w:val="00CB2CEA"/>
    <w:pPr>
      <w:tabs>
        <w:tab w:val="center" w:pos="4680"/>
        <w:tab w:val="right" w:pos="9360"/>
      </w:tabs>
    </w:pPr>
  </w:style>
  <w:style w:type="character" w:customStyle="1" w:styleId="FooterChar">
    <w:name w:val="Footer Char"/>
    <w:basedOn w:val="DefaultParagraphFont"/>
    <w:link w:val="Footer"/>
    <w:uiPriority w:val="99"/>
    <w:rsid w:val="00CB2CEA"/>
    <w:rPr>
      <w:rFonts w:ascii="Times New Roman" w:eastAsia="Times New Roman" w:hAnsi="Times New Roman" w:cs="Times New Roman"/>
      <w:kern w:val="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398990">
      <w:bodyDiv w:val="1"/>
      <w:marLeft w:val="0"/>
      <w:marRight w:val="0"/>
      <w:marTop w:val="0"/>
      <w:marBottom w:val="0"/>
      <w:divBdr>
        <w:top w:val="none" w:sz="0" w:space="0" w:color="auto"/>
        <w:left w:val="none" w:sz="0" w:space="0" w:color="auto"/>
        <w:bottom w:val="none" w:sz="0" w:space="0" w:color="auto"/>
        <w:right w:val="none" w:sz="0" w:space="0" w:color="auto"/>
      </w:divBdr>
    </w:div>
    <w:div w:id="205161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B95D45B73FE4244AEFDD2BA11E920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769</Nr_x002e__x0020_akti>
    <Data_x0020_e_x0020_Krijimit xmlns="0e656187-b300-4fb0-8bf4-3a50f872073c">2023-12-27T16:53:06Z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2023-12-27T00:00:00Z</Date_x0020_protokolli>
    <Titulli xmlns="0e656187-b300-4fb0-8bf4-3a50f872073c">Për disa shtesa dhe ndryshime në vendimin nr. 189, datë 15.3.2017 të Këshillit të Ministrave, "Për trajtimin me ushqim të punonjësve të Policisë së Shtetit, të studentëve dhe kursantëve në institucionet arsimore të Policisë së Shtetit si dhe të shtetasve të ndaluar ose të arrestuar, deri në sqarimin e pozitës së tyre"</Titulli>
    <Modifikuesi xmlns="0e656187-b300-4fb0-8bf4-3a50f872073c">Etlevahaxhia</Modifikuesi>
    <Nr_x002e__x0020_prot_x0020_QBZ xmlns="0e656187-b300-4fb0-8bf4-3a50f872073c">2010</Nr_x002e__x0020_prot_x0020_QBZ>
    <Data_x0020_e_x0020_Modifikimit xmlns="0e656187-b300-4fb0-8bf4-3a50f872073c">2023-12-27T17:08:39Z</Data_x0020_e_x0020_Modifikimit>
    <Dekretuar xmlns="0e656187-b300-4fb0-8bf4-3a50f872073c">false</Dekretuar>
    <Data xmlns="0e656187-b300-4fb0-8bf4-3a50f872073c">2023-12-26T00:00:00Z</Data>
    <Nr_x002e__x0020_protokolli_x0020_i_x0020_aktit xmlns="0e656187-b300-4fb0-8bf4-3a50f872073c">5962/1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B95D45B73FE4244AEFDD2BA11E920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52056-D9AC-4ED0-93F6-656A0FC91E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9B1F7D-ECDD-46B2-88E3-5549F8EB8621}">
  <ds:schemaRefs>
    <ds:schemaRef ds:uri="http://purl.org/dc/elements/1.1/"/>
    <ds:schemaRef ds:uri="0e656187-b300-4fb0-8bf4-3a50f872073c"/>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D740B82-1B96-46F0-ABB0-5B542AFE8CDD}">
  <ds:schemaRefs>
    <ds:schemaRef ds:uri="http://schemas.microsoft.com/sharepoint/v3/contenttype/forms"/>
  </ds:schemaRefs>
</ds:datastoreItem>
</file>

<file path=customXml/itemProps4.xml><?xml version="1.0" encoding="utf-8"?>
<ds:datastoreItem xmlns:ds="http://schemas.openxmlformats.org/officeDocument/2006/customXml" ds:itemID="{DEFE55B6-53E2-47F1-BDF0-8D7E2B477C98}">
  <ds:schemaRefs>
    <ds:schemaRef ds:uri="http://schemas.microsoft.com/sharepoint/v3/contenttype/forms"/>
  </ds:schemaRefs>
</ds:datastoreItem>
</file>

<file path=customXml/itemProps5.xml><?xml version="1.0" encoding="utf-8"?>
<ds:datastoreItem xmlns:ds="http://schemas.openxmlformats.org/officeDocument/2006/customXml" ds:itemID="{49722023-9F6B-44B7-8B02-2BDFB89879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FAA4F27-8AB2-478D-976E-0CEFEFCCF489}">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7</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disa shtesa dhe ndryshime në vendimin nr. 189, datë 15.3.2017 të Këshillit të Ministrave, "Për trajtimin me ushqim të punonjësve të Policisë së Shtetit, të studentëve dhe kursantëve në institucionet arsimore të Policisë së Shtetit si dhe të shtetasve </vt:lpstr>
    </vt:vector>
  </TitlesOfParts>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189, datë 15.3.2017 të Këshillit të Ministrave, "Për trajtimin me ushqim të punonjësve të Policisë së Shtetit, të studentëve dhe kursantëve në institucionet arsimore të Policisë së Shtetit si dhe të shtetasve të ndaluar ose të arrestuar, deri në sqarimin e pozitës së tyre"</dc:title>
  <dc:creator>Dorela Kararaj</dc:creator>
  <cp:lastModifiedBy>Ermira Bukaci</cp:lastModifiedBy>
  <cp:revision>5</cp:revision>
  <cp:lastPrinted>2023-12-27T15:49:00Z</cp:lastPrinted>
  <dcterms:created xsi:type="dcterms:W3CDTF">2023-12-27T15:56:00Z</dcterms:created>
  <dcterms:modified xsi:type="dcterms:W3CDTF">2023-12-27T16:33:00Z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00270345-cfa5-49dc-b4d0-7dd7c7f82c97</vt:lpwstr>
  </property>
</Properties>
</file>