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B11CF0" w14:textId="77777777" w:rsidR="00A62C38" w:rsidRPr="00B51EA9" w:rsidRDefault="00A62C38" w:rsidP="00A62C38">
      <w:pPr>
        <w:suppressAutoHyphens w:val="0"/>
        <w:autoSpaceDE w:val="0"/>
        <w:adjustRightInd w:val="0"/>
        <w:ind w:firstLine="284"/>
        <w:jc w:val="center"/>
        <w:rPr>
          <w:rFonts w:ascii="Garamond" w:eastAsiaTheme="minorHAnsi" w:hAnsi="Garamond"/>
          <w:b/>
          <w:bCs/>
          <w:lang w:val="sq-AL"/>
          <w14:ligatures w14:val="standardContextual"/>
        </w:rPr>
      </w:pPr>
      <w:r w:rsidRPr="00B51EA9">
        <w:rPr>
          <w:rFonts w:ascii="Garamond" w:eastAsiaTheme="minorHAnsi" w:hAnsi="Garamond"/>
          <w:b/>
          <w:bCs/>
          <w:lang w:val="sq-AL"/>
          <w14:ligatures w14:val="standardContextual"/>
        </w:rPr>
        <w:t>VENDIM</w:t>
      </w:r>
      <w:bookmarkStart w:id="0" w:name="_GoBack"/>
      <w:bookmarkEnd w:id="0"/>
    </w:p>
    <w:p w14:paraId="45AFDFF4" w14:textId="6F0066DA" w:rsidR="00A62C38" w:rsidRPr="00B51EA9" w:rsidRDefault="00BC1099" w:rsidP="00A62C38">
      <w:pPr>
        <w:suppressAutoHyphens w:val="0"/>
        <w:autoSpaceDE w:val="0"/>
        <w:adjustRightInd w:val="0"/>
        <w:ind w:firstLine="284"/>
        <w:jc w:val="center"/>
        <w:rPr>
          <w:rFonts w:ascii="Garamond" w:eastAsiaTheme="minorHAnsi" w:hAnsi="Garamond"/>
          <w:b/>
          <w:bCs/>
          <w:lang w:val="sq-AL"/>
          <w14:ligatures w14:val="standardContextual"/>
        </w:rPr>
      </w:pPr>
      <w:r w:rsidRPr="00B51EA9">
        <w:rPr>
          <w:rFonts w:ascii="Garamond" w:eastAsiaTheme="minorHAnsi" w:hAnsi="Garamond"/>
          <w:b/>
          <w:bCs/>
          <w:lang w:val="sq-AL"/>
          <w14:ligatures w14:val="standardContextual"/>
        </w:rPr>
        <w:t xml:space="preserve">Nr. </w:t>
      </w:r>
      <w:r w:rsidR="00D307A6" w:rsidRPr="00B51EA9">
        <w:rPr>
          <w:rFonts w:ascii="Garamond" w:eastAsiaTheme="minorHAnsi" w:hAnsi="Garamond"/>
          <w:b/>
          <w:bCs/>
          <w:lang w:val="sq-AL"/>
          <w14:ligatures w14:val="standardContextual"/>
        </w:rPr>
        <w:t>795</w:t>
      </w:r>
      <w:r w:rsidR="00A62C38" w:rsidRPr="00B51EA9">
        <w:rPr>
          <w:rFonts w:ascii="Garamond" w:eastAsiaTheme="minorHAnsi" w:hAnsi="Garamond"/>
          <w:b/>
          <w:bCs/>
          <w:lang w:val="sq-AL"/>
          <w14:ligatures w14:val="standardContextual"/>
        </w:rPr>
        <w:t xml:space="preserve">, datë </w:t>
      </w:r>
      <w:r w:rsidR="00D307A6" w:rsidRPr="00B51EA9">
        <w:rPr>
          <w:rFonts w:ascii="Garamond" w:eastAsiaTheme="minorHAnsi" w:hAnsi="Garamond"/>
          <w:b/>
          <w:bCs/>
          <w:lang w:val="sq-AL"/>
          <w14:ligatures w14:val="standardContextual"/>
        </w:rPr>
        <w:t>28.12.2023</w:t>
      </w:r>
    </w:p>
    <w:p w14:paraId="072F7966" w14:textId="77777777" w:rsidR="00A62C38" w:rsidRPr="00B51EA9" w:rsidRDefault="00A62C38" w:rsidP="00A62C38">
      <w:pPr>
        <w:suppressAutoHyphens w:val="0"/>
        <w:autoSpaceDE w:val="0"/>
        <w:adjustRightInd w:val="0"/>
        <w:ind w:firstLine="284"/>
        <w:jc w:val="center"/>
        <w:rPr>
          <w:rFonts w:ascii="Garamond" w:eastAsiaTheme="minorHAnsi" w:hAnsi="Garamond"/>
          <w:b/>
          <w:bCs/>
          <w:lang w:val="sq-AL"/>
          <w14:ligatures w14:val="standardContextual"/>
        </w:rPr>
      </w:pPr>
    </w:p>
    <w:p w14:paraId="4350E4CB" w14:textId="77777777" w:rsidR="00A62C38" w:rsidRPr="00B51EA9" w:rsidRDefault="00A62C38" w:rsidP="00A62C38">
      <w:pPr>
        <w:suppressAutoHyphens w:val="0"/>
        <w:autoSpaceDE w:val="0"/>
        <w:adjustRightInd w:val="0"/>
        <w:ind w:firstLine="284"/>
        <w:jc w:val="center"/>
        <w:rPr>
          <w:rFonts w:ascii="Garamond" w:eastAsiaTheme="minorHAnsi" w:hAnsi="Garamond"/>
          <w:lang w:val="sq-AL"/>
          <w14:ligatures w14:val="standardContextual"/>
        </w:rPr>
      </w:pPr>
      <w:r w:rsidRPr="00B51EA9">
        <w:rPr>
          <w:rFonts w:ascii="Garamond" w:eastAsiaTheme="minorHAnsi" w:hAnsi="Garamond"/>
          <w:b/>
          <w:bCs/>
          <w:lang w:val="sq-AL"/>
          <w14:ligatures w14:val="standardContextual"/>
        </w:rPr>
        <w:t xml:space="preserve">PËR SHPËRBLIMIN E PUNONJËSVE TË QEVERISJES QENDRORE NË PROCESIN E SHQYRTIMIT ANALITIK TË </w:t>
      </w:r>
      <w:r w:rsidRPr="00B51EA9">
        <w:rPr>
          <w:rFonts w:ascii="Garamond" w:eastAsiaTheme="minorHAnsi" w:hAnsi="Garamond"/>
          <w:b/>
          <w:bCs/>
          <w:i/>
          <w:iCs/>
          <w:lang w:val="sq-AL"/>
          <w14:ligatures w14:val="standardContextual"/>
        </w:rPr>
        <w:t>ACQUIS</w:t>
      </w:r>
      <w:r w:rsidRPr="00B51EA9">
        <w:rPr>
          <w:rFonts w:ascii="Garamond" w:eastAsiaTheme="minorHAnsi" w:hAnsi="Garamond"/>
          <w:b/>
          <w:bCs/>
          <w:lang w:val="sq-AL"/>
          <w14:ligatures w14:val="standardContextual"/>
        </w:rPr>
        <w:t xml:space="preserve"> (</w:t>
      </w:r>
      <w:r w:rsidRPr="00B51EA9">
        <w:rPr>
          <w:rFonts w:ascii="Garamond" w:eastAsiaTheme="minorHAnsi" w:hAnsi="Garamond"/>
          <w:b/>
          <w:bCs/>
          <w:i/>
          <w:iCs/>
          <w:lang w:val="sq-AL"/>
          <w14:ligatures w14:val="standardContextual"/>
        </w:rPr>
        <w:t>SCREENING</w:t>
      </w:r>
      <w:r w:rsidRPr="00B51EA9">
        <w:rPr>
          <w:rFonts w:ascii="Garamond" w:eastAsiaTheme="minorHAnsi" w:hAnsi="Garamond"/>
          <w:b/>
          <w:bCs/>
          <w:lang w:val="sq-AL"/>
          <w14:ligatures w14:val="standardContextual"/>
        </w:rPr>
        <w:t>), NË KUADËR TË PROCESIT TË NEGOCIATAVE ME BASHKIMIN EVROPIAN</w:t>
      </w:r>
    </w:p>
    <w:p w14:paraId="11661611" w14:textId="495DA1A5" w:rsidR="00A62C38" w:rsidRPr="00B51EA9" w:rsidRDefault="004E6341" w:rsidP="004E6341">
      <w:pPr>
        <w:suppressAutoHyphens w:val="0"/>
        <w:autoSpaceDE w:val="0"/>
        <w:adjustRightInd w:val="0"/>
        <w:ind w:firstLine="284"/>
        <w:jc w:val="center"/>
        <w:rPr>
          <w:rFonts w:ascii="Garamond" w:eastAsiaTheme="minorHAnsi" w:hAnsi="Garamond"/>
          <w:i/>
          <w:lang w:val="sq-AL"/>
          <w14:ligatures w14:val="standardContextual"/>
        </w:rPr>
      </w:pPr>
      <w:r w:rsidRPr="00B51EA9">
        <w:rPr>
          <w:rFonts w:ascii="Garamond" w:eastAsiaTheme="minorHAnsi" w:hAnsi="Garamond"/>
          <w:i/>
          <w:lang w:val="sq-AL"/>
          <w14:ligatures w14:val="standardContextual"/>
        </w:rPr>
        <w:t>(Ndryshuar m Vkm nr. 45, datë 24.1.2024)</w:t>
      </w:r>
    </w:p>
    <w:p w14:paraId="280F0385" w14:textId="6E99F104" w:rsidR="004E6341" w:rsidRPr="00B51EA9" w:rsidRDefault="004E6341" w:rsidP="004E6341">
      <w:pPr>
        <w:suppressAutoHyphens w:val="0"/>
        <w:autoSpaceDE w:val="0"/>
        <w:adjustRightInd w:val="0"/>
        <w:ind w:firstLine="284"/>
        <w:jc w:val="right"/>
        <w:rPr>
          <w:rFonts w:ascii="Garamond" w:eastAsiaTheme="minorHAnsi" w:hAnsi="Garamond"/>
          <w:i/>
          <w:lang w:val="sq-AL"/>
          <w14:ligatures w14:val="standardContextual"/>
        </w:rPr>
      </w:pPr>
      <w:r w:rsidRPr="00B51EA9">
        <w:rPr>
          <w:rFonts w:ascii="Garamond" w:eastAsiaTheme="minorHAnsi" w:hAnsi="Garamond"/>
          <w:i/>
          <w:lang w:val="sq-AL"/>
          <w14:ligatures w14:val="standardContextual"/>
        </w:rPr>
        <w:t>(i përditësuar)</w:t>
      </w:r>
    </w:p>
    <w:p w14:paraId="1469473F" w14:textId="03C5E2C3" w:rsidR="00A62C38" w:rsidRPr="00B51EA9" w:rsidRDefault="00A62C38" w:rsidP="00A62C38">
      <w:pPr>
        <w:suppressAutoHyphens w:val="0"/>
        <w:autoSpaceDE w:val="0"/>
        <w:adjustRightInd w:val="0"/>
        <w:ind w:firstLine="284"/>
        <w:jc w:val="both"/>
        <w:rPr>
          <w:rFonts w:ascii="Garamond" w:eastAsiaTheme="minorHAnsi" w:hAnsi="Garamond"/>
          <w:lang w:val="sq-AL"/>
          <w14:ligatures w14:val="standardContextual"/>
        </w:rPr>
      </w:pPr>
      <w:r w:rsidRPr="00B51EA9">
        <w:rPr>
          <w:rFonts w:ascii="Garamond" w:eastAsiaTheme="minorHAnsi" w:hAnsi="Garamond"/>
          <w:lang w:val="sq-AL"/>
          <w14:ligatures w14:val="standardContextual"/>
        </w:rPr>
        <w:t>Në mbështetje të nenit 100 të Kushtetutës dhe të shkronjës “c”, të pikës 2, të</w:t>
      </w:r>
      <w:r w:rsidR="00BC1099" w:rsidRPr="00B51EA9">
        <w:rPr>
          <w:rFonts w:ascii="Garamond" w:eastAsiaTheme="minorHAnsi" w:hAnsi="Garamond"/>
          <w:lang w:val="sq-AL"/>
          <w14:ligatures w14:val="standardContextual"/>
        </w:rPr>
        <w:t xml:space="preserve"> </w:t>
      </w:r>
      <w:r w:rsidRPr="00B51EA9">
        <w:rPr>
          <w:rFonts w:ascii="Garamond" w:eastAsiaTheme="minorHAnsi" w:hAnsi="Garamond"/>
          <w:lang w:val="sq-AL"/>
          <w14:ligatures w14:val="standardContextual"/>
        </w:rPr>
        <w:t xml:space="preserve">nenit 8, të ligjit </w:t>
      </w:r>
      <w:r w:rsidR="00BC1099" w:rsidRPr="00B51EA9">
        <w:rPr>
          <w:rFonts w:ascii="Garamond" w:eastAsiaTheme="minorHAnsi" w:hAnsi="Garamond"/>
          <w:lang w:val="sq-AL"/>
          <w14:ligatures w14:val="standardContextual"/>
        </w:rPr>
        <w:t xml:space="preserve">nr. </w:t>
      </w:r>
      <w:r w:rsidRPr="00B51EA9">
        <w:rPr>
          <w:rFonts w:ascii="Garamond" w:eastAsiaTheme="minorHAnsi" w:hAnsi="Garamond"/>
          <w:lang w:val="sq-AL"/>
          <w14:ligatures w14:val="standardContextual"/>
        </w:rPr>
        <w:t xml:space="preserve">35/2023, “Për kompetencat për caktimin e pagave, trajtimeve të tjera financiare dhe përfitimeve të të punësuarve në institucionet e administratës publike, si dhe të pagës bazë minimale në shkallë vendi”, me propozimin e </w:t>
      </w:r>
      <w:r w:rsidR="00BC1099" w:rsidRPr="00B51EA9">
        <w:rPr>
          <w:rFonts w:ascii="Garamond" w:eastAsiaTheme="minorHAnsi" w:hAnsi="Garamond"/>
          <w:lang w:val="sq-AL"/>
          <w14:ligatures w14:val="standardContextual"/>
        </w:rPr>
        <w:t>zëvendëskryeministrit</w:t>
      </w:r>
      <w:r w:rsidRPr="00B51EA9">
        <w:rPr>
          <w:rFonts w:ascii="Garamond" w:eastAsiaTheme="minorHAnsi" w:hAnsi="Garamond"/>
          <w:lang w:val="sq-AL"/>
          <w14:ligatures w14:val="standardContextual"/>
        </w:rPr>
        <w:t>, Këshilli i Ministrave</w:t>
      </w:r>
      <w:r w:rsidR="00BC1099" w:rsidRPr="00B51EA9">
        <w:rPr>
          <w:rFonts w:ascii="Garamond" w:eastAsiaTheme="minorHAnsi" w:hAnsi="Garamond"/>
          <w:lang w:val="sq-AL"/>
          <w14:ligatures w14:val="standardContextual"/>
        </w:rPr>
        <w:t xml:space="preserve"> </w:t>
      </w:r>
    </w:p>
    <w:p w14:paraId="25DEF0CA" w14:textId="77777777" w:rsidR="00A62C38" w:rsidRPr="00B51EA9" w:rsidRDefault="00A62C38" w:rsidP="00A62C38">
      <w:pPr>
        <w:suppressAutoHyphens w:val="0"/>
        <w:autoSpaceDE w:val="0"/>
        <w:adjustRightInd w:val="0"/>
        <w:ind w:firstLine="284"/>
        <w:jc w:val="center"/>
        <w:rPr>
          <w:rFonts w:ascii="Garamond" w:eastAsiaTheme="minorHAnsi" w:hAnsi="Garamond"/>
          <w:bCs/>
          <w:lang w:val="sq-AL"/>
          <w14:ligatures w14:val="standardContextual"/>
        </w:rPr>
      </w:pPr>
    </w:p>
    <w:p w14:paraId="74C831FF" w14:textId="77777777" w:rsidR="00A62C38" w:rsidRPr="00B51EA9" w:rsidRDefault="00A62C38" w:rsidP="00A62C38">
      <w:pPr>
        <w:suppressAutoHyphens w:val="0"/>
        <w:autoSpaceDE w:val="0"/>
        <w:adjustRightInd w:val="0"/>
        <w:ind w:firstLine="284"/>
        <w:jc w:val="center"/>
        <w:rPr>
          <w:rFonts w:ascii="Garamond" w:eastAsiaTheme="minorHAnsi" w:hAnsi="Garamond"/>
          <w:bCs/>
          <w:lang w:val="sq-AL"/>
          <w14:ligatures w14:val="standardContextual"/>
        </w:rPr>
      </w:pPr>
      <w:r w:rsidRPr="00B51EA9">
        <w:rPr>
          <w:rFonts w:ascii="Garamond" w:eastAsiaTheme="minorHAnsi" w:hAnsi="Garamond"/>
          <w:bCs/>
          <w:lang w:val="sq-AL"/>
          <w14:ligatures w14:val="standardContextual"/>
        </w:rPr>
        <w:t>VENDOSI:</w:t>
      </w:r>
    </w:p>
    <w:p w14:paraId="3F3301D1" w14:textId="77777777" w:rsidR="00A62C38" w:rsidRPr="00B51EA9" w:rsidRDefault="00A62C38" w:rsidP="00A62C38">
      <w:pPr>
        <w:suppressAutoHyphens w:val="0"/>
        <w:autoSpaceDE w:val="0"/>
        <w:adjustRightInd w:val="0"/>
        <w:ind w:firstLine="284"/>
        <w:jc w:val="both"/>
        <w:rPr>
          <w:rFonts w:ascii="Garamond" w:eastAsiaTheme="minorHAnsi" w:hAnsi="Garamond"/>
          <w:lang w:val="sq-AL"/>
          <w14:ligatures w14:val="standardContextual"/>
        </w:rPr>
      </w:pPr>
    </w:p>
    <w:p w14:paraId="22D98445" w14:textId="4EACFE97" w:rsidR="00A62C38" w:rsidRPr="00B51EA9" w:rsidRDefault="00A62C38" w:rsidP="00A62C38">
      <w:pPr>
        <w:suppressAutoHyphens w:val="0"/>
        <w:autoSpaceDE w:val="0"/>
        <w:adjustRightInd w:val="0"/>
        <w:ind w:firstLine="284"/>
        <w:jc w:val="both"/>
        <w:rPr>
          <w:rFonts w:ascii="Garamond" w:eastAsiaTheme="minorHAnsi" w:hAnsi="Garamond" w:cs="Calibri"/>
          <w:lang w:val="sq-AL"/>
          <w14:ligatures w14:val="standardContextual"/>
        </w:rPr>
      </w:pPr>
      <w:r w:rsidRPr="00B51EA9">
        <w:rPr>
          <w:rFonts w:ascii="Garamond" w:eastAsiaTheme="minorHAnsi" w:hAnsi="Garamond" w:cs="Calibri"/>
          <w:lang w:val="sq-AL"/>
          <w14:ligatures w14:val="standardContextual"/>
        </w:rPr>
        <w:t>1.</w:t>
      </w:r>
      <w:r w:rsidR="00540EA6" w:rsidRPr="00B51EA9">
        <w:rPr>
          <w:rFonts w:ascii="Garamond" w:eastAsiaTheme="minorHAnsi" w:hAnsi="Garamond" w:cs="Calibri"/>
          <w:lang w:val="sq-AL"/>
          <w14:ligatures w14:val="standardContextual"/>
        </w:rPr>
        <w:t xml:space="preserve"> </w:t>
      </w:r>
      <w:r w:rsidRPr="00B51EA9">
        <w:rPr>
          <w:rFonts w:ascii="Garamond" w:eastAsiaTheme="minorHAnsi" w:hAnsi="Garamond" w:cs="Calibri"/>
          <w:lang w:val="sq-AL"/>
          <w14:ligatures w14:val="standardContextual"/>
        </w:rPr>
        <w:t xml:space="preserve">Shpërblimin për paraqitje të mirë të Republikës së Shqipërisë në procesin e shqyrtimit analitik të </w:t>
      </w:r>
      <w:r w:rsidRPr="00B51EA9">
        <w:rPr>
          <w:rFonts w:ascii="Garamond" w:eastAsiaTheme="minorHAnsi" w:hAnsi="Garamond" w:cs="Calibri"/>
          <w:i/>
          <w:iCs/>
          <w:lang w:val="sq-AL"/>
          <w14:ligatures w14:val="standardContextual"/>
        </w:rPr>
        <w:t>acquis</w:t>
      </w:r>
      <w:r w:rsidRPr="00B51EA9">
        <w:rPr>
          <w:rFonts w:ascii="Garamond" w:eastAsiaTheme="minorHAnsi" w:hAnsi="Garamond" w:cs="Calibri"/>
          <w:lang w:val="sq-AL"/>
          <w14:ligatures w14:val="standardContextual"/>
        </w:rPr>
        <w:t xml:space="preserve"> (</w:t>
      </w:r>
      <w:r w:rsidRPr="00B51EA9">
        <w:rPr>
          <w:rFonts w:ascii="Garamond" w:eastAsiaTheme="minorHAnsi" w:hAnsi="Garamond" w:cs="Calibri"/>
          <w:i/>
          <w:iCs/>
          <w:lang w:val="sq-AL"/>
          <w14:ligatures w14:val="standardContextual"/>
        </w:rPr>
        <w:t>screening</w:t>
      </w:r>
      <w:r w:rsidRPr="00B51EA9">
        <w:rPr>
          <w:rFonts w:ascii="Garamond" w:eastAsiaTheme="minorHAnsi" w:hAnsi="Garamond" w:cs="Calibri"/>
          <w:lang w:val="sq-AL"/>
          <w14:ligatures w14:val="standardContextual"/>
        </w:rPr>
        <w:t xml:space="preserve">), në kuadër të procesit të negociatave me Bashkimin Evropian, zhvilluar midis datave 15 shtator 2022 deri më 24 nëntor 2023, të punonjësve organikë të njësive të qeverisjes qendrore, të cilët janë aktualisht në marrëdhënie pune në njësitë e qeverisjes qendrore, si më poshtë vijon: </w:t>
      </w:r>
    </w:p>
    <w:p w14:paraId="0DB420A3" w14:textId="5C8583B2" w:rsidR="00A62C38" w:rsidRPr="00B51EA9" w:rsidRDefault="00A62C38" w:rsidP="00A62C38">
      <w:pPr>
        <w:suppressAutoHyphens w:val="0"/>
        <w:autoSpaceDE w:val="0"/>
        <w:adjustRightInd w:val="0"/>
        <w:ind w:firstLine="284"/>
        <w:jc w:val="both"/>
        <w:rPr>
          <w:rFonts w:ascii="Garamond" w:eastAsiaTheme="minorHAnsi" w:hAnsi="Garamond"/>
          <w:lang w:val="sq-AL"/>
          <w14:ligatures w14:val="standardContextual"/>
        </w:rPr>
      </w:pPr>
      <w:r w:rsidRPr="00B51EA9">
        <w:rPr>
          <w:rFonts w:ascii="Garamond" w:eastAsiaTheme="minorHAnsi" w:hAnsi="Garamond"/>
          <w:lang w:val="sq-AL"/>
          <w14:ligatures w14:val="standardContextual"/>
        </w:rPr>
        <w:t>a)</w:t>
      </w:r>
      <w:r w:rsidR="00BC1099" w:rsidRPr="00B51EA9">
        <w:rPr>
          <w:rFonts w:ascii="Garamond" w:eastAsiaTheme="minorHAnsi" w:hAnsi="Garamond"/>
          <w:lang w:val="sq-AL"/>
          <w14:ligatures w14:val="standardContextual"/>
        </w:rPr>
        <w:t xml:space="preserve"> </w:t>
      </w:r>
      <w:r w:rsidRPr="00B51EA9">
        <w:rPr>
          <w:rFonts w:ascii="Garamond" w:eastAsiaTheme="minorHAnsi" w:hAnsi="Garamond"/>
          <w:lang w:val="sq-AL"/>
          <w14:ligatures w14:val="standardContextual"/>
        </w:rPr>
        <w:t xml:space="preserve">Ministrin e Shtetit dhe </w:t>
      </w:r>
      <w:r w:rsidR="00F92A46" w:rsidRPr="00B51EA9">
        <w:rPr>
          <w:rFonts w:ascii="Garamond" w:eastAsiaTheme="minorHAnsi" w:hAnsi="Garamond"/>
          <w:lang w:val="sq-AL"/>
          <w14:ligatures w14:val="standardContextual"/>
        </w:rPr>
        <w:t xml:space="preserve">Kryenegociator </w:t>
      </w:r>
      <w:r w:rsidRPr="00B51EA9">
        <w:rPr>
          <w:rFonts w:ascii="Garamond" w:eastAsiaTheme="minorHAnsi" w:hAnsi="Garamond"/>
          <w:lang w:val="sq-AL"/>
          <w14:ligatures w14:val="standardContextual"/>
        </w:rPr>
        <w:t xml:space="preserve">dhe negociatorët, të përcaktuar sipas vendimit </w:t>
      </w:r>
      <w:r w:rsidR="00BC1099" w:rsidRPr="00B51EA9">
        <w:rPr>
          <w:rFonts w:ascii="Garamond" w:eastAsiaTheme="minorHAnsi" w:hAnsi="Garamond"/>
          <w:lang w:val="sq-AL"/>
          <w14:ligatures w14:val="standardContextual"/>
        </w:rPr>
        <w:t xml:space="preserve">nr. </w:t>
      </w:r>
      <w:r w:rsidRPr="00B51EA9">
        <w:rPr>
          <w:rFonts w:ascii="Garamond" w:eastAsiaTheme="minorHAnsi" w:hAnsi="Garamond"/>
          <w:lang w:val="sq-AL"/>
          <w14:ligatures w14:val="standardContextual"/>
        </w:rPr>
        <w:t xml:space="preserve">422, datë 6.5.2020, të Këshillit të Ministrave, “Për përbërjen, rregullat e funksionimit dhe trajtimin financiar të grupit negociator dhe detyrat e kryenegociatorit për zhvillimin e negociatave të aderimit të Republikës së </w:t>
      </w:r>
      <w:r w:rsidR="001A55CA" w:rsidRPr="00B51EA9">
        <w:rPr>
          <w:rFonts w:ascii="Garamond" w:eastAsiaTheme="minorHAnsi" w:hAnsi="Garamond"/>
          <w:lang w:val="sq-AL"/>
          <w14:ligatures w14:val="standardContextual"/>
        </w:rPr>
        <w:t>Shqipërisë</w:t>
      </w:r>
      <w:r w:rsidRPr="00B51EA9">
        <w:rPr>
          <w:rFonts w:ascii="Garamond" w:eastAsiaTheme="minorHAnsi" w:hAnsi="Garamond"/>
          <w:lang w:val="sq-AL"/>
          <w14:ligatures w14:val="standardContextual"/>
        </w:rPr>
        <w:t xml:space="preserve"> në Bashkimin Evropian”, të ndryshuar, që kanë qenë në këtë pozicion përgjatë periudhës së parashikuar në këtë vendim;</w:t>
      </w:r>
    </w:p>
    <w:p w14:paraId="5254D153" w14:textId="77777777" w:rsidR="00A62C38" w:rsidRPr="00B51EA9" w:rsidRDefault="00A62C38" w:rsidP="00A62C38">
      <w:pPr>
        <w:suppressAutoHyphens w:val="0"/>
        <w:autoSpaceDE w:val="0"/>
        <w:adjustRightInd w:val="0"/>
        <w:ind w:firstLine="284"/>
        <w:jc w:val="both"/>
        <w:rPr>
          <w:rFonts w:ascii="Garamond" w:eastAsiaTheme="minorHAnsi" w:hAnsi="Garamond"/>
          <w:lang w:val="sq-AL"/>
          <w14:ligatures w14:val="standardContextual"/>
        </w:rPr>
      </w:pPr>
      <w:r w:rsidRPr="00B51EA9">
        <w:rPr>
          <w:rFonts w:ascii="Garamond" w:eastAsiaTheme="minorHAnsi" w:hAnsi="Garamond"/>
          <w:lang w:val="sq-AL"/>
          <w14:ligatures w14:val="standardContextual"/>
        </w:rPr>
        <w:t xml:space="preserve">b) Pjesëmarrësit e delegacionit të Republikës së Shqipërisë, si më poshtë vijon: </w:t>
      </w:r>
    </w:p>
    <w:p w14:paraId="1AEF3B44" w14:textId="020FFB64" w:rsidR="00A62C38" w:rsidRPr="00B51EA9" w:rsidRDefault="00A62C38" w:rsidP="00A62C38">
      <w:pPr>
        <w:suppressAutoHyphens w:val="0"/>
        <w:autoSpaceDE w:val="0"/>
        <w:adjustRightInd w:val="0"/>
        <w:ind w:firstLine="284"/>
        <w:jc w:val="both"/>
        <w:rPr>
          <w:rFonts w:ascii="Garamond" w:eastAsiaTheme="minorHAnsi" w:hAnsi="Garamond"/>
          <w:lang w:val="sq-AL"/>
          <w14:ligatures w14:val="standardContextual"/>
        </w:rPr>
      </w:pPr>
      <w:r w:rsidRPr="00B51EA9">
        <w:rPr>
          <w:rFonts w:ascii="Garamond" w:eastAsiaTheme="minorHAnsi" w:hAnsi="Garamond"/>
          <w:lang w:val="sq-AL"/>
          <w14:ligatures w14:val="standardContextual"/>
        </w:rPr>
        <w:t>i.</w:t>
      </w:r>
      <w:r w:rsidR="00BC1099" w:rsidRPr="00B51EA9">
        <w:rPr>
          <w:rFonts w:ascii="Garamond" w:eastAsiaTheme="minorHAnsi" w:hAnsi="Garamond"/>
          <w:lang w:val="sq-AL"/>
          <w14:ligatures w14:val="standardContextual"/>
        </w:rPr>
        <w:t xml:space="preserve"> </w:t>
      </w:r>
      <w:r w:rsidRPr="00B51EA9">
        <w:rPr>
          <w:rFonts w:ascii="Garamond" w:eastAsiaTheme="minorHAnsi" w:hAnsi="Garamond"/>
          <w:lang w:val="sq-AL"/>
          <w14:ligatures w14:val="standardContextual"/>
        </w:rPr>
        <w:t xml:space="preserve">Personat të cilët kanë marrë pjesë (fizikisht) në takimet dypalëshe për shqyrtimin analitik të </w:t>
      </w:r>
      <w:r w:rsidRPr="00B51EA9">
        <w:rPr>
          <w:rFonts w:ascii="Garamond" w:eastAsiaTheme="minorHAnsi" w:hAnsi="Garamond"/>
          <w:i/>
          <w:iCs/>
          <w:lang w:val="sq-AL"/>
          <w14:ligatures w14:val="standardContextual"/>
        </w:rPr>
        <w:t>acquis</w:t>
      </w:r>
      <w:r w:rsidRPr="00B51EA9">
        <w:rPr>
          <w:rFonts w:ascii="Garamond" w:eastAsiaTheme="minorHAnsi" w:hAnsi="Garamond"/>
          <w:lang w:val="sq-AL"/>
          <w14:ligatures w14:val="standardContextual"/>
        </w:rPr>
        <w:t xml:space="preserve"> (</w:t>
      </w:r>
      <w:r w:rsidRPr="00B51EA9">
        <w:rPr>
          <w:rFonts w:ascii="Garamond" w:eastAsiaTheme="minorHAnsi" w:hAnsi="Garamond"/>
          <w:i/>
          <w:iCs/>
          <w:lang w:val="sq-AL"/>
          <w14:ligatures w14:val="standardContextual"/>
        </w:rPr>
        <w:t>Screenin</w:t>
      </w:r>
      <w:r w:rsidRPr="00B51EA9">
        <w:rPr>
          <w:rFonts w:ascii="Garamond" w:eastAsiaTheme="minorHAnsi" w:hAnsi="Garamond"/>
          <w:lang w:val="sq-AL"/>
          <w14:ligatures w14:val="standardContextual"/>
        </w:rPr>
        <w:t>g), në kuadër të procesit të negociatave me Bashkimin Evropian, në Bruksel;</w:t>
      </w:r>
    </w:p>
    <w:p w14:paraId="66C15892" w14:textId="65C330F3" w:rsidR="00A62C38" w:rsidRPr="00B51EA9" w:rsidRDefault="00A62C38" w:rsidP="00A62C38">
      <w:pPr>
        <w:suppressAutoHyphens w:val="0"/>
        <w:autoSpaceDE w:val="0"/>
        <w:adjustRightInd w:val="0"/>
        <w:ind w:firstLine="284"/>
        <w:jc w:val="both"/>
        <w:rPr>
          <w:rFonts w:ascii="Garamond" w:eastAsiaTheme="minorHAnsi" w:hAnsi="Garamond"/>
          <w:lang w:val="sq-AL"/>
          <w14:ligatures w14:val="standardContextual"/>
        </w:rPr>
      </w:pPr>
      <w:r w:rsidRPr="00B51EA9">
        <w:rPr>
          <w:rFonts w:ascii="Garamond" w:eastAsiaTheme="minorHAnsi" w:hAnsi="Garamond"/>
          <w:lang w:val="sq-AL"/>
          <w14:ligatures w14:val="standardContextual"/>
        </w:rPr>
        <w:t>ii.</w:t>
      </w:r>
      <w:r w:rsidR="00BC1099" w:rsidRPr="00B51EA9">
        <w:rPr>
          <w:rFonts w:ascii="Garamond" w:eastAsiaTheme="minorHAnsi" w:hAnsi="Garamond"/>
          <w:lang w:val="sq-AL"/>
          <w14:ligatures w14:val="standardContextual"/>
        </w:rPr>
        <w:t xml:space="preserve"> </w:t>
      </w:r>
      <w:r w:rsidRPr="00B51EA9">
        <w:rPr>
          <w:rFonts w:ascii="Garamond" w:eastAsiaTheme="minorHAnsi" w:hAnsi="Garamond"/>
          <w:lang w:val="sq-AL"/>
          <w14:ligatures w14:val="standardContextual"/>
        </w:rPr>
        <w:t xml:space="preserve">Prezantuesit </w:t>
      </w:r>
      <w:r w:rsidRPr="00B51EA9">
        <w:rPr>
          <w:rFonts w:ascii="Garamond" w:eastAsiaTheme="minorHAnsi" w:hAnsi="Garamond"/>
          <w:i/>
          <w:iCs/>
          <w:lang w:val="sq-AL"/>
          <w14:ligatures w14:val="standardContextual"/>
        </w:rPr>
        <w:t>online</w:t>
      </w:r>
      <w:r w:rsidRPr="00B51EA9">
        <w:rPr>
          <w:rFonts w:ascii="Garamond" w:eastAsiaTheme="minorHAnsi" w:hAnsi="Garamond"/>
          <w:lang w:val="sq-AL"/>
          <w14:ligatures w14:val="standardContextual"/>
        </w:rPr>
        <w:t xml:space="preserve"> dhe mbështetësit </w:t>
      </w:r>
      <w:r w:rsidRPr="00B51EA9">
        <w:rPr>
          <w:rFonts w:ascii="Garamond" w:eastAsiaTheme="minorHAnsi" w:hAnsi="Garamond"/>
          <w:i/>
          <w:iCs/>
          <w:lang w:val="sq-AL"/>
          <w14:ligatures w14:val="standardContextual"/>
        </w:rPr>
        <w:t>online</w:t>
      </w:r>
      <w:r w:rsidRPr="00B51EA9">
        <w:rPr>
          <w:rFonts w:ascii="Garamond" w:eastAsiaTheme="minorHAnsi" w:hAnsi="Garamond"/>
          <w:lang w:val="sq-AL"/>
          <w14:ligatures w14:val="standardContextual"/>
        </w:rPr>
        <w:t xml:space="preserve">, sipas agjendave zyrtare dërguar shërbimeve të Komisionit Evropian të takimeve dypalëshe për shqyrtimin analitik të </w:t>
      </w:r>
      <w:r w:rsidRPr="00B51EA9">
        <w:rPr>
          <w:rFonts w:ascii="Garamond" w:eastAsiaTheme="minorHAnsi" w:hAnsi="Garamond"/>
          <w:i/>
          <w:iCs/>
          <w:lang w:val="sq-AL"/>
          <w14:ligatures w14:val="standardContextual"/>
        </w:rPr>
        <w:t>acquis (Screening),</w:t>
      </w:r>
      <w:r w:rsidRPr="00B51EA9">
        <w:rPr>
          <w:rFonts w:ascii="Garamond" w:eastAsiaTheme="minorHAnsi" w:hAnsi="Garamond"/>
          <w:lang w:val="sq-AL"/>
          <w14:ligatures w14:val="standardContextual"/>
        </w:rPr>
        <w:t xml:space="preserve"> në kuadër të procesit të negociatave me Bashkimin Evropian;</w:t>
      </w:r>
    </w:p>
    <w:p w14:paraId="226FD413" w14:textId="059ACCED" w:rsidR="00A62C38" w:rsidRPr="00B51EA9" w:rsidRDefault="00A62C38" w:rsidP="00A62C38">
      <w:pPr>
        <w:suppressAutoHyphens w:val="0"/>
        <w:autoSpaceDE w:val="0"/>
        <w:adjustRightInd w:val="0"/>
        <w:ind w:firstLine="284"/>
        <w:jc w:val="both"/>
        <w:rPr>
          <w:rFonts w:ascii="Garamond" w:eastAsiaTheme="minorHAnsi" w:hAnsi="Garamond"/>
          <w:lang w:val="sq-AL"/>
          <w14:ligatures w14:val="standardContextual"/>
        </w:rPr>
      </w:pPr>
      <w:r w:rsidRPr="00B51EA9">
        <w:rPr>
          <w:rFonts w:ascii="Garamond" w:eastAsiaTheme="minorHAnsi" w:hAnsi="Garamond"/>
          <w:lang w:val="sq-AL"/>
          <w14:ligatures w14:val="standardContextual"/>
        </w:rPr>
        <w:t xml:space="preserve">c) Kontribuesit në përgatitjen </w:t>
      </w:r>
      <w:r w:rsidR="00F92A46" w:rsidRPr="00B51EA9">
        <w:rPr>
          <w:rFonts w:ascii="Garamond" w:eastAsiaTheme="minorHAnsi" w:hAnsi="Garamond"/>
          <w:lang w:val="sq-AL"/>
          <w14:ligatures w14:val="standardContextual"/>
        </w:rPr>
        <w:t>përmbajtjesore</w:t>
      </w:r>
      <w:r w:rsidRPr="00B51EA9">
        <w:rPr>
          <w:rFonts w:ascii="Garamond" w:eastAsiaTheme="minorHAnsi" w:hAnsi="Garamond"/>
          <w:lang w:val="sq-AL"/>
          <w14:ligatures w14:val="standardContextual"/>
        </w:rPr>
        <w:t xml:space="preserve"> të takimeve dypalëshe për shqyrtimin analitik të </w:t>
      </w:r>
      <w:r w:rsidRPr="00B51EA9">
        <w:rPr>
          <w:rFonts w:ascii="Garamond" w:eastAsiaTheme="minorHAnsi" w:hAnsi="Garamond"/>
          <w:i/>
          <w:iCs/>
          <w:lang w:val="sq-AL"/>
          <w14:ligatures w14:val="standardContextual"/>
        </w:rPr>
        <w:t>acquis</w:t>
      </w:r>
      <w:r w:rsidRPr="00B51EA9">
        <w:rPr>
          <w:rFonts w:ascii="Garamond" w:eastAsiaTheme="minorHAnsi" w:hAnsi="Garamond"/>
          <w:lang w:val="sq-AL"/>
          <w14:ligatures w14:val="standardContextual"/>
        </w:rPr>
        <w:t xml:space="preserve"> </w:t>
      </w:r>
      <w:r w:rsidRPr="00B51EA9">
        <w:rPr>
          <w:rFonts w:ascii="Garamond" w:eastAsiaTheme="minorHAnsi" w:hAnsi="Garamond"/>
          <w:i/>
          <w:iCs/>
          <w:lang w:val="sq-AL"/>
          <w14:ligatures w14:val="standardContextual"/>
        </w:rPr>
        <w:t>(Screening)</w:t>
      </w:r>
      <w:r w:rsidRPr="00B51EA9">
        <w:rPr>
          <w:rFonts w:ascii="Garamond" w:eastAsiaTheme="minorHAnsi" w:hAnsi="Garamond"/>
          <w:lang w:val="sq-AL"/>
          <w14:ligatures w14:val="standardContextual"/>
        </w:rPr>
        <w:t xml:space="preserve"> për negociatat me Bashkimin Evropian, sipas kontributit në përgatitjet dhe paraqitjen e mirë, të përcaktuar nga çdo negociator për kapitull dhe/ose kriter, si më poshtë vijon:</w:t>
      </w:r>
    </w:p>
    <w:p w14:paraId="37279A1F" w14:textId="77777777" w:rsidR="00A62C38" w:rsidRPr="00B51EA9" w:rsidRDefault="00A62C38" w:rsidP="00A62C38">
      <w:pPr>
        <w:suppressAutoHyphens w:val="0"/>
        <w:autoSpaceDE w:val="0"/>
        <w:adjustRightInd w:val="0"/>
        <w:ind w:firstLine="284"/>
        <w:jc w:val="both"/>
        <w:rPr>
          <w:rFonts w:ascii="Garamond" w:eastAsiaTheme="minorHAnsi" w:hAnsi="Garamond"/>
          <w:lang w:val="sq-AL"/>
          <w14:ligatures w14:val="standardContextual"/>
        </w:rPr>
      </w:pPr>
      <w:r w:rsidRPr="00B51EA9">
        <w:rPr>
          <w:rFonts w:ascii="Garamond" w:eastAsiaTheme="minorHAnsi" w:hAnsi="Garamond"/>
          <w:lang w:val="sq-AL"/>
          <w14:ligatures w14:val="standardContextual"/>
        </w:rPr>
        <w:t xml:space="preserve">i. Në masën deri në 10 punonjës kontribues për kapitull, për kapitujt 1, 11, 12, 14, 27; </w:t>
      </w:r>
    </w:p>
    <w:p w14:paraId="05505A1A" w14:textId="20DF6F53" w:rsidR="00A62C38" w:rsidRPr="00B51EA9" w:rsidRDefault="00A62C38" w:rsidP="00A62C38">
      <w:pPr>
        <w:suppressAutoHyphens w:val="0"/>
        <w:autoSpaceDE w:val="0"/>
        <w:adjustRightInd w:val="0"/>
        <w:ind w:firstLine="284"/>
        <w:jc w:val="both"/>
        <w:rPr>
          <w:rFonts w:ascii="Garamond" w:eastAsiaTheme="minorHAnsi" w:hAnsi="Garamond"/>
          <w:lang w:val="sq-AL"/>
          <w14:ligatures w14:val="standardContextual"/>
        </w:rPr>
      </w:pPr>
      <w:r w:rsidRPr="00B51EA9">
        <w:rPr>
          <w:rFonts w:ascii="Garamond" w:eastAsiaTheme="minorHAnsi" w:hAnsi="Garamond"/>
          <w:lang w:val="sq-AL"/>
          <w14:ligatures w14:val="standardContextual"/>
        </w:rPr>
        <w:t>ii.</w:t>
      </w:r>
      <w:r w:rsidR="00BC1099" w:rsidRPr="00B51EA9">
        <w:rPr>
          <w:rFonts w:ascii="Garamond" w:eastAsiaTheme="minorHAnsi" w:hAnsi="Garamond"/>
          <w:lang w:val="sq-AL"/>
          <w14:ligatures w14:val="standardContextual"/>
        </w:rPr>
        <w:t xml:space="preserve"> </w:t>
      </w:r>
      <w:r w:rsidRPr="00B51EA9">
        <w:rPr>
          <w:rFonts w:ascii="Garamond" w:eastAsiaTheme="minorHAnsi" w:hAnsi="Garamond"/>
          <w:lang w:val="sq-AL"/>
          <w14:ligatures w14:val="standardContextual"/>
        </w:rPr>
        <w:t>Në masën deri në 5 punonjës kontribues për kapitull, për kapitujt dhe kriteret e tjera;</w:t>
      </w:r>
      <w:r w:rsidR="00BC1099" w:rsidRPr="00B51EA9">
        <w:rPr>
          <w:rFonts w:ascii="Garamond" w:eastAsiaTheme="minorHAnsi" w:hAnsi="Garamond"/>
          <w:lang w:val="sq-AL"/>
          <w14:ligatures w14:val="standardContextual"/>
        </w:rPr>
        <w:t xml:space="preserve"> </w:t>
      </w:r>
    </w:p>
    <w:p w14:paraId="769D4BD1" w14:textId="62712DA2" w:rsidR="00A62C38" w:rsidRPr="00B51EA9" w:rsidRDefault="00A62C38" w:rsidP="00A62C38">
      <w:pPr>
        <w:suppressAutoHyphens w:val="0"/>
        <w:autoSpaceDE w:val="0"/>
        <w:adjustRightInd w:val="0"/>
        <w:ind w:firstLine="284"/>
        <w:jc w:val="both"/>
        <w:rPr>
          <w:rFonts w:ascii="Garamond" w:eastAsiaTheme="minorHAnsi" w:hAnsi="Garamond"/>
          <w:lang w:val="sq-AL"/>
          <w14:ligatures w14:val="standardContextual"/>
        </w:rPr>
      </w:pPr>
      <w:r w:rsidRPr="00B51EA9">
        <w:rPr>
          <w:rFonts w:ascii="Garamond" w:eastAsiaTheme="minorHAnsi" w:hAnsi="Garamond"/>
          <w:lang w:val="sq-AL"/>
          <w14:ligatures w14:val="standardContextual"/>
        </w:rPr>
        <w:t xml:space="preserve">ç) Sekretariatet e grupeve ndërinstitucionale të punës për integrimin evropian (GNPIE), sipas urdhrit </w:t>
      </w:r>
      <w:r w:rsidR="00BC1099" w:rsidRPr="00B51EA9">
        <w:rPr>
          <w:rFonts w:ascii="Garamond" w:eastAsiaTheme="minorHAnsi" w:hAnsi="Garamond"/>
          <w:lang w:val="sq-AL"/>
          <w14:ligatures w14:val="standardContextual"/>
        </w:rPr>
        <w:t xml:space="preserve">nr. </w:t>
      </w:r>
      <w:r w:rsidRPr="00B51EA9">
        <w:rPr>
          <w:rFonts w:ascii="Garamond" w:eastAsiaTheme="minorHAnsi" w:hAnsi="Garamond"/>
          <w:lang w:val="sq-AL"/>
          <w14:ligatures w14:val="standardContextual"/>
        </w:rPr>
        <w:t>94, datë 20.5.2019, të Kryeministrit, si dhe sekretariati i përcaktuar</w:t>
      </w:r>
      <w:r w:rsidR="00F92A46" w:rsidRPr="00B51EA9">
        <w:rPr>
          <w:rFonts w:ascii="Garamond" w:eastAsiaTheme="minorHAnsi" w:hAnsi="Garamond"/>
          <w:lang w:val="sq-AL"/>
          <w14:ligatures w14:val="standardContextual"/>
        </w:rPr>
        <w:t>,</w:t>
      </w:r>
      <w:r w:rsidRPr="00B51EA9">
        <w:rPr>
          <w:rFonts w:ascii="Garamond" w:eastAsiaTheme="minorHAnsi" w:hAnsi="Garamond"/>
          <w:lang w:val="sq-AL"/>
          <w14:ligatures w14:val="standardContextual"/>
        </w:rPr>
        <w:t xml:space="preserve"> sipas pikës 3</w:t>
      </w:r>
      <w:r w:rsidR="00F92A46" w:rsidRPr="00B51EA9">
        <w:rPr>
          <w:rFonts w:ascii="Garamond" w:eastAsiaTheme="minorHAnsi" w:hAnsi="Garamond"/>
          <w:lang w:val="sq-AL"/>
          <w14:ligatures w14:val="standardContextual"/>
        </w:rPr>
        <w:t>,</w:t>
      </w:r>
      <w:r w:rsidRPr="00B51EA9">
        <w:rPr>
          <w:rFonts w:ascii="Garamond" w:eastAsiaTheme="minorHAnsi" w:hAnsi="Garamond"/>
          <w:lang w:val="sq-AL"/>
          <w14:ligatures w14:val="standardContextual"/>
        </w:rPr>
        <w:t xml:space="preserve"> të kreut V.1, të urdhrit </w:t>
      </w:r>
      <w:r w:rsidR="00BC1099" w:rsidRPr="00B51EA9">
        <w:rPr>
          <w:rFonts w:ascii="Garamond" w:eastAsiaTheme="minorHAnsi" w:hAnsi="Garamond"/>
          <w:lang w:val="sq-AL"/>
          <w14:ligatures w14:val="standardContextual"/>
        </w:rPr>
        <w:t xml:space="preserve">nr. </w:t>
      </w:r>
      <w:r w:rsidRPr="00B51EA9">
        <w:rPr>
          <w:rFonts w:ascii="Garamond" w:eastAsiaTheme="minorHAnsi" w:hAnsi="Garamond"/>
          <w:lang w:val="sq-AL"/>
          <w14:ligatures w14:val="standardContextual"/>
        </w:rPr>
        <w:t>57, datë 24.4.2023, të Kryeministrit;</w:t>
      </w:r>
      <w:r w:rsidR="00BC1099" w:rsidRPr="00B51EA9">
        <w:rPr>
          <w:rFonts w:ascii="Garamond" w:eastAsiaTheme="minorHAnsi" w:hAnsi="Garamond"/>
          <w:lang w:val="sq-AL"/>
          <w14:ligatures w14:val="standardContextual"/>
        </w:rPr>
        <w:t xml:space="preserve"> </w:t>
      </w:r>
    </w:p>
    <w:p w14:paraId="0B728FDC" w14:textId="77777777" w:rsidR="00A62C38" w:rsidRPr="00B51EA9" w:rsidRDefault="00A62C38" w:rsidP="00A62C38">
      <w:pPr>
        <w:suppressAutoHyphens w:val="0"/>
        <w:autoSpaceDE w:val="0"/>
        <w:adjustRightInd w:val="0"/>
        <w:ind w:firstLine="284"/>
        <w:jc w:val="both"/>
        <w:rPr>
          <w:rFonts w:ascii="Garamond" w:eastAsiaTheme="minorHAnsi" w:hAnsi="Garamond"/>
          <w:lang w:val="sq-AL"/>
          <w14:ligatures w14:val="standardContextual"/>
        </w:rPr>
      </w:pPr>
      <w:r w:rsidRPr="00B51EA9">
        <w:rPr>
          <w:rFonts w:ascii="Garamond" w:eastAsiaTheme="minorHAnsi" w:hAnsi="Garamond"/>
          <w:lang w:val="sq-AL"/>
          <w14:ligatures w14:val="standardContextual"/>
        </w:rPr>
        <w:t>d) Punonjësit e Departamentit të Politikës dhe Integrimit Evropian, në Kryeministri, si edhe të kabinetit të ministrit të Shtetit dhe Kryenegociator;</w:t>
      </w:r>
    </w:p>
    <w:p w14:paraId="45059302" w14:textId="77777777" w:rsidR="00A62C38" w:rsidRPr="00B51EA9" w:rsidRDefault="00A62C38" w:rsidP="00A62C38">
      <w:pPr>
        <w:suppressAutoHyphens w:val="0"/>
        <w:autoSpaceDE w:val="0"/>
        <w:adjustRightInd w:val="0"/>
        <w:ind w:firstLine="284"/>
        <w:jc w:val="both"/>
        <w:rPr>
          <w:rFonts w:ascii="Garamond" w:eastAsiaTheme="minorHAnsi" w:hAnsi="Garamond"/>
          <w:lang w:val="sq-AL"/>
          <w14:ligatures w14:val="standardContextual"/>
        </w:rPr>
      </w:pPr>
      <w:r w:rsidRPr="00B51EA9">
        <w:rPr>
          <w:rFonts w:ascii="Garamond" w:eastAsiaTheme="minorHAnsi" w:hAnsi="Garamond"/>
          <w:lang w:val="sq-AL"/>
          <w14:ligatures w14:val="standardContextual"/>
        </w:rPr>
        <w:t>dh)</w:t>
      </w:r>
      <w:r w:rsidR="0097709A" w:rsidRPr="00B51EA9">
        <w:rPr>
          <w:rFonts w:ascii="Garamond" w:eastAsiaTheme="minorHAnsi" w:hAnsi="Garamond"/>
          <w:lang w:val="sq-AL"/>
          <w14:ligatures w14:val="standardContextual"/>
        </w:rPr>
        <w:t xml:space="preserve"> </w:t>
      </w:r>
      <w:r w:rsidRPr="00B51EA9">
        <w:rPr>
          <w:rFonts w:ascii="Garamond" w:eastAsiaTheme="minorHAnsi" w:hAnsi="Garamond"/>
          <w:lang w:val="sq-AL"/>
          <w14:ligatures w14:val="standardContextual"/>
        </w:rPr>
        <w:t>Ambasadori dhe personeli diplomatik i Misionit të Përhershëm të Republikës së Shqipërisë pranë Bashkimit Evropian, në Bruksel.</w:t>
      </w:r>
    </w:p>
    <w:p w14:paraId="01E59463" w14:textId="1B637301" w:rsidR="00A62C38" w:rsidRPr="00B51EA9" w:rsidRDefault="00A62C38" w:rsidP="00A62C38">
      <w:pPr>
        <w:suppressAutoHyphens w:val="0"/>
        <w:autoSpaceDE w:val="0"/>
        <w:adjustRightInd w:val="0"/>
        <w:ind w:firstLine="284"/>
        <w:jc w:val="both"/>
        <w:rPr>
          <w:rFonts w:ascii="Garamond" w:eastAsiaTheme="minorHAnsi" w:hAnsi="Garamond" w:cs="Calibri"/>
          <w:lang w:val="sq-AL"/>
          <w14:ligatures w14:val="standardContextual"/>
        </w:rPr>
      </w:pPr>
      <w:r w:rsidRPr="00B51EA9">
        <w:rPr>
          <w:rFonts w:ascii="Garamond" w:eastAsiaTheme="minorHAnsi" w:hAnsi="Garamond" w:cs="Calibri"/>
          <w:lang w:val="sq-AL"/>
          <w14:ligatures w14:val="standardContextual"/>
        </w:rPr>
        <w:t xml:space="preserve">2. Masa e shpërblimit të jetë një pagë mujore bruto, sipas pagës që nëpunësit përfitues, të përcaktuar në pikën 1 të këtij vendimi, kanë në momentin e hyrjes në fuqi të tij, por jo më shumë se paga e funksionit </w:t>
      </w:r>
      <w:r w:rsidR="00F92A46" w:rsidRPr="00B51EA9">
        <w:rPr>
          <w:rFonts w:ascii="Garamond" w:eastAsiaTheme="minorHAnsi" w:hAnsi="Garamond" w:cs="Calibri"/>
          <w:lang w:val="sq-AL"/>
          <w14:ligatures w14:val="standardContextual"/>
        </w:rPr>
        <w:t xml:space="preserve">ministër </w:t>
      </w:r>
      <w:r w:rsidRPr="00B51EA9">
        <w:rPr>
          <w:rFonts w:ascii="Garamond" w:eastAsiaTheme="minorHAnsi" w:hAnsi="Garamond" w:cs="Calibri"/>
          <w:lang w:val="sq-AL"/>
          <w14:ligatures w14:val="standardContextual"/>
        </w:rPr>
        <w:t xml:space="preserve">Shteti dhe Kryenegociator, dhe për një shpërblim të vetëm. </w:t>
      </w:r>
    </w:p>
    <w:p w14:paraId="5F7A5994" w14:textId="513FBEA9" w:rsidR="00A62C38" w:rsidRPr="00B51EA9" w:rsidRDefault="00A62C38" w:rsidP="00A62C38">
      <w:pPr>
        <w:suppressAutoHyphens w:val="0"/>
        <w:autoSpaceDE w:val="0"/>
        <w:adjustRightInd w:val="0"/>
        <w:ind w:firstLine="284"/>
        <w:jc w:val="both"/>
        <w:rPr>
          <w:rFonts w:ascii="Garamond" w:eastAsiaTheme="minorHAnsi" w:hAnsi="Garamond" w:cs="Calibri"/>
          <w:lang w:val="sq-AL"/>
          <w14:ligatures w14:val="standardContextual"/>
        </w:rPr>
      </w:pPr>
      <w:r w:rsidRPr="00B51EA9">
        <w:rPr>
          <w:rFonts w:ascii="Garamond" w:eastAsiaTheme="minorHAnsi" w:hAnsi="Garamond" w:cs="Calibri"/>
          <w:lang w:val="sq-AL"/>
          <w14:ligatures w14:val="standardContextual"/>
        </w:rPr>
        <w:t xml:space="preserve"> 3. Negociatori në detyrë, në momentin e hyrjes në fuqi të këtij vendimi, konfirmon pranë institucioneve përkatëse, për çdo kapitull dhe/ose kriter, listën e punonjësve që përfitojnë shpërblimin, sipas shkronjave “b” dhe “c”, të pikës 1 të këtij vendimi. </w:t>
      </w:r>
    </w:p>
    <w:p w14:paraId="73CB64C5" w14:textId="77777777" w:rsidR="00A62C38" w:rsidRPr="00B51EA9" w:rsidRDefault="00A62C38" w:rsidP="00A62C38">
      <w:pPr>
        <w:suppressAutoHyphens w:val="0"/>
        <w:autoSpaceDE w:val="0"/>
        <w:adjustRightInd w:val="0"/>
        <w:ind w:firstLine="284"/>
        <w:jc w:val="both"/>
        <w:rPr>
          <w:rFonts w:ascii="Garamond" w:eastAsiaTheme="minorHAnsi" w:hAnsi="Garamond" w:cs="Calibri"/>
          <w:lang w:val="sq-AL"/>
          <w14:ligatures w14:val="standardContextual"/>
        </w:rPr>
      </w:pPr>
      <w:r w:rsidRPr="00B51EA9">
        <w:rPr>
          <w:rFonts w:ascii="Garamond" w:eastAsiaTheme="minorHAnsi" w:hAnsi="Garamond" w:cs="Calibri"/>
          <w:lang w:val="sq-AL"/>
          <w14:ligatures w14:val="standardContextual"/>
        </w:rPr>
        <w:t>4.</w:t>
      </w:r>
      <w:r w:rsidR="00CE598F" w:rsidRPr="00B51EA9">
        <w:rPr>
          <w:rFonts w:ascii="Garamond" w:eastAsiaTheme="minorHAnsi" w:hAnsi="Garamond" w:cs="Calibri"/>
          <w:lang w:val="sq-AL"/>
          <w14:ligatures w14:val="standardContextual"/>
        </w:rPr>
        <w:t xml:space="preserve"> </w:t>
      </w:r>
      <w:r w:rsidRPr="00B51EA9">
        <w:rPr>
          <w:rFonts w:ascii="Garamond" w:eastAsiaTheme="minorHAnsi" w:hAnsi="Garamond" w:cs="Calibri"/>
          <w:lang w:val="sq-AL"/>
          <w14:ligatures w14:val="standardContextual"/>
        </w:rPr>
        <w:t xml:space="preserve">Punonjësit sipas pikës 1, të këtij vendimi, të cilët kanë ndryshuar pozicionin e punës, por që janë ende në marrëdhënie pune në njësitë e qeverisjes qendrore, përfitojnë shpërblimin nga </w:t>
      </w:r>
      <w:r w:rsidRPr="00B51EA9">
        <w:rPr>
          <w:rFonts w:ascii="Garamond" w:eastAsiaTheme="minorHAnsi" w:hAnsi="Garamond" w:cs="Calibri"/>
          <w:lang w:val="sq-AL"/>
          <w14:ligatures w14:val="standardContextual"/>
        </w:rPr>
        <w:lastRenderedPageBreak/>
        <w:t xml:space="preserve">institucioni përkatës ku kanë kontribuuar për takimet dypalëshe, bazuar në konfirmimin nga negociatori përkatës për kapitullin dhe kriterin përkatës. </w:t>
      </w:r>
    </w:p>
    <w:p w14:paraId="5CE5E0E3" w14:textId="59CBF5D0" w:rsidR="00A62C38" w:rsidRPr="00B51EA9" w:rsidRDefault="00A62C38" w:rsidP="00A62C38">
      <w:pPr>
        <w:suppressAutoHyphens w:val="0"/>
        <w:autoSpaceDE w:val="0"/>
        <w:adjustRightInd w:val="0"/>
        <w:ind w:firstLine="284"/>
        <w:jc w:val="both"/>
        <w:rPr>
          <w:rFonts w:ascii="Garamond" w:eastAsiaTheme="minorHAnsi" w:hAnsi="Garamond" w:cs="Calibri"/>
          <w:lang w:val="sq-AL"/>
          <w14:ligatures w14:val="standardContextual"/>
        </w:rPr>
      </w:pPr>
      <w:r w:rsidRPr="00B51EA9">
        <w:rPr>
          <w:rFonts w:ascii="Garamond" w:eastAsiaTheme="minorHAnsi" w:hAnsi="Garamond" w:cs="Calibri"/>
          <w:lang w:val="sq-AL"/>
          <w14:ligatures w14:val="standardContextual"/>
        </w:rPr>
        <w:t xml:space="preserve">5. Efektet financiare të këtij vendimi përballohen nga fondi i veçantë, sipas nenit 12, të ligjit </w:t>
      </w:r>
      <w:r w:rsidR="00BC1099" w:rsidRPr="00B51EA9">
        <w:rPr>
          <w:rFonts w:ascii="Garamond" w:eastAsiaTheme="minorHAnsi" w:hAnsi="Garamond" w:cs="Calibri"/>
          <w:lang w:val="sq-AL"/>
          <w14:ligatures w14:val="standardContextual"/>
        </w:rPr>
        <w:t xml:space="preserve">nr. </w:t>
      </w:r>
      <w:r w:rsidRPr="00B51EA9">
        <w:rPr>
          <w:rFonts w:ascii="Garamond" w:eastAsiaTheme="minorHAnsi" w:hAnsi="Garamond" w:cs="Calibri"/>
          <w:lang w:val="sq-AL"/>
          <w14:ligatures w14:val="standardContextual"/>
        </w:rPr>
        <w:t xml:space="preserve">84/2022, “Për buxhetin e vitit 2023”, të ndryshuar me aktin normativ </w:t>
      </w:r>
      <w:r w:rsidR="00BC1099" w:rsidRPr="00B51EA9">
        <w:rPr>
          <w:rFonts w:ascii="Garamond" w:eastAsiaTheme="minorHAnsi" w:hAnsi="Garamond" w:cs="Calibri"/>
          <w:lang w:val="sq-AL"/>
          <w14:ligatures w14:val="standardContextual"/>
        </w:rPr>
        <w:t xml:space="preserve">nr. </w:t>
      </w:r>
      <w:r w:rsidRPr="00B51EA9">
        <w:rPr>
          <w:rFonts w:ascii="Garamond" w:eastAsiaTheme="minorHAnsi" w:hAnsi="Garamond" w:cs="Calibri"/>
          <w:lang w:val="sq-AL"/>
          <w14:ligatures w14:val="standardContextual"/>
        </w:rPr>
        <w:t xml:space="preserve">6, datë 14.12.2023, “Për disa ndryshime dhe shtesa në ligjin </w:t>
      </w:r>
      <w:r w:rsidR="00BC1099" w:rsidRPr="00B51EA9">
        <w:rPr>
          <w:rFonts w:ascii="Garamond" w:eastAsiaTheme="minorHAnsi" w:hAnsi="Garamond" w:cs="Calibri"/>
          <w:lang w:val="sq-AL"/>
          <w14:ligatures w14:val="standardContextual"/>
        </w:rPr>
        <w:t xml:space="preserve">nr. </w:t>
      </w:r>
      <w:r w:rsidRPr="00B51EA9">
        <w:rPr>
          <w:rFonts w:ascii="Garamond" w:eastAsiaTheme="minorHAnsi" w:hAnsi="Garamond" w:cs="Calibri"/>
          <w:lang w:val="sq-AL"/>
          <w14:ligatures w14:val="standardContextual"/>
        </w:rPr>
        <w:t xml:space="preserve">84/2022, </w:t>
      </w:r>
      <w:r w:rsidR="00F92A46" w:rsidRPr="00B51EA9">
        <w:rPr>
          <w:rFonts w:ascii="Garamond" w:eastAsiaTheme="minorHAnsi" w:hAnsi="Garamond" w:cs="Calibri"/>
          <w:lang w:val="sq-AL"/>
          <w14:ligatures w14:val="standardContextual"/>
        </w:rPr>
        <w:t>‘</w:t>
      </w:r>
      <w:r w:rsidRPr="00B51EA9">
        <w:rPr>
          <w:rFonts w:ascii="Garamond" w:eastAsiaTheme="minorHAnsi" w:hAnsi="Garamond" w:cs="Calibri"/>
          <w:lang w:val="sq-AL"/>
          <w14:ligatures w14:val="standardContextual"/>
        </w:rPr>
        <w:t>Për buxhetin e vitit 2023</w:t>
      </w:r>
      <w:r w:rsidR="00F92A46" w:rsidRPr="00B51EA9">
        <w:rPr>
          <w:rFonts w:ascii="Garamond" w:eastAsiaTheme="minorHAnsi" w:hAnsi="Garamond" w:cs="Calibri"/>
          <w:lang w:val="sq-AL"/>
          <w14:ligatures w14:val="standardContextual"/>
        </w:rPr>
        <w:t>’</w:t>
      </w:r>
      <w:r w:rsidRPr="00B51EA9">
        <w:rPr>
          <w:rFonts w:ascii="Garamond" w:eastAsiaTheme="minorHAnsi" w:hAnsi="Garamond" w:cs="Calibri"/>
          <w:lang w:val="sq-AL"/>
          <w14:ligatures w14:val="standardContextual"/>
        </w:rPr>
        <w:t xml:space="preserve">”. Njësitë e qeverisjes qendrore paraqesin pranë </w:t>
      </w:r>
      <w:r w:rsidR="0059085E" w:rsidRPr="00B51EA9">
        <w:rPr>
          <w:rFonts w:ascii="Garamond" w:hAnsi="Garamond"/>
          <w:i/>
          <w:lang w:val="sq-AL"/>
        </w:rPr>
        <w:t>Ministrisë së Financave</w:t>
      </w:r>
      <w:r w:rsidRPr="00B51EA9">
        <w:rPr>
          <w:rFonts w:ascii="Garamond" w:eastAsiaTheme="minorHAnsi" w:hAnsi="Garamond" w:cs="Calibri"/>
          <w:lang w:val="sq-AL"/>
          <w14:ligatures w14:val="standardContextual"/>
        </w:rPr>
        <w:t xml:space="preserve"> kërkesën për fonde shtesë, me qëllim ekzekutimin e këtij vendimi. </w:t>
      </w:r>
      <w:r w:rsidR="0059085E" w:rsidRPr="00B51EA9">
        <w:rPr>
          <w:rFonts w:ascii="Garamond" w:hAnsi="Garamond"/>
          <w:i/>
          <w:lang w:val="sq-AL"/>
        </w:rPr>
        <w:t>Ministria e Financave</w:t>
      </w:r>
      <w:r w:rsidRPr="00B51EA9">
        <w:rPr>
          <w:rFonts w:ascii="Garamond" w:eastAsiaTheme="minorHAnsi" w:hAnsi="Garamond" w:cs="Calibri"/>
          <w:lang w:val="sq-AL"/>
          <w14:ligatures w14:val="standardContextual"/>
        </w:rPr>
        <w:t xml:space="preserve"> miraton dhe alokon fondin përkatës.</w:t>
      </w:r>
    </w:p>
    <w:p w14:paraId="79F14019" w14:textId="4AE46ADF" w:rsidR="00A62C38" w:rsidRPr="00B51EA9" w:rsidRDefault="00A62C38" w:rsidP="00A62C38">
      <w:pPr>
        <w:suppressAutoHyphens w:val="0"/>
        <w:autoSpaceDE w:val="0"/>
        <w:adjustRightInd w:val="0"/>
        <w:ind w:firstLine="284"/>
        <w:jc w:val="both"/>
        <w:rPr>
          <w:rFonts w:ascii="Garamond" w:eastAsiaTheme="minorHAnsi" w:hAnsi="Garamond" w:cs="Calibri"/>
          <w:lang w:val="sq-AL"/>
          <w14:ligatures w14:val="standardContextual"/>
        </w:rPr>
      </w:pPr>
      <w:r w:rsidRPr="00B51EA9">
        <w:rPr>
          <w:rFonts w:ascii="Garamond" w:eastAsiaTheme="minorHAnsi" w:hAnsi="Garamond" w:cs="Calibri"/>
          <w:lang w:val="sq-AL"/>
          <w14:ligatures w14:val="standardContextual"/>
        </w:rPr>
        <w:t>6. Institucionet publike jobuxhetore shpërblejnë me burimet financiare të tyre punonjësit sipas pikës 1 të këtij vendimi.</w:t>
      </w:r>
    </w:p>
    <w:p w14:paraId="373504E8" w14:textId="50BDA43E" w:rsidR="00A62C38" w:rsidRPr="00B51EA9" w:rsidRDefault="00A62C38" w:rsidP="00A62C38">
      <w:pPr>
        <w:suppressAutoHyphens w:val="0"/>
        <w:autoSpaceDE w:val="0"/>
        <w:adjustRightInd w:val="0"/>
        <w:ind w:firstLine="284"/>
        <w:jc w:val="both"/>
        <w:rPr>
          <w:rFonts w:ascii="Garamond" w:eastAsiaTheme="minorHAnsi" w:hAnsi="Garamond" w:cs="Calibri"/>
          <w:lang w:val="sq-AL"/>
          <w14:ligatures w14:val="standardContextual"/>
        </w:rPr>
      </w:pPr>
      <w:r w:rsidRPr="00B51EA9">
        <w:rPr>
          <w:rFonts w:ascii="Garamond" w:eastAsiaTheme="minorHAnsi" w:hAnsi="Garamond" w:cs="Calibri"/>
          <w:lang w:val="sq-AL"/>
          <w14:ligatures w14:val="standardContextual"/>
        </w:rPr>
        <w:t xml:space="preserve">7. Ngarkohen </w:t>
      </w:r>
      <w:r w:rsidR="004D30FD" w:rsidRPr="00B51EA9">
        <w:rPr>
          <w:rFonts w:ascii="Garamond" w:hAnsi="Garamond"/>
          <w:i/>
          <w:lang w:val="sq-AL"/>
        </w:rPr>
        <w:t>Ministria e Financave</w:t>
      </w:r>
      <w:r w:rsidR="004D30FD" w:rsidRPr="00B51EA9">
        <w:rPr>
          <w:rFonts w:ascii="Garamond" w:eastAsiaTheme="minorHAnsi" w:hAnsi="Garamond" w:cs="Calibri"/>
          <w:lang w:val="sq-AL"/>
          <w14:ligatures w14:val="standardContextual"/>
        </w:rPr>
        <w:t xml:space="preserve"> </w:t>
      </w:r>
      <w:r w:rsidRPr="00B51EA9">
        <w:rPr>
          <w:rFonts w:ascii="Garamond" w:eastAsiaTheme="minorHAnsi" w:hAnsi="Garamond" w:cs="Calibri"/>
          <w:lang w:val="sq-AL"/>
          <w14:ligatures w14:val="standardContextual"/>
        </w:rPr>
        <w:t xml:space="preserve">dhe njësitë e qeverisjes qendrore të kryejnë veprimet financiare për zbatimin e këtij vendimi deri në datën </w:t>
      </w:r>
      <w:r w:rsidR="00725E18" w:rsidRPr="00B51EA9">
        <w:rPr>
          <w:rFonts w:ascii="Garamond" w:hAnsi="Garamond"/>
          <w:i/>
          <w:lang w:val="sq-AL"/>
        </w:rPr>
        <w:t>26 janar 2024</w:t>
      </w:r>
      <w:r w:rsidRPr="00B51EA9">
        <w:rPr>
          <w:rFonts w:ascii="Garamond" w:eastAsiaTheme="minorHAnsi" w:hAnsi="Garamond" w:cs="Calibri"/>
          <w:lang w:val="sq-AL"/>
          <w14:ligatures w14:val="standardContextual"/>
        </w:rPr>
        <w:t>.</w:t>
      </w:r>
    </w:p>
    <w:p w14:paraId="0809FBA5" w14:textId="77777777" w:rsidR="00A62C38" w:rsidRPr="00B51EA9" w:rsidRDefault="00A62C38" w:rsidP="00A62C38">
      <w:pPr>
        <w:suppressAutoHyphens w:val="0"/>
        <w:autoSpaceDE w:val="0"/>
        <w:adjustRightInd w:val="0"/>
        <w:ind w:firstLine="284"/>
        <w:jc w:val="both"/>
        <w:rPr>
          <w:rFonts w:ascii="Garamond" w:eastAsiaTheme="minorHAnsi" w:hAnsi="Garamond"/>
          <w:lang w:val="sq-AL"/>
          <w14:ligatures w14:val="standardContextual"/>
        </w:rPr>
      </w:pPr>
      <w:r w:rsidRPr="00B51EA9">
        <w:rPr>
          <w:rFonts w:ascii="Garamond" w:eastAsiaTheme="minorHAnsi" w:hAnsi="Garamond"/>
          <w:lang w:val="sq-AL"/>
          <w14:ligatures w14:val="standardContextual"/>
        </w:rPr>
        <w:t>Ky vendim hyn në fuqi menjëherë dhe botohet në Fletoren Zyrtare.</w:t>
      </w:r>
    </w:p>
    <w:p w14:paraId="0207A7BC" w14:textId="77777777" w:rsidR="00A62C38" w:rsidRPr="00B51EA9" w:rsidRDefault="00A62C38" w:rsidP="00A62C38">
      <w:pPr>
        <w:suppressAutoHyphens w:val="0"/>
        <w:autoSpaceDE w:val="0"/>
        <w:adjustRightInd w:val="0"/>
        <w:ind w:firstLine="284"/>
        <w:jc w:val="both"/>
        <w:rPr>
          <w:rFonts w:ascii="Garamond" w:eastAsiaTheme="minorHAnsi" w:hAnsi="Garamond"/>
          <w:lang w:val="sq-AL"/>
          <w14:ligatures w14:val="standardContextual"/>
        </w:rPr>
      </w:pPr>
    </w:p>
    <w:p w14:paraId="7ABA9303" w14:textId="77777777" w:rsidR="00A62C38" w:rsidRPr="00B51EA9" w:rsidRDefault="00A62C38" w:rsidP="00A62C38">
      <w:pPr>
        <w:suppressAutoHyphens w:val="0"/>
        <w:autoSpaceDE w:val="0"/>
        <w:adjustRightInd w:val="0"/>
        <w:ind w:firstLine="284"/>
        <w:jc w:val="right"/>
        <w:rPr>
          <w:rFonts w:ascii="Garamond" w:eastAsiaTheme="minorHAnsi" w:hAnsi="Garamond"/>
          <w:bCs/>
          <w:lang w:val="sq-AL"/>
          <w14:ligatures w14:val="standardContextual"/>
        </w:rPr>
      </w:pPr>
      <w:r w:rsidRPr="00B51EA9">
        <w:rPr>
          <w:rFonts w:ascii="Garamond" w:eastAsiaTheme="minorHAnsi" w:hAnsi="Garamond"/>
          <w:bCs/>
          <w:lang w:val="sq-AL"/>
          <w14:ligatures w14:val="standardContextual"/>
        </w:rPr>
        <w:t>KRYEMINISTËR</w:t>
      </w:r>
    </w:p>
    <w:p w14:paraId="62A6D160" w14:textId="77777777" w:rsidR="00887859" w:rsidRPr="00B51EA9" w:rsidRDefault="00A62C38" w:rsidP="00A62C38">
      <w:pPr>
        <w:suppressAutoHyphens w:val="0"/>
        <w:autoSpaceDE w:val="0"/>
        <w:adjustRightInd w:val="0"/>
        <w:ind w:firstLine="284"/>
        <w:jc w:val="right"/>
        <w:rPr>
          <w:rFonts w:ascii="Garamond" w:hAnsi="Garamond"/>
          <w:lang w:val="sq-AL"/>
        </w:rPr>
      </w:pPr>
      <w:r w:rsidRPr="00B51EA9">
        <w:rPr>
          <w:rFonts w:ascii="Garamond" w:eastAsiaTheme="minorHAnsi" w:hAnsi="Garamond"/>
          <w:b/>
          <w:bCs/>
          <w:lang w:val="sq-AL"/>
          <w14:ligatures w14:val="standardContextual"/>
        </w:rPr>
        <w:t>Edi Rama</w:t>
      </w:r>
    </w:p>
    <w:sectPr w:rsidR="00887859" w:rsidRPr="00B51EA9" w:rsidSect="00CE22EB">
      <w:pgSz w:w="11906" w:h="16838"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53496E" w14:textId="77777777" w:rsidR="0046161D" w:rsidRDefault="0046161D">
      <w:r>
        <w:separator/>
      </w:r>
    </w:p>
  </w:endnote>
  <w:endnote w:type="continuationSeparator" w:id="0">
    <w:p w14:paraId="0A1CFA48" w14:textId="77777777" w:rsidR="0046161D" w:rsidRDefault="0046161D">
      <w:r>
        <w:continuationSeparator/>
      </w:r>
    </w:p>
  </w:endnote>
  <w:endnote w:type="continuationNotice" w:id="1">
    <w:p w14:paraId="4AA7AA5C" w14:textId="77777777" w:rsidR="0046161D" w:rsidRDefault="004616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89724F" w14:textId="77777777" w:rsidR="0046161D" w:rsidRDefault="0046161D">
      <w:r>
        <w:separator/>
      </w:r>
    </w:p>
  </w:footnote>
  <w:footnote w:type="continuationSeparator" w:id="0">
    <w:p w14:paraId="283BD92F" w14:textId="77777777" w:rsidR="0046161D" w:rsidRDefault="0046161D">
      <w:r>
        <w:continuationSeparator/>
      </w:r>
    </w:p>
  </w:footnote>
  <w:footnote w:type="continuationNotice" w:id="1">
    <w:p w14:paraId="0DD0ED18" w14:textId="77777777" w:rsidR="0046161D" w:rsidRDefault="0046161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BC7A35"/>
    <w:multiLevelType w:val="multilevel"/>
    <w:tmpl w:val="3F3C4B8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41D"/>
    <w:rsid w:val="001319CF"/>
    <w:rsid w:val="001A55CA"/>
    <w:rsid w:val="00206939"/>
    <w:rsid w:val="002A5DB3"/>
    <w:rsid w:val="002F34DD"/>
    <w:rsid w:val="0046161D"/>
    <w:rsid w:val="004779D4"/>
    <w:rsid w:val="004D30FD"/>
    <w:rsid w:val="004E6341"/>
    <w:rsid w:val="00540EA6"/>
    <w:rsid w:val="00577E6F"/>
    <w:rsid w:val="0059085E"/>
    <w:rsid w:val="005A3B8B"/>
    <w:rsid w:val="006D144F"/>
    <w:rsid w:val="006F42B5"/>
    <w:rsid w:val="00725E18"/>
    <w:rsid w:val="007A5B6A"/>
    <w:rsid w:val="00887859"/>
    <w:rsid w:val="008F6F69"/>
    <w:rsid w:val="0097709A"/>
    <w:rsid w:val="009F1824"/>
    <w:rsid w:val="00A62C38"/>
    <w:rsid w:val="00AD54F2"/>
    <w:rsid w:val="00B51EA9"/>
    <w:rsid w:val="00BA53A9"/>
    <w:rsid w:val="00BC1099"/>
    <w:rsid w:val="00CE22EB"/>
    <w:rsid w:val="00CE598F"/>
    <w:rsid w:val="00D307A6"/>
    <w:rsid w:val="00E91D92"/>
    <w:rsid w:val="00F4201D"/>
    <w:rsid w:val="00F92A46"/>
    <w:rsid w:val="00FA741D"/>
    <w:rsid w:val="00FF68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750C2"/>
  <w15:chartTrackingRefBased/>
  <w15:docId w15:val="{6BBDAA69-10D4-4DC1-A764-2BFB15D1D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319CF"/>
    <w:pPr>
      <w:suppressAutoHyphens/>
      <w:autoSpaceDN w:val="0"/>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1319CF"/>
    <w:pPr>
      <w:tabs>
        <w:tab w:val="center" w:pos="4320"/>
        <w:tab w:val="right" w:pos="8640"/>
      </w:tabs>
    </w:pPr>
  </w:style>
  <w:style w:type="character" w:customStyle="1" w:styleId="FooterChar">
    <w:name w:val="Footer Char"/>
    <w:basedOn w:val="DefaultParagraphFont"/>
    <w:link w:val="Footer"/>
    <w:rsid w:val="001319CF"/>
    <w:rPr>
      <w:rFonts w:ascii="Times New Roman" w:eastAsia="Times New Roman" w:hAnsi="Times New Roman" w:cs="Times New Roman"/>
      <w:kern w:val="0"/>
      <w:sz w:val="24"/>
      <w:szCs w:val="24"/>
      <w14:ligatures w14:val="none"/>
    </w:rPr>
  </w:style>
  <w:style w:type="paragraph" w:styleId="ListParagraph">
    <w:name w:val="List Paragraph"/>
    <w:basedOn w:val="Normal"/>
    <w:qFormat/>
    <w:rsid w:val="001319CF"/>
    <w:pPr>
      <w:ind w:left="720"/>
    </w:pPr>
  </w:style>
  <w:style w:type="paragraph" w:styleId="BalloonText">
    <w:name w:val="Balloon Text"/>
    <w:basedOn w:val="Normal"/>
    <w:link w:val="BalloonTextChar"/>
    <w:uiPriority w:val="99"/>
    <w:semiHidden/>
    <w:unhideWhenUsed/>
    <w:rsid w:val="00AD54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54F2"/>
    <w:rPr>
      <w:rFonts w:ascii="Segoe UI" w:eastAsia="Times New Roman" w:hAnsi="Segoe UI" w:cs="Segoe UI"/>
      <w:kern w:val="0"/>
      <w:sz w:val="18"/>
      <w:szCs w:val="18"/>
      <w14:ligatures w14:val="none"/>
    </w:rPr>
  </w:style>
  <w:style w:type="paragraph" w:styleId="Header">
    <w:name w:val="header"/>
    <w:basedOn w:val="Normal"/>
    <w:link w:val="HeaderChar"/>
    <w:uiPriority w:val="99"/>
    <w:unhideWhenUsed/>
    <w:rsid w:val="00A62C38"/>
    <w:pPr>
      <w:tabs>
        <w:tab w:val="center" w:pos="4680"/>
        <w:tab w:val="right" w:pos="9360"/>
      </w:tabs>
    </w:pPr>
  </w:style>
  <w:style w:type="character" w:customStyle="1" w:styleId="HeaderChar">
    <w:name w:val="Header Char"/>
    <w:basedOn w:val="DefaultParagraphFont"/>
    <w:link w:val="Header"/>
    <w:uiPriority w:val="99"/>
    <w:rsid w:val="00A62C38"/>
    <w:rPr>
      <w:rFonts w:ascii="Times New Roman" w:eastAsia="Times New Roman" w:hAnsi="Times New Roman" w:cs="Times New Roman"/>
      <w:kern w:val="0"/>
      <w:sz w:val="24"/>
      <w:szCs w:val="24"/>
      <w14:ligatures w14:val="none"/>
    </w:rPr>
  </w:style>
  <w:style w:type="paragraph" w:styleId="Revision">
    <w:name w:val="Revision"/>
    <w:hidden/>
    <w:uiPriority w:val="99"/>
    <w:semiHidden/>
    <w:rsid w:val="00F4201D"/>
    <w:pPr>
      <w:spacing w:after="0"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463689F4037F402E9DFF337DB207FF8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463689F4037F402E9DFF337DB207FF8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795</Nr_x002e__x0020_akti>
    <Data_x0020_e_x0020_Krijimit xmlns="0e656187-b300-4fb0-8bf4-3a50f872073c">2023-12-29T16:08:57Z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2023-12-29T00:00:00Z</Date_x0020_protokolli>
    <Titulli xmlns="0e656187-b300-4fb0-8bf4-3a50f872073c">Për shpërblimin e punonjësve të qeverisjes qendrore në procesin e shqyrtimit analitik të Acquis (Screening), në kuadër të procesit të negociatave me Bashkimin Evropian</Titulli>
    <Modifikuesi xmlns="0e656187-b300-4fb0-8bf4-3a50f872073c">nevila.samarxhi</Modifikuesi>
    <Nr_x002e__x0020_prot_x0020_QBZ xmlns="0e656187-b300-4fb0-8bf4-3a50f872073c">2031</Nr_x002e__x0020_prot_x0020_QBZ>
    <Data_x0020_e_x0020_Modifikimit xmlns="0e656187-b300-4fb0-8bf4-3a50f872073c">2024-01-03T10:26:42Z</Data_x0020_e_x0020_Modifikimit>
    <Dekretuar xmlns="0e656187-b300-4fb0-8bf4-3a50f872073c">false</Dekretuar>
    <Data xmlns="0e656187-b300-4fb0-8bf4-3a50f872073c">2023-12-28T00:00:00Z</Data>
    <Nr_x002e__x0020_protokolli_x0020_i_x0020_aktit xmlns="0e656187-b300-4fb0-8bf4-3a50f872073c">6132/6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0F2D08D8-F2E7-4A06-9F37-B3323328EAC2}">
  <ds:schemaRefs>
    <ds:schemaRef ds:uri="http://schemas.microsoft.com/sharepoint/v3/contenttype/forms"/>
  </ds:schemaRefs>
</ds:datastoreItem>
</file>

<file path=customXml/itemProps2.xml><?xml version="1.0" encoding="utf-8"?>
<ds:datastoreItem xmlns:ds="http://schemas.openxmlformats.org/officeDocument/2006/customXml" ds:itemID="{3E8C20F7-57FC-4E94-86C8-65557E3DF6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2DB8361-03A5-4F73-AAFD-2EF87202F6E0}">
  <ds:schemaRefs>
    <ds:schemaRef ds:uri="http://schemas.microsoft.com/sharepoint/v3/contenttype/forms"/>
  </ds:schemaRefs>
</ds:datastoreItem>
</file>

<file path=customXml/itemProps4.xml><?xml version="1.0" encoding="utf-8"?>
<ds:datastoreItem xmlns:ds="http://schemas.openxmlformats.org/officeDocument/2006/customXml" ds:itemID="{F937A91A-B544-4085-8FEA-55CF0C2D9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39C9851-612C-4E5D-B90D-7D8DA04603D8}">
  <ds:schemaRefs>
    <ds:schemaRef ds:uri="http://schemas.microsoft.com/office/2006/metadata/properties"/>
    <ds:schemaRef ds:uri="http://schemas.microsoft.com/office/infopath/2007/PartnerControls"/>
    <ds:schemaRef ds:uri="0e656187-b300-4fb0-8bf4-3a50f872073c"/>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21</TotalTime>
  <Pages>2</Pages>
  <Words>706</Words>
  <Characters>4027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Alma Emini</dc:creator>
  <cp:lastModifiedBy>Besiana Aleti</cp:lastModifiedBy>
  <cp:revision>28</cp:revision>
  <cp:lastPrinted>2023-12-27T20:03:00Z</cp:lastPrinted>
  <dcterms:created xsi:type="dcterms:W3CDTF">2023-12-27T11:02:00Z</dcterms:created>
  <dcterms:modified xsi:type="dcterms:W3CDTF">2024-01-30T09:20:00Z</dcterms:modified>
</cp:coreProperties>
</file>