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124E1" w14:textId="77777777" w:rsidR="00AB6C05" w:rsidRPr="009E1A33" w:rsidRDefault="00AB6C05" w:rsidP="00AB6C0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E1A33">
        <w:rPr>
          <w:rFonts w:ascii="Garamond" w:hAnsi="Garamond" w:cs="Times New Roman"/>
          <w:b/>
          <w:sz w:val="24"/>
          <w:szCs w:val="24"/>
        </w:rPr>
        <w:t>VENDIM</w:t>
      </w:r>
    </w:p>
    <w:p w14:paraId="0AE124E2" w14:textId="36FEF07F" w:rsidR="00AB6C05" w:rsidRDefault="00AB6C05" w:rsidP="00AB6C0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E1A33">
        <w:rPr>
          <w:rFonts w:ascii="Garamond" w:hAnsi="Garamond" w:cs="Times New Roman"/>
          <w:b/>
          <w:sz w:val="24"/>
          <w:szCs w:val="24"/>
        </w:rPr>
        <w:t>Nr.</w:t>
      </w:r>
      <w:r w:rsidR="00855665">
        <w:rPr>
          <w:rFonts w:ascii="Garamond" w:hAnsi="Garamond" w:cs="Times New Roman"/>
          <w:b/>
          <w:sz w:val="24"/>
          <w:szCs w:val="24"/>
        </w:rPr>
        <w:t xml:space="preserve"> </w:t>
      </w:r>
      <w:bookmarkStart w:id="0" w:name="_GoBack"/>
      <w:bookmarkEnd w:id="0"/>
      <w:r>
        <w:rPr>
          <w:rFonts w:ascii="Garamond" w:hAnsi="Garamond" w:cs="Times New Roman"/>
          <w:b/>
          <w:sz w:val="24"/>
          <w:szCs w:val="24"/>
        </w:rPr>
        <w:t>831</w:t>
      </w:r>
      <w:r w:rsidRPr="009E1A33">
        <w:rPr>
          <w:rFonts w:ascii="Garamond" w:hAnsi="Garamond" w:cs="Times New Roman"/>
          <w:b/>
          <w:sz w:val="24"/>
          <w:szCs w:val="24"/>
        </w:rPr>
        <w:t xml:space="preserve">, datë </w:t>
      </w:r>
      <w:r>
        <w:rPr>
          <w:rFonts w:ascii="Garamond" w:hAnsi="Garamond" w:cs="Times New Roman"/>
          <w:b/>
          <w:sz w:val="24"/>
          <w:szCs w:val="24"/>
        </w:rPr>
        <w:t>28.12.2023</w:t>
      </w:r>
    </w:p>
    <w:p w14:paraId="0AE124E3" w14:textId="77777777" w:rsidR="00AB6C05" w:rsidRPr="009E1A33" w:rsidRDefault="00AB6C05" w:rsidP="00AB6C0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0AE124E5" w14:textId="3F5A12C7" w:rsidR="00AB6C05" w:rsidRPr="00394C25" w:rsidRDefault="00AB6C05" w:rsidP="00394C2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9E1A33">
        <w:rPr>
          <w:rFonts w:ascii="Garamond" w:hAnsi="Garamond" w:cs="Times New Roman"/>
          <w:b/>
          <w:sz w:val="24"/>
          <w:szCs w:val="24"/>
        </w:rPr>
        <w:t xml:space="preserve">PËR </w:t>
      </w:r>
      <w:r w:rsidRPr="009E1A33">
        <w:rPr>
          <w:rFonts w:ascii="Garamond" w:eastAsia="Times New Roman" w:hAnsi="Garamond" w:cs="Times New Roman"/>
          <w:b/>
          <w:sz w:val="24"/>
          <w:szCs w:val="24"/>
        </w:rPr>
        <w:t>MIRATIMIN E PLANIT TË MENAXHIMIT TË ZONAVE ARKEOLOGJIKE “A” DHE “B” TË QYTETIT TË DURRËSIT</w:t>
      </w:r>
      <w:r w:rsidR="00394C25">
        <w:rPr>
          <w:rFonts w:ascii="Garamond" w:eastAsia="Times New Roman" w:hAnsi="Garamond" w:cs="Times New Roman"/>
          <w:b/>
          <w:sz w:val="24"/>
          <w:szCs w:val="24"/>
        </w:rPr>
        <w:t>,</w:t>
      </w:r>
      <w:r w:rsidRPr="009E1A33">
        <w:rPr>
          <w:rFonts w:ascii="Garamond" w:eastAsia="Times New Roman" w:hAnsi="Garamond" w:cs="Times New Roman"/>
          <w:b/>
          <w:sz w:val="24"/>
          <w:szCs w:val="24"/>
        </w:rPr>
        <w:t xml:space="preserve"> 2023</w:t>
      </w:r>
      <w:r w:rsidR="00394C25">
        <w:rPr>
          <w:rFonts w:ascii="Garamond" w:eastAsia="Times New Roman" w:hAnsi="Garamond" w:cs="Times New Roman"/>
          <w:b/>
          <w:sz w:val="24"/>
          <w:szCs w:val="24"/>
        </w:rPr>
        <w:t>–</w:t>
      </w:r>
      <w:r w:rsidRPr="009E1A33">
        <w:rPr>
          <w:rFonts w:ascii="Garamond" w:eastAsia="Times New Roman" w:hAnsi="Garamond" w:cs="Times New Roman"/>
          <w:b/>
          <w:sz w:val="24"/>
          <w:szCs w:val="24"/>
        </w:rPr>
        <w:t>2030</w:t>
      </w:r>
    </w:p>
    <w:p w14:paraId="0AE124E6" w14:textId="77777777" w:rsidR="00AB6C05" w:rsidRPr="009E1A33" w:rsidRDefault="00AB6C05" w:rsidP="00AB6C0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0AE124E7" w14:textId="48F9CF71" w:rsidR="00AB6C05" w:rsidRPr="009E1A33" w:rsidRDefault="00AB6C05" w:rsidP="00AB6C0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E1A33">
        <w:rPr>
          <w:rFonts w:ascii="Garamond" w:hAnsi="Garamond" w:cs="Times New Roman"/>
          <w:sz w:val="24"/>
          <w:szCs w:val="24"/>
        </w:rPr>
        <w:t>Në mbështetje të nenit 100 të Kushtetutës dhe të shkronjës “a”, të pikës 2, të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9E1A33">
        <w:rPr>
          <w:rFonts w:ascii="Garamond" w:hAnsi="Garamond" w:cs="Times New Roman"/>
          <w:sz w:val="24"/>
          <w:szCs w:val="24"/>
        </w:rPr>
        <w:t>nenit 47, të ligjit nr.</w:t>
      </w:r>
      <w:r w:rsidR="00394C25">
        <w:rPr>
          <w:rFonts w:ascii="Garamond" w:hAnsi="Garamond" w:cs="Times New Roman"/>
          <w:sz w:val="24"/>
          <w:szCs w:val="24"/>
        </w:rPr>
        <w:t xml:space="preserve"> </w:t>
      </w:r>
      <w:r w:rsidRPr="009E1A33">
        <w:rPr>
          <w:rFonts w:ascii="Garamond" w:hAnsi="Garamond" w:cs="Times New Roman"/>
          <w:sz w:val="24"/>
          <w:szCs w:val="24"/>
        </w:rPr>
        <w:t>27/2018, “Për trashëgiminë kulturore dhe muzetë”, me propozimin e ministrit të Kulturës, Këshilli i Ministrave</w:t>
      </w:r>
    </w:p>
    <w:p w14:paraId="0AE124E8" w14:textId="77777777" w:rsidR="00AB6C05" w:rsidRPr="009E1A33" w:rsidRDefault="00AB6C05" w:rsidP="00AB6C0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0AE124E9" w14:textId="77777777" w:rsidR="00AB6C05" w:rsidRPr="009E1A33" w:rsidRDefault="00AB6C05" w:rsidP="00AB6C0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9E1A33">
        <w:rPr>
          <w:rFonts w:ascii="Garamond" w:hAnsi="Garamond" w:cs="Times New Roman"/>
          <w:sz w:val="24"/>
          <w:szCs w:val="24"/>
        </w:rPr>
        <w:t>VENDOSI:</w:t>
      </w:r>
    </w:p>
    <w:p w14:paraId="0AE124EA" w14:textId="77777777" w:rsidR="00AB6C05" w:rsidRPr="009E1A33" w:rsidRDefault="00AB6C05" w:rsidP="00AB6C0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AE124EB" w14:textId="30762444" w:rsidR="00AB6C05" w:rsidRPr="009E1A33" w:rsidRDefault="00AB6C05" w:rsidP="00AB6C05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 w:cs="Times New Roman"/>
          <w:sz w:val="24"/>
          <w:szCs w:val="24"/>
        </w:rPr>
      </w:pPr>
      <w:r w:rsidRPr="009E1A33">
        <w:rPr>
          <w:rFonts w:ascii="Garamond" w:hAnsi="Garamond" w:cs="Times New Roman"/>
          <w:sz w:val="24"/>
          <w:szCs w:val="24"/>
        </w:rPr>
        <w:t>1. Miratimin e planit të menaxhimit të zonave arkeologjike “A” dhe “B” të qytetit të Durrësit</w:t>
      </w:r>
      <w:r w:rsidR="00394C25">
        <w:rPr>
          <w:rFonts w:ascii="Garamond" w:hAnsi="Garamond" w:cs="Times New Roman"/>
          <w:sz w:val="24"/>
          <w:szCs w:val="24"/>
        </w:rPr>
        <w:t>,</w:t>
      </w:r>
      <w:r w:rsidRPr="009E1A33">
        <w:rPr>
          <w:rFonts w:ascii="Garamond" w:hAnsi="Garamond" w:cs="Times New Roman"/>
          <w:sz w:val="24"/>
          <w:szCs w:val="24"/>
        </w:rPr>
        <w:t xml:space="preserve"> 2023</w:t>
      </w:r>
      <w:r w:rsidR="00394C25">
        <w:rPr>
          <w:rFonts w:ascii="Garamond" w:hAnsi="Garamond" w:cs="Times New Roman"/>
          <w:sz w:val="24"/>
          <w:szCs w:val="24"/>
        </w:rPr>
        <w:t>–</w:t>
      </w:r>
      <w:r w:rsidRPr="009E1A33">
        <w:rPr>
          <w:rFonts w:ascii="Garamond" w:hAnsi="Garamond" w:cs="Times New Roman"/>
          <w:sz w:val="24"/>
          <w:szCs w:val="24"/>
        </w:rPr>
        <w:t>2030, sipas tekstit që i bashkëlidhet këtij vendimi dhe është pjesë përbërëse e tij.</w:t>
      </w:r>
    </w:p>
    <w:p w14:paraId="0AE124EC" w14:textId="77777777" w:rsidR="00AB6C05" w:rsidRPr="009E1A33" w:rsidRDefault="00AB6C05" w:rsidP="00AB6C05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i/>
          <w:sz w:val="24"/>
          <w:szCs w:val="24"/>
        </w:rPr>
      </w:pPr>
      <w:r w:rsidRPr="009E1A33">
        <w:rPr>
          <w:rFonts w:ascii="Garamond" w:hAnsi="Garamond"/>
          <w:sz w:val="24"/>
          <w:szCs w:val="24"/>
        </w:rPr>
        <w:t>2. Ngarkohen Ministria e Kulturës, Instituti Kombëtar i Trashëgimisë Kulturore dhe Drejtoria Rajonale e Trashëgimisë Kulturore Tiranë për zbatimin e këtij vendimi.</w:t>
      </w:r>
    </w:p>
    <w:p w14:paraId="0AE124ED" w14:textId="07D81E54" w:rsidR="00AB6C05" w:rsidRPr="009E1A33" w:rsidRDefault="00AB6C05" w:rsidP="00AB6C05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9E1A33">
        <w:rPr>
          <w:rFonts w:ascii="Garamond" w:hAnsi="Garamond" w:cs="Times New Roman"/>
          <w:sz w:val="24"/>
          <w:szCs w:val="24"/>
        </w:rPr>
        <w:t xml:space="preserve"> Ky vendim hyn në fuqi pas botimit në Fletoren </w:t>
      </w:r>
      <w:r w:rsidR="00AC7CBA">
        <w:rPr>
          <w:rFonts w:ascii="Garamond" w:hAnsi="Garamond" w:cs="Times New Roman"/>
          <w:sz w:val="24"/>
          <w:szCs w:val="24"/>
        </w:rPr>
        <w:t>Z</w:t>
      </w:r>
      <w:r w:rsidRPr="009E1A33">
        <w:rPr>
          <w:rFonts w:ascii="Garamond" w:hAnsi="Garamond" w:cs="Times New Roman"/>
          <w:sz w:val="24"/>
          <w:szCs w:val="24"/>
        </w:rPr>
        <w:t>yrtare.</w:t>
      </w:r>
    </w:p>
    <w:p w14:paraId="0AE124EE" w14:textId="77777777" w:rsidR="00AB6C05" w:rsidRPr="009E1A33" w:rsidRDefault="00AB6C05" w:rsidP="00AB6C0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0AE124EF" w14:textId="77777777" w:rsidR="00AB6C05" w:rsidRPr="009E1A33" w:rsidRDefault="00AB6C05" w:rsidP="00AB6C05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 w:rsidRPr="009E1A33">
        <w:rPr>
          <w:rFonts w:ascii="Garamond" w:hAnsi="Garamond" w:cs="Times New Roman"/>
          <w:sz w:val="24"/>
          <w:szCs w:val="24"/>
        </w:rPr>
        <w:t>KRYEMINISTËR</w:t>
      </w:r>
    </w:p>
    <w:p w14:paraId="0AE124F0" w14:textId="77777777" w:rsidR="00AB6C05" w:rsidRDefault="00AB6C05" w:rsidP="00AB6C05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it-IT"/>
        </w:rPr>
      </w:pPr>
      <w:r w:rsidRPr="009E1A33">
        <w:rPr>
          <w:rFonts w:ascii="Garamond" w:hAnsi="Garamond" w:cs="Times New Roman"/>
          <w:b/>
          <w:sz w:val="24"/>
          <w:szCs w:val="24"/>
        </w:rPr>
        <w:t xml:space="preserve">Edi </w:t>
      </w:r>
      <w:proofErr w:type="spellStart"/>
      <w:r w:rsidRPr="009E1A33">
        <w:rPr>
          <w:rFonts w:ascii="Garamond" w:hAnsi="Garamond" w:cs="Times New Roman"/>
          <w:b/>
          <w:sz w:val="24"/>
          <w:szCs w:val="24"/>
        </w:rPr>
        <w:t>Rama</w:t>
      </w:r>
      <w:proofErr w:type="spellEnd"/>
      <w:r w:rsidRPr="009E1A33">
        <w:rPr>
          <w:rFonts w:ascii="Garamond" w:hAnsi="Garamond" w:cs="Times New Roman"/>
          <w:sz w:val="24"/>
          <w:szCs w:val="24"/>
          <w:lang w:val="it-IT"/>
        </w:rPr>
        <w:t xml:space="preserve"> </w:t>
      </w:r>
    </w:p>
    <w:p w14:paraId="0AE124F1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C05"/>
    <w:rsid w:val="000B6756"/>
    <w:rsid w:val="00152A61"/>
    <w:rsid w:val="00263F70"/>
    <w:rsid w:val="002C3D59"/>
    <w:rsid w:val="00394C25"/>
    <w:rsid w:val="003C3138"/>
    <w:rsid w:val="006D1375"/>
    <w:rsid w:val="007D39B1"/>
    <w:rsid w:val="00855665"/>
    <w:rsid w:val="00AB6C05"/>
    <w:rsid w:val="00AC7CBA"/>
    <w:rsid w:val="00C2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124E1"/>
  <w15:chartTrackingRefBased/>
  <w15:docId w15:val="{4C040AE6-CEF9-4946-85C2-EE8B01B68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B6C05"/>
    <w:rPr>
      <w:rFonts w:eastAsia="MS Mincho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6C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99F11E580947F18EEA9C5BFCBA19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831</Nr_x002e__x0020_akti>
    <Data_x0020_e_x0020_Krijimit xmlns="0e656187-b300-4fb0-8bf4-3a50f872073c">2024-01-10T10:31:52Z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2024-01-08T00:00:00Z</Date_x0020_protokolli>
    <Titulli xmlns="0e656187-b300-4fb0-8bf4-3a50f872073c">Për miratimin e planit të menaxhimit të zonave arkeologjike "A" dhe "B" të qytetit të Durrësit 2023-2030</Titulli>
    <Modifikuesi xmlns="0e656187-b300-4fb0-8bf4-3a50f872073c">nevila.samarxhi</Modifikuesi>
    <Nr_x002e__x0020_prot_x0020_QBZ xmlns="0e656187-b300-4fb0-8bf4-3a50f872073c">53</Nr_x002e__x0020_prot_x0020_QBZ>
    <Data_x0020_e_x0020_Modifikimit xmlns="0e656187-b300-4fb0-8bf4-3a50f872073c">2024-01-10T12:32:59Z</Data_x0020_e_x0020_Modifikimit>
    <Dekretuar xmlns="0e656187-b300-4fb0-8bf4-3a50f872073c">false</Dekretuar>
    <Data xmlns="0e656187-b300-4fb0-8bf4-3a50f872073c">2023-12-28T00:00:00Z</Data>
    <Nr_x002e__x0020_protokolli_x0020_i_x0020_aktit xmlns="0e656187-b300-4fb0-8bf4-3a50f872073c">6177/1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99F11E580947F18EEA9C5BFCBA19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FB89E77-90CF-48DB-9EBC-D5091F4F80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C9DA03-F227-40FA-A009-8651753A19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503B1E8-6BB9-4EA2-AC46-60F75150007B}">
  <ds:schemaRefs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terms/"/>
    <ds:schemaRef ds:uri="0e656187-b300-4fb0-8bf4-3a50f872073c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ABCB5FA2-A1DB-4E78-AAAA-BECB641CBE8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1056C61-114B-428A-9FDD-346A0AB020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planit të menaxhimit të zonave arkeologjike "A" dhe "B" të qytetit të Durrësit 2023-2030</vt:lpstr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planit të menaxhimit të zonave arkeologjike "A" dhe "B" të qytetit të Durrësit 2023-2030</dc:title>
  <dc:creator>Nevila Samarxhi</dc:creator>
  <cp:lastModifiedBy>Fjora Cahani</cp:lastModifiedBy>
  <cp:revision>4</cp:revision>
  <dcterms:created xsi:type="dcterms:W3CDTF">2024-01-10T11:31:00Z</dcterms:created>
  <dcterms:modified xsi:type="dcterms:W3CDTF">2024-01-10T11:43:00Z</dcterms:modified>
</cp:coreProperties>
</file>