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D4A6" w14:textId="77777777" w:rsidR="00764F57" w:rsidRPr="00631A48" w:rsidRDefault="00764F57" w:rsidP="00764F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</w:rPr>
      </w:pPr>
      <w:r w:rsidRPr="00631A48">
        <w:rPr>
          <w:rFonts w:ascii="Garamond" w:hAnsi="Garamond"/>
          <w:b/>
          <w:bCs/>
        </w:rPr>
        <w:t>VENDIM</w:t>
      </w:r>
    </w:p>
    <w:p w14:paraId="1018BF7F" w14:textId="5F40F1E3" w:rsidR="00764F57" w:rsidRPr="00631A48" w:rsidRDefault="00764F57" w:rsidP="00764F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</w:rPr>
      </w:pPr>
      <w:r w:rsidRPr="00631A48">
        <w:rPr>
          <w:rFonts w:ascii="Garamond" w:hAnsi="Garamond"/>
          <w:b/>
          <w:bCs/>
        </w:rPr>
        <w:t>Nr.</w:t>
      </w:r>
      <w:r w:rsidR="00631A48" w:rsidRPr="00631A48">
        <w:rPr>
          <w:rFonts w:ascii="Garamond" w:hAnsi="Garamond"/>
          <w:b/>
          <w:bCs/>
        </w:rPr>
        <w:t xml:space="preserve"> </w:t>
      </w:r>
      <w:r w:rsidR="005D25E9" w:rsidRPr="00631A48">
        <w:rPr>
          <w:rFonts w:ascii="Garamond" w:hAnsi="Garamond"/>
          <w:b/>
          <w:bCs/>
        </w:rPr>
        <w:t>13</w:t>
      </w:r>
      <w:r w:rsidRPr="00631A48">
        <w:rPr>
          <w:rFonts w:ascii="Garamond" w:hAnsi="Garamond"/>
          <w:b/>
          <w:bCs/>
        </w:rPr>
        <w:t>, datë</w:t>
      </w:r>
      <w:r w:rsidR="005D25E9" w:rsidRPr="00631A48">
        <w:rPr>
          <w:rFonts w:ascii="Garamond" w:hAnsi="Garamond"/>
          <w:b/>
          <w:bCs/>
        </w:rPr>
        <w:t xml:space="preserve"> 11.1.2024</w:t>
      </w:r>
    </w:p>
    <w:p w14:paraId="207720CA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5319AF6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>PËR PËRCAKTIMIN E PROCEDURAVE TË KONSTATIMIT, TË SHQYRTIMIT, TË PROPOZIMIT DHE TË VENDOSJES SË MASAVE ADMINISTRATIVE NGA AGJENCIA E INTELIGJENCËS FINANCIARE</w:t>
      </w:r>
    </w:p>
    <w:p w14:paraId="2B127DF9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F77928B" w14:textId="5FA3E94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Në mbështetje të nenit 100 të Kushtetutës dhe të pikës 10, të nenit 27, të ligjit nr.</w:t>
      </w:r>
      <w:r w:rsidR="0022406E">
        <w:rPr>
          <w:rFonts w:ascii="Garamond" w:hAnsi="Garamond"/>
          <w:sz w:val="24"/>
          <w:szCs w:val="24"/>
          <w:lang w:val="sq-AL"/>
        </w:rPr>
        <w:t xml:space="preserve"> </w:t>
      </w:r>
      <w:r w:rsidRPr="00631A48">
        <w:rPr>
          <w:rFonts w:ascii="Garamond" w:hAnsi="Garamond"/>
          <w:sz w:val="24"/>
          <w:szCs w:val="24"/>
          <w:lang w:val="sq-AL"/>
        </w:rPr>
        <w:t>9917, datë 19.5.2008, “Për parandalimin e pastrimit të parave dhe financimin e terrorizmit”, të ndryshuar, me propozimin e ministrit të Financave dhe Ekonomisë, Këshilli i Ministrave</w:t>
      </w:r>
    </w:p>
    <w:p w14:paraId="293DDD94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A2CA4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53F5A0F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6EBA0E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44E4854D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 xml:space="preserve">Objekti </w:t>
      </w:r>
    </w:p>
    <w:p w14:paraId="0DDAA920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96F569" w14:textId="7943162E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Ky vendim ka për objekt përcaktimin e procedurave të konstatimit, të shqyrtimit, të propozimit dhe të vendosjes së masave administrative nga Agjencia e Inteligjencës Financiare (në vijim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>) ndaj subjekteve të ligjit nr.</w:t>
      </w:r>
      <w:r w:rsidR="00631A48">
        <w:rPr>
          <w:rFonts w:ascii="Garamond" w:hAnsi="Garamond"/>
        </w:rPr>
        <w:t xml:space="preserve"> </w:t>
      </w:r>
      <w:r w:rsidRPr="00631A48">
        <w:rPr>
          <w:rFonts w:ascii="Garamond" w:hAnsi="Garamond"/>
        </w:rPr>
        <w:t xml:space="preserve">9917, datë 19.5.2008, “Për parandalimin e pastrimit të parave dhe financimin e terrorizmit”, të ndryshuar. </w:t>
      </w:r>
    </w:p>
    <w:p w14:paraId="72518D3D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</w:p>
    <w:p w14:paraId="3DA46408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KREU I</w:t>
      </w:r>
    </w:p>
    <w:p w14:paraId="669E5EF2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LLOJET E INSPEKTIMIT DHE PLANI VJETOR</w:t>
      </w:r>
    </w:p>
    <w:p w14:paraId="64AD5429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Cs/>
        </w:rPr>
      </w:pPr>
    </w:p>
    <w:p w14:paraId="68829876" w14:textId="77777777" w:rsidR="00764F57" w:rsidRPr="00631A48" w:rsidRDefault="00764F57" w:rsidP="00764F57">
      <w:pPr>
        <w:pStyle w:val="BodyText"/>
        <w:tabs>
          <w:tab w:val="left" w:pos="4320"/>
        </w:tabs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Neni 2</w:t>
      </w:r>
    </w:p>
    <w:p w14:paraId="751FD276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/>
          <w:bCs/>
        </w:rPr>
      </w:pPr>
      <w:r w:rsidRPr="00631A48">
        <w:rPr>
          <w:rFonts w:ascii="Garamond" w:hAnsi="Garamond"/>
          <w:b/>
          <w:bCs/>
        </w:rPr>
        <w:t>Llojet e inspektimeve</w:t>
      </w:r>
    </w:p>
    <w:p w14:paraId="60D9F2C6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/>
          <w:bCs/>
        </w:rPr>
      </w:pPr>
    </w:p>
    <w:p w14:paraId="24438427" w14:textId="314A5673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Konstatimi i shkeljeve të kryera nga subjektet e ligjit nr.</w:t>
      </w:r>
      <w:r w:rsidR="00631A48">
        <w:rPr>
          <w:rFonts w:ascii="Garamond" w:hAnsi="Garamond"/>
        </w:rPr>
        <w:t xml:space="preserve"> </w:t>
      </w:r>
      <w:r w:rsidRPr="00631A48">
        <w:rPr>
          <w:rFonts w:ascii="Garamond" w:hAnsi="Garamond"/>
        </w:rPr>
        <w:t xml:space="preserve">9917, datë 19.5.2008, të ndryshuar, bëhet nga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>-ja nëpërmjet:</w:t>
      </w:r>
    </w:p>
    <w:p w14:paraId="4D318710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a) inspektimit në vend;</w:t>
      </w:r>
    </w:p>
    <w:p w14:paraId="001741D0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b) inspektimit në distancë.</w:t>
      </w:r>
    </w:p>
    <w:p w14:paraId="1744899A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5FA5E6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3</w:t>
      </w:r>
    </w:p>
    <w:p w14:paraId="5F6C3E97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 xml:space="preserve"> Plani vjetor i inspektimit</w:t>
      </w:r>
    </w:p>
    <w:p w14:paraId="56AA0CE8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4BE0941" w14:textId="7A4AAB32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1. Inspektimet në vend dhe në distancë realizohen në bazë të planit vjetor të inspektimit, që miratohet nga drejtori </w:t>
      </w:r>
      <w:r w:rsidR="00631A48" w:rsidRPr="00631A48">
        <w:rPr>
          <w:rFonts w:ascii="Garamond" w:hAnsi="Garamond"/>
          <w:sz w:val="24"/>
          <w:szCs w:val="24"/>
          <w:lang w:val="sq-AL"/>
        </w:rPr>
        <w:t xml:space="preserve">i </w:t>
      </w:r>
      <w:r w:rsidR="00631A48" w:rsidRPr="00631A48">
        <w:rPr>
          <w:rFonts w:ascii="Garamond" w:hAnsi="Garamond"/>
          <w:sz w:val="24"/>
          <w:szCs w:val="24"/>
          <w:lang w:val="sq-AL"/>
        </w:rPr>
        <w:t>përgjithshëm</w:t>
      </w:r>
      <w:r w:rsidRPr="00631A48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-së. </w:t>
      </w:r>
    </w:p>
    <w:p w14:paraId="1975EED0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2. Hartimi i planit vjetor të inspektimit bazohet në kriteret e mëposhtme: </w:t>
      </w:r>
    </w:p>
    <w:p w14:paraId="5C576020" w14:textId="1D96869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a) </w:t>
      </w:r>
      <w:r w:rsidR="00631A48" w:rsidRPr="00631A48">
        <w:rPr>
          <w:rFonts w:ascii="Garamond" w:hAnsi="Garamond"/>
          <w:sz w:val="24"/>
          <w:szCs w:val="24"/>
          <w:lang w:val="sq-AL"/>
        </w:rPr>
        <w:t>vlerësimin</w:t>
      </w:r>
      <w:r w:rsidR="00631A48" w:rsidRPr="00631A48">
        <w:rPr>
          <w:rFonts w:ascii="Garamond" w:hAnsi="Garamond"/>
          <w:sz w:val="24"/>
          <w:szCs w:val="24"/>
          <w:lang w:val="sq-AL"/>
        </w:rPr>
        <w:t xml:space="preserve"> </w:t>
      </w:r>
      <w:r w:rsidRPr="00631A48">
        <w:rPr>
          <w:rFonts w:ascii="Garamond" w:hAnsi="Garamond"/>
          <w:sz w:val="24"/>
          <w:szCs w:val="24"/>
          <w:lang w:val="sq-AL"/>
        </w:rPr>
        <w:t xml:space="preserve">kombëtar të riskut; </w:t>
      </w:r>
    </w:p>
    <w:p w14:paraId="1F0F9F2B" w14:textId="32B61836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b) </w:t>
      </w:r>
      <w:r w:rsidR="00631A48" w:rsidRPr="00631A48">
        <w:rPr>
          <w:rFonts w:ascii="Garamond" w:hAnsi="Garamond"/>
          <w:sz w:val="24"/>
          <w:szCs w:val="24"/>
          <w:lang w:val="sq-AL"/>
        </w:rPr>
        <w:t>vlerësimet</w:t>
      </w:r>
      <w:r w:rsidR="00631A48" w:rsidRPr="00631A48">
        <w:rPr>
          <w:rFonts w:ascii="Garamond" w:hAnsi="Garamond"/>
          <w:sz w:val="24"/>
          <w:szCs w:val="24"/>
          <w:lang w:val="sq-AL"/>
        </w:rPr>
        <w:t xml:space="preserve"> </w:t>
      </w:r>
      <w:r w:rsidRPr="00631A48">
        <w:rPr>
          <w:rFonts w:ascii="Garamond" w:hAnsi="Garamond"/>
          <w:sz w:val="24"/>
          <w:szCs w:val="24"/>
          <w:lang w:val="sq-AL"/>
        </w:rPr>
        <w:t xml:space="preserve">sektoriale dhe analizat strategjike; </w:t>
      </w:r>
    </w:p>
    <w:p w14:paraId="3559EB8B" w14:textId="30A82A78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c) </w:t>
      </w:r>
      <w:r w:rsidR="00631A48" w:rsidRPr="00631A48">
        <w:rPr>
          <w:rFonts w:ascii="Garamond" w:hAnsi="Garamond"/>
          <w:sz w:val="24"/>
          <w:szCs w:val="24"/>
          <w:lang w:val="sq-AL"/>
        </w:rPr>
        <w:t>vlerësimet</w:t>
      </w:r>
      <w:r w:rsidR="00631A48" w:rsidRPr="00631A48">
        <w:rPr>
          <w:rFonts w:ascii="Garamond" w:hAnsi="Garamond"/>
          <w:sz w:val="24"/>
          <w:szCs w:val="24"/>
          <w:lang w:val="sq-AL"/>
        </w:rPr>
        <w:t xml:space="preserve"> </w:t>
      </w:r>
      <w:r w:rsidRPr="00631A48">
        <w:rPr>
          <w:rFonts w:ascii="Garamond" w:hAnsi="Garamond"/>
          <w:sz w:val="24"/>
          <w:szCs w:val="24"/>
          <w:lang w:val="sq-AL"/>
        </w:rPr>
        <w:t xml:space="preserve">individuale të riskut të pastrimit të parave dhe të financimit të terrorizmit për subjektet e ligjit; </w:t>
      </w:r>
    </w:p>
    <w:p w14:paraId="55AE12CE" w14:textId="3E7210D7" w:rsidR="00764F57" w:rsidRPr="00631A48" w:rsidRDefault="00764F57" w:rsidP="00764F57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ç) </w:t>
      </w:r>
      <w:r w:rsidR="00631A48" w:rsidRPr="00631A48">
        <w:rPr>
          <w:rFonts w:ascii="Garamond" w:hAnsi="Garamond"/>
          <w:sz w:val="24"/>
          <w:szCs w:val="24"/>
          <w:lang w:val="sq-AL"/>
        </w:rPr>
        <w:t>të</w:t>
      </w:r>
      <w:r w:rsidR="00631A48" w:rsidRPr="00631A48">
        <w:rPr>
          <w:rFonts w:ascii="Garamond" w:hAnsi="Garamond"/>
          <w:sz w:val="24"/>
          <w:szCs w:val="24"/>
          <w:lang w:val="sq-AL"/>
        </w:rPr>
        <w:t xml:space="preserve"> </w:t>
      </w:r>
      <w:r w:rsidRPr="00631A48">
        <w:rPr>
          <w:rFonts w:ascii="Garamond" w:hAnsi="Garamond"/>
          <w:sz w:val="24"/>
          <w:szCs w:val="24"/>
          <w:lang w:val="sq-AL"/>
        </w:rPr>
        <w:t xml:space="preserve">dhëna të tjera në dispozicion të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>-së.</w:t>
      </w:r>
    </w:p>
    <w:p w14:paraId="1214447A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</w:p>
    <w:p w14:paraId="2E93B56B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Neni 4</w:t>
      </w:r>
    </w:p>
    <w:p w14:paraId="73A38D14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/>
          <w:bCs/>
        </w:rPr>
      </w:pPr>
      <w:r w:rsidRPr="00631A48">
        <w:rPr>
          <w:rFonts w:ascii="Garamond" w:hAnsi="Garamond"/>
          <w:b/>
          <w:bCs/>
        </w:rPr>
        <w:t>Inspektime jashtë planit vjetor të inspektimit</w:t>
      </w:r>
    </w:p>
    <w:p w14:paraId="646835D8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/>
          <w:bCs/>
        </w:rPr>
      </w:pPr>
    </w:p>
    <w:p w14:paraId="0CE689CC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>-ja mund të kryejë inspektime jashtë planit vjetor të inspektimit, nëse:</w:t>
      </w:r>
    </w:p>
    <w:p w14:paraId="034100EC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a) nga monitorimi e mbikëqyrja e kryer lind dyshimi i arsyeshëm për shkeljen e kërkesave ligjore dhe arrihet në përfundimin se është i nevojshëm fillimi i një inspektimi;</w:t>
      </w:r>
    </w:p>
    <w:p w14:paraId="6FCD1ED8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b) në bazë të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 dhënave të vëna në dispozicion nga të tretët krijohet dyshimi i arsyeshëm për shkelje të kërkesave ligjore.</w:t>
      </w:r>
    </w:p>
    <w:p w14:paraId="2B253EC1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E54D73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 xml:space="preserve">KREU </w:t>
      </w:r>
      <w:proofErr w:type="spellStart"/>
      <w:r w:rsidRPr="00631A48">
        <w:rPr>
          <w:rFonts w:ascii="Garamond" w:hAnsi="Garamond"/>
          <w:bCs/>
          <w:sz w:val="24"/>
          <w:szCs w:val="24"/>
          <w:lang w:val="sq-AL"/>
        </w:rPr>
        <w:t>II</w:t>
      </w:r>
      <w:proofErr w:type="spellEnd"/>
    </w:p>
    <w:p w14:paraId="4DD91EBA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 xml:space="preserve">PROCEDIMI ADMINISTRATIV I INSPEKTIMIT </w:t>
      </w:r>
    </w:p>
    <w:p w14:paraId="1D7C9945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0109B6C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5</w:t>
      </w:r>
    </w:p>
    <w:p w14:paraId="28275048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lastRenderedPageBreak/>
        <w:t>Njoftimi i programit të inspektimit</w:t>
      </w:r>
    </w:p>
    <w:p w14:paraId="073FB007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150B62A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1. Procedimi administrativ i inspektimit fillon, si rregull, me njoftimin e programit të inspektimit. </w:t>
      </w:r>
    </w:p>
    <w:p w14:paraId="006936E3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2. Në rastet e inspektimit në vendin e ushtrimit të veprimtarisë së subjektit, programi i inspektimit i njoftohet subjektit në inspektim të paktën 10 (dhjetë) ditë përpara fillimit të inspektimit. </w:t>
      </w:r>
    </w:p>
    <w:p w14:paraId="5F6B5CD5" w14:textId="57527FA6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3. Me kërkesën e arsyetuar me shkrim të subjektit në inspektim, drejtori </w:t>
      </w:r>
      <w:r w:rsidR="00631A48" w:rsidRPr="00631A48">
        <w:rPr>
          <w:rFonts w:ascii="Garamond" w:hAnsi="Garamond"/>
          <w:sz w:val="24"/>
          <w:szCs w:val="24"/>
          <w:lang w:val="sq-AL"/>
        </w:rPr>
        <w:t xml:space="preserve">i </w:t>
      </w:r>
      <w:r w:rsidR="00631A48" w:rsidRPr="00631A48">
        <w:rPr>
          <w:rFonts w:ascii="Garamond" w:hAnsi="Garamond"/>
          <w:sz w:val="24"/>
          <w:szCs w:val="24"/>
          <w:lang w:val="sq-AL"/>
        </w:rPr>
        <w:t>përgjithshëm</w:t>
      </w:r>
      <w:r w:rsidRPr="00631A48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>-së mund të zgjasë afatin e fillimit të inspektimit.</w:t>
      </w:r>
    </w:p>
    <w:p w14:paraId="34D54454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4. Për inspektimet jashtë planit vjetor të inspektimit, programi i inspektimit mund të mos njoftohet paraprakisht kur gjykohet dhe vlerësohet që njoftimi mund të pengojë kryerjen me efektivitet të inspektimit.</w:t>
      </w:r>
    </w:p>
    <w:p w14:paraId="74AB106C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5. Pavarësisht nga njoftimi paraprak, në çdo rast, grupi i inspektimit, përpara fillimit të veprimeve të inspektimit, informon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verbalisht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 subjektin e inspektimit apo të autorizuarit prej tij për objektin e inspektimit, detyrimet e subjektit të inspektimit sipas këtij vendimi dhe për pasojat ligjore të mosrespektimit të këtyre detyrimeve. </w:t>
      </w:r>
    </w:p>
    <w:p w14:paraId="61A1EB21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</w:p>
    <w:p w14:paraId="1BC64069" w14:textId="77777777" w:rsidR="00764F57" w:rsidRPr="00631A48" w:rsidRDefault="00764F57" w:rsidP="00764F57">
      <w:pPr>
        <w:pStyle w:val="BodyTextIndent"/>
        <w:spacing w:line="240" w:lineRule="auto"/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Neni 6</w:t>
      </w:r>
    </w:p>
    <w:p w14:paraId="1FA1B372" w14:textId="77777777" w:rsidR="00764F57" w:rsidRPr="00631A48" w:rsidRDefault="00764F57" w:rsidP="00764F57">
      <w:pPr>
        <w:pStyle w:val="BodyTextIndent"/>
        <w:spacing w:line="240" w:lineRule="auto"/>
        <w:ind w:firstLine="284"/>
        <w:jc w:val="center"/>
        <w:rPr>
          <w:rFonts w:ascii="Garamond" w:hAnsi="Garamond"/>
          <w:b/>
          <w:bCs/>
        </w:rPr>
      </w:pPr>
      <w:r w:rsidRPr="00631A48">
        <w:rPr>
          <w:rFonts w:ascii="Garamond" w:hAnsi="Garamond"/>
          <w:b/>
          <w:bCs/>
        </w:rPr>
        <w:t>Përmbajta e programit të inspektimit</w:t>
      </w:r>
    </w:p>
    <w:p w14:paraId="196DD1D7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17EC24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1. Programi i inspektimit përmban:</w:t>
      </w:r>
    </w:p>
    <w:p w14:paraId="21CADC0D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a) emrin apo emërtimin dhe adresën e subjektit të inspektimit; </w:t>
      </w:r>
    </w:p>
    <w:p w14:paraId="7E689052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b) objektin e inspektimit me të dhëna për përcaktimin sa më të saktë të veprimtarisë konkrete, që i nënshtrohet inspektimit;</w:t>
      </w:r>
    </w:p>
    <w:p w14:paraId="0C75A370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c) bazën ligjore;</w:t>
      </w:r>
    </w:p>
    <w:p w14:paraId="180BA6BA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ç) përbërjen e grupit të inspektimit;</w:t>
      </w:r>
    </w:p>
    <w:p w14:paraId="1207F967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d) kohëzgjatjen në ditë të kryerjes të inspektimit;</w:t>
      </w:r>
    </w:p>
    <w:p w14:paraId="56F79100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dh) vendin apo vendet ku do të kryhet inspektimi;</w:t>
      </w:r>
    </w:p>
    <w:p w14:paraId="728289C2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e) informacionin, të dhënat e dokumentet shtesë, që duhet të përgatisë subjekti në funksion të inspektimit.</w:t>
      </w:r>
    </w:p>
    <w:p w14:paraId="14EBD2BD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2. Gjatë kryerjes së inspektimit, grupi i inspektimit mund të kërkojë informacion, të dhëna e dokumente shtesë më shumë sesa janë përshkruar në programin e inspektimit, por, në çdo rast, duke respektuar procedurën e parashikuar për administrimin e dokumentacionit, sipas parashikimeve të nenit 10, të këtij vendimi.</w:t>
      </w:r>
    </w:p>
    <w:p w14:paraId="3600487F" w14:textId="12F7D6EE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3. Përmbajtja e programit të inspektimit dhe bashkëpunimi me autoritetet mbikëqyrëse miratohen nga drejtori i </w:t>
      </w:r>
      <w:r w:rsidR="00631A48">
        <w:rPr>
          <w:rFonts w:ascii="Garamond" w:hAnsi="Garamond"/>
          <w:sz w:val="24"/>
          <w:szCs w:val="24"/>
          <w:lang w:val="sq-AL"/>
        </w:rPr>
        <w:t>p</w:t>
      </w:r>
      <w:r w:rsidRPr="00631A48">
        <w:rPr>
          <w:rFonts w:ascii="Garamond" w:hAnsi="Garamond"/>
          <w:sz w:val="24"/>
          <w:szCs w:val="24"/>
          <w:lang w:val="sq-AL"/>
        </w:rPr>
        <w:t>ërgjithshëm</w:t>
      </w:r>
      <w:r w:rsidRPr="00631A48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>-së.</w:t>
      </w:r>
    </w:p>
    <w:p w14:paraId="43E9ED94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04C1E83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Neni 7</w:t>
      </w:r>
    </w:p>
    <w:p w14:paraId="033B2F9B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/>
          <w:bCs/>
        </w:rPr>
      </w:pPr>
      <w:r w:rsidRPr="00631A48">
        <w:rPr>
          <w:rFonts w:ascii="Garamond" w:hAnsi="Garamond"/>
          <w:b/>
          <w:bCs/>
        </w:rPr>
        <w:t>Vendi i kryerjes së inspektimit</w:t>
      </w:r>
    </w:p>
    <w:p w14:paraId="109E00A4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1. Inspektimi në vend kryhet: </w:t>
      </w:r>
    </w:p>
    <w:p w14:paraId="188B3F54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a) kudo ku ushtron veprimtarinë e tij subjekti i inspektimit dhe ndodhen faktet objekt inspektimi; </w:t>
      </w:r>
    </w:p>
    <w:p w14:paraId="3109301A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b) në ambientet e punës së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 xml:space="preserve">-së, nëse nga natyra e inspektimit është i mundur të kryhet inspektimi. Në këtë rast, subjekti i inspektimit ftohet, nëpërmjet njoftimit paraprak, të paraqitet në zyrat e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 xml:space="preserve">-së. Nëse është e nevojshme, mund të kërkohet paraqitja e dokumenteve apo e të dhënave të tjera të nevojshme për kryerjen e inspektimit në zyrat e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>-së.</w:t>
      </w:r>
    </w:p>
    <w:p w14:paraId="48872894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2. Inspektimi në distancë kryhet në ambientet e punës së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 xml:space="preserve">-së nëpërmjet: </w:t>
      </w:r>
    </w:p>
    <w:p w14:paraId="042C90C5" w14:textId="077CD912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a) shqyrtimit të raportimeve nga subjektet e ligjit nr.</w:t>
      </w:r>
      <w:r w:rsidR="00411586">
        <w:rPr>
          <w:rFonts w:ascii="Garamond" w:hAnsi="Garamond"/>
        </w:rPr>
        <w:t xml:space="preserve"> </w:t>
      </w:r>
      <w:r w:rsidRPr="00631A48">
        <w:rPr>
          <w:rFonts w:ascii="Garamond" w:hAnsi="Garamond"/>
        </w:rPr>
        <w:t xml:space="preserve">9917, datë 19.5.2008, të ndryshuar, të </w:t>
      </w:r>
      <w:proofErr w:type="spellStart"/>
      <w:r w:rsidRPr="00631A48">
        <w:rPr>
          <w:rFonts w:ascii="Garamond" w:hAnsi="Garamond"/>
        </w:rPr>
        <w:t>të</w:t>
      </w:r>
      <w:proofErr w:type="spellEnd"/>
      <w:r w:rsidRPr="00631A48">
        <w:rPr>
          <w:rFonts w:ascii="Garamond" w:hAnsi="Garamond"/>
        </w:rPr>
        <w:t xml:space="preserve"> dhënave, të dokumenteve apo të raporteve të kontrollit në distancë;</w:t>
      </w:r>
    </w:p>
    <w:p w14:paraId="3CBA8D04" w14:textId="230EBD31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b) shqyrtimit të raportimeve të autoriteteve mbikëqyrëse, të dërguara në zbatim të pikës 3, të nenit 24, të ligjit nr.</w:t>
      </w:r>
      <w:r w:rsidR="00411586">
        <w:rPr>
          <w:rFonts w:ascii="Garamond" w:hAnsi="Garamond"/>
        </w:rPr>
        <w:t xml:space="preserve"> </w:t>
      </w:r>
      <w:r w:rsidRPr="00631A48">
        <w:rPr>
          <w:rFonts w:ascii="Garamond" w:hAnsi="Garamond"/>
        </w:rPr>
        <w:t xml:space="preserve">9917, datë 19.5.2008, të ndryshuar; </w:t>
      </w:r>
    </w:p>
    <w:p w14:paraId="5BC095D0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c) shqyrtimit të informacioneve të tjera të marra nga institucione të ndryshme, palë të treta apo që disponon vetë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>-ja.</w:t>
      </w:r>
    </w:p>
    <w:p w14:paraId="064031B8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  <w:b/>
          <w:bCs/>
        </w:rPr>
      </w:pPr>
    </w:p>
    <w:p w14:paraId="67C01B8F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Neni 8</w:t>
      </w:r>
    </w:p>
    <w:p w14:paraId="4FEE343C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/>
          <w:bCs/>
        </w:rPr>
      </w:pPr>
      <w:r w:rsidRPr="00631A48">
        <w:rPr>
          <w:rFonts w:ascii="Garamond" w:hAnsi="Garamond"/>
          <w:b/>
          <w:bCs/>
        </w:rPr>
        <w:t>Të drejtat e subjektit në inspektim</w:t>
      </w:r>
    </w:p>
    <w:p w14:paraId="0056C23C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</w:p>
    <w:p w14:paraId="1B662282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lastRenderedPageBreak/>
        <w:t>1. Subjekti në inspektim ka këto të drejta gjatë inspektimit:</w:t>
      </w:r>
    </w:p>
    <w:p w14:paraId="38469D3C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a) Të kërkojë të njihet me programin e inspektimit para fillimit të inspektimit;</w:t>
      </w:r>
    </w:p>
    <w:p w14:paraId="080ADE04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b) Të kërkojë identifikimin e grupit të inspektimit;</w:t>
      </w:r>
    </w:p>
    <w:p w14:paraId="23F4036A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c) Të jetë prezent dhe të ndjekë vetë ose nëpërmjet të autorizuarit prej tij të gjitha veprimet e inspektimit;</w:t>
      </w:r>
    </w:p>
    <w:p w14:paraId="6333C9AE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ç) Të kërkojë dhe të marrë informacion nga grupi i inspektimit për procedurën e inspektimit dhe për çdo veprim apo vendim të ndërmarrë gjatë saj;</w:t>
      </w:r>
    </w:p>
    <w:p w14:paraId="54CCFFB0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d) Të paraqesë, me shkrim apo </w:t>
      </w:r>
      <w:proofErr w:type="spellStart"/>
      <w:r w:rsidRPr="00631A48">
        <w:rPr>
          <w:rFonts w:ascii="Garamond" w:hAnsi="Garamond"/>
        </w:rPr>
        <w:t>verbalisht</w:t>
      </w:r>
      <w:proofErr w:type="spellEnd"/>
      <w:r w:rsidRPr="00631A48">
        <w:rPr>
          <w:rFonts w:ascii="Garamond" w:hAnsi="Garamond"/>
        </w:rPr>
        <w:t>, mendimet, shpjegimet për faktet, rrethanat apo edhe për çështjet ligjore, dokumente apo çdo provë, që kanë të bëjnë me inspektimin, apo të paraqesë propozimet e tij për zgjidhjen e çështjes dhe dokumentet përkatëse ku i mbështet ato;</w:t>
      </w:r>
    </w:p>
    <w:p w14:paraId="5779D6DB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dh) Të kërkojë të njihet dhe t’i njoftohet </w:t>
      </w:r>
      <w:proofErr w:type="spellStart"/>
      <w:r w:rsidRPr="00631A48">
        <w:rPr>
          <w:rFonts w:ascii="Garamond" w:hAnsi="Garamond"/>
        </w:rPr>
        <w:t>projektraporti</w:t>
      </w:r>
      <w:proofErr w:type="spellEnd"/>
      <w:r w:rsidRPr="00631A48">
        <w:rPr>
          <w:rFonts w:ascii="Garamond" w:hAnsi="Garamond"/>
        </w:rPr>
        <w:t xml:space="preserve"> dhe raporti përfundimtar i inspektimit;</w:t>
      </w:r>
    </w:p>
    <w:p w14:paraId="78347A2E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e) Të paraqesë shpjegime apo kundërshtime për </w:t>
      </w:r>
      <w:proofErr w:type="spellStart"/>
      <w:r w:rsidRPr="00631A48">
        <w:rPr>
          <w:rFonts w:ascii="Garamond" w:hAnsi="Garamond"/>
        </w:rPr>
        <w:t>projektraportin</w:t>
      </w:r>
      <w:proofErr w:type="spellEnd"/>
      <w:r w:rsidRPr="00631A48">
        <w:rPr>
          <w:rFonts w:ascii="Garamond" w:hAnsi="Garamond"/>
        </w:rPr>
        <w:t xml:space="preserve"> e inspektimit brenda afateve të përcaktuara në këtë vendim.</w:t>
      </w:r>
    </w:p>
    <w:p w14:paraId="104022C3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2. Kur pjesëmarrja gjatë kryerjes së inspektimit, sipas shkronjës “c”, të pikës 1, të këtij neni, pengon kryerjen e veprimeve të inspektimit, grupi i inspektimit mund të vendosë përjashtimin nga pjesëmarrja, pasi ka marrë konfirmimin e drejtuesit të drejtorisë përkatëse. Ky veprim procedural pasqyrohet në procesverbalin e inspektimit.</w:t>
      </w:r>
    </w:p>
    <w:p w14:paraId="0782439F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</w:p>
    <w:p w14:paraId="2B68E7C1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Neni 9</w:t>
      </w:r>
    </w:p>
    <w:p w14:paraId="728FAB68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/>
          <w:bCs/>
        </w:rPr>
      </w:pPr>
      <w:r w:rsidRPr="00631A48">
        <w:rPr>
          <w:rFonts w:ascii="Garamond" w:hAnsi="Garamond"/>
          <w:b/>
          <w:bCs/>
        </w:rPr>
        <w:t>Detyrimet e subjektit që inspektohet</w:t>
      </w:r>
    </w:p>
    <w:p w14:paraId="0CAF9BE3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  <w:b/>
          <w:bCs/>
        </w:rPr>
      </w:pPr>
    </w:p>
    <w:p w14:paraId="47FC048B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Subjekti që inspektohet në vend apo në distancë duhet:</w:t>
      </w:r>
    </w:p>
    <w:p w14:paraId="2A47215D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a) të jetë i gatshëm apo të autorizojë një apo disa përfaqësues për të komunikuar gjatë gjithë kohëzgjatjes së procedimit administrativ të inspektimit; </w:t>
      </w:r>
    </w:p>
    <w:p w14:paraId="05D7B099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b) të paraqesë dhe të vendosë në dispozicion çdo informacion, dokument, të dhëna, regjistër, material, të japë çdo shpjegim për faktet dhe rrethanat e konstatuara, brenda afateve të përcaktuara nga grupi i inspektimit;</w:t>
      </w:r>
    </w:p>
    <w:p w14:paraId="3E9E9FD2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c) të bashkëpunojë dhe të mos pengojë kryerjen e veprimeve të inspektimit. Mungesa e bashkëpunimit vlerësohet bashkë me provat e tjera;</w:t>
      </w:r>
    </w:p>
    <w:p w14:paraId="666604A4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ç) në rastin e inspektimit në vendin e ushtrimit të veprimtarisë së subjektit, të sigurojë një vend të përshtatshëm për punën e grupit të inspektimit;</w:t>
      </w:r>
    </w:p>
    <w:p w14:paraId="72CD011C" w14:textId="77777777" w:rsidR="00764F57" w:rsidRPr="00631A48" w:rsidRDefault="00764F57" w:rsidP="00764F57">
      <w:pPr>
        <w:pStyle w:val="BodyText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>d) në rastin e inspektimit në distancë, të dërgojë informacionin dhe dokumentacionin e kërkuar brenda afateve ligjore dhe në formën e kërkuar sipas këtij vendimi.</w:t>
      </w:r>
    </w:p>
    <w:p w14:paraId="3DB080D7" w14:textId="77777777" w:rsidR="00764F57" w:rsidRPr="00631A48" w:rsidRDefault="00764F57" w:rsidP="00764F57">
      <w:pPr>
        <w:pStyle w:val="BodyText"/>
        <w:ind w:firstLine="284"/>
        <w:jc w:val="center"/>
        <w:rPr>
          <w:rFonts w:ascii="Garamond" w:hAnsi="Garamond"/>
        </w:rPr>
      </w:pPr>
    </w:p>
    <w:p w14:paraId="374B80B6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10</w:t>
      </w:r>
    </w:p>
    <w:p w14:paraId="6695A054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>Administrimi i dokumentacionit</w:t>
      </w:r>
    </w:p>
    <w:p w14:paraId="1534AB08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09216B1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1. Gjatë inspektimit në vend, grupi i inspektimit ka të drejtë të kërkojë dhe të marrë kopje të dokumenteve në përputhje me programin e inspektimit. Kërkesa bëhet me shkrim dhe administrimi i dokumentacionit pasqyrohet në procesverbalin e inspektimit. </w:t>
      </w:r>
    </w:p>
    <w:p w14:paraId="1F7D5467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1BAD90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2. Çdo kopje dokumenti që merret gjatë inspektimit në vend nënshkruhet nga subjekti në inspektim dhe nga grupi i inspektimit, si dhe vuloset në çdo fletë me vulën e subjektit. </w:t>
      </w:r>
    </w:p>
    <w:p w14:paraId="0EDE455B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3. Në procesverbalin e inspektimit, që do të nënshkruhet nga palët, evidentohet emërtimi i dokumentacionit të administruar së bashku me numrin e fletëve. Në procesverbalin e inspektimit evidentohen edhe dokumentet apo të dhënat që administrohen në formatin elektronik. </w:t>
      </w:r>
    </w:p>
    <w:p w14:paraId="001777F3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4. Në rastet e inspektimit në distancë, subjekti në inspektim dërgon dokumentet e kërkuara nga grupi i inspektimit, duke i numërtuar në çdo fletë, të firmosura nga subjekti apo personi i autorizuar prej tij dhe të vulosura me vulën e subjektit. </w:t>
      </w:r>
    </w:p>
    <w:p w14:paraId="1F61481F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 </w:t>
      </w:r>
    </w:p>
    <w:p w14:paraId="7218927E" w14:textId="77777777" w:rsidR="00764F57" w:rsidRPr="00631A48" w:rsidRDefault="00764F57" w:rsidP="00764F57">
      <w:pPr>
        <w:pStyle w:val="BodyTextIndent"/>
        <w:spacing w:line="240" w:lineRule="auto"/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Neni 11</w:t>
      </w:r>
    </w:p>
    <w:p w14:paraId="33B8F352" w14:textId="77777777" w:rsidR="00764F57" w:rsidRPr="00631A48" w:rsidRDefault="00764F57" w:rsidP="00764F57">
      <w:pPr>
        <w:pStyle w:val="BodyTextIndent"/>
        <w:spacing w:line="240" w:lineRule="auto"/>
        <w:ind w:firstLine="284"/>
        <w:jc w:val="center"/>
        <w:rPr>
          <w:rFonts w:ascii="Garamond" w:hAnsi="Garamond"/>
          <w:b/>
          <w:bCs/>
        </w:rPr>
      </w:pPr>
      <w:proofErr w:type="spellStart"/>
      <w:r w:rsidRPr="00631A48">
        <w:rPr>
          <w:rFonts w:ascii="Garamond" w:hAnsi="Garamond"/>
          <w:b/>
          <w:bCs/>
        </w:rPr>
        <w:t>Projektraporti</w:t>
      </w:r>
      <w:proofErr w:type="spellEnd"/>
      <w:r w:rsidRPr="00631A48">
        <w:rPr>
          <w:rFonts w:ascii="Garamond" w:hAnsi="Garamond"/>
          <w:b/>
          <w:bCs/>
        </w:rPr>
        <w:t xml:space="preserve"> i inspektimit</w:t>
      </w:r>
    </w:p>
    <w:p w14:paraId="595B5AE4" w14:textId="77777777" w:rsidR="00764F57" w:rsidRPr="00631A48" w:rsidRDefault="00764F57" w:rsidP="00764F57">
      <w:pPr>
        <w:pStyle w:val="BodyTextIndent"/>
        <w:spacing w:line="240" w:lineRule="auto"/>
        <w:ind w:firstLine="284"/>
        <w:jc w:val="center"/>
        <w:rPr>
          <w:rFonts w:ascii="Garamond" w:hAnsi="Garamond"/>
          <w:b/>
          <w:bCs/>
        </w:rPr>
      </w:pPr>
    </w:p>
    <w:p w14:paraId="20BACF52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1. Në përfundim të inspektimit në vend apo në distancë, grupi i inspektimit përgatit </w:t>
      </w:r>
      <w:proofErr w:type="spellStart"/>
      <w:r w:rsidRPr="00631A48">
        <w:rPr>
          <w:rFonts w:ascii="Garamond" w:hAnsi="Garamond"/>
        </w:rPr>
        <w:t>projektraportin</w:t>
      </w:r>
      <w:proofErr w:type="spellEnd"/>
      <w:r w:rsidRPr="00631A48">
        <w:rPr>
          <w:rFonts w:ascii="Garamond" w:hAnsi="Garamond"/>
        </w:rPr>
        <w:t xml:space="preserve"> e inspektimit brenda 5 (pesë) ditëve nga përfundimi i inspektimit. </w:t>
      </w:r>
    </w:p>
    <w:p w14:paraId="39B0453F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2. </w:t>
      </w:r>
      <w:proofErr w:type="spellStart"/>
      <w:r w:rsidRPr="00631A48">
        <w:rPr>
          <w:rFonts w:ascii="Garamond" w:hAnsi="Garamond"/>
        </w:rPr>
        <w:t>Projektraporti</w:t>
      </w:r>
      <w:proofErr w:type="spellEnd"/>
      <w:r w:rsidRPr="00631A48">
        <w:rPr>
          <w:rFonts w:ascii="Garamond" w:hAnsi="Garamond"/>
        </w:rPr>
        <w:t xml:space="preserve"> i inspektimit i njoftohet subjektit të inspektuar për të paraqitur shpjegimet apo kundërshtimet përkatëse, nëse kanë të tilla. </w:t>
      </w:r>
    </w:p>
    <w:p w14:paraId="3A5D4E2A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lastRenderedPageBreak/>
        <w:t xml:space="preserve">3. Afati i paraqitjes së shpjegimeve apo i kundërshtimeve përcaktohet në shkresën përcjellëse të </w:t>
      </w:r>
      <w:proofErr w:type="spellStart"/>
      <w:r w:rsidRPr="00631A48">
        <w:rPr>
          <w:rFonts w:ascii="Garamond" w:hAnsi="Garamond"/>
        </w:rPr>
        <w:t>projektraportit</w:t>
      </w:r>
      <w:proofErr w:type="spellEnd"/>
      <w:r w:rsidRPr="00631A48">
        <w:rPr>
          <w:rFonts w:ascii="Garamond" w:hAnsi="Garamond"/>
        </w:rPr>
        <w:t xml:space="preserve"> të inspektimit, në varësi të llojit dhe të objektit të inspektimit, por jo më shumë se 7 (shtatë) ditë nga dita e njoftimit të </w:t>
      </w:r>
      <w:proofErr w:type="spellStart"/>
      <w:r w:rsidRPr="00631A48">
        <w:rPr>
          <w:rFonts w:ascii="Garamond" w:hAnsi="Garamond"/>
        </w:rPr>
        <w:t>projektraportit</w:t>
      </w:r>
      <w:proofErr w:type="spellEnd"/>
      <w:r w:rsidRPr="00631A48">
        <w:rPr>
          <w:rFonts w:ascii="Garamond" w:hAnsi="Garamond"/>
        </w:rPr>
        <w:t xml:space="preserve"> të inspektimit. </w:t>
      </w:r>
    </w:p>
    <w:p w14:paraId="288C77A7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4. Nëse subjekti i inspektuar nuk paraqet në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 xml:space="preserve"> shpjegimet apo kundërshtimet në afatin e përcaktuar, </w:t>
      </w:r>
      <w:proofErr w:type="spellStart"/>
      <w:r w:rsidRPr="00631A48">
        <w:rPr>
          <w:rFonts w:ascii="Garamond" w:hAnsi="Garamond"/>
        </w:rPr>
        <w:t>projektraporti</w:t>
      </w:r>
      <w:proofErr w:type="spellEnd"/>
      <w:r w:rsidRPr="00631A48">
        <w:rPr>
          <w:rFonts w:ascii="Garamond" w:hAnsi="Garamond"/>
        </w:rPr>
        <w:t xml:space="preserve"> i inspektimit do të konsiderohet i pranuar pa kundërshtime. </w:t>
      </w:r>
    </w:p>
    <w:p w14:paraId="2FD705B4" w14:textId="77777777" w:rsidR="00764F57" w:rsidRPr="00631A48" w:rsidRDefault="00764F57" w:rsidP="00764F57">
      <w:pPr>
        <w:pStyle w:val="BodyTextIndent"/>
        <w:spacing w:line="240" w:lineRule="auto"/>
        <w:ind w:firstLine="284"/>
        <w:jc w:val="center"/>
        <w:rPr>
          <w:rFonts w:ascii="Garamond" w:hAnsi="Garamond"/>
        </w:rPr>
      </w:pPr>
    </w:p>
    <w:p w14:paraId="6702A188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12</w:t>
      </w:r>
    </w:p>
    <w:p w14:paraId="6AFBC1C2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>Raporti përfundimtar i inspektimit</w:t>
      </w:r>
    </w:p>
    <w:p w14:paraId="57452A22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36E4188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1. Grupi i inspektimit, pas shqyrtimit të shpjegimeve apo të kundërshtimeve të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projektraportit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 të inspektimit të njoftuara nga subjekti i inspektuar, harton raportin përfundimtar të inspektimit. Afati për hartimin e këtij raporti është deri në 7 (shtatë) ditë, në varësi të llojit dhe të objektit të inspektimit. </w:t>
      </w:r>
    </w:p>
    <w:p w14:paraId="07D4B675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2. Raporti përfundimtar i inspektimit përmban:</w:t>
      </w:r>
    </w:p>
    <w:p w14:paraId="066854E3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a) të dhënat për subjektin e inspektuar;</w:t>
      </w:r>
    </w:p>
    <w:p w14:paraId="6B8D4CA6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b) veprimet e inspektimit dhe gjetjet e tij;</w:t>
      </w:r>
    </w:p>
    <w:p w14:paraId="26C26163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c) vendimet procedurale të marra gjatë inspektimit;</w:t>
      </w:r>
    </w:p>
    <w:p w14:paraId="0A1EC7CB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ç) shpjegimet e përmbledhura të fakteve dhe të provave, vlerësimit të tyre dhe rezultatet e hetimit administrativ për të cilat mbështeten konkluzionet; </w:t>
      </w:r>
    </w:p>
    <w:p w14:paraId="59E36C65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d) shpjegimet apo kundërshtimet e subjektit të inspektimit lidhur me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projektraportin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 e inspektimit, si dhe argumentimet e grupit të inspektimit lidhur me to;</w:t>
      </w:r>
    </w:p>
    <w:p w14:paraId="04C23AA2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dh) kundërvajtjen apo kundërvajtjet e konstatuara;</w:t>
      </w:r>
    </w:p>
    <w:p w14:paraId="2A500775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e) masën administrative të propozuar, në përcaktimin e së cilës merren parasysh kriteret e vendosura në ligjin për parandalimin e pastrimit të parave dhe financimit të terrorizmit dhe në ligjin për kundërvajtjet administrative;</w:t>
      </w:r>
    </w:p>
    <w:p w14:paraId="5B3AEC98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ë) rekomandimet që i lihen subjektit të inspektuar dhe afatet për përmbushjen e tyre;</w:t>
      </w:r>
    </w:p>
    <w:p w14:paraId="7E935BEE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f) përbërjen e grupit të inspektimit.</w:t>
      </w:r>
    </w:p>
    <w:p w14:paraId="763ABC0F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3.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>-ja i njofton zyrtarisht subjektit të inspektuar raportin përfundimtar të inspektimit.</w:t>
      </w:r>
    </w:p>
    <w:p w14:paraId="464D7C5E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</w:p>
    <w:p w14:paraId="25A8F1CD" w14:textId="77777777" w:rsidR="00764F57" w:rsidRPr="00631A48" w:rsidRDefault="00764F57" w:rsidP="00764F57">
      <w:pPr>
        <w:pStyle w:val="BodyTextIndent"/>
        <w:spacing w:line="240" w:lineRule="auto"/>
        <w:ind w:firstLine="284"/>
        <w:jc w:val="center"/>
        <w:rPr>
          <w:rFonts w:ascii="Garamond" w:hAnsi="Garamond"/>
          <w:bCs/>
        </w:rPr>
      </w:pPr>
      <w:r w:rsidRPr="00631A48">
        <w:rPr>
          <w:rFonts w:ascii="Garamond" w:hAnsi="Garamond"/>
          <w:bCs/>
        </w:rPr>
        <w:t>Neni 13</w:t>
      </w:r>
    </w:p>
    <w:p w14:paraId="5D50FC2B" w14:textId="77777777" w:rsidR="00764F57" w:rsidRPr="00631A48" w:rsidRDefault="00764F57" w:rsidP="00764F57">
      <w:pPr>
        <w:pStyle w:val="BodyTextIndent"/>
        <w:spacing w:line="240" w:lineRule="auto"/>
        <w:ind w:firstLine="284"/>
        <w:jc w:val="center"/>
        <w:rPr>
          <w:rFonts w:ascii="Garamond" w:hAnsi="Garamond"/>
          <w:b/>
          <w:bCs/>
        </w:rPr>
      </w:pPr>
      <w:r w:rsidRPr="00631A48">
        <w:rPr>
          <w:rFonts w:ascii="Garamond" w:hAnsi="Garamond"/>
          <w:b/>
          <w:bCs/>
        </w:rPr>
        <w:t>Kohëzgjatja e procedurës së inspektimit</w:t>
      </w:r>
    </w:p>
    <w:p w14:paraId="06E6EE64" w14:textId="77777777" w:rsidR="00764F57" w:rsidRPr="00631A48" w:rsidRDefault="00764F57" w:rsidP="00764F57">
      <w:pPr>
        <w:pStyle w:val="BodyTextIndent"/>
        <w:spacing w:line="240" w:lineRule="auto"/>
        <w:ind w:firstLine="284"/>
        <w:jc w:val="center"/>
        <w:rPr>
          <w:rFonts w:ascii="Garamond" w:hAnsi="Garamond"/>
          <w:b/>
          <w:bCs/>
          <w:color w:val="943634"/>
        </w:rPr>
      </w:pPr>
    </w:p>
    <w:p w14:paraId="645433F7" w14:textId="77777777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1. Kohëzgjatja e procedurës së inspektimit në vend apo në distancë nuk mund të jetë më e gjatë se 60 (gjashtëdhjetë) ditë, duke filluar nga dita e njoftimit të programit të inspektimit deri në hartimin e raportit përfundimtar të inspektimit. </w:t>
      </w:r>
    </w:p>
    <w:p w14:paraId="0D5A6912" w14:textId="2F7C2B00" w:rsidR="00764F57" w:rsidRPr="00631A48" w:rsidRDefault="00764F57" w:rsidP="00764F57">
      <w:pPr>
        <w:pStyle w:val="BodyTextIndent"/>
        <w:spacing w:line="240" w:lineRule="auto"/>
        <w:ind w:firstLine="284"/>
        <w:rPr>
          <w:rFonts w:ascii="Garamond" w:hAnsi="Garamond"/>
        </w:rPr>
      </w:pPr>
      <w:r w:rsidRPr="00631A48">
        <w:rPr>
          <w:rFonts w:ascii="Garamond" w:hAnsi="Garamond"/>
        </w:rPr>
        <w:t xml:space="preserve">2. Drejtori </w:t>
      </w:r>
      <w:r w:rsidR="00631A48" w:rsidRPr="00631A48">
        <w:rPr>
          <w:rFonts w:ascii="Garamond" w:hAnsi="Garamond"/>
        </w:rPr>
        <w:t xml:space="preserve">i </w:t>
      </w:r>
      <w:r w:rsidR="00631A48" w:rsidRPr="00631A48">
        <w:rPr>
          <w:rFonts w:ascii="Garamond" w:hAnsi="Garamond"/>
        </w:rPr>
        <w:t>përgjithshëm</w:t>
      </w:r>
      <w:r w:rsidRPr="00631A48">
        <w:rPr>
          <w:rFonts w:ascii="Garamond" w:hAnsi="Garamond"/>
        </w:rPr>
        <w:t xml:space="preserve"> i </w:t>
      </w:r>
      <w:proofErr w:type="spellStart"/>
      <w:r w:rsidRPr="00631A48">
        <w:rPr>
          <w:rFonts w:ascii="Garamond" w:hAnsi="Garamond"/>
        </w:rPr>
        <w:t>AIF</w:t>
      </w:r>
      <w:proofErr w:type="spellEnd"/>
      <w:r w:rsidRPr="00631A48">
        <w:rPr>
          <w:rFonts w:ascii="Garamond" w:hAnsi="Garamond"/>
        </w:rPr>
        <w:t xml:space="preserve">-së mund të miratojë zgjatjen e afatit të mësipërm në proporcion me </w:t>
      </w:r>
      <w:proofErr w:type="spellStart"/>
      <w:r w:rsidRPr="00631A48">
        <w:rPr>
          <w:rFonts w:ascii="Garamond" w:hAnsi="Garamond"/>
        </w:rPr>
        <w:t>kompleksitetin</w:t>
      </w:r>
      <w:proofErr w:type="spellEnd"/>
      <w:r w:rsidRPr="00631A48">
        <w:rPr>
          <w:rFonts w:ascii="Garamond" w:hAnsi="Garamond"/>
        </w:rPr>
        <w:t xml:space="preserve"> dhe volumin e procedurës së inspektimit, por jo më shumë se kohëzgjatja e afatit fillestar. </w:t>
      </w:r>
    </w:p>
    <w:p w14:paraId="607D7EF3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 xml:space="preserve">KREU </w:t>
      </w:r>
      <w:proofErr w:type="spellStart"/>
      <w:r w:rsidRPr="00631A48">
        <w:rPr>
          <w:rFonts w:ascii="Garamond" w:hAnsi="Garamond"/>
          <w:bCs/>
          <w:sz w:val="24"/>
          <w:szCs w:val="24"/>
          <w:lang w:val="sq-AL"/>
        </w:rPr>
        <w:t>III</w:t>
      </w:r>
      <w:proofErr w:type="spellEnd"/>
    </w:p>
    <w:p w14:paraId="497C1EF2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SHQYRTIMI I KUNDËRVAJTJEVE ADMINISTRATIVE</w:t>
      </w:r>
    </w:p>
    <w:p w14:paraId="39BC0E9E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E89A208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 xml:space="preserve">Neni 14 </w:t>
      </w:r>
    </w:p>
    <w:p w14:paraId="0119F68F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 xml:space="preserve">Afatet e shqyrtimit </w:t>
      </w:r>
    </w:p>
    <w:p w14:paraId="5C1483EB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A15C284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1. Shqyrtimi i kundërvajtjeve administrative nga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>-ja bëhet brenda 30 (tridhjetë) ditëve nga data që subjekti njoftohet me raportin përfundimtar të inspektimit dhe kundërvajtjet administrative të konstatuara.</w:t>
      </w:r>
    </w:p>
    <w:p w14:paraId="4FD3EF5C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2. Në çdo rast, shqyrtimi i kundërvajtjeve administrative nuk mund të ushtrohet kur kanë kaluar 5 (pesë) vjet nga çasti i kryerjes.</w:t>
      </w:r>
    </w:p>
    <w:p w14:paraId="1092791D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3. Referuar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kompleksitetit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 të çështjes, evidentuar gjatë studimit të thelluar administrativ, afati për shqyrtimin e kundërvajtjeve administrative zgjatet deri në 30 (tridhjetë) ditë. Zgjatja e afatit dhe data e përfundimit të afatit të zgjatur i njoftohen subjektit brenda afatit fillestar. Njoftimi duhet të përmbajë edhe arsyetimin për zgjatjen e afatit.</w:t>
      </w:r>
    </w:p>
    <w:p w14:paraId="5E3CF519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939653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 xml:space="preserve">Neni 15 </w:t>
      </w:r>
    </w:p>
    <w:p w14:paraId="2FFACA9D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>Seanca e shqyrtimit</w:t>
      </w:r>
    </w:p>
    <w:p w14:paraId="433BC86B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lastRenderedPageBreak/>
        <w:t xml:space="preserve">1. Shqyrtimi i raportit përfundimtar të inspektimit, ku janë evidentuar kundërvajtjet administrative, bëhet në prani të subjektit në inspektim, i cili njoftohet nga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-ja për datën dhe orën e shqyrtimit të kundërvajtjes administrative. </w:t>
      </w:r>
    </w:p>
    <w:p w14:paraId="6784937A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2. Subjekti në seancën e shqyrtimit të kundërvajtjeve administrative ka të drejtë të paraqesë çdo pretendim dhe dokumentacion shtesë, përveç atyre të paraqitura gjatë procedurës së inspektimit në lidhje me shkeljet e konstatuara. </w:t>
      </w:r>
    </w:p>
    <w:p w14:paraId="641A8AA8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3. Shqyrtimi mund të bëhet edhe në mungesë, kur vërtetohet se kundërvajtësi ka marrë dijeni dhe nuk ka shkaqe të arsyeshme për mosparaqitje. </w:t>
      </w:r>
    </w:p>
    <w:p w14:paraId="694638FA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04C8E1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16</w:t>
      </w:r>
    </w:p>
    <w:p w14:paraId="409B3575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>Propozimi i komisionit</w:t>
      </w:r>
    </w:p>
    <w:p w14:paraId="1D5E9B8E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1824617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1. Raporti përfundimtar i inspektimit, ku janë evidentuar kundërvajtjet administrative, shqyrtohet nga komisioni i shqyrtimit të kundërvajtjeve administrative, i ngritur me urdhër të drejtorit të Përgjithshëm të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-së. </w:t>
      </w:r>
    </w:p>
    <w:p w14:paraId="0DC7C058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2. Komisioni, pasi njihet me shkeljet e konstatuara në raportin përfundimtar të inspektimit, dëgjon argumentet dhe administron dokumentacionin e paraqitur nga subjekti, i propozon drejtorit të Përgjithshëm:</w:t>
      </w:r>
    </w:p>
    <w:p w14:paraId="432A973B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a) vendosjen e një ose të disa masave administrative të parashikuara në ligj; </w:t>
      </w:r>
    </w:p>
    <w:p w14:paraId="53F8932A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b) pushimin e procedimit të kundërvajtjes administrative, kur, nga analizimi dhe shqyrtimi i fakteve, nuk konstatohet kryerja e kundërvajtjes administrative.</w:t>
      </w:r>
    </w:p>
    <w:p w14:paraId="02329F35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126BC6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17</w:t>
      </w:r>
    </w:p>
    <w:p w14:paraId="3CBD7BA0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>Vendimi për kundërvajtjen administrative</w:t>
      </w:r>
    </w:p>
    <w:p w14:paraId="4C3C7ADF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429D5F" w14:textId="498A747E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1. Drejtori </w:t>
      </w:r>
      <w:r w:rsidR="00631A48" w:rsidRPr="00631A48">
        <w:rPr>
          <w:rFonts w:ascii="Garamond" w:hAnsi="Garamond"/>
          <w:sz w:val="24"/>
          <w:szCs w:val="24"/>
          <w:lang w:val="sq-AL"/>
        </w:rPr>
        <w:t xml:space="preserve">i </w:t>
      </w:r>
      <w:r w:rsidR="00631A48" w:rsidRPr="00631A48">
        <w:rPr>
          <w:rFonts w:ascii="Garamond" w:hAnsi="Garamond"/>
          <w:sz w:val="24"/>
          <w:szCs w:val="24"/>
          <w:lang w:val="sq-AL"/>
        </w:rPr>
        <w:t>përgjithshëm</w:t>
      </w:r>
      <w:r w:rsidRPr="00631A48">
        <w:rPr>
          <w:rFonts w:ascii="Garamond" w:hAnsi="Garamond"/>
          <w:sz w:val="24"/>
          <w:szCs w:val="24"/>
          <w:lang w:val="sq-AL"/>
        </w:rPr>
        <w:t>, brenda 5 (pesë) ditëve nga paraqitja e propozimit të komisionit të shqyrtimit të kundërvajtjeve administrative, pasi vlerëson praktikën e inspektimit dhe propozimin e komisionit të shqyrtimit të kundërvajtjeve administrative, merr vendim për vendosjen e masës administrative ndaj subjektit apo pushimin e procedimit të kundërvajtjes administrative dhe njofton zyrtarisht subjektin.</w:t>
      </w:r>
    </w:p>
    <w:p w14:paraId="619C0F9D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2. Vendimi për kundërvajtjen administrative, përveç të dhënave të institucionit që ka nxjerrë aktin, duhet të ketë të dhënat e kundërvajtësit, shpjegimin e përmbledhur të fakteve dhe të provave, ku mbështetet vendimi, shkeljen e tyre, duke referuar dispozitën ligjore ku mbështetet vendimi, masat administrative të dënimit me gjobë, cilësimin si titull ekzekutiv për masën e gjobës, si dhe të drejtat për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ankimimin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 dhe afatet procedurale.</w:t>
      </w:r>
    </w:p>
    <w:p w14:paraId="3B0FEC87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3. Për caktimin e llojit dhe të masës administrative merren parasysh kriteret e vendosura në ligjin për parandalimin e pastrimit të parave dhe të financimit të terrorizmit dhe në ligjin për kundërvajtjet administrative.</w:t>
      </w:r>
    </w:p>
    <w:p w14:paraId="6CF1BF7F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4. Vendimi për kundërvajtjen administrative, i vendosur nga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-ja përbën titull ekzekutiv dhe ekzekutimi i këtij vendimi bëhet në përputhje me legjislacionin në fuqi për kundërvajtjet administrative. </w:t>
      </w:r>
    </w:p>
    <w:p w14:paraId="114C5DC8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5. Për njoftimin dhe afatet e njoftimit të vendimeve për kundërvajtjet administrative të nxjerra nga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>-ja zbatohen dispozitat e parashikuara në Kodin e Procedurave Administrative.</w:t>
      </w:r>
    </w:p>
    <w:p w14:paraId="39B671D6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 xml:space="preserve">6. Kundër vendimit për kundërvajtjen administrative të marrë nga 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-ja mund të bëhet ankim në gjykatën administrative brenda 45 (dyzet e pesë) ditëve nga data e njoftimit të vendimit. </w:t>
      </w:r>
    </w:p>
    <w:p w14:paraId="2739F0B7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4D46B61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 xml:space="preserve">KREU </w:t>
      </w:r>
      <w:proofErr w:type="spellStart"/>
      <w:r w:rsidRPr="00631A48">
        <w:rPr>
          <w:rFonts w:ascii="Garamond" w:hAnsi="Garamond"/>
          <w:bCs/>
          <w:sz w:val="24"/>
          <w:szCs w:val="24"/>
          <w:lang w:val="sq-AL"/>
        </w:rPr>
        <w:t>IV</w:t>
      </w:r>
      <w:proofErr w:type="spellEnd"/>
    </w:p>
    <w:p w14:paraId="14284C58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DISPOZITA TË TJERA</w:t>
      </w:r>
    </w:p>
    <w:p w14:paraId="69059938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16D3DD9A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18</w:t>
      </w:r>
    </w:p>
    <w:p w14:paraId="58E911C5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>Shfuqizimet</w:t>
      </w:r>
    </w:p>
    <w:p w14:paraId="005B8E95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3799FB4" w14:textId="5BA039F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Vendimi nr.</w:t>
      </w:r>
      <w:r w:rsidR="0041158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631A48">
        <w:rPr>
          <w:rFonts w:ascii="Garamond" w:hAnsi="Garamond"/>
          <w:sz w:val="24"/>
          <w:szCs w:val="24"/>
          <w:lang w:val="sq-AL"/>
        </w:rPr>
        <w:t>871, datë 14.12.2011, i Këshillit të Ministrave, “Për përcaktimin e procedurave të konstatimit, të shqyrtimit, të propozimit dhe të vendosjes të masave administrative nga Drejtoria e Përgjithshme e Parandalimit të Pastrimit të Parave”, shfuqizohet.</w:t>
      </w:r>
    </w:p>
    <w:p w14:paraId="7BF0915C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055DE6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19</w:t>
      </w:r>
    </w:p>
    <w:p w14:paraId="03F0148E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lastRenderedPageBreak/>
        <w:t>Organet zbatuese</w:t>
      </w:r>
    </w:p>
    <w:p w14:paraId="2C513074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BC93B4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Ngarkohet Agjencia e Inteligjencës Financiare (</w:t>
      </w:r>
      <w:proofErr w:type="spellStart"/>
      <w:r w:rsidRPr="00631A48">
        <w:rPr>
          <w:rFonts w:ascii="Garamond" w:hAnsi="Garamond"/>
          <w:sz w:val="24"/>
          <w:szCs w:val="24"/>
          <w:lang w:val="sq-AL"/>
        </w:rPr>
        <w:t>AIF</w:t>
      </w:r>
      <w:proofErr w:type="spellEnd"/>
      <w:r w:rsidRPr="00631A48">
        <w:rPr>
          <w:rFonts w:ascii="Garamond" w:hAnsi="Garamond"/>
          <w:sz w:val="24"/>
          <w:szCs w:val="24"/>
          <w:lang w:val="sq-AL"/>
        </w:rPr>
        <w:t xml:space="preserve">), si autoritet përgjegjës, për zbatimin e këtij vendimi. </w:t>
      </w:r>
    </w:p>
    <w:p w14:paraId="7A7B37C1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16DF5F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31A48">
        <w:rPr>
          <w:rFonts w:ascii="Garamond" w:hAnsi="Garamond"/>
          <w:bCs/>
          <w:sz w:val="24"/>
          <w:szCs w:val="24"/>
          <w:lang w:val="sq-AL"/>
        </w:rPr>
        <w:t>Neni 20</w:t>
      </w:r>
    </w:p>
    <w:p w14:paraId="5C842DE1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31A48">
        <w:rPr>
          <w:rFonts w:ascii="Garamond" w:hAnsi="Garamond"/>
          <w:b/>
          <w:bCs/>
          <w:sz w:val="24"/>
          <w:szCs w:val="24"/>
          <w:lang w:val="sq-AL"/>
        </w:rPr>
        <w:t>Hyrja në fuqi</w:t>
      </w:r>
    </w:p>
    <w:p w14:paraId="55E0FFEE" w14:textId="77777777" w:rsidR="00764F57" w:rsidRPr="00631A48" w:rsidRDefault="00764F57" w:rsidP="00764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3C73C95" w14:textId="77777777" w:rsidR="00764F57" w:rsidRPr="00631A48" w:rsidRDefault="00764F57" w:rsidP="0076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7D6BE1EA" w14:textId="77777777" w:rsidR="00764F57" w:rsidRPr="00631A48" w:rsidRDefault="00764F57" w:rsidP="00764F5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2EC6BA48" w14:textId="77777777" w:rsidR="00764F57" w:rsidRPr="00631A48" w:rsidRDefault="00764F57" w:rsidP="00764F57">
      <w:pPr>
        <w:spacing w:after="0" w:line="240" w:lineRule="auto"/>
        <w:ind w:firstLine="284"/>
        <w:jc w:val="right"/>
        <w:rPr>
          <w:rFonts w:ascii="Garamond" w:hAnsi="Garamond" w:cs="Times New Roman Bold"/>
          <w:bCs/>
          <w:sz w:val="24"/>
          <w:szCs w:val="24"/>
          <w:lang w:val="sq-AL"/>
        </w:rPr>
      </w:pPr>
      <w:r w:rsidRPr="00631A48">
        <w:rPr>
          <w:rFonts w:ascii="Garamond" w:hAnsi="Garamond" w:cs="Times New Roman Bold"/>
          <w:bCs/>
          <w:sz w:val="24"/>
          <w:szCs w:val="24"/>
          <w:lang w:val="sq-AL"/>
        </w:rPr>
        <w:t xml:space="preserve">KRYEMINISTËR </w:t>
      </w:r>
    </w:p>
    <w:p w14:paraId="18E521C4" w14:textId="77777777" w:rsidR="00280044" w:rsidRPr="00631A48" w:rsidRDefault="00764F57" w:rsidP="00764F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31A48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Edi </w:t>
      </w:r>
      <w:proofErr w:type="spellStart"/>
      <w:r w:rsidRPr="00631A48">
        <w:rPr>
          <w:rFonts w:ascii="Garamond" w:hAnsi="Garamond" w:cs="Times New Roman Bold"/>
          <w:b/>
          <w:bCs/>
          <w:sz w:val="24"/>
          <w:szCs w:val="24"/>
          <w:lang w:val="sq-AL"/>
        </w:rPr>
        <w:t>Rama</w:t>
      </w:r>
      <w:proofErr w:type="spellEnd"/>
      <w:r w:rsidRPr="00631A48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 </w:t>
      </w:r>
    </w:p>
    <w:sectPr w:rsidR="00280044" w:rsidRPr="00631A48" w:rsidSect="00280044">
      <w:pgSz w:w="11906" w:h="16838" w:code="9"/>
      <w:pgMar w:top="1440" w:right="1440" w:bottom="8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22A3C" w14:textId="77777777" w:rsidR="00631A48" w:rsidRDefault="00631A48" w:rsidP="000B36FE">
      <w:pPr>
        <w:spacing w:after="0" w:line="240" w:lineRule="auto"/>
      </w:pPr>
      <w:r>
        <w:separator/>
      </w:r>
    </w:p>
  </w:endnote>
  <w:endnote w:type="continuationSeparator" w:id="0">
    <w:p w14:paraId="0BDA9512" w14:textId="77777777" w:rsidR="00631A48" w:rsidRDefault="00631A48" w:rsidP="000B36FE">
      <w:pPr>
        <w:spacing w:after="0" w:line="240" w:lineRule="auto"/>
      </w:pPr>
      <w:r>
        <w:continuationSeparator/>
      </w:r>
    </w:p>
  </w:endnote>
  <w:endnote w:type="continuationNotice" w:id="1">
    <w:p w14:paraId="71538067" w14:textId="77777777" w:rsidR="001179E7" w:rsidRDefault="001179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C5A8A" w14:textId="77777777" w:rsidR="00631A48" w:rsidRDefault="00631A48" w:rsidP="000B36FE">
      <w:pPr>
        <w:spacing w:after="0" w:line="240" w:lineRule="auto"/>
      </w:pPr>
      <w:r>
        <w:separator/>
      </w:r>
    </w:p>
  </w:footnote>
  <w:footnote w:type="continuationSeparator" w:id="0">
    <w:p w14:paraId="0BACC8D6" w14:textId="77777777" w:rsidR="00631A48" w:rsidRDefault="00631A48" w:rsidP="000B36FE">
      <w:pPr>
        <w:spacing w:after="0" w:line="240" w:lineRule="auto"/>
      </w:pPr>
      <w:r>
        <w:continuationSeparator/>
      </w:r>
    </w:p>
  </w:footnote>
  <w:footnote w:type="continuationNotice" w:id="1">
    <w:p w14:paraId="33D1DDE3" w14:textId="77777777" w:rsidR="001179E7" w:rsidRDefault="001179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65EF"/>
    <w:multiLevelType w:val="hybridMultilevel"/>
    <w:tmpl w:val="9998E3B0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14C3C"/>
    <w:multiLevelType w:val="hybridMultilevel"/>
    <w:tmpl w:val="DEEA7B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058AD"/>
    <w:multiLevelType w:val="hybridMultilevel"/>
    <w:tmpl w:val="27C07980"/>
    <w:lvl w:ilvl="0" w:tplc="3C865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A33F0"/>
    <w:multiLevelType w:val="hybridMultilevel"/>
    <w:tmpl w:val="CE24B444"/>
    <w:lvl w:ilvl="0" w:tplc="9D7C39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8612E"/>
    <w:multiLevelType w:val="hybridMultilevel"/>
    <w:tmpl w:val="556812D0"/>
    <w:lvl w:ilvl="0" w:tplc="68AE32F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24D2553"/>
    <w:multiLevelType w:val="hybridMultilevel"/>
    <w:tmpl w:val="604E0CC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2FC5086"/>
    <w:multiLevelType w:val="hybridMultilevel"/>
    <w:tmpl w:val="8412105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262942"/>
    <w:multiLevelType w:val="hybridMultilevel"/>
    <w:tmpl w:val="43E2C37C"/>
    <w:lvl w:ilvl="0" w:tplc="EF94A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0341A"/>
    <w:multiLevelType w:val="hybridMultilevel"/>
    <w:tmpl w:val="27C07980"/>
    <w:lvl w:ilvl="0" w:tplc="3C865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771D3"/>
    <w:multiLevelType w:val="hybridMultilevel"/>
    <w:tmpl w:val="0D3C09D0"/>
    <w:lvl w:ilvl="0" w:tplc="3D2407F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806C9"/>
    <w:multiLevelType w:val="hybridMultilevel"/>
    <w:tmpl w:val="A3A0C0B0"/>
    <w:lvl w:ilvl="0" w:tplc="04090017">
      <w:start w:val="1"/>
      <w:numFmt w:val="lowerLetter"/>
      <w:lvlText w:val="%1)"/>
      <w:lvlJc w:val="left"/>
      <w:pPr>
        <w:ind w:left="405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E52081"/>
    <w:multiLevelType w:val="hybridMultilevel"/>
    <w:tmpl w:val="7ECAA30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421E1E"/>
    <w:multiLevelType w:val="hybridMultilevel"/>
    <w:tmpl w:val="808ABF70"/>
    <w:lvl w:ilvl="0" w:tplc="52BC52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7A425C"/>
    <w:multiLevelType w:val="hybridMultilevel"/>
    <w:tmpl w:val="808ABF70"/>
    <w:lvl w:ilvl="0" w:tplc="52BC52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655A7"/>
    <w:multiLevelType w:val="hybridMultilevel"/>
    <w:tmpl w:val="2632B374"/>
    <w:lvl w:ilvl="0" w:tplc="EC9CD2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70784"/>
    <w:multiLevelType w:val="hybridMultilevel"/>
    <w:tmpl w:val="EE5601D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1950B9B"/>
    <w:multiLevelType w:val="hybridMultilevel"/>
    <w:tmpl w:val="19D454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51091"/>
    <w:multiLevelType w:val="hybridMultilevel"/>
    <w:tmpl w:val="FBA6B7F4"/>
    <w:lvl w:ilvl="0" w:tplc="F766C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A27FE"/>
    <w:multiLevelType w:val="hybridMultilevel"/>
    <w:tmpl w:val="E306E0F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0E84EDC"/>
    <w:multiLevelType w:val="hybridMultilevel"/>
    <w:tmpl w:val="8E76C1F8"/>
    <w:lvl w:ilvl="0" w:tplc="B9383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D260F"/>
    <w:multiLevelType w:val="hybridMultilevel"/>
    <w:tmpl w:val="55AAF1E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BA67284"/>
    <w:multiLevelType w:val="hybridMultilevel"/>
    <w:tmpl w:val="EE5601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DE5628"/>
    <w:multiLevelType w:val="hybridMultilevel"/>
    <w:tmpl w:val="0B9A8E3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B50CA1"/>
    <w:multiLevelType w:val="hybridMultilevel"/>
    <w:tmpl w:val="D8C6A67C"/>
    <w:lvl w:ilvl="0" w:tplc="CEC62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5"/>
  </w:num>
  <w:num w:numId="5">
    <w:abstractNumId w:val="18"/>
  </w:num>
  <w:num w:numId="6">
    <w:abstractNumId w:val="5"/>
  </w:num>
  <w:num w:numId="7">
    <w:abstractNumId w:val="0"/>
  </w:num>
  <w:num w:numId="8">
    <w:abstractNumId w:val="22"/>
  </w:num>
  <w:num w:numId="9">
    <w:abstractNumId w:val="11"/>
  </w:num>
  <w:num w:numId="10">
    <w:abstractNumId w:val="16"/>
  </w:num>
  <w:num w:numId="11">
    <w:abstractNumId w:val="1"/>
  </w:num>
  <w:num w:numId="12">
    <w:abstractNumId w:val="9"/>
  </w:num>
  <w:num w:numId="13">
    <w:abstractNumId w:val="23"/>
  </w:num>
  <w:num w:numId="14">
    <w:abstractNumId w:val="7"/>
  </w:num>
  <w:num w:numId="15">
    <w:abstractNumId w:val="12"/>
  </w:num>
  <w:num w:numId="16">
    <w:abstractNumId w:val="4"/>
  </w:num>
  <w:num w:numId="17">
    <w:abstractNumId w:val="14"/>
  </w:num>
  <w:num w:numId="18">
    <w:abstractNumId w:val="17"/>
  </w:num>
  <w:num w:numId="19">
    <w:abstractNumId w:val="2"/>
  </w:num>
  <w:num w:numId="20">
    <w:abstractNumId w:val="19"/>
  </w:num>
  <w:num w:numId="21">
    <w:abstractNumId w:val="3"/>
  </w:num>
  <w:num w:numId="22">
    <w:abstractNumId w:val="21"/>
  </w:num>
  <w:num w:numId="23">
    <w:abstractNumId w:val="8"/>
  </w:num>
  <w:num w:numId="24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C94"/>
    <w:rsid w:val="00002ADE"/>
    <w:rsid w:val="00002EC7"/>
    <w:rsid w:val="00003CF5"/>
    <w:rsid w:val="00004E45"/>
    <w:rsid w:val="00007EAF"/>
    <w:rsid w:val="00010D19"/>
    <w:rsid w:val="000120B4"/>
    <w:rsid w:val="00015FA5"/>
    <w:rsid w:val="0001733F"/>
    <w:rsid w:val="000209FA"/>
    <w:rsid w:val="00020A38"/>
    <w:rsid w:val="0002132C"/>
    <w:rsid w:val="00022466"/>
    <w:rsid w:val="0002317F"/>
    <w:rsid w:val="0002329C"/>
    <w:rsid w:val="00023456"/>
    <w:rsid w:val="00024246"/>
    <w:rsid w:val="00026132"/>
    <w:rsid w:val="00027010"/>
    <w:rsid w:val="00033D93"/>
    <w:rsid w:val="0003690B"/>
    <w:rsid w:val="00036964"/>
    <w:rsid w:val="0003737F"/>
    <w:rsid w:val="00046255"/>
    <w:rsid w:val="000505FD"/>
    <w:rsid w:val="00051694"/>
    <w:rsid w:val="00052C20"/>
    <w:rsid w:val="0005657E"/>
    <w:rsid w:val="000641C5"/>
    <w:rsid w:val="00064522"/>
    <w:rsid w:val="0006560F"/>
    <w:rsid w:val="00071206"/>
    <w:rsid w:val="00071C40"/>
    <w:rsid w:val="00074D28"/>
    <w:rsid w:val="0007709A"/>
    <w:rsid w:val="00080CC4"/>
    <w:rsid w:val="00084A89"/>
    <w:rsid w:val="00086E26"/>
    <w:rsid w:val="00087DD7"/>
    <w:rsid w:val="000949FE"/>
    <w:rsid w:val="00097D08"/>
    <w:rsid w:val="000A20D8"/>
    <w:rsid w:val="000A7697"/>
    <w:rsid w:val="000A7A1B"/>
    <w:rsid w:val="000A7F92"/>
    <w:rsid w:val="000B36FE"/>
    <w:rsid w:val="000B446F"/>
    <w:rsid w:val="000B536C"/>
    <w:rsid w:val="000B6F4F"/>
    <w:rsid w:val="000C396A"/>
    <w:rsid w:val="000C4913"/>
    <w:rsid w:val="000D260D"/>
    <w:rsid w:val="000D33F1"/>
    <w:rsid w:val="000D4D9E"/>
    <w:rsid w:val="000D69A8"/>
    <w:rsid w:val="000E2F94"/>
    <w:rsid w:val="000E4417"/>
    <w:rsid w:val="000E5476"/>
    <w:rsid w:val="000F00C0"/>
    <w:rsid w:val="000F2CA6"/>
    <w:rsid w:val="000F2CBB"/>
    <w:rsid w:val="000F385E"/>
    <w:rsid w:val="000F4444"/>
    <w:rsid w:val="000F502B"/>
    <w:rsid w:val="000F7ECE"/>
    <w:rsid w:val="0010519F"/>
    <w:rsid w:val="00106966"/>
    <w:rsid w:val="0010733E"/>
    <w:rsid w:val="00112091"/>
    <w:rsid w:val="001133ED"/>
    <w:rsid w:val="00117203"/>
    <w:rsid w:val="001179E7"/>
    <w:rsid w:val="0012114F"/>
    <w:rsid w:val="001228A4"/>
    <w:rsid w:val="00126570"/>
    <w:rsid w:val="0012756D"/>
    <w:rsid w:val="00132E69"/>
    <w:rsid w:val="0013735F"/>
    <w:rsid w:val="00143122"/>
    <w:rsid w:val="00145161"/>
    <w:rsid w:val="001519EA"/>
    <w:rsid w:val="00152DB0"/>
    <w:rsid w:val="00155A55"/>
    <w:rsid w:val="00157E9F"/>
    <w:rsid w:val="001611E9"/>
    <w:rsid w:val="001614EE"/>
    <w:rsid w:val="0016292A"/>
    <w:rsid w:val="0016363E"/>
    <w:rsid w:val="001701B6"/>
    <w:rsid w:val="00170681"/>
    <w:rsid w:val="001709E9"/>
    <w:rsid w:val="00176E2C"/>
    <w:rsid w:val="00180614"/>
    <w:rsid w:val="0018140B"/>
    <w:rsid w:val="00181838"/>
    <w:rsid w:val="001928F5"/>
    <w:rsid w:val="00195E37"/>
    <w:rsid w:val="00196718"/>
    <w:rsid w:val="001A033E"/>
    <w:rsid w:val="001B1038"/>
    <w:rsid w:val="001B1648"/>
    <w:rsid w:val="001B4039"/>
    <w:rsid w:val="001B51A2"/>
    <w:rsid w:val="001B5C73"/>
    <w:rsid w:val="001B65F7"/>
    <w:rsid w:val="001C03DD"/>
    <w:rsid w:val="001C0F2C"/>
    <w:rsid w:val="001C2352"/>
    <w:rsid w:val="001C256B"/>
    <w:rsid w:val="001C3362"/>
    <w:rsid w:val="001C4020"/>
    <w:rsid w:val="001C4B14"/>
    <w:rsid w:val="001C6112"/>
    <w:rsid w:val="001C75D6"/>
    <w:rsid w:val="001D2D53"/>
    <w:rsid w:val="001D4D20"/>
    <w:rsid w:val="001D60FE"/>
    <w:rsid w:val="001E0791"/>
    <w:rsid w:val="001E0F53"/>
    <w:rsid w:val="001E32EB"/>
    <w:rsid w:val="001E442B"/>
    <w:rsid w:val="001E63A3"/>
    <w:rsid w:val="001E7799"/>
    <w:rsid w:val="001F5DAF"/>
    <w:rsid w:val="00207375"/>
    <w:rsid w:val="002108D4"/>
    <w:rsid w:val="00217A09"/>
    <w:rsid w:val="00220AD7"/>
    <w:rsid w:val="00222047"/>
    <w:rsid w:val="0022406E"/>
    <w:rsid w:val="002247A5"/>
    <w:rsid w:val="00233BF4"/>
    <w:rsid w:val="00233EF2"/>
    <w:rsid w:val="002356FC"/>
    <w:rsid w:val="002359F4"/>
    <w:rsid w:val="00235FC7"/>
    <w:rsid w:val="00247DF2"/>
    <w:rsid w:val="0025239B"/>
    <w:rsid w:val="002542ED"/>
    <w:rsid w:val="002558E5"/>
    <w:rsid w:val="0026133E"/>
    <w:rsid w:val="00263018"/>
    <w:rsid w:val="00263A47"/>
    <w:rsid w:val="00263C1A"/>
    <w:rsid w:val="00270A6D"/>
    <w:rsid w:val="00272502"/>
    <w:rsid w:val="00273257"/>
    <w:rsid w:val="0027589A"/>
    <w:rsid w:val="002767B4"/>
    <w:rsid w:val="00277D66"/>
    <w:rsid w:val="00280044"/>
    <w:rsid w:val="00280D41"/>
    <w:rsid w:val="00284E88"/>
    <w:rsid w:val="00285B5C"/>
    <w:rsid w:val="00291BA5"/>
    <w:rsid w:val="002925B1"/>
    <w:rsid w:val="00293CA5"/>
    <w:rsid w:val="00297CF5"/>
    <w:rsid w:val="002A00E6"/>
    <w:rsid w:val="002A06B3"/>
    <w:rsid w:val="002A0AAD"/>
    <w:rsid w:val="002A3FC3"/>
    <w:rsid w:val="002A46EA"/>
    <w:rsid w:val="002A67DE"/>
    <w:rsid w:val="002B0E6D"/>
    <w:rsid w:val="002B1DA1"/>
    <w:rsid w:val="002B4F89"/>
    <w:rsid w:val="002B5C41"/>
    <w:rsid w:val="002B5D96"/>
    <w:rsid w:val="002B7418"/>
    <w:rsid w:val="002C119D"/>
    <w:rsid w:val="002C7F38"/>
    <w:rsid w:val="002D2800"/>
    <w:rsid w:val="002D4F9A"/>
    <w:rsid w:val="002E489E"/>
    <w:rsid w:val="002E5147"/>
    <w:rsid w:val="002E7DD3"/>
    <w:rsid w:val="002F1D9D"/>
    <w:rsid w:val="002F45C4"/>
    <w:rsid w:val="002F4AF8"/>
    <w:rsid w:val="00300969"/>
    <w:rsid w:val="0030142D"/>
    <w:rsid w:val="0030208E"/>
    <w:rsid w:val="00302B1F"/>
    <w:rsid w:val="00304F70"/>
    <w:rsid w:val="00310330"/>
    <w:rsid w:val="003105A6"/>
    <w:rsid w:val="00310DBE"/>
    <w:rsid w:val="00314699"/>
    <w:rsid w:val="003153B1"/>
    <w:rsid w:val="0031595D"/>
    <w:rsid w:val="0032647F"/>
    <w:rsid w:val="00326DA3"/>
    <w:rsid w:val="0033023D"/>
    <w:rsid w:val="00336391"/>
    <w:rsid w:val="003367C0"/>
    <w:rsid w:val="00344003"/>
    <w:rsid w:val="0034588A"/>
    <w:rsid w:val="00351B40"/>
    <w:rsid w:val="003536D4"/>
    <w:rsid w:val="00357C09"/>
    <w:rsid w:val="00361617"/>
    <w:rsid w:val="00364704"/>
    <w:rsid w:val="00366BAC"/>
    <w:rsid w:val="0036793F"/>
    <w:rsid w:val="00370C94"/>
    <w:rsid w:val="00382BD2"/>
    <w:rsid w:val="00384D71"/>
    <w:rsid w:val="0038567E"/>
    <w:rsid w:val="003877C8"/>
    <w:rsid w:val="00393221"/>
    <w:rsid w:val="00393AEF"/>
    <w:rsid w:val="00395F41"/>
    <w:rsid w:val="00397F49"/>
    <w:rsid w:val="003A0CE2"/>
    <w:rsid w:val="003B3E19"/>
    <w:rsid w:val="003B57A3"/>
    <w:rsid w:val="003C232C"/>
    <w:rsid w:val="003C64FE"/>
    <w:rsid w:val="003D13A4"/>
    <w:rsid w:val="003D1A10"/>
    <w:rsid w:val="003D21DD"/>
    <w:rsid w:val="003D2B7D"/>
    <w:rsid w:val="003D41FB"/>
    <w:rsid w:val="003D5DDF"/>
    <w:rsid w:val="003E09CF"/>
    <w:rsid w:val="003E2DFD"/>
    <w:rsid w:val="003E36FE"/>
    <w:rsid w:val="003E4161"/>
    <w:rsid w:val="003E5387"/>
    <w:rsid w:val="003F01DD"/>
    <w:rsid w:val="003F1255"/>
    <w:rsid w:val="003F1713"/>
    <w:rsid w:val="003F26DA"/>
    <w:rsid w:val="003F4AF2"/>
    <w:rsid w:val="003F59A0"/>
    <w:rsid w:val="0040131D"/>
    <w:rsid w:val="00401C02"/>
    <w:rsid w:val="00402CB2"/>
    <w:rsid w:val="004039A5"/>
    <w:rsid w:val="00403E61"/>
    <w:rsid w:val="00406C21"/>
    <w:rsid w:val="004110FF"/>
    <w:rsid w:val="00411586"/>
    <w:rsid w:val="00411713"/>
    <w:rsid w:val="00416793"/>
    <w:rsid w:val="00421D4A"/>
    <w:rsid w:val="00426B9B"/>
    <w:rsid w:val="00427C20"/>
    <w:rsid w:val="00430C03"/>
    <w:rsid w:val="004323B0"/>
    <w:rsid w:val="00441478"/>
    <w:rsid w:val="004427AF"/>
    <w:rsid w:val="00443A9E"/>
    <w:rsid w:val="00446B6D"/>
    <w:rsid w:val="00450954"/>
    <w:rsid w:val="00454141"/>
    <w:rsid w:val="004547EE"/>
    <w:rsid w:val="004607F6"/>
    <w:rsid w:val="004630F2"/>
    <w:rsid w:val="0046431F"/>
    <w:rsid w:val="0046442C"/>
    <w:rsid w:val="00464AE7"/>
    <w:rsid w:val="00466AD7"/>
    <w:rsid w:val="00472968"/>
    <w:rsid w:val="00473A5C"/>
    <w:rsid w:val="00475430"/>
    <w:rsid w:val="00476A15"/>
    <w:rsid w:val="00480CD7"/>
    <w:rsid w:val="00480ECF"/>
    <w:rsid w:val="004821DB"/>
    <w:rsid w:val="00484A9C"/>
    <w:rsid w:val="00485669"/>
    <w:rsid w:val="00486101"/>
    <w:rsid w:val="00490B01"/>
    <w:rsid w:val="00495C99"/>
    <w:rsid w:val="004A03DC"/>
    <w:rsid w:val="004A0EB9"/>
    <w:rsid w:val="004A3C1F"/>
    <w:rsid w:val="004A446E"/>
    <w:rsid w:val="004A7388"/>
    <w:rsid w:val="004B0327"/>
    <w:rsid w:val="004B1635"/>
    <w:rsid w:val="004B2199"/>
    <w:rsid w:val="004B2D8C"/>
    <w:rsid w:val="004B4171"/>
    <w:rsid w:val="004C1063"/>
    <w:rsid w:val="004C245B"/>
    <w:rsid w:val="004C7FCE"/>
    <w:rsid w:val="004E3484"/>
    <w:rsid w:val="004E430F"/>
    <w:rsid w:val="004E4A60"/>
    <w:rsid w:val="004E6851"/>
    <w:rsid w:val="004E7E90"/>
    <w:rsid w:val="004F2ACE"/>
    <w:rsid w:val="004F6F5E"/>
    <w:rsid w:val="005008DD"/>
    <w:rsid w:val="00503114"/>
    <w:rsid w:val="00512428"/>
    <w:rsid w:val="0051250D"/>
    <w:rsid w:val="005148AA"/>
    <w:rsid w:val="00522CB5"/>
    <w:rsid w:val="0052345C"/>
    <w:rsid w:val="005235C1"/>
    <w:rsid w:val="00524C10"/>
    <w:rsid w:val="00524EEF"/>
    <w:rsid w:val="00525DC4"/>
    <w:rsid w:val="005306F3"/>
    <w:rsid w:val="0053493C"/>
    <w:rsid w:val="00542D62"/>
    <w:rsid w:val="00547224"/>
    <w:rsid w:val="00551C24"/>
    <w:rsid w:val="00555543"/>
    <w:rsid w:val="00561C7B"/>
    <w:rsid w:val="0056383B"/>
    <w:rsid w:val="00570178"/>
    <w:rsid w:val="00571703"/>
    <w:rsid w:val="00573B0F"/>
    <w:rsid w:val="00582724"/>
    <w:rsid w:val="00583F7F"/>
    <w:rsid w:val="00584B7E"/>
    <w:rsid w:val="00595FD4"/>
    <w:rsid w:val="00596066"/>
    <w:rsid w:val="00596F43"/>
    <w:rsid w:val="005A0168"/>
    <w:rsid w:val="005A4743"/>
    <w:rsid w:val="005A6F01"/>
    <w:rsid w:val="005A7056"/>
    <w:rsid w:val="005B0320"/>
    <w:rsid w:val="005B3BAB"/>
    <w:rsid w:val="005B4508"/>
    <w:rsid w:val="005B476A"/>
    <w:rsid w:val="005B4BA3"/>
    <w:rsid w:val="005B6AFC"/>
    <w:rsid w:val="005B6ED0"/>
    <w:rsid w:val="005C236C"/>
    <w:rsid w:val="005C4290"/>
    <w:rsid w:val="005D034C"/>
    <w:rsid w:val="005D04A1"/>
    <w:rsid w:val="005D1141"/>
    <w:rsid w:val="005D25E9"/>
    <w:rsid w:val="005D276C"/>
    <w:rsid w:val="005D61EE"/>
    <w:rsid w:val="005E665C"/>
    <w:rsid w:val="005F180C"/>
    <w:rsid w:val="005F555C"/>
    <w:rsid w:val="005F7239"/>
    <w:rsid w:val="006001DA"/>
    <w:rsid w:val="00601C99"/>
    <w:rsid w:val="00607AEB"/>
    <w:rsid w:val="00611655"/>
    <w:rsid w:val="0061234C"/>
    <w:rsid w:val="00622062"/>
    <w:rsid w:val="00622AEC"/>
    <w:rsid w:val="00623BA2"/>
    <w:rsid w:val="00625B28"/>
    <w:rsid w:val="00631A48"/>
    <w:rsid w:val="0063204A"/>
    <w:rsid w:val="0063700D"/>
    <w:rsid w:val="00643F4A"/>
    <w:rsid w:val="00644BF7"/>
    <w:rsid w:val="00645A62"/>
    <w:rsid w:val="0065051E"/>
    <w:rsid w:val="00651927"/>
    <w:rsid w:val="00651A97"/>
    <w:rsid w:val="006531DE"/>
    <w:rsid w:val="00653CFC"/>
    <w:rsid w:val="00654B45"/>
    <w:rsid w:val="00654D45"/>
    <w:rsid w:val="00660FEA"/>
    <w:rsid w:val="00661216"/>
    <w:rsid w:val="00661F14"/>
    <w:rsid w:val="006637EE"/>
    <w:rsid w:val="00663D49"/>
    <w:rsid w:val="006644AA"/>
    <w:rsid w:val="0067246E"/>
    <w:rsid w:val="0067260C"/>
    <w:rsid w:val="00675669"/>
    <w:rsid w:val="006769BA"/>
    <w:rsid w:val="006812A6"/>
    <w:rsid w:val="00682597"/>
    <w:rsid w:val="006859D6"/>
    <w:rsid w:val="00685E82"/>
    <w:rsid w:val="006860A1"/>
    <w:rsid w:val="0069102D"/>
    <w:rsid w:val="006A0702"/>
    <w:rsid w:val="006A4F3A"/>
    <w:rsid w:val="006B1DD1"/>
    <w:rsid w:val="006B5E9A"/>
    <w:rsid w:val="006C1EED"/>
    <w:rsid w:val="006D1769"/>
    <w:rsid w:val="006D1F28"/>
    <w:rsid w:val="006D2BD9"/>
    <w:rsid w:val="006D4944"/>
    <w:rsid w:val="006E43E4"/>
    <w:rsid w:val="006F295F"/>
    <w:rsid w:val="006F5156"/>
    <w:rsid w:val="006F6610"/>
    <w:rsid w:val="006F717A"/>
    <w:rsid w:val="007024C0"/>
    <w:rsid w:val="0070485C"/>
    <w:rsid w:val="00711AD6"/>
    <w:rsid w:val="007120F2"/>
    <w:rsid w:val="00712FF1"/>
    <w:rsid w:val="00713A9A"/>
    <w:rsid w:val="00715050"/>
    <w:rsid w:val="00715C3E"/>
    <w:rsid w:val="00717C6D"/>
    <w:rsid w:val="00720865"/>
    <w:rsid w:val="00724DD0"/>
    <w:rsid w:val="007260F0"/>
    <w:rsid w:val="007271FF"/>
    <w:rsid w:val="00727707"/>
    <w:rsid w:val="007303AA"/>
    <w:rsid w:val="00730475"/>
    <w:rsid w:val="00731E54"/>
    <w:rsid w:val="00734F73"/>
    <w:rsid w:val="007355A7"/>
    <w:rsid w:val="00737F3C"/>
    <w:rsid w:val="00751398"/>
    <w:rsid w:val="00764F57"/>
    <w:rsid w:val="007732C2"/>
    <w:rsid w:val="00775735"/>
    <w:rsid w:val="007779D7"/>
    <w:rsid w:val="007810A5"/>
    <w:rsid w:val="00783861"/>
    <w:rsid w:val="00785411"/>
    <w:rsid w:val="0078558C"/>
    <w:rsid w:val="0078593F"/>
    <w:rsid w:val="00785971"/>
    <w:rsid w:val="00790458"/>
    <w:rsid w:val="00793CD4"/>
    <w:rsid w:val="0079738B"/>
    <w:rsid w:val="007B13DB"/>
    <w:rsid w:val="007B1760"/>
    <w:rsid w:val="007B1C64"/>
    <w:rsid w:val="007B3A37"/>
    <w:rsid w:val="007C0911"/>
    <w:rsid w:val="007C0AFB"/>
    <w:rsid w:val="007C2527"/>
    <w:rsid w:val="007E24DE"/>
    <w:rsid w:val="007E2F6A"/>
    <w:rsid w:val="007E42E6"/>
    <w:rsid w:val="007E43E3"/>
    <w:rsid w:val="007E5D38"/>
    <w:rsid w:val="007E7681"/>
    <w:rsid w:val="007E7B7E"/>
    <w:rsid w:val="007F3146"/>
    <w:rsid w:val="007F5EE6"/>
    <w:rsid w:val="008003FD"/>
    <w:rsid w:val="00800861"/>
    <w:rsid w:val="0080137D"/>
    <w:rsid w:val="008025AD"/>
    <w:rsid w:val="0080612C"/>
    <w:rsid w:val="00806E41"/>
    <w:rsid w:val="00811BD8"/>
    <w:rsid w:val="008207E7"/>
    <w:rsid w:val="00833678"/>
    <w:rsid w:val="00833684"/>
    <w:rsid w:val="00836612"/>
    <w:rsid w:val="00841F1D"/>
    <w:rsid w:val="0084227A"/>
    <w:rsid w:val="00842F73"/>
    <w:rsid w:val="00844E7A"/>
    <w:rsid w:val="00847567"/>
    <w:rsid w:val="008557FE"/>
    <w:rsid w:val="00860CE0"/>
    <w:rsid w:val="00865E4D"/>
    <w:rsid w:val="00865F60"/>
    <w:rsid w:val="00865FD8"/>
    <w:rsid w:val="00866652"/>
    <w:rsid w:val="008736D9"/>
    <w:rsid w:val="00873747"/>
    <w:rsid w:val="00875E7C"/>
    <w:rsid w:val="00881721"/>
    <w:rsid w:val="0088694C"/>
    <w:rsid w:val="0089493E"/>
    <w:rsid w:val="00896ECD"/>
    <w:rsid w:val="008A21C8"/>
    <w:rsid w:val="008A2323"/>
    <w:rsid w:val="008A55E2"/>
    <w:rsid w:val="008A700A"/>
    <w:rsid w:val="008B298B"/>
    <w:rsid w:val="008B7AE7"/>
    <w:rsid w:val="008C068A"/>
    <w:rsid w:val="008C25DD"/>
    <w:rsid w:val="008C4FD3"/>
    <w:rsid w:val="008C558B"/>
    <w:rsid w:val="008D64C7"/>
    <w:rsid w:val="008D66FF"/>
    <w:rsid w:val="008E0618"/>
    <w:rsid w:val="008E3569"/>
    <w:rsid w:val="008F109A"/>
    <w:rsid w:val="008F1AE5"/>
    <w:rsid w:val="008F2AE7"/>
    <w:rsid w:val="008F2DA3"/>
    <w:rsid w:val="008F4067"/>
    <w:rsid w:val="008F506D"/>
    <w:rsid w:val="008F5EC8"/>
    <w:rsid w:val="008F7FF4"/>
    <w:rsid w:val="00903EF7"/>
    <w:rsid w:val="00904619"/>
    <w:rsid w:val="00904F2C"/>
    <w:rsid w:val="00906CF2"/>
    <w:rsid w:val="00907321"/>
    <w:rsid w:val="009118C7"/>
    <w:rsid w:val="009137A0"/>
    <w:rsid w:val="00916B06"/>
    <w:rsid w:val="0091741A"/>
    <w:rsid w:val="00920778"/>
    <w:rsid w:val="00920797"/>
    <w:rsid w:val="009226F2"/>
    <w:rsid w:val="00923BC2"/>
    <w:rsid w:val="00924E11"/>
    <w:rsid w:val="0092526C"/>
    <w:rsid w:val="0093367F"/>
    <w:rsid w:val="00933D00"/>
    <w:rsid w:val="00933EFB"/>
    <w:rsid w:val="00933FFF"/>
    <w:rsid w:val="00934D49"/>
    <w:rsid w:val="009357CD"/>
    <w:rsid w:val="00937993"/>
    <w:rsid w:val="00942B3F"/>
    <w:rsid w:val="00946643"/>
    <w:rsid w:val="00946ADE"/>
    <w:rsid w:val="00947704"/>
    <w:rsid w:val="00947C6A"/>
    <w:rsid w:val="00947CDF"/>
    <w:rsid w:val="00951346"/>
    <w:rsid w:val="00952267"/>
    <w:rsid w:val="00957BA2"/>
    <w:rsid w:val="00957DF2"/>
    <w:rsid w:val="00960DA7"/>
    <w:rsid w:val="00962F79"/>
    <w:rsid w:val="009647F9"/>
    <w:rsid w:val="009709FE"/>
    <w:rsid w:val="0097621E"/>
    <w:rsid w:val="009803FD"/>
    <w:rsid w:val="00981417"/>
    <w:rsid w:val="00981643"/>
    <w:rsid w:val="009824F0"/>
    <w:rsid w:val="00982B17"/>
    <w:rsid w:val="009845D9"/>
    <w:rsid w:val="00986B82"/>
    <w:rsid w:val="00992101"/>
    <w:rsid w:val="009921B4"/>
    <w:rsid w:val="00997738"/>
    <w:rsid w:val="00997BD9"/>
    <w:rsid w:val="009A2785"/>
    <w:rsid w:val="009B6BA2"/>
    <w:rsid w:val="009C4B19"/>
    <w:rsid w:val="009C55EE"/>
    <w:rsid w:val="009E0A51"/>
    <w:rsid w:val="009E0FB5"/>
    <w:rsid w:val="009E44B0"/>
    <w:rsid w:val="009F32D3"/>
    <w:rsid w:val="009F6C27"/>
    <w:rsid w:val="009F6E7C"/>
    <w:rsid w:val="00A06DBE"/>
    <w:rsid w:val="00A14C35"/>
    <w:rsid w:val="00A14E00"/>
    <w:rsid w:val="00A15935"/>
    <w:rsid w:val="00A228BD"/>
    <w:rsid w:val="00A23E87"/>
    <w:rsid w:val="00A246B2"/>
    <w:rsid w:val="00A268AA"/>
    <w:rsid w:val="00A26F20"/>
    <w:rsid w:val="00A308E8"/>
    <w:rsid w:val="00A33035"/>
    <w:rsid w:val="00A36DB6"/>
    <w:rsid w:val="00A41ABE"/>
    <w:rsid w:val="00A445E6"/>
    <w:rsid w:val="00A51804"/>
    <w:rsid w:val="00A525B8"/>
    <w:rsid w:val="00A5482B"/>
    <w:rsid w:val="00A54F49"/>
    <w:rsid w:val="00A554CA"/>
    <w:rsid w:val="00A57776"/>
    <w:rsid w:val="00A61BCE"/>
    <w:rsid w:val="00A624EF"/>
    <w:rsid w:val="00A637E5"/>
    <w:rsid w:val="00A6413A"/>
    <w:rsid w:val="00A716C4"/>
    <w:rsid w:val="00A72082"/>
    <w:rsid w:val="00A740EE"/>
    <w:rsid w:val="00A77A45"/>
    <w:rsid w:val="00A82C50"/>
    <w:rsid w:val="00A85326"/>
    <w:rsid w:val="00A94CB3"/>
    <w:rsid w:val="00AA1F46"/>
    <w:rsid w:val="00AA263F"/>
    <w:rsid w:val="00AA2A7C"/>
    <w:rsid w:val="00AA5805"/>
    <w:rsid w:val="00AA723A"/>
    <w:rsid w:val="00AA72F3"/>
    <w:rsid w:val="00AB03E4"/>
    <w:rsid w:val="00AB090F"/>
    <w:rsid w:val="00AB239E"/>
    <w:rsid w:val="00AB48AE"/>
    <w:rsid w:val="00AB53CD"/>
    <w:rsid w:val="00AB5D29"/>
    <w:rsid w:val="00AB70CD"/>
    <w:rsid w:val="00AD003D"/>
    <w:rsid w:val="00AD20C1"/>
    <w:rsid w:val="00AD49DC"/>
    <w:rsid w:val="00AD6A06"/>
    <w:rsid w:val="00AE41FC"/>
    <w:rsid w:val="00AE599A"/>
    <w:rsid w:val="00AF06C5"/>
    <w:rsid w:val="00AF2716"/>
    <w:rsid w:val="00AF2744"/>
    <w:rsid w:val="00AF63D7"/>
    <w:rsid w:val="00B011D4"/>
    <w:rsid w:val="00B02689"/>
    <w:rsid w:val="00B11DFE"/>
    <w:rsid w:val="00B17169"/>
    <w:rsid w:val="00B21342"/>
    <w:rsid w:val="00B21ED0"/>
    <w:rsid w:val="00B229A1"/>
    <w:rsid w:val="00B243B1"/>
    <w:rsid w:val="00B251FB"/>
    <w:rsid w:val="00B26923"/>
    <w:rsid w:val="00B2774C"/>
    <w:rsid w:val="00B27DD3"/>
    <w:rsid w:val="00B30899"/>
    <w:rsid w:val="00B31A5E"/>
    <w:rsid w:val="00B34ABA"/>
    <w:rsid w:val="00B350DA"/>
    <w:rsid w:val="00B41E7E"/>
    <w:rsid w:val="00B41E85"/>
    <w:rsid w:val="00B42592"/>
    <w:rsid w:val="00B42B56"/>
    <w:rsid w:val="00B4381A"/>
    <w:rsid w:val="00B452EF"/>
    <w:rsid w:val="00B45D01"/>
    <w:rsid w:val="00B465C0"/>
    <w:rsid w:val="00B46DA6"/>
    <w:rsid w:val="00B479D2"/>
    <w:rsid w:val="00B5150E"/>
    <w:rsid w:val="00B52D43"/>
    <w:rsid w:val="00B739A6"/>
    <w:rsid w:val="00B73FD9"/>
    <w:rsid w:val="00B74576"/>
    <w:rsid w:val="00B76626"/>
    <w:rsid w:val="00B76BF2"/>
    <w:rsid w:val="00B80DA5"/>
    <w:rsid w:val="00B83AA0"/>
    <w:rsid w:val="00B84A32"/>
    <w:rsid w:val="00B96F1D"/>
    <w:rsid w:val="00BA60BC"/>
    <w:rsid w:val="00BB0869"/>
    <w:rsid w:val="00BB2A45"/>
    <w:rsid w:val="00BB6ACF"/>
    <w:rsid w:val="00BC220A"/>
    <w:rsid w:val="00BC2578"/>
    <w:rsid w:val="00BC485F"/>
    <w:rsid w:val="00BD031A"/>
    <w:rsid w:val="00BD1AB2"/>
    <w:rsid w:val="00BD5DBD"/>
    <w:rsid w:val="00BD7FD1"/>
    <w:rsid w:val="00BE243C"/>
    <w:rsid w:val="00BE2D20"/>
    <w:rsid w:val="00BE4785"/>
    <w:rsid w:val="00BF4815"/>
    <w:rsid w:val="00BF5227"/>
    <w:rsid w:val="00C032B9"/>
    <w:rsid w:val="00C0487F"/>
    <w:rsid w:val="00C07E3F"/>
    <w:rsid w:val="00C14795"/>
    <w:rsid w:val="00C1630F"/>
    <w:rsid w:val="00C17201"/>
    <w:rsid w:val="00C225A7"/>
    <w:rsid w:val="00C2372E"/>
    <w:rsid w:val="00C27638"/>
    <w:rsid w:val="00C329F8"/>
    <w:rsid w:val="00C408DB"/>
    <w:rsid w:val="00C40B69"/>
    <w:rsid w:val="00C411CA"/>
    <w:rsid w:val="00C518AD"/>
    <w:rsid w:val="00C56B62"/>
    <w:rsid w:val="00C56BC7"/>
    <w:rsid w:val="00C625E0"/>
    <w:rsid w:val="00C67239"/>
    <w:rsid w:val="00C679C1"/>
    <w:rsid w:val="00C7088C"/>
    <w:rsid w:val="00C71444"/>
    <w:rsid w:val="00C830B1"/>
    <w:rsid w:val="00C83D1C"/>
    <w:rsid w:val="00C8606C"/>
    <w:rsid w:val="00C86DA1"/>
    <w:rsid w:val="00C87B68"/>
    <w:rsid w:val="00C903D8"/>
    <w:rsid w:val="00C92BE0"/>
    <w:rsid w:val="00C93DF0"/>
    <w:rsid w:val="00C95B60"/>
    <w:rsid w:val="00CA01EB"/>
    <w:rsid w:val="00CA629A"/>
    <w:rsid w:val="00CB3162"/>
    <w:rsid w:val="00CB463E"/>
    <w:rsid w:val="00CB5144"/>
    <w:rsid w:val="00CB6D3F"/>
    <w:rsid w:val="00CC2070"/>
    <w:rsid w:val="00CC21AE"/>
    <w:rsid w:val="00CC346A"/>
    <w:rsid w:val="00CC42E5"/>
    <w:rsid w:val="00CC4FBF"/>
    <w:rsid w:val="00CC69F8"/>
    <w:rsid w:val="00CD2013"/>
    <w:rsid w:val="00CD3C8F"/>
    <w:rsid w:val="00CD58C8"/>
    <w:rsid w:val="00CD6775"/>
    <w:rsid w:val="00CD69AA"/>
    <w:rsid w:val="00CE1322"/>
    <w:rsid w:val="00CF4EF5"/>
    <w:rsid w:val="00D02BFF"/>
    <w:rsid w:val="00D03F5D"/>
    <w:rsid w:val="00D045B7"/>
    <w:rsid w:val="00D05E72"/>
    <w:rsid w:val="00D07389"/>
    <w:rsid w:val="00D11CDC"/>
    <w:rsid w:val="00D132C6"/>
    <w:rsid w:val="00D14321"/>
    <w:rsid w:val="00D14AE4"/>
    <w:rsid w:val="00D208D6"/>
    <w:rsid w:val="00D22A00"/>
    <w:rsid w:val="00D261D3"/>
    <w:rsid w:val="00D277AE"/>
    <w:rsid w:val="00D30DD3"/>
    <w:rsid w:val="00D32EE8"/>
    <w:rsid w:val="00D355A6"/>
    <w:rsid w:val="00D35E02"/>
    <w:rsid w:val="00D40733"/>
    <w:rsid w:val="00D43139"/>
    <w:rsid w:val="00D47C24"/>
    <w:rsid w:val="00D505E6"/>
    <w:rsid w:val="00D510E8"/>
    <w:rsid w:val="00D53E79"/>
    <w:rsid w:val="00D63C5E"/>
    <w:rsid w:val="00D63F95"/>
    <w:rsid w:val="00D65680"/>
    <w:rsid w:val="00D66D1B"/>
    <w:rsid w:val="00D66E7B"/>
    <w:rsid w:val="00D70DF1"/>
    <w:rsid w:val="00D73D14"/>
    <w:rsid w:val="00D7661F"/>
    <w:rsid w:val="00D77456"/>
    <w:rsid w:val="00D81198"/>
    <w:rsid w:val="00D84F40"/>
    <w:rsid w:val="00D90E96"/>
    <w:rsid w:val="00D974DE"/>
    <w:rsid w:val="00DA3329"/>
    <w:rsid w:val="00DA3E4F"/>
    <w:rsid w:val="00DA7056"/>
    <w:rsid w:val="00DA7463"/>
    <w:rsid w:val="00DA7864"/>
    <w:rsid w:val="00DB3A45"/>
    <w:rsid w:val="00DC2286"/>
    <w:rsid w:val="00DC4F21"/>
    <w:rsid w:val="00DC59B0"/>
    <w:rsid w:val="00DC62EC"/>
    <w:rsid w:val="00DC67AA"/>
    <w:rsid w:val="00DC7C9A"/>
    <w:rsid w:val="00DD0057"/>
    <w:rsid w:val="00DD02C5"/>
    <w:rsid w:val="00DD143E"/>
    <w:rsid w:val="00DD22E1"/>
    <w:rsid w:val="00DD2327"/>
    <w:rsid w:val="00DD2766"/>
    <w:rsid w:val="00DD5569"/>
    <w:rsid w:val="00DD77FE"/>
    <w:rsid w:val="00DE0D4A"/>
    <w:rsid w:val="00DE4033"/>
    <w:rsid w:val="00DE4327"/>
    <w:rsid w:val="00DF2CF9"/>
    <w:rsid w:val="00DF41E1"/>
    <w:rsid w:val="00DF5764"/>
    <w:rsid w:val="00E019D2"/>
    <w:rsid w:val="00E03B0D"/>
    <w:rsid w:val="00E04F81"/>
    <w:rsid w:val="00E104DD"/>
    <w:rsid w:val="00E11061"/>
    <w:rsid w:val="00E16E72"/>
    <w:rsid w:val="00E23B8C"/>
    <w:rsid w:val="00E241E1"/>
    <w:rsid w:val="00E24353"/>
    <w:rsid w:val="00E25423"/>
    <w:rsid w:val="00E27B03"/>
    <w:rsid w:val="00E3012F"/>
    <w:rsid w:val="00E318B4"/>
    <w:rsid w:val="00E36163"/>
    <w:rsid w:val="00E4495F"/>
    <w:rsid w:val="00E45DAF"/>
    <w:rsid w:val="00E52B23"/>
    <w:rsid w:val="00E53E92"/>
    <w:rsid w:val="00E56511"/>
    <w:rsid w:val="00E60ACD"/>
    <w:rsid w:val="00E641DF"/>
    <w:rsid w:val="00E66E7C"/>
    <w:rsid w:val="00E671D8"/>
    <w:rsid w:val="00E70C37"/>
    <w:rsid w:val="00E746BB"/>
    <w:rsid w:val="00E74B97"/>
    <w:rsid w:val="00E767AE"/>
    <w:rsid w:val="00E77196"/>
    <w:rsid w:val="00E77F5D"/>
    <w:rsid w:val="00E85FAA"/>
    <w:rsid w:val="00E87AD6"/>
    <w:rsid w:val="00E93B23"/>
    <w:rsid w:val="00E95A6E"/>
    <w:rsid w:val="00E96781"/>
    <w:rsid w:val="00EA4B56"/>
    <w:rsid w:val="00EA6577"/>
    <w:rsid w:val="00EA7314"/>
    <w:rsid w:val="00EA74DF"/>
    <w:rsid w:val="00EB113F"/>
    <w:rsid w:val="00EB176A"/>
    <w:rsid w:val="00EB3548"/>
    <w:rsid w:val="00EB381D"/>
    <w:rsid w:val="00EB635C"/>
    <w:rsid w:val="00EB7D1C"/>
    <w:rsid w:val="00EC017A"/>
    <w:rsid w:val="00EC05EC"/>
    <w:rsid w:val="00EC0722"/>
    <w:rsid w:val="00EC12F4"/>
    <w:rsid w:val="00ED0CCD"/>
    <w:rsid w:val="00ED10A7"/>
    <w:rsid w:val="00ED4690"/>
    <w:rsid w:val="00EE1EE8"/>
    <w:rsid w:val="00EE3D98"/>
    <w:rsid w:val="00EE63AD"/>
    <w:rsid w:val="00EE6E3B"/>
    <w:rsid w:val="00EE738D"/>
    <w:rsid w:val="00EF0523"/>
    <w:rsid w:val="00EF188E"/>
    <w:rsid w:val="00EF19B2"/>
    <w:rsid w:val="00EF3FFC"/>
    <w:rsid w:val="00EF5F80"/>
    <w:rsid w:val="00EF6916"/>
    <w:rsid w:val="00F00580"/>
    <w:rsid w:val="00F033D0"/>
    <w:rsid w:val="00F0398B"/>
    <w:rsid w:val="00F04BFD"/>
    <w:rsid w:val="00F1065B"/>
    <w:rsid w:val="00F10725"/>
    <w:rsid w:val="00F12081"/>
    <w:rsid w:val="00F15861"/>
    <w:rsid w:val="00F1586D"/>
    <w:rsid w:val="00F15D5B"/>
    <w:rsid w:val="00F20250"/>
    <w:rsid w:val="00F210FC"/>
    <w:rsid w:val="00F23146"/>
    <w:rsid w:val="00F27F19"/>
    <w:rsid w:val="00F314D9"/>
    <w:rsid w:val="00F321B0"/>
    <w:rsid w:val="00F37C4C"/>
    <w:rsid w:val="00F42873"/>
    <w:rsid w:val="00F43C7D"/>
    <w:rsid w:val="00F46D0E"/>
    <w:rsid w:val="00F50020"/>
    <w:rsid w:val="00F51F90"/>
    <w:rsid w:val="00F52276"/>
    <w:rsid w:val="00F52A2F"/>
    <w:rsid w:val="00F53734"/>
    <w:rsid w:val="00F57159"/>
    <w:rsid w:val="00F73BDC"/>
    <w:rsid w:val="00F77529"/>
    <w:rsid w:val="00F80EF4"/>
    <w:rsid w:val="00F85951"/>
    <w:rsid w:val="00F85F4B"/>
    <w:rsid w:val="00F8647D"/>
    <w:rsid w:val="00F86952"/>
    <w:rsid w:val="00F86E4E"/>
    <w:rsid w:val="00F874DF"/>
    <w:rsid w:val="00F946FB"/>
    <w:rsid w:val="00F94CD4"/>
    <w:rsid w:val="00FA26E8"/>
    <w:rsid w:val="00FA2C67"/>
    <w:rsid w:val="00FA33F6"/>
    <w:rsid w:val="00FA3812"/>
    <w:rsid w:val="00FA3CFC"/>
    <w:rsid w:val="00FA52E8"/>
    <w:rsid w:val="00FA6EA3"/>
    <w:rsid w:val="00FB09AE"/>
    <w:rsid w:val="00FB2FB0"/>
    <w:rsid w:val="00FB39B5"/>
    <w:rsid w:val="00FB42A8"/>
    <w:rsid w:val="00FB4FCD"/>
    <w:rsid w:val="00FB53EC"/>
    <w:rsid w:val="00FB5960"/>
    <w:rsid w:val="00FB749B"/>
    <w:rsid w:val="00FC22EB"/>
    <w:rsid w:val="00FC3B08"/>
    <w:rsid w:val="00FC524D"/>
    <w:rsid w:val="00FC544B"/>
    <w:rsid w:val="00FC6B61"/>
    <w:rsid w:val="00FD1257"/>
    <w:rsid w:val="00FD227D"/>
    <w:rsid w:val="00FD55C9"/>
    <w:rsid w:val="00FD666F"/>
    <w:rsid w:val="00FE00C6"/>
    <w:rsid w:val="00FE1127"/>
    <w:rsid w:val="00FE2EED"/>
    <w:rsid w:val="00FE5825"/>
    <w:rsid w:val="00FF0712"/>
    <w:rsid w:val="00FF15A6"/>
    <w:rsid w:val="00FF661D"/>
    <w:rsid w:val="00FF7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D756172"/>
  <w15:docId w15:val="{FE8350A1-44AA-46A2-8110-23691A2F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71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9671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lang w:val="en-US"/>
    </w:rPr>
  </w:style>
  <w:style w:type="character" w:customStyle="1" w:styleId="ParagrafiChar">
    <w:name w:val="Paragrafi Char"/>
    <w:link w:val="Paragrafi"/>
    <w:locked/>
    <w:rsid w:val="00196718"/>
    <w:rPr>
      <w:rFonts w:ascii="CG Times" w:eastAsia="MS Mincho" w:hAnsi="CG Times" w:cs="CG Times"/>
      <w:lang w:val="en-US"/>
    </w:rPr>
  </w:style>
  <w:style w:type="paragraph" w:styleId="ListParagraph">
    <w:name w:val="List Paragraph"/>
    <w:aliases w:val="Normal 1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196718"/>
    <w:pPr>
      <w:ind w:left="720"/>
      <w:contextualSpacing/>
    </w:pPr>
  </w:style>
  <w:style w:type="character" w:customStyle="1" w:styleId="ListParagraphChar">
    <w:name w:val="List Paragraph Char"/>
    <w:aliases w:val="Normal 1 Char,Dot pt Char,No Spacing1 Char,List Paragraph Char Char Char Char,Indicator Text Char,Numbered Para 1 Char,List Paragraph à moi Char,TOC style Char,lp1 Char,Bullet OSM Char,Proposal Bullet List Char,Welt L Char Char"/>
    <w:basedOn w:val="DefaultParagraphFont"/>
    <w:link w:val="ListParagraph"/>
    <w:uiPriority w:val="34"/>
    <w:locked/>
    <w:rsid w:val="00196718"/>
    <w:rPr>
      <w:lang w:val="en-US"/>
    </w:rPr>
  </w:style>
  <w:style w:type="character" w:styleId="Hyperlink">
    <w:name w:val="Hyperlink"/>
    <w:basedOn w:val="DefaultParagraphFont"/>
    <w:uiPriority w:val="99"/>
    <w:unhideWhenUsed/>
    <w:rsid w:val="008C55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B03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F3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32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32D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2D3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020A38"/>
    <w:pPr>
      <w:spacing w:after="0" w:line="240" w:lineRule="auto"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36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36FE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B36F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46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C17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20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17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201"/>
    <w:rPr>
      <w:lang w:val="en-US"/>
    </w:rPr>
  </w:style>
  <w:style w:type="paragraph" w:customStyle="1" w:styleId="Akti">
    <w:name w:val="Akti"/>
    <w:link w:val="AktiChar"/>
    <w:rsid w:val="00C1720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</w:rPr>
  </w:style>
  <w:style w:type="character" w:customStyle="1" w:styleId="AktiChar">
    <w:name w:val="Akti Char"/>
    <w:basedOn w:val="DefaultParagraphFont"/>
    <w:link w:val="Akti"/>
    <w:rsid w:val="00C17201"/>
    <w:rPr>
      <w:rFonts w:ascii="CG Times" w:eastAsia="MS Mincho" w:hAnsi="CG Times" w:cs="CG Times"/>
      <w:b/>
      <w:bCs/>
      <w:caps/>
      <w:color w:val="000000"/>
    </w:rPr>
  </w:style>
  <w:style w:type="paragraph" w:customStyle="1" w:styleId="Default">
    <w:name w:val="Default"/>
    <w:rsid w:val="005031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78386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783861"/>
    <w:rPr>
      <w:rFonts w:ascii="Times New Roman" w:hAnsi="Times New Roman" w:cs="Times New Roman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9"/>
    <w:unhideWhenUsed/>
    <w:rsid w:val="003E5387"/>
    <w:pPr>
      <w:spacing w:after="0"/>
      <w:ind w:firstLine="360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E5387"/>
    <w:rPr>
      <w:rFonts w:ascii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BF3FB8BDF4E599C1AA472388B2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2024-01-16T12:10:37Z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2024-01-12T00:00:00Z</Date_x0020_protokolli>
    <Titulli xmlns="0e656187-b300-4fb0-8bf4-3a50f872073c">Për përcaktimin e procedurave të konstatimit,   të shqyrtimit, të propozimit dhe të vendosjes  së masave administrative nga Agjencia   e Inteligjencës Financiare</Titulli>
    <Modifikuesi xmlns="0e656187-b300-4fb0-8bf4-3a50f872073c">nevila.samarxhi</Modifikuesi>
    <Nr_x002e__x0020_prot_x0020_QBZ xmlns="0e656187-b300-4fb0-8bf4-3a50f872073c">92</Nr_x002e__x0020_prot_x0020_QBZ>
    <Data_x0020_e_x0020_Modifikimit xmlns="0e656187-b300-4fb0-8bf4-3a50f872073c">2024-01-16T12:14:00Z</Data_x0020_e_x0020_Modifikimit>
    <Dekretuar xmlns="0e656187-b300-4fb0-8bf4-3a50f872073c">false</Dekretuar>
    <Data xmlns="0e656187-b300-4fb0-8bf4-3a50f872073c">2024-01-11T00:00:00Z</Data>
    <Nr_x002e__x0020_protokolli_x0020_i_x0020_aktit xmlns="0e656187-b300-4fb0-8bf4-3a50f872073c">6188-2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BF3FB8BDF4E599C1AA472388B2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C2DCC-09B1-419E-B72E-4A4D372CA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5798B7-1D84-44F4-9611-7A5DA617B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8D2BE7-812F-479F-92C8-DEA9831E32FF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918F12E-C1E2-4044-8C5E-29973FED29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B2F30D-20DA-4161-8CD9-94F81A70A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CD7C37-CBF1-41ED-B4E8-AA408C36A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2297</Words>
  <Characters>13097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Entila Zyba</dc:creator>
  <cp:lastModifiedBy>Jorina Kryeziu</cp:lastModifiedBy>
  <cp:revision>15</cp:revision>
  <cp:lastPrinted>2024-01-10T10:14:00Z</cp:lastPrinted>
  <dcterms:created xsi:type="dcterms:W3CDTF">2024-01-10T10:14:00Z</dcterms:created>
  <dcterms:modified xsi:type="dcterms:W3CDTF">2024-01-17T07:55:00Z</dcterms:modified>
</cp:coreProperties>
</file>