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9680B" w14:textId="4930DBDF" w:rsidR="00F40121" w:rsidRPr="00B12EF6" w:rsidRDefault="00F40121" w:rsidP="002125AA">
      <w:pPr>
        <w:keepNext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B12EF6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3E39680E" w14:textId="33949A9F" w:rsidR="00F40121" w:rsidRPr="00B12EF6" w:rsidRDefault="00F40121" w:rsidP="002125AA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B12EF6">
        <w:rPr>
          <w:rFonts w:ascii="Garamond" w:hAnsi="Garamond"/>
          <w:b/>
          <w:sz w:val="24"/>
          <w:szCs w:val="24"/>
        </w:rPr>
        <w:t>Nr</w:t>
      </w:r>
      <w:r w:rsidRPr="00B12EF6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="00384F2A" w:rsidRPr="00B12EF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28</w:t>
      </w:r>
      <w:r w:rsidRPr="00B12EF6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Pr="00B12EF6">
        <w:rPr>
          <w:rFonts w:ascii="Garamond" w:hAnsi="Garamond"/>
          <w:b/>
          <w:sz w:val="24"/>
          <w:szCs w:val="24"/>
        </w:rPr>
        <w:t xml:space="preserve"> datë</w:t>
      </w:r>
      <w:r w:rsidR="00240282" w:rsidRPr="00B12EF6">
        <w:rPr>
          <w:rFonts w:ascii="Garamond" w:hAnsi="Garamond"/>
          <w:b/>
          <w:sz w:val="24"/>
          <w:szCs w:val="24"/>
        </w:rPr>
        <w:t xml:space="preserve"> </w:t>
      </w:r>
      <w:r w:rsidR="00384F2A" w:rsidRPr="00B12EF6">
        <w:rPr>
          <w:rFonts w:ascii="Garamond" w:eastAsia="Times New Roman" w:hAnsi="Garamond" w:cs="Times New Roman"/>
          <w:b/>
          <w:bCs/>
          <w:sz w:val="24"/>
          <w:szCs w:val="24"/>
        </w:rPr>
        <w:t>17.1.2024</w:t>
      </w:r>
    </w:p>
    <w:p w14:paraId="3E39680F" w14:textId="77777777" w:rsidR="00F40121" w:rsidRPr="00B12EF6" w:rsidRDefault="00F40121" w:rsidP="002125AA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3E396813" w14:textId="7477002C" w:rsidR="005C3FCA" w:rsidRPr="00B12EF6" w:rsidRDefault="00F40121" w:rsidP="002125AA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bookmarkStart w:id="0" w:name="_Hlk154063373"/>
      <w:bookmarkStart w:id="1" w:name="_Hlk156312209"/>
      <w:r w:rsidRPr="00B12EF6">
        <w:rPr>
          <w:rFonts w:ascii="Garamond" w:hAnsi="Garamond"/>
          <w:b/>
          <w:sz w:val="24"/>
          <w:szCs w:val="24"/>
        </w:rPr>
        <w:t>PËR</w:t>
      </w:r>
      <w:bookmarkEnd w:id="0"/>
      <w:r w:rsidR="00384F2A" w:rsidRPr="00B12EF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B56B1C" w:rsidRPr="00B12EF6">
        <w:rPr>
          <w:rFonts w:ascii="Garamond" w:hAnsi="Garamond"/>
          <w:b/>
          <w:color w:val="000000"/>
          <w:sz w:val="24"/>
          <w:szCs w:val="24"/>
        </w:rPr>
        <w:t>NJË NDRYSHIM NË VENDIMIN NR.</w:t>
      </w:r>
      <w:r w:rsidR="00B12EF6">
        <w:rPr>
          <w:rFonts w:ascii="Garamond" w:hAnsi="Garamond"/>
          <w:b/>
          <w:color w:val="000000"/>
          <w:sz w:val="24"/>
          <w:szCs w:val="24"/>
        </w:rPr>
        <w:t xml:space="preserve"> </w:t>
      </w:r>
      <w:bookmarkStart w:id="2" w:name="_GoBack"/>
      <w:bookmarkEnd w:id="2"/>
      <w:r w:rsidR="00B56B1C" w:rsidRPr="00B12EF6">
        <w:rPr>
          <w:rFonts w:ascii="Garamond" w:hAnsi="Garamond"/>
          <w:b/>
          <w:color w:val="000000"/>
          <w:sz w:val="24"/>
          <w:szCs w:val="24"/>
        </w:rPr>
        <w:t>606, DATË 20.10.2021,</w:t>
      </w:r>
      <w:r w:rsidR="00B12EF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B56B1C" w:rsidRPr="00B12EF6">
        <w:rPr>
          <w:rFonts w:ascii="Garamond" w:hAnsi="Garamond"/>
          <w:b/>
          <w:color w:val="000000"/>
          <w:sz w:val="24"/>
          <w:szCs w:val="24"/>
        </w:rPr>
        <w:t xml:space="preserve"> TË KËSHILLIT TË MINISTRAVE, “PËR PËRCAKTIMIN E FUSHËS SË PËRGJEGJËSISË SHTETËRORE TË MINISTRISË</w:t>
      </w:r>
      <w:r w:rsidR="00B12EF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B56B1C" w:rsidRPr="00B12EF6">
        <w:rPr>
          <w:rFonts w:ascii="Garamond" w:hAnsi="Garamond"/>
          <w:b/>
          <w:color w:val="000000"/>
          <w:sz w:val="24"/>
          <w:szCs w:val="24"/>
        </w:rPr>
        <w:t>SË DREJTËSISË”</w:t>
      </w:r>
    </w:p>
    <w:bookmarkEnd w:id="1"/>
    <w:p w14:paraId="3E396814" w14:textId="77777777" w:rsidR="00F40121" w:rsidRPr="00B12EF6" w:rsidRDefault="00F40121" w:rsidP="002125AA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u w:val="single"/>
        </w:rPr>
      </w:pPr>
    </w:p>
    <w:p w14:paraId="3E396815" w14:textId="342D1857" w:rsidR="00F40121" w:rsidRPr="00B12EF6" w:rsidRDefault="006E367A" w:rsidP="002125AA">
      <w:pPr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B12EF6">
        <w:rPr>
          <w:rFonts w:ascii="Garamond" w:hAnsi="Garamond"/>
          <w:color w:val="000000"/>
          <w:sz w:val="24"/>
          <w:szCs w:val="24"/>
        </w:rPr>
        <w:t>Në mbështetje të nenit 100 të Kushtetutës dhe të pikës 2, të nenit 5, të</w:t>
      </w:r>
      <w:r w:rsidR="00B12EF6">
        <w:rPr>
          <w:rFonts w:ascii="Garamond" w:hAnsi="Garamond"/>
          <w:color w:val="000000"/>
          <w:sz w:val="24"/>
          <w:szCs w:val="24"/>
        </w:rPr>
        <w:t xml:space="preserve"> </w:t>
      </w:r>
      <w:r w:rsidRPr="00B12EF6">
        <w:rPr>
          <w:rFonts w:ascii="Garamond" w:hAnsi="Garamond"/>
          <w:color w:val="000000"/>
          <w:sz w:val="24"/>
          <w:szCs w:val="24"/>
        </w:rPr>
        <w:t>ligjit nr.</w:t>
      </w:r>
      <w:r w:rsidR="00B12EF6">
        <w:rPr>
          <w:rFonts w:ascii="Garamond" w:hAnsi="Garamond"/>
          <w:color w:val="000000"/>
          <w:sz w:val="24"/>
          <w:szCs w:val="24"/>
        </w:rPr>
        <w:t xml:space="preserve"> </w:t>
      </w:r>
      <w:r w:rsidRPr="00B12EF6">
        <w:rPr>
          <w:rFonts w:ascii="Garamond" w:hAnsi="Garamond"/>
          <w:color w:val="000000"/>
          <w:sz w:val="24"/>
          <w:szCs w:val="24"/>
        </w:rPr>
        <w:t>90/2012, “Për organizimin dhe funksionimin e administratës shtetërore”, me propozimin e Kryeministrit, Këshilli i Ministrave</w:t>
      </w:r>
    </w:p>
    <w:p w14:paraId="3E396816" w14:textId="77777777" w:rsidR="00485F0E" w:rsidRPr="00B12EF6" w:rsidRDefault="00485F0E" w:rsidP="002125AA">
      <w:pPr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</w:rPr>
      </w:pPr>
    </w:p>
    <w:p w14:paraId="3E396817" w14:textId="30D67336" w:rsidR="00F40121" w:rsidRPr="00B12EF6" w:rsidRDefault="00F40121" w:rsidP="002125AA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B12EF6">
        <w:rPr>
          <w:rFonts w:ascii="Garamond" w:eastAsia="MS Mincho" w:hAnsi="Garamond" w:cs="Times New Roman"/>
          <w:color w:val="000000"/>
          <w:sz w:val="24"/>
          <w:szCs w:val="24"/>
        </w:rPr>
        <w:t>VENDOSI:</w:t>
      </w:r>
    </w:p>
    <w:p w14:paraId="3E396818" w14:textId="77777777" w:rsidR="00F40121" w:rsidRPr="00B12EF6" w:rsidRDefault="00F40121" w:rsidP="002125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3E396819" w14:textId="410B959A" w:rsidR="00C17C09" w:rsidRPr="00B12EF6" w:rsidRDefault="00384F2A" w:rsidP="002125AA">
      <w:pPr>
        <w:pStyle w:val="ListParagraph"/>
        <w:ind w:left="0" w:firstLine="284"/>
        <w:jc w:val="both"/>
        <w:rPr>
          <w:rFonts w:ascii="Garamond" w:eastAsia="MS Mincho" w:hAnsi="Garamond"/>
          <w:color w:val="000000"/>
        </w:rPr>
      </w:pPr>
      <w:bookmarkStart w:id="3" w:name="_Hlk156312775"/>
      <w:bookmarkStart w:id="4" w:name="_Hlk149578792"/>
      <w:r w:rsidRPr="00B12EF6">
        <w:rPr>
          <w:rFonts w:ascii="Garamond" w:eastAsia="MS Mincho" w:hAnsi="Garamond"/>
          <w:color w:val="000000"/>
        </w:rPr>
        <w:t xml:space="preserve">1. </w:t>
      </w:r>
      <w:r w:rsidR="006E367A" w:rsidRPr="00B12EF6">
        <w:rPr>
          <w:rFonts w:ascii="Garamond" w:eastAsia="MS Mincho" w:hAnsi="Garamond"/>
          <w:color w:val="000000"/>
        </w:rPr>
        <w:t xml:space="preserve">Në </w:t>
      </w:r>
      <w:r w:rsidR="000B0D30" w:rsidRPr="00B12EF6">
        <w:rPr>
          <w:rFonts w:ascii="Garamond" w:eastAsia="MS Mincho" w:hAnsi="Garamond"/>
          <w:color w:val="000000"/>
        </w:rPr>
        <w:t>pikën 4, t</w:t>
      </w:r>
      <w:r w:rsidR="00B56B1C" w:rsidRPr="00B12EF6">
        <w:rPr>
          <w:rFonts w:ascii="Garamond" w:eastAsia="MS Mincho" w:hAnsi="Garamond"/>
          <w:color w:val="000000"/>
        </w:rPr>
        <w:t>ë</w:t>
      </w:r>
      <w:r w:rsidR="000B0D30" w:rsidRPr="00B12EF6">
        <w:rPr>
          <w:rFonts w:ascii="Garamond" w:eastAsia="MS Mincho" w:hAnsi="Garamond"/>
          <w:color w:val="000000"/>
        </w:rPr>
        <w:t xml:space="preserve"> </w:t>
      </w:r>
      <w:r w:rsidR="006E367A" w:rsidRPr="00B12EF6">
        <w:rPr>
          <w:rFonts w:ascii="Garamond" w:eastAsia="MS Mincho" w:hAnsi="Garamond"/>
          <w:color w:val="000000"/>
        </w:rPr>
        <w:t>vendimi</w:t>
      </w:r>
      <w:r w:rsidR="000B0D30" w:rsidRPr="00B12EF6">
        <w:rPr>
          <w:rFonts w:ascii="Garamond" w:eastAsia="MS Mincho" w:hAnsi="Garamond"/>
          <w:color w:val="000000"/>
        </w:rPr>
        <w:t>t</w:t>
      </w:r>
      <w:r w:rsidR="006E367A" w:rsidRPr="00B12EF6">
        <w:rPr>
          <w:rFonts w:ascii="Garamond" w:eastAsia="MS Mincho" w:hAnsi="Garamond"/>
          <w:color w:val="000000"/>
        </w:rPr>
        <w:t xml:space="preserve"> nr.</w:t>
      </w:r>
      <w:r w:rsidR="00B12EF6">
        <w:rPr>
          <w:rFonts w:ascii="Garamond" w:eastAsia="MS Mincho" w:hAnsi="Garamond"/>
          <w:color w:val="000000"/>
        </w:rPr>
        <w:t xml:space="preserve"> </w:t>
      </w:r>
      <w:r w:rsidR="006E367A" w:rsidRPr="00B12EF6">
        <w:rPr>
          <w:rFonts w:ascii="Garamond" w:eastAsia="MS Mincho" w:hAnsi="Garamond"/>
          <w:color w:val="000000"/>
        </w:rPr>
        <w:t>606, datë 20.10.2021, të Këshillit të Ministrave</w:t>
      </w:r>
      <w:r w:rsidR="000E1EAE" w:rsidRPr="00B12EF6">
        <w:rPr>
          <w:rFonts w:ascii="Garamond" w:eastAsia="MS Mincho" w:hAnsi="Garamond"/>
          <w:color w:val="000000"/>
        </w:rPr>
        <w:t>,</w:t>
      </w:r>
      <w:r w:rsidR="006E367A" w:rsidRPr="00B12EF6">
        <w:rPr>
          <w:rFonts w:ascii="Garamond" w:eastAsia="MS Mincho" w:hAnsi="Garamond"/>
          <w:color w:val="000000"/>
        </w:rPr>
        <w:t xml:space="preserve"> “Për përcaktimin e fushës së përgjegjësisë shtetërore të Ministrisë së Drejtësisë</w:t>
      </w:r>
      <w:r w:rsidR="000B0D30" w:rsidRPr="00B12EF6">
        <w:rPr>
          <w:rFonts w:ascii="Garamond" w:eastAsia="MS Mincho" w:hAnsi="Garamond"/>
          <w:color w:val="000000"/>
        </w:rPr>
        <w:t xml:space="preserve">”, </w:t>
      </w:r>
      <w:bookmarkEnd w:id="3"/>
      <w:r w:rsidR="000B0D30" w:rsidRPr="00B12EF6">
        <w:rPr>
          <w:rFonts w:ascii="Garamond" w:eastAsia="MS Mincho" w:hAnsi="Garamond"/>
          <w:color w:val="000000"/>
        </w:rPr>
        <w:t>fjal</w:t>
      </w:r>
      <w:r w:rsidR="00B56B1C" w:rsidRPr="00B12EF6">
        <w:rPr>
          <w:rFonts w:ascii="Garamond" w:eastAsia="MS Mincho" w:hAnsi="Garamond"/>
          <w:color w:val="000000"/>
        </w:rPr>
        <w:t>ë</w:t>
      </w:r>
      <w:r w:rsidR="000B0D30" w:rsidRPr="00B12EF6">
        <w:rPr>
          <w:rFonts w:ascii="Garamond" w:eastAsia="MS Mincho" w:hAnsi="Garamond"/>
          <w:color w:val="000000"/>
        </w:rPr>
        <w:t xml:space="preserve">t </w:t>
      </w:r>
      <w:r w:rsidR="00C17C09" w:rsidRPr="00B12EF6">
        <w:rPr>
          <w:rFonts w:ascii="Garamond" w:eastAsia="MS Mincho" w:hAnsi="Garamond"/>
          <w:color w:val="000000"/>
        </w:rPr>
        <w:t>“</w:t>
      </w:r>
      <w:r w:rsidR="000B0D30" w:rsidRPr="00B12EF6">
        <w:rPr>
          <w:rFonts w:ascii="Garamond" w:eastAsia="MS Mincho" w:hAnsi="Garamond"/>
          <w:color w:val="000000"/>
        </w:rPr>
        <w:t xml:space="preserve">... </w:t>
      </w:r>
      <w:r w:rsidR="00C17C09" w:rsidRPr="00B12EF6">
        <w:rPr>
          <w:rFonts w:ascii="Garamond" w:eastAsia="MS Mincho" w:hAnsi="Garamond"/>
          <w:color w:val="000000"/>
        </w:rPr>
        <w:t>në rolin e Koordinatorit Kombëtar kundër Korrupsionit, bashkërendon punën për hartimin e politikave dhe përgatitjen e akteve ligjore e nënligjore për parandalimin dhe luftën kundër korrupsionit, si dhe</w:t>
      </w:r>
      <w:r w:rsidR="000B0D30" w:rsidRPr="00B12EF6">
        <w:rPr>
          <w:rFonts w:ascii="Garamond" w:eastAsia="MS Mincho" w:hAnsi="Garamond"/>
          <w:color w:val="000000"/>
        </w:rPr>
        <w:t xml:space="preserve"> ...</w:t>
      </w:r>
      <w:r w:rsidR="00C17C09" w:rsidRPr="00B12EF6">
        <w:rPr>
          <w:rFonts w:ascii="Garamond" w:eastAsia="MS Mincho" w:hAnsi="Garamond"/>
          <w:color w:val="000000"/>
        </w:rPr>
        <w:t xml:space="preserve">” </w:t>
      </w:r>
      <w:r w:rsidR="000B0D30" w:rsidRPr="00B12EF6">
        <w:rPr>
          <w:rFonts w:ascii="Garamond" w:eastAsia="MS Mincho" w:hAnsi="Garamond"/>
          <w:color w:val="000000"/>
        </w:rPr>
        <w:t>hiqen</w:t>
      </w:r>
      <w:r w:rsidR="00C17C09" w:rsidRPr="00B12EF6">
        <w:rPr>
          <w:rFonts w:ascii="Garamond" w:eastAsia="MS Mincho" w:hAnsi="Garamond"/>
          <w:color w:val="000000"/>
        </w:rPr>
        <w:t>.</w:t>
      </w:r>
    </w:p>
    <w:p w14:paraId="3E39681B" w14:textId="49425B51" w:rsidR="006E367A" w:rsidRPr="00B12EF6" w:rsidRDefault="00384F2A" w:rsidP="002125AA">
      <w:pPr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B12EF6">
        <w:rPr>
          <w:rFonts w:ascii="Garamond" w:hAnsi="Garamond"/>
          <w:color w:val="000000"/>
          <w:sz w:val="24"/>
          <w:szCs w:val="24"/>
        </w:rPr>
        <w:t xml:space="preserve">2. </w:t>
      </w:r>
      <w:r w:rsidR="006E367A" w:rsidRPr="00B12EF6">
        <w:rPr>
          <w:rFonts w:ascii="Garamond" w:hAnsi="Garamond"/>
          <w:color w:val="000000"/>
          <w:sz w:val="24"/>
          <w:szCs w:val="24"/>
        </w:rPr>
        <w:t xml:space="preserve">Ngarkohet </w:t>
      </w:r>
      <w:bookmarkStart w:id="5" w:name="_Hlk156312797"/>
      <w:r w:rsidR="006E367A" w:rsidRPr="00B12EF6">
        <w:rPr>
          <w:rFonts w:ascii="Garamond" w:hAnsi="Garamond"/>
          <w:color w:val="000000"/>
          <w:sz w:val="24"/>
          <w:szCs w:val="24"/>
        </w:rPr>
        <w:t>Ministria e Drejtësisë për zbatimin e këtij vendimi</w:t>
      </w:r>
      <w:bookmarkEnd w:id="5"/>
      <w:r w:rsidR="006E367A" w:rsidRPr="00B12EF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3E39681D" w14:textId="3C2F7561" w:rsidR="00597D44" w:rsidRPr="00B12EF6" w:rsidRDefault="006E367A" w:rsidP="002125AA">
      <w:pPr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B12EF6">
        <w:rPr>
          <w:rFonts w:ascii="Garamond" w:hAnsi="Garamond"/>
          <w:color w:val="000000"/>
          <w:sz w:val="24"/>
          <w:szCs w:val="24"/>
        </w:rPr>
        <w:t xml:space="preserve">Ky vendim hyn në fuqi menjëherë dhe botohet në Fletoren </w:t>
      </w:r>
      <w:r w:rsidR="00384F2A" w:rsidRPr="00B12EF6">
        <w:rPr>
          <w:rFonts w:ascii="Garamond" w:eastAsia="MS Mincho" w:hAnsi="Garamond" w:cs="Times New Roman"/>
          <w:color w:val="000000"/>
          <w:sz w:val="24"/>
          <w:szCs w:val="24"/>
        </w:rPr>
        <w:t>Z</w:t>
      </w:r>
      <w:r w:rsidRPr="00B12EF6">
        <w:rPr>
          <w:rFonts w:ascii="Garamond" w:eastAsia="MS Mincho" w:hAnsi="Garamond" w:cs="Times New Roman"/>
          <w:color w:val="000000"/>
          <w:sz w:val="24"/>
          <w:szCs w:val="24"/>
        </w:rPr>
        <w:t>yrtare</w:t>
      </w:r>
      <w:r w:rsidR="00BC081A" w:rsidRPr="00B12EF6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bookmarkEnd w:id="4"/>
    <w:p w14:paraId="3E39681E" w14:textId="77777777" w:rsidR="00F40121" w:rsidRPr="00B12EF6" w:rsidRDefault="00F40121" w:rsidP="002125AA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3E396826" w14:textId="0476E150" w:rsidR="00240282" w:rsidRPr="00B12EF6" w:rsidRDefault="00240282" w:rsidP="002125A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B12EF6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384F2A" w:rsidRPr="00B12EF6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B12EF6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3E396828" w14:textId="47B1D91D" w:rsidR="00240282" w:rsidRPr="00B12EF6" w:rsidRDefault="00384F2A" w:rsidP="002125A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B12EF6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B12EF6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3E396829" w14:textId="77777777" w:rsidR="00240282" w:rsidRPr="00B12EF6" w:rsidRDefault="00240282" w:rsidP="002125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240282" w:rsidRPr="00B12EF6" w:rsidSect="00240282">
      <w:headerReference w:type="default" r:id="rId12"/>
      <w:footerReference w:type="default" r:id="rId13"/>
      <w:pgSz w:w="11907" w:h="16839" w:code="9"/>
      <w:pgMar w:top="1440" w:right="1440" w:bottom="9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25648" w14:textId="77777777" w:rsidR="00B12EF6" w:rsidRDefault="00B12EF6" w:rsidP="00064E20">
      <w:pPr>
        <w:spacing w:after="0" w:line="240" w:lineRule="auto"/>
      </w:pPr>
      <w:r>
        <w:separator/>
      </w:r>
    </w:p>
  </w:endnote>
  <w:endnote w:type="continuationSeparator" w:id="0">
    <w:p w14:paraId="55A5E9A2" w14:textId="77777777" w:rsidR="00B12EF6" w:rsidRDefault="00B12EF6" w:rsidP="00064E20">
      <w:pPr>
        <w:spacing w:after="0" w:line="240" w:lineRule="auto"/>
      </w:pPr>
      <w:r>
        <w:continuationSeparator/>
      </w:r>
    </w:p>
  </w:endnote>
  <w:endnote w:type="continuationNotice" w:id="1">
    <w:p w14:paraId="0DACE8FA" w14:textId="77777777" w:rsidR="00B12EF6" w:rsidRDefault="00B12E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96832" w14:textId="77777777" w:rsidR="00B12EF6" w:rsidRDefault="00B12EF6">
    <w:pPr>
      <w:pStyle w:val="Footer"/>
      <w:jc w:val="right"/>
    </w:pPr>
  </w:p>
  <w:p w14:paraId="3E396833" w14:textId="77777777" w:rsidR="00B12EF6" w:rsidRDefault="00B12E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DE376" w14:textId="77777777" w:rsidR="00B12EF6" w:rsidRDefault="00B12EF6" w:rsidP="00064E20">
      <w:pPr>
        <w:spacing w:after="0" w:line="240" w:lineRule="auto"/>
      </w:pPr>
      <w:r>
        <w:separator/>
      </w:r>
    </w:p>
  </w:footnote>
  <w:footnote w:type="continuationSeparator" w:id="0">
    <w:p w14:paraId="472EAE4A" w14:textId="77777777" w:rsidR="00B12EF6" w:rsidRDefault="00B12EF6" w:rsidP="00064E20">
      <w:pPr>
        <w:spacing w:after="0" w:line="240" w:lineRule="auto"/>
      </w:pPr>
      <w:r>
        <w:continuationSeparator/>
      </w:r>
    </w:p>
  </w:footnote>
  <w:footnote w:type="continuationNotice" w:id="1">
    <w:p w14:paraId="2F4EF995" w14:textId="77777777" w:rsidR="00B12EF6" w:rsidRDefault="00B12E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ED185" w14:textId="77777777" w:rsidR="00B12EF6" w:rsidRDefault="00B12E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0F10"/>
    <w:multiLevelType w:val="hybridMultilevel"/>
    <w:tmpl w:val="1AFC96AA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913D4"/>
    <w:multiLevelType w:val="hybridMultilevel"/>
    <w:tmpl w:val="CB76E5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60B7"/>
    <w:multiLevelType w:val="hybridMultilevel"/>
    <w:tmpl w:val="3BB265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538"/>
    <w:multiLevelType w:val="hybridMultilevel"/>
    <w:tmpl w:val="E9029824"/>
    <w:lvl w:ilvl="0" w:tplc="7E04F6F6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E097514"/>
    <w:multiLevelType w:val="hybridMultilevel"/>
    <w:tmpl w:val="97B6B6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1345"/>
    <w:multiLevelType w:val="hybridMultilevel"/>
    <w:tmpl w:val="349223B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E028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7060BB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13B62"/>
    <w:multiLevelType w:val="hybridMultilevel"/>
    <w:tmpl w:val="6A969640"/>
    <w:lvl w:ilvl="0" w:tplc="084A713C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5E91C4A"/>
    <w:multiLevelType w:val="hybridMultilevel"/>
    <w:tmpl w:val="DB18B8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74C80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98C1D0E"/>
    <w:multiLevelType w:val="hybridMultilevel"/>
    <w:tmpl w:val="3AA43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F5158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ECB53B5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FBE21B6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A7A8D"/>
    <w:multiLevelType w:val="hybridMultilevel"/>
    <w:tmpl w:val="AC689B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A59C3"/>
    <w:multiLevelType w:val="hybridMultilevel"/>
    <w:tmpl w:val="032292EC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E47B0"/>
    <w:multiLevelType w:val="hybridMultilevel"/>
    <w:tmpl w:val="D8D87C1A"/>
    <w:lvl w:ilvl="0" w:tplc="B7060BBC">
      <w:start w:val="1"/>
      <w:numFmt w:val="lowerRoman"/>
      <w:lvlText w:val="%1."/>
      <w:lvlJc w:val="left"/>
      <w:pPr>
        <w:ind w:left="27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668FC"/>
    <w:multiLevelType w:val="hybridMultilevel"/>
    <w:tmpl w:val="6C627C7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17BCE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70CF756D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3008D"/>
    <w:multiLevelType w:val="hybridMultilevel"/>
    <w:tmpl w:val="8A36998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E570F7"/>
    <w:multiLevelType w:val="hybridMultilevel"/>
    <w:tmpl w:val="1AACBB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7"/>
  </w:num>
  <w:num w:numId="4">
    <w:abstractNumId w:val="16"/>
  </w:num>
  <w:num w:numId="5">
    <w:abstractNumId w:val="2"/>
  </w:num>
  <w:num w:numId="6">
    <w:abstractNumId w:val="5"/>
  </w:num>
  <w:num w:numId="7">
    <w:abstractNumId w:val="15"/>
  </w:num>
  <w:num w:numId="8">
    <w:abstractNumId w:val="1"/>
  </w:num>
  <w:num w:numId="9">
    <w:abstractNumId w:val="0"/>
  </w:num>
  <w:num w:numId="10">
    <w:abstractNumId w:val="4"/>
  </w:num>
  <w:num w:numId="11">
    <w:abstractNumId w:val="13"/>
  </w:num>
  <w:num w:numId="12">
    <w:abstractNumId w:val="20"/>
  </w:num>
  <w:num w:numId="13">
    <w:abstractNumId w:val="12"/>
  </w:num>
  <w:num w:numId="14">
    <w:abstractNumId w:val="8"/>
  </w:num>
  <w:num w:numId="15">
    <w:abstractNumId w:val="17"/>
  </w:num>
  <w:num w:numId="16">
    <w:abstractNumId w:val="18"/>
  </w:num>
  <w:num w:numId="17">
    <w:abstractNumId w:val="6"/>
  </w:num>
  <w:num w:numId="18">
    <w:abstractNumId w:val="3"/>
  </w:num>
  <w:num w:numId="19">
    <w:abstractNumId w:val="10"/>
  </w:num>
  <w:num w:numId="20">
    <w:abstractNumId w:val="11"/>
  </w:num>
  <w:num w:numId="21">
    <w:abstractNumId w:val="1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578"/>
    <w:rsid w:val="00001DE3"/>
    <w:rsid w:val="00004D1C"/>
    <w:rsid w:val="00006BD5"/>
    <w:rsid w:val="000243D2"/>
    <w:rsid w:val="000300AD"/>
    <w:rsid w:val="00064E20"/>
    <w:rsid w:val="00066C3C"/>
    <w:rsid w:val="000771E3"/>
    <w:rsid w:val="000A26BE"/>
    <w:rsid w:val="000B0D30"/>
    <w:rsid w:val="000B126E"/>
    <w:rsid w:val="000B6A0A"/>
    <w:rsid w:val="000E1EAE"/>
    <w:rsid w:val="000E599F"/>
    <w:rsid w:val="000E793E"/>
    <w:rsid w:val="000F7955"/>
    <w:rsid w:val="0010507B"/>
    <w:rsid w:val="00113685"/>
    <w:rsid w:val="0012530E"/>
    <w:rsid w:val="0013289B"/>
    <w:rsid w:val="00143679"/>
    <w:rsid w:val="00147C62"/>
    <w:rsid w:val="00152E77"/>
    <w:rsid w:val="001A50C5"/>
    <w:rsid w:val="001D66F9"/>
    <w:rsid w:val="001E095D"/>
    <w:rsid w:val="001E4AE8"/>
    <w:rsid w:val="001E58F3"/>
    <w:rsid w:val="001F69FB"/>
    <w:rsid w:val="002125AA"/>
    <w:rsid w:val="00212E3C"/>
    <w:rsid w:val="0021676F"/>
    <w:rsid w:val="00234420"/>
    <w:rsid w:val="002371FC"/>
    <w:rsid w:val="00240282"/>
    <w:rsid w:val="00240442"/>
    <w:rsid w:val="00242BAD"/>
    <w:rsid w:val="00245B4F"/>
    <w:rsid w:val="002566A5"/>
    <w:rsid w:val="00272408"/>
    <w:rsid w:val="00277EA1"/>
    <w:rsid w:val="00284C8C"/>
    <w:rsid w:val="00297CBB"/>
    <w:rsid w:val="002B1582"/>
    <w:rsid w:val="002B666A"/>
    <w:rsid w:val="002D287B"/>
    <w:rsid w:val="002E182C"/>
    <w:rsid w:val="003007FE"/>
    <w:rsid w:val="003045E1"/>
    <w:rsid w:val="003113B4"/>
    <w:rsid w:val="003263DE"/>
    <w:rsid w:val="00341572"/>
    <w:rsid w:val="00357422"/>
    <w:rsid w:val="003767B5"/>
    <w:rsid w:val="00384F2A"/>
    <w:rsid w:val="003867C1"/>
    <w:rsid w:val="003942C6"/>
    <w:rsid w:val="003A4B04"/>
    <w:rsid w:val="003B01D4"/>
    <w:rsid w:val="003B2AF5"/>
    <w:rsid w:val="003D1DDD"/>
    <w:rsid w:val="003D795A"/>
    <w:rsid w:val="003E65D8"/>
    <w:rsid w:val="003F129A"/>
    <w:rsid w:val="003F2DA0"/>
    <w:rsid w:val="003F3D3B"/>
    <w:rsid w:val="00423D9A"/>
    <w:rsid w:val="00431BB6"/>
    <w:rsid w:val="0045238A"/>
    <w:rsid w:val="004656A7"/>
    <w:rsid w:val="004760A2"/>
    <w:rsid w:val="004773C7"/>
    <w:rsid w:val="0048265D"/>
    <w:rsid w:val="00485F0E"/>
    <w:rsid w:val="00492E05"/>
    <w:rsid w:val="004B405B"/>
    <w:rsid w:val="004D10EF"/>
    <w:rsid w:val="004D2B96"/>
    <w:rsid w:val="004D3C87"/>
    <w:rsid w:val="004E3E66"/>
    <w:rsid w:val="004E63BF"/>
    <w:rsid w:val="004F3918"/>
    <w:rsid w:val="004F6EA5"/>
    <w:rsid w:val="00505D52"/>
    <w:rsid w:val="00515617"/>
    <w:rsid w:val="005172F4"/>
    <w:rsid w:val="00533F77"/>
    <w:rsid w:val="00536FC5"/>
    <w:rsid w:val="00541104"/>
    <w:rsid w:val="00544CE2"/>
    <w:rsid w:val="00552E72"/>
    <w:rsid w:val="00555D77"/>
    <w:rsid w:val="00570792"/>
    <w:rsid w:val="00571529"/>
    <w:rsid w:val="00597D44"/>
    <w:rsid w:val="005A0025"/>
    <w:rsid w:val="005B0ADC"/>
    <w:rsid w:val="005B3B1E"/>
    <w:rsid w:val="005C3FCA"/>
    <w:rsid w:val="005C43D5"/>
    <w:rsid w:val="005D30ED"/>
    <w:rsid w:val="005F6675"/>
    <w:rsid w:val="00605D32"/>
    <w:rsid w:val="0062117E"/>
    <w:rsid w:val="00625ADB"/>
    <w:rsid w:val="006426F3"/>
    <w:rsid w:val="00645FFE"/>
    <w:rsid w:val="00652D87"/>
    <w:rsid w:val="00691826"/>
    <w:rsid w:val="006A5FB7"/>
    <w:rsid w:val="006D4AB8"/>
    <w:rsid w:val="006D5C7F"/>
    <w:rsid w:val="006E367A"/>
    <w:rsid w:val="00721ED5"/>
    <w:rsid w:val="00730D16"/>
    <w:rsid w:val="007324A8"/>
    <w:rsid w:val="00750D07"/>
    <w:rsid w:val="00754B77"/>
    <w:rsid w:val="007629A8"/>
    <w:rsid w:val="00794765"/>
    <w:rsid w:val="00796CA9"/>
    <w:rsid w:val="007A144D"/>
    <w:rsid w:val="007A20F7"/>
    <w:rsid w:val="007A33FC"/>
    <w:rsid w:val="007D1817"/>
    <w:rsid w:val="007D2CA7"/>
    <w:rsid w:val="007D34E7"/>
    <w:rsid w:val="007D42D7"/>
    <w:rsid w:val="007E6F8B"/>
    <w:rsid w:val="007E7417"/>
    <w:rsid w:val="008157F7"/>
    <w:rsid w:val="00822C31"/>
    <w:rsid w:val="00842690"/>
    <w:rsid w:val="008453AF"/>
    <w:rsid w:val="0088668D"/>
    <w:rsid w:val="00886FFB"/>
    <w:rsid w:val="008A6BA6"/>
    <w:rsid w:val="008A6C1C"/>
    <w:rsid w:val="008B7343"/>
    <w:rsid w:val="008D5DBB"/>
    <w:rsid w:val="009001BA"/>
    <w:rsid w:val="00900225"/>
    <w:rsid w:val="009245A6"/>
    <w:rsid w:val="00926578"/>
    <w:rsid w:val="009439B8"/>
    <w:rsid w:val="00950916"/>
    <w:rsid w:val="009544BA"/>
    <w:rsid w:val="00983B1A"/>
    <w:rsid w:val="009A6A75"/>
    <w:rsid w:val="009B7E41"/>
    <w:rsid w:val="00A0332B"/>
    <w:rsid w:val="00A145E8"/>
    <w:rsid w:val="00A2798A"/>
    <w:rsid w:val="00A338B6"/>
    <w:rsid w:val="00A352F4"/>
    <w:rsid w:val="00A4063F"/>
    <w:rsid w:val="00A52A48"/>
    <w:rsid w:val="00A65CC1"/>
    <w:rsid w:val="00A864A2"/>
    <w:rsid w:val="00AA2DA4"/>
    <w:rsid w:val="00AA3933"/>
    <w:rsid w:val="00AA4896"/>
    <w:rsid w:val="00AB7406"/>
    <w:rsid w:val="00AB7879"/>
    <w:rsid w:val="00AC2886"/>
    <w:rsid w:val="00AD06FD"/>
    <w:rsid w:val="00AF3075"/>
    <w:rsid w:val="00B008E4"/>
    <w:rsid w:val="00B04AED"/>
    <w:rsid w:val="00B1099E"/>
    <w:rsid w:val="00B12EF6"/>
    <w:rsid w:val="00B131B2"/>
    <w:rsid w:val="00B24044"/>
    <w:rsid w:val="00B24BD9"/>
    <w:rsid w:val="00B2618B"/>
    <w:rsid w:val="00B34FC7"/>
    <w:rsid w:val="00B37CCD"/>
    <w:rsid w:val="00B56B1C"/>
    <w:rsid w:val="00B86BBC"/>
    <w:rsid w:val="00B9588A"/>
    <w:rsid w:val="00BB4CED"/>
    <w:rsid w:val="00BC081A"/>
    <w:rsid w:val="00BC1761"/>
    <w:rsid w:val="00BF181B"/>
    <w:rsid w:val="00C0530F"/>
    <w:rsid w:val="00C132CD"/>
    <w:rsid w:val="00C16438"/>
    <w:rsid w:val="00C17C09"/>
    <w:rsid w:val="00C243FB"/>
    <w:rsid w:val="00C27149"/>
    <w:rsid w:val="00C371D6"/>
    <w:rsid w:val="00C37D9B"/>
    <w:rsid w:val="00C4240E"/>
    <w:rsid w:val="00C47853"/>
    <w:rsid w:val="00C53E26"/>
    <w:rsid w:val="00C56EF6"/>
    <w:rsid w:val="00C56F84"/>
    <w:rsid w:val="00C57B97"/>
    <w:rsid w:val="00C77A47"/>
    <w:rsid w:val="00C8409B"/>
    <w:rsid w:val="00C90A2D"/>
    <w:rsid w:val="00C96154"/>
    <w:rsid w:val="00CB0B3F"/>
    <w:rsid w:val="00CB123E"/>
    <w:rsid w:val="00CC3D8C"/>
    <w:rsid w:val="00CD0FDB"/>
    <w:rsid w:val="00CF2B89"/>
    <w:rsid w:val="00D03C05"/>
    <w:rsid w:val="00D07045"/>
    <w:rsid w:val="00D20BF9"/>
    <w:rsid w:val="00D21683"/>
    <w:rsid w:val="00D55186"/>
    <w:rsid w:val="00D62FDC"/>
    <w:rsid w:val="00D656C1"/>
    <w:rsid w:val="00D74B81"/>
    <w:rsid w:val="00D970A7"/>
    <w:rsid w:val="00DA35F0"/>
    <w:rsid w:val="00DB0A72"/>
    <w:rsid w:val="00DB2A54"/>
    <w:rsid w:val="00DB5CBE"/>
    <w:rsid w:val="00DC04D3"/>
    <w:rsid w:val="00DC0D65"/>
    <w:rsid w:val="00DD1945"/>
    <w:rsid w:val="00DE65C4"/>
    <w:rsid w:val="00DF1CFA"/>
    <w:rsid w:val="00DF2105"/>
    <w:rsid w:val="00E02315"/>
    <w:rsid w:val="00E03E7C"/>
    <w:rsid w:val="00E102E7"/>
    <w:rsid w:val="00E36ED5"/>
    <w:rsid w:val="00E63BA7"/>
    <w:rsid w:val="00E72297"/>
    <w:rsid w:val="00E73155"/>
    <w:rsid w:val="00E8229B"/>
    <w:rsid w:val="00EB50E3"/>
    <w:rsid w:val="00EC35C2"/>
    <w:rsid w:val="00EE5A11"/>
    <w:rsid w:val="00F01254"/>
    <w:rsid w:val="00F0494A"/>
    <w:rsid w:val="00F14919"/>
    <w:rsid w:val="00F1655A"/>
    <w:rsid w:val="00F16E3D"/>
    <w:rsid w:val="00F26DF0"/>
    <w:rsid w:val="00F40121"/>
    <w:rsid w:val="00F46D36"/>
    <w:rsid w:val="00F62FB2"/>
    <w:rsid w:val="00F72500"/>
    <w:rsid w:val="00F74E59"/>
    <w:rsid w:val="00F767FF"/>
    <w:rsid w:val="00F7790C"/>
    <w:rsid w:val="00F963DA"/>
    <w:rsid w:val="00FD3A80"/>
    <w:rsid w:val="00FE2C0E"/>
    <w:rsid w:val="00FF2D13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96809"/>
  <w15:docId w15:val="{48D38341-6F4F-4803-B77F-68D743E3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311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3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3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7A33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qFormat/>
    <w:rsid w:val="007A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qFormat/>
    <w:rsid w:val="007A33F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7A33FC"/>
    <w:rPr>
      <w:rFonts w:ascii="CG Times" w:eastAsia="MS Mincho" w:hAnsi="CG Times" w:cs="CG Times"/>
      <w:lang w:val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7A33FC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apesira7">
    <w:name w:val="Hapesira 7"/>
    <w:basedOn w:val="Paragrafi"/>
    <w:uiPriority w:val="99"/>
    <w:qFormat/>
    <w:rsid w:val="007A33FC"/>
    <w:pPr>
      <w:ind w:firstLine="284"/>
    </w:pPr>
    <w:rPr>
      <w:rFonts w:ascii="Garamond" w:hAnsi="Garamond"/>
      <w:sz w:val="14"/>
      <w:szCs w:val="24"/>
    </w:rPr>
  </w:style>
  <w:style w:type="paragraph" w:customStyle="1" w:styleId="CM30">
    <w:name w:val="CM30"/>
    <w:basedOn w:val="Normal"/>
    <w:next w:val="Normal"/>
    <w:uiPriority w:val="99"/>
    <w:qFormat/>
    <w:rsid w:val="007A33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E20"/>
  </w:style>
  <w:style w:type="paragraph" w:styleId="Footer">
    <w:name w:val="footer"/>
    <w:basedOn w:val="Normal"/>
    <w:link w:val="Foot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20"/>
  </w:style>
  <w:style w:type="paragraph" w:styleId="Revision">
    <w:name w:val="Revision"/>
    <w:hidden/>
    <w:uiPriority w:val="99"/>
    <w:semiHidden/>
    <w:rsid w:val="00AD0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CCA316C384B379BBD9A9C1A76F9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2024-01-22T15:05:01Z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Për një ndryshim në vendimin nr. 606, datë 20.10.2021, të Këshillit të Ministrave, "Për përcaktimin e fushës së përgjegjësisë shtetërore të Ministrisë së Drejtësisë"</Titulli>
    <Modifikuesi xmlns="0e656187-b300-4fb0-8bf4-3a50f872073c">Suada.Daci</Modifikuesi>
    <Nr_x002e__x0020_prot_x0020_QBZ xmlns="0e656187-b300-4fb0-8bf4-3a50f872073c">134</Nr_x002e__x0020_prot_x0020_QBZ>
    <Data_x0020_e_x0020_Modifikimit xmlns="0e656187-b300-4fb0-8bf4-3a50f872073c">2024-01-22T15:17:13Z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CCA316C384B379BBD9A9C1A76F9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8D894C-8764-4055-8688-459E29132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7C5F6-8384-4CD2-AF11-7C99FD629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9DA27C-E745-4773-8968-53E6B6AD2C04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BCBC32D-F870-4BB0-8A6E-C4DE5909BD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135943-EA44-45DD-8724-1C27AE36B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606, datë 20.10.2021, të Këshillit të Ministrave, "Për përcaktimin e fushës së përgjegjësisë shtetërore të Ministrisë së Drejtësisë"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606, datë 20.10.2021, të Këshillit të Ministrave, "Për përcaktimin e fushës së përgjegjësisë shtetërore të Ministrisë së Drejtësisë"</dc:title>
  <dc:creator>Roland Stafa</dc:creator>
  <cp:lastModifiedBy>Jorina Kryeziu</cp:lastModifiedBy>
  <cp:revision>5</cp:revision>
  <cp:lastPrinted>2024-01-18T12:06:00Z</cp:lastPrinted>
  <dcterms:created xsi:type="dcterms:W3CDTF">2024-01-22T13:51:00Z</dcterms:created>
  <dcterms:modified xsi:type="dcterms:W3CDTF">2024-01-23T08:34:00Z</dcterms:modified>
</cp:coreProperties>
</file>