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F8AC0" w14:textId="77777777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180AD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1BEACEDB" w14:textId="77777777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180AD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 29, datë 17.1.2024</w:t>
      </w:r>
    </w:p>
    <w:p w14:paraId="1A0E58A4" w14:textId="77777777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336B3E15" w14:textId="7DD4E36E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180AD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PËRCAKTIMIN E FUSHËS SË PËRGJEGJËSISË SHTETËRORE</w:t>
      </w:r>
      <w:r w:rsidR="00180AD3" w:rsidRPr="00180AD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180AD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TË MINISTRIT TË SHTETIT PËR ADMINISTRATËN PUBLIKE</w:t>
      </w:r>
      <w:r w:rsidR="00180AD3" w:rsidRPr="00180AD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180AD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DHE </w:t>
      </w:r>
      <w:proofErr w:type="spellStart"/>
      <w:r w:rsidRPr="00180AD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ANTIKORRUPSIONIN</w:t>
      </w:r>
      <w:proofErr w:type="spellEnd"/>
    </w:p>
    <w:p w14:paraId="34396F71" w14:textId="77777777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1A75044A" w14:textId="2A95E382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pikës 2, të nenit 5, të</w:t>
      </w:r>
      <w:r w:rsidR="00180AD3"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>ligjit nr.</w:t>
      </w:r>
      <w:r w:rsidR="0080243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>90/2012, “Për organizimin dhe funksionimin e administratës shtetërore”, me propozimin e Kryeministrit, Këshilli i Ministrave</w:t>
      </w:r>
    </w:p>
    <w:p w14:paraId="1632543E" w14:textId="77777777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23D67B55" w14:textId="5660501B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180AD3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7646372E" w14:textId="77777777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7EBFCE9A" w14:textId="35060ECF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1. Miratimin e fushës së përgjegjësisë shtetërore të ministrit të Shtetit për Administratën Publike dhe </w:t>
      </w:r>
      <w:proofErr w:type="spellStart"/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>Antikorrupsionin</w:t>
      </w:r>
      <w:proofErr w:type="spellEnd"/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>, sipas përcaktimeve të këtij vendimi.</w:t>
      </w:r>
    </w:p>
    <w:p w14:paraId="22D790EF" w14:textId="7C457969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8"/>
          <w:lang w:val="sq-AL"/>
        </w:rPr>
      </w:pP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2. Ministri i Shtetit për Administratën Publike dhe </w:t>
      </w:r>
      <w:proofErr w:type="spellStart"/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>Antikorrupsionin</w:t>
      </w:r>
      <w:proofErr w:type="spellEnd"/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është përgjegjës për administratën publike dhe për luftën kundër korrupsionit.</w:t>
      </w:r>
      <w:r w:rsidR="00180AD3"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bookmarkStart w:id="0" w:name="_GoBack"/>
      <w:bookmarkEnd w:id="0"/>
    </w:p>
    <w:p w14:paraId="23755664" w14:textId="542EDC0A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3. Ministri i Shtetit për Administratën Publike dhe </w:t>
      </w:r>
      <w:proofErr w:type="spellStart"/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>Antikorrupsionin</w:t>
      </w:r>
      <w:proofErr w:type="spellEnd"/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ushtron veprimtarinë në këto fusha përgjegjësie shtetërore, në përputhje me legjislacionin përkatës:</w:t>
      </w:r>
    </w:p>
    <w:p w14:paraId="35F779CA" w14:textId="1BB53226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a) </w:t>
      </w:r>
      <w:r w:rsidR="0080243C"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drejtimin </w:t>
      </w: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>dhe bashkërendimin e punës për propozimin e akteve dhe politikave</w:t>
      </w:r>
      <w:r w:rsidR="0080243C">
        <w:rPr>
          <w:rFonts w:ascii="Garamond" w:hAnsi="Garamond" w:cs="Times New Roman"/>
          <w:color w:val="000000"/>
          <w:sz w:val="24"/>
          <w:szCs w:val="28"/>
          <w:lang w:val="sq-AL"/>
        </w:rPr>
        <w:t>,</w:t>
      </w: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për:</w:t>
      </w:r>
    </w:p>
    <w:p w14:paraId="373F6B72" w14:textId="20AD97AF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- menaxhimin dhe </w:t>
      </w:r>
      <w:proofErr w:type="spellStart"/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>energjizimin</w:t>
      </w:r>
      <w:proofErr w:type="spellEnd"/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e burimeve njerëzore të administratës publike;</w:t>
      </w:r>
    </w:p>
    <w:p w14:paraId="1709C51D" w14:textId="3D185F00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>- ndërtimin e institucioneve të administratës shtetërore;</w:t>
      </w:r>
    </w:p>
    <w:p w14:paraId="6CDBB50F" w14:textId="2FF44307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>- trajnimin e të punësuarve të administratës publike.</w:t>
      </w:r>
    </w:p>
    <w:p w14:paraId="6BB5D234" w14:textId="36EF02A5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8"/>
          <w:lang w:val="sq-AL"/>
        </w:rPr>
      </w:pP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b) </w:t>
      </w:r>
      <w:r w:rsidR="0080243C"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drejtimin </w:t>
      </w: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>dhe bashkërendimin e punës për hartimin e politikave dhe përgatitjen e akteve ligjore e nënligjore për parandalimin dhe luftën kundër korrupsionit.</w:t>
      </w:r>
    </w:p>
    <w:p w14:paraId="03A02AA4" w14:textId="242701C3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4. Ministri i Shtetit për Administratën Publike dhe </w:t>
      </w:r>
      <w:proofErr w:type="spellStart"/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>Antikorrupsionin</w:t>
      </w:r>
      <w:proofErr w:type="spellEnd"/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ka rolin e Koordinatorit Kombëtar kundër Korrupsionit, si dhe ushtron çdo përgjegjësi tjetër shtetërore që i ngarkohet me ligj, me akte të Këshillit të Ministrave dhe nga Kryeministri.</w:t>
      </w:r>
    </w:p>
    <w:p w14:paraId="6B996A44" w14:textId="481A86D2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5. Ministri i Shtetit për Administratën Publike dhe </w:t>
      </w:r>
      <w:proofErr w:type="spellStart"/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>Antikorrupsionin</w:t>
      </w:r>
      <w:proofErr w:type="spellEnd"/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është përgjegjës për përmbushjen e parimeve të qeverisjes së mirë dhe partneritetit për qeverisje të hapur.</w:t>
      </w:r>
    </w:p>
    <w:p w14:paraId="38809F4F" w14:textId="3B9152B8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6. Ngarkohet ministri i Shtetit për Administratën Publike dhe </w:t>
      </w:r>
      <w:proofErr w:type="spellStart"/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>Antikorrupsionin</w:t>
      </w:r>
      <w:proofErr w:type="spellEnd"/>
      <w:r w:rsidRPr="00180AD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për zbatimin e këtij vendimi.</w:t>
      </w:r>
    </w:p>
    <w:p w14:paraId="0D746B05" w14:textId="77777777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180AD3">
        <w:rPr>
          <w:rFonts w:ascii="Garamond" w:hAnsi="Garamond" w:cs="Times New Roman"/>
          <w:sz w:val="24"/>
          <w:szCs w:val="28"/>
          <w:lang w:val="sq-AL"/>
        </w:rPr>
        <w:t>Ky vendim hyn në fuqi menjëherë dhe botohet në Fletoren Zyrtare.</w:t>
      </w:r>
    </w:p>
    <w:p w14:paraId="463A54D7" w14:textId="77777777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46D59485" w14:textId="77777777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180AD3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ZËVENDËSKRYEMINISTËR</w:t>
      </w:r>
    </w:p>
    <w:p w14:paraId="0AAF990C" w14:textId="77777777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proofErr w:type="spellStart"/>
      <w:r w:rsidRPr="00180AD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Belinda</w:t>
      </w:r>
      <w:proofErr w:type="spellEnd"/>
      <w:r w:rsidRPr="00180AD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Balluku</w:t>
      </w:r>
    </w:p>
    <w:p w14:paraId="0D8F15F6" w14:textId="77777777" w:rsidR="00837705" w:rsidRPr="00180AD3" w:rsidRDefault="00837705" w:rsidP="0083770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55236701" w14:textId="77777777" w:rsidR="00F409CE" w:rsidRPr="00180AD3" w:rsidRDefault="00F409CE" w:rsidP="0083770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8"/>
          <w:lang w:val="sq-AL"/>
        </w:rPr>
      </w:pPr>
    </w:p>
    <w:sectPr w:rsidR="00F409CE" w:rsidRPr="00180AD3" w:rsidSect="00050592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BCC2A" w14:textId="77777777" w:rsidR="00180AD3" w:rsidRDefault="00180AD3" w:rsidP="00A9662F">
      <w:pPr>
        <w:spacing w:after="0" w:line="240" w:lineRule="auto"/>
      </w:pPr>
      <w:r>
        <w:separator/>
      </w:r>
    </w:p>
  </w:endnote>
  <w:endnote w:type="continuationSeparator" w:id="0">
    <w:p w14:paraId="7A72F4EC" w14:textId="77777777" w:rsidR="00180AD3" w:rsidRDefault="00180AD3" w:rsidP="00A9662F">
      <w:pPr>
        <w:spacing w:after="0" w:line="240" w:lineRule="auto"/>
      </w:pPr>
      <w:r>
        <w:continuationSeparator/>
      </w:r>
    </w:p>
  </w:endnote>
  <w:endnote w:type="continuationNotice" w:id="1">
    <w:p w14:paraId="37694C59" w14:textId="77777777" w:rsidR="00180AD3" w:rsidRDefault="00180A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694485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23670C" w14:textId="77777777" w:rsidR="00180AD3" w:rsidRDefault="00180A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23670D" w14:textId="77777777" w:rsidR="00180AD3" w:rsidRDefault="00180A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11DA9" w14:textId="77777777" w:rsidR="00180AD3" w:rsidRDefault="00180AD3" w:rsidP="00A9662F">
      <w:pPr>
        <w:spacing w:after="0" w:line="240" w:lineRule="auto"/>
      </w:pPr>
      <w:r>
        <w:separator/>
      </w:r>
    </w:p>
  </w:footnote>
  <w:footnote w:type="continuationSeparator" w:id="0">
    <w:p w14:paraId="1892B5BB" w14:textId="77777777" w:rsidR="00180AD3" w:rsidRDefault="00180AD3" w:rsidP="00A9662F">
      <w:pPr>
        <w:spacing w:after="0" w:line="240" w:lineRule="auto"/>
      </w:pPr>
      <w:r>
        <w:continuationSeparator/>
      </w:r>
    </w:p>
  </w:footnote>
  <w:footnote w:type="continuationNotice" w:id="1">
    <w:p w14:paraId="2D175E53" w14:textId="77777777" w:rsidR="00180AD3" w:rsidRDefault="00180A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6D36C" w14:textId="77777777" w:rsidR="00180AD3" w:rsidRDefault="00180A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569CE"/>
    <w:multiLevelType w:val="hybridMultilevel"/>
    <w:tmpl w:val="8982C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B13FC5"/>
    <w:multiLevelType w:val="hybridMultilevel"/>
    <w:tmpl w:val="71623D12"/>
    <w:lvl w:ilvl="0" w:tplc="08A4EFFE">
      <w:numFmt w:val="bullet"/>
      <w:lvlText w:val="-"/>
      <w:lvlJc w:val="left"/>
      <w:pPr>
        <w:ind w:left="1455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" w15:restartNumberingAfterBreak="0">
    <w:nsid w:val="2FA05A74"/>
    <w:multiLevelType w:val="hybridMultilevel"/>
    <w:tmpl w:val="6938FD0C"/>
    <w:lvl w:ilvl="0" w:tplc="5FB0714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F62A1F"/>
    <w:multiLevelType w:val="hybridMultilevel"/>
    <w:tmpl w:val="743CB176"/>
    <w:lvl w:ilvl="0" w:tplc="AF8C0EF4">
      <w:start w:val="1"/>
      <w:numFmt w:val="lowerLetter"/>
      <w:lvlText w:val="%1)"/>
      <w:lvlJc w:val="left"/>
      <w:pPr>
        <w:ind w:left="1095" w:hanging="375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B00"/>
    <w:rsid w:val="000435EC"/>
    <w:rsid w:val="00050592"/>
    <w:rsid w:val="000A26FE"/>
    <w:rsid w:val="000E77F6"/>
    <w:rsid w:val="00105755"/>
    <w:rsid w:val="00107D58"/>
    <w:rsid w:val="00112568"/>
    <w:rsid w:val="00122C6A"/>
    <w:rsid w:val="00130D33"/>
    <w:rsid w:val="00140EB7"/>
    <w:rsid w:val="001749F1"/>
    <w:rsid w:val="00180AD3"/>
    <w:rsid w:val="00184B41"/>
    <w:rsid w:val="001B5690"/>
    <w:rsid w:val="001C5639"/>
    <w:rsid w:val="0021666A"/>
    <w:rsid w:val="00223269"/>
    <w:rsid w:val="00225A76"/>
    <w:rsid w:val="0028170D"/>
    <w:rsid w:val="00290298"/>
    <w:rsid w:val="00374E73"/>
    <w:rsid w:val="00401C74"/>
    <w:rsid w:val="0041685E"/>
    <w:rsid w:val="00466AAD"/>
    <w:rsid w:val="00490B00"/>
    <w:rsid w:val="004F05B4"/>
    <w:rsid w:val="00513851"/>
    <w:rsid w:val="00520F51"/>
    <w:rsid w:val="00555E2C"/>
    <w:rsid w:val="005F2185"/>
    <w:rsid w:val="0060432B"/>
    <w:rsid w:val="00653940"/>
    <w:rsid w:val="00695F9A"/>
    <w:rsid w:val="006E4913"/>
    <w:rsid w:val="00715CD5"/>
    <w:rsid w:val="007207D8"/>
    <w:rsid w:val="0078140B"/>
    <w:rsid w:val="0078218A"/>
    <w:rsid w:val="0078297F"/>
    <w:rsid w:val="007B6794"/>
    <w:rsid w:val="007E2D63"/>
    <w:rsid w:val="0080243C"/>
    <w:rsid w:val="0080770D"/>
    <w:rsid w:val="00837705"/>
    <w:rsid w:val="00863775"/>
    <w:rsid w:val="00876A74"/>
    <w:rsid w:val="008B657F"/>
    <w:rsid w:val="008E335D"/>
    <w:rsid w:val="008F0887"/>
    <w:rsid w:val="00901403"/>
    <w:rsid w:val="0090544A"/>
    <w:rsid w:val="00943C98"/>
    <w:rsid w:val="00976928"/>
    <w:rsid w:val="009A5682"/>
    <w:rsid w:val="00A60EFA"/>
    <w:rsid w:val="00A9662F"/>
    <w:rsid w:val="00AF32DD"/>
    <w:rsid w:val="00B344EF"/>
    <w:rsid w:val="00B37A57"/>
    <w:rsid w:val="00B4168E"/>
    <w:rsid w:val="00BC5650"/>
    <w:rsid w:val="00BC579F"/>
    <w:rsid w:val="00BE19C6"/>
    <w:rsid w:val="00BE38EE"/>
    <w:rsid w:val="00C64E31"/>
    <w:rsid w:val="00D12ADF"/>
    <w:rsid w:val="00D134EF"/>
    <w:rsid w:val="00E3492D"/>
    <w:rsid w:val="00EA437B"/>
    <w:rsid w:val="00EA4BED"/>
    <w:rsid w:val="00EB3CCD"/>
    <w:rsid w:val="00EF024C"/>
    <w:rsid w:val="00F409CE"/>
    <w:rsid w:val="00F54186"/>
    <w:rsid w:val="00F8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366D0"/>
  <w15:chartTrackingRefBased/>
  <w15:docId w15:val="{EC4D7F83-44E7-4BCE-BD2D-6F8BFD14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297F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customStyle="1" w:styleId="Default">
    <w:name w:val="Default"/>
    <w:rsid w:val="007829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62F"/>
  </w:style>
  <w:style w:type="paragraph" w:styleId="Footer">
    <w:name w:val="footer"/>
    <w:basedOn w:val="Normal"/>
    <w:link w:val="FooterChar"/>
    <w:uiPriority w:val="99"/>
    <w:unhideWhenUsed/>
    <w:rsid w:val="00A9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62F"/>
  </w:style>
  <w:style w:type="paragraph" w:styleId="NormalWeb">
    <w:name w:val="Normal (Web)"/>
    <w:basedOn w:val="Normal"/>
    <w:uiPriority w:val="99"/>
    <w:unhideWhenUsed/>
    <w:rsid w:val="00B41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rsid w:val="0060432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60432B"/>
    <w:rPr>
      <w:rFonts w:ascii="CG Times" w:eastAsia="MS Mincho" w:hAnsi="CG Times" w:cs="CG Tim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9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46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2024-01-22T15:05:01Z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2024-01-22T00:00:00Z</Date_x0020_protokolli>
    <Titulli xmlns="0e656187-b300-4fb0-8bf4-3a50f872073c">Për përcaktimin e fushës së përgjegjësisë shtetërore të Ministrit të Shtetit për Administratën Publike dhe Antikorrupsionin</Titulli>
    <Modifikuesi xmlns="0e656187-b300-4fb0-8bf4-3a50f872073c">ermira.bukaci</Modifikuesi>
    <Nr_x002e__x0020_prot_x0020_QBZ xmlns="0e656187-b300-4fb0-8bf4-3a50f872073c">135</Nr_x002e__x0020_prot_x0020_QBZ>
    <Data_x0020_e_x0020_Modifikimit xmlns="0e656187-b300-4fb0-8bf4-3a50f872073c">2024-01-22T15:17:20Z</Data_x0020_e_x0020_Modifikimit>
    <Dekretuar xmlns="0e656187-b300-4fb0-8bf4-3a50f872073c">false</Dekretuar>
    <Data xmlns="0e656187-b300-4fb0-8bf4-3a50f872073c">2024-01-17T00:00:00Z</Data>
    <Nr_x002e__x0020_protokolli_x0020_i_x0020_aktit xmlns="0e656187-b300-4fb0-8bf4-3a50f872073c">343/1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A4915FC1F94A8EB77C33C35F0488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A4915FC1F94A8EB77C33C35F0488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0ABCF19-5FE3-4346-A4FA-FD60CEDB5ABC}">
  <ds:schemaRefs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C1B025D-E49D-4925-990D-373F700492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CCD027-AAC7-499D-AE9A-E64D957B0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48EBF9-BF0C-4016-B828-F91722A11E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1511EE-BF5B-4ACB-8FC1-15EB95784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Ministrit të Shtetit për Administratën Publike dhe Antikorrupsionin</vt:lpstr>
    </vt:vector>
  </TitlesOfParts>
  <Company>Hewlett-Packard Company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Ministrit të Shtetit për Administratën Publike dhe Antikorrupsionin</dc:title>
  <dc:creator>Marbona Cuka</dc:creator>
  <cp:lastModifiedBy>Jorina Kryeziu</cp:lastModifiedBy>
  <cp:revision>8</cp:revision>
  <cp:lastPrinted>2024-01-18T12:07:00Z</cp:lastPrinted>
  <dcterms:created xsi:type="dcterms:W3CDTF">2024-01-22T13:52:00Z</dcterms:created>
  <dcterms:modified xsi:type="dcterms:W3CDTF">2024-01-22T14:41:00Z</dcterms:modified>
</cp:coreProperties>
</file>