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B18EB" w14:textId="77777777" w:rsidR="007B0C0E" w:rsidRPr="00DB294D" w:rsidRDefault="007B0C0E" w:rsidP="007B0C0E">
      <w:pPr>
        <w:autoSpaceDE w:val="0"/>
        <w:autoSpaceDN w:val="0"/>
        <w:adjustRightInd w:val="0"/>
        <w:ind w:firstLine="284"/>
        <w:jc w:val="center"/>
        <w:rPr>
          <w:rFonts w:ascii="Garamond" w:eastAsiaTheme="minorHAnsi" w:hAnsi="Garamond" w:cs="MS Sans Serif"/>
          <w:b/>
          <w:bCs/>
          <w:color w:val="000000"/>
          <w:szCs w:val="24"/>
        </w:rPr>
      </w:pPr>
      <w:r w:rsidRPr="00DB294D">
        <w:rPr>
          <w:rFonts w:ascii="Garamond" w:eastAsiaTheme="minorHAnsi" w:hAnsi="Garamond" w:cs="MS Sans Serif"/>
          <w:b/>
          <w:bCs/>
          <w:color w:val="000000"/>
          <w:szCs w:val="24"/>
        </w:rPr>
        <w:t>VENDIM</w:t>
      </w:r>
    </w:p>
    <w:p w14:paraId="2A97B009" w14:textId="51E7E858" w:rsidR="007B0C0E" w:rsidRPr="00DB294D" w:rsidRDefault="007B0C0E" w:rsidP="007B0C0E">
      <w:pPr>
        <w:autoSpaceDE w:val="0"/>
        <w:autoSpaceDN w:val="0"/>
        <w:adjustRightInd w:val="0"/>
        <w:ind w:firstLine="284"/>
        <w:jc w:val="center"/>
        <w:rPr>
          <w:rFonts w:ascii="Garamond" w:eastAsiaTheme="minorHAnsi" w:hAnsi="Garamond" w:cs="MS Sans Serif"/>
          <w:b/>
          <w:bCs/>
          <w:color w:val="000000"/>
          <w:szCs w:val="24"/>
        </w:rPr>
      </w:pPr>
      <w:r w:rsidRPr="00DB294D">
        <w:rPr>
          <w:rFonts w:ascii="Garamond" w:eastAsiaTheme="minorHAnsi" w:hAnsi="Garamond" w:cs="MS Sans Serif"/>
          <w:b/>
          <w:bCs/>
          <w:color w:val="000000"/>
          <w:szCs w:val="24"/>
        </w:rPr>
        <w:t>Nr.</w:t>
      </w:r>
      <w:r w:rsidR="008B033C" w:rsidRPr="00DB294D">
        <w:rPr>
          <w:rFonts w:ascii="Garamond" w:eastAsiaTheme="minorHAnsi" w:hAnsi="Garamond" w:cs="MS Sans Serif"/>
          <w:b/>
          <w:bCs/>
          <w:color w:val="000000"/>
          <w:szCs w:val="24"/>
        </w:rPr>
        <w:t xml:space="preserve"> </w:t>
      </w:r>
      <w:r w:rsidRPr="00DB294D">
        <w:rPr>
          <w:rFonts w:ascii="Garamond" w:eastAsiaTheme="minorHAnsi" w:hAnsi="Garamond" w:cs="MS Sans Serif"/>
          <w:b/>
          <w:bCs/>
          <w:color w:val="000000"/>
          <w:szCs w:val="24"/>
        </w:rPr>
        <w:t>30, datë 17.1.2024</w:t>
      </w:r>
    </w:p>
    <w:p w14:paraId="184919BF" w14:textId="77777777" w:rsidR="007B0C0E" w:rsidRPr="00DB294D" w:rsidRDefault="007B0C0E" w:rsidP="007B0C0E">
      <w:pPr>
        <w:autoSpaceDE w:val="0"/>
        <w:autoSpaceDN w:val="0"/>
        <w:adjustRightInd w:val="0"/>
        <w:ind w:firstLine="284"/>
        <w:jc w:val="center"/>
        <w:rPr>
          <w:rFonts w:ascii="Garamond" w:eastAsiaTheme="minorHAnsi" w:hAnsi="Garamond" w:cs="MS Sans Serif"/>
          <w:b/>
          <w:bCs/>
          <w:color w:val="000000"/>
          <w:szCs w:val="24"/>
        </w:rPr>
      </w:pPr>
    </w:p>
    <w:p w14:paraId="476D7965" w14:textId="2EFCAF4E" w:rsidR="007B0C0E" w:rsidRPr="00DB294D" w:rsidRDefault="007B0C0E" w:rsidP="007B0C0E">
      <w:pPr>
        <w:autoSpaceDE w:val="0"/>
        <w:autoSpaceDN w:val="0"/>
        <w:adjustRightInd w:val="0"/>
        <w:ind w:firstLine="284"/>
        <w:jc w:val="center"/>
        <w:rPr>
          <w:rFonts w:ascii="Garamond" w:eastAsiaTheme="minorHAnsi" w:hAnsi="Garamond" w:cs="MS Sans Serif"/>
          <w:b/>
          <w:bCs/>
          <w:color w:val="000000"/>
          <w:szCs w:val="24"/>
        </w:rPr>
      </w:pPr>
      <w:r w:rsidRPr="00DB294D">
        <w:rPr>
          <w:rFonts w:ascii="Garamond" w:eastAsiaTheme="minorHAnsi" w:hAnsi="Garamond" w:cs="MS Sans Serif"/>
          <w:b/>
          <w:bCs/>
          <w:color w:val="000000"/>
          <w:szCs w:val="24"/>
        </w:rPr>
        <w:t>PËR PËRCAKTIMIN E FUSHËS SË PËRGJEGJËSISË SHTETËRORE TË MINISTRISË SË EKONOMISË, KULTURËS DHE INOVACIONIT</w:t>
      </w:r>
    </w:p>
    <w:p w14:paraId="4DD6FCB2"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
    <w:p w14:paraId="4BA90CCF" w14:textId="03DD3DDF"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Në mbështetje të nenit 100 të Kushtetutës dhe të pikës 2, të nenit 5, të</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ligjit nr.</w:t>
      </w:r>
      <w:r w:rsidR="00DB294D">
        <w:rPr>
          <w:rFonts w:ascii="Garamond" w:eastAsiaTheme="minorHAnsi" w:hAnsi="Garamond" w:cs="MS Sans Serif"/>
          <w:color w:val="000000"/>
          <w:szCs w:val="24"/>
        </w:rPr>
        <w:t xml:space="preserve"> </w:t>
      </w:r>
      <w:bookmarkStart w:id="0" w:name="_GoBack"/>
      <w:bookmarkEnd w:id="0"/>
      <w:r w:rsidRPr="00DB294D">
        <w:rPr>
          <w:rFonts w:ascii="Garamond" w:eastAsiaTheme="minorHAnsi" w:hAnsi="Garamond" w:cs="MS Sans Serif"/>
          <w:color w:val="000000"/>
          <w:szCs w:val="24"/>
        </w:rPr>
        <w:t>90/2012, “Për organizimin dhe funksionimin e administratës shtetërore”, me propozimin e Kryeministrit, Këshilli i Ministrave</w:t>
      </w:r>
    </w:p>
    <w:p w14:paraId="2F5D3A5D"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
    <w:p w14:paraId="2694E178" w14:textId="77777777" w:rsidR="007B0C0E" w:rsidRPr="00DB294D" w:rsidRDefault="007B0C0E" w:rsidP="007B0C0E">
      <w:pPr>
        <w:autoSpaceDE w:val="0"/>
        <w:autoSpaceDN w:val="0"/>
        <w:adjustRightInd w:val="0"/>
        <w:ind w:firstLine="284"/>
        <w:jc w:val="center"/>
        <w:rPr>
          <w:rFonts w:ascii="Garamond" w:eastAsiaTheme="minorHAnsi" w:hAnsi="Garamond" w:cs="MS Sans Serif"/>
          <w:bCs/>
          <w:color w:val="000000"/>
          <w:szCs w:val="24"/>
        </w:rPr>
      </w:pPr>
      <w:r w:rsidRPr="00DB294D">
        <w:rPr>
          <w:rFonts w:ascii="Garamond" w:eastAsiaTheme="minorHAnsi" w:hAnsi="Garamond" w:cs="MS Sans Serif"/>
          <w:bCs/>
          <w:color w:val="000000"/>
          <w:szCs w:val="24"/>
        </w:rPr>
        <w:t>VENDOSI:</w:t>
      </w:r>
    </w:p>
    <w:p w14:paraId="389A90B6" w14:textId="77777777" w:rsidR="007B0C0E" w:rsidRPr="00DB294D" w:rsidRDefault="007B0C0E" w:rsidP="007B0C0E">
      <w:pPr>
        <w:autoSpaceDE w:val="0"/>
        <w:autoSpaceDN w:val="0"/>
        <w:adjustRightInd w:val="0"/>
        <w:ind w:firstLine="284"/>
        <w:rPr>
          <w:rFonts w:ascii="Garamond" w:eastAsiaTheme="minorHAnsi" w:hAnsi="Garamond" w:cs="MS Sans Serif"/>
          <w:b/>
          <w:bCs/>
          <w:color w:val="000000"/>
          <w:szCs w:val="24"/>
        </w:rPr>
      </w:pPr>
    </w:p>
    <w:p w14:paraId="1CAE60F9" w14:textId="46070ADC"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1.</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Miratimin e fushës së përgjegjësisë shtetërore të Ministrisë së Ekonomisë, Kulturës dhe Inovacionit, sipas përcaktimeve të këtij vendimi.</w:t>
      </w:r>
    </w:p>
    <w:p w14:paraId="68CAF58A" w14:textId="6D7E3D56"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2.</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Ministria e Ekonomisë, Kulturës dhe Inovacionit, në përputhje me kuadrin ligjor në fuqi, drejtimet kryesore të politikës së përgjithshme shtetërore dhe me programin e Këshillit të Ministrave, ushtron veprimtarinë e saj në këto fusha përgjegjësie shtetërore:</w:t>
      </w:r>
    </w:p>
    <w:p w14:paraId="4D3A9B1B" w14:textId="0DFFFAF9"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a) </w:t>
      </w:r>
      <w:r w:rsidR="00DB294D" w:rsidRPr="00DB294D">
        <w:rPr>
          <w:rFonts w:ascii="Garamond" w:eastAsiaTheme="minorHAnsi" w:hAnsi="Garamond" w:cs="MS Sans Serif"/>
          <w:color w:val="000000"/>
          <w:szCs w:val="24"/>
        </w:rPr>
        <w:t xml:space="preserve">përgatit </w:t>
      </w:r>
      <w:r w:rsidRPr="00DB294D">
        <w:rPr>
          <w:rFonts w:ascii="Garamond" w:eastAsiaTheme="minorHAnsi" w:hAnsi="Garamond" w:cs="MS Sans Serif"/>
          <w:color w:val="000000"/>
          <w:szCs w:val="24"/>
        </w:rPr>
        <w:t xml:space="preserve">dhe zbaton politikat e qeverisë në sferën makro-dhe mikroekonomike, të tregtisë dhe të sipërmarrjes për ndërtimin e një modeli të ri ekonomik, me synim garantimin e një rritjeje ekonomike të lartë e të qëndrueshme në Shqipëri. </w:t>
      </w:r>
      <w:proofErr w:type="spellStart"/>
      <w:r w:rsidRPr="00DB294D">
        <w:rPr>
          <w:rFonts w:ascii="Garamond" w:eastAsiaTheme="minorHAnsi" w:hAnsi="Garamond" w:cs="MS Sans Serif"/>
          <w:color w:val="000000"/>
          <w:szCs w:val="24"/>
        </w:rPr>
        <w:t>Miradministron</w:t>
      </w:r>
      <w:proofErr w:type="spellEnd"/>
      <w:r w:rsidRPr="00DB294D">
        <w:rPr>
          <w:rFonts w:ascii="Garamond" w:eastAsiaTheme="minorHAnsi" w:hAnsi="Garamond" w:cs="MS Sans Serif"/>
          <w:color w:val="000000"/>
          <w:szCs w:val="24"/>
        </w:rPr>
        <w:t xml:space="preserve"> burimet, harton dhe zbaton politika të integruara ekonomike në sektorët parësorë të ekonomisë, </w:t>
      </w:r>
      <w:proofErr w:type="spellStart"/>
      <w:r w:rsidRPr="00DB294D">
        <w:rPr>
          <w:rFonts w:ascii="Garamond" w:eastAsiaTheme="minorHAnsi" w:hAnsi="Garamond" w:cs="MS Sans Serif"/>
          <w:color w:val="000000"/>
          <w:szCs w:val="24"/>
        </w:rPr>
        <w:t>konvergimit</w:t>
      </w:r>
      <w:proofErr w:type="spellEnd"/>
      <w:r w:rsidRPr="00DB294D">
        <w:rPr>
          <w:rFonts w:ascii="Garamond" w:eastAsiaTheme="minorHAnsi" w:hAnsi="Garamond" w:cs="MS Sans Serif"/>
          <w:color w:val="000000"/>
          <w:szCs w:val="24"/>
        </w:rPr>
        <w:t xml:space="preserve"> ekonomiko-social të rajoneve të vendit, përmirësimit të klimës e të shërbimeve për biznesin e qytetarin. Promovon dhe orienton drejt risive ndërkombëtare duke maksimizuar suksesin e investimeve. Komandon instrumente administrative ekzekutive të zgjidhjes së konflikteve shtet-privat; </w:t>
      </w:r>
    </w:p>
    <w:p w14:paraId="5C5D2AD5" w14:textId="1FBB54C1"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b)</w:t>
      </w:r>
      <w:r w:rsidR="00DB294D" w:rsidRPr="00DB294D">
        <w:rPr>
          <w:rFonts w:ascii="Garamond" w:eastAsiaTheme="minorHAnsi" w:hAnsi="Garamond" w:cs="MS Sans Serif"/>
          <w:color w:val="000000"/>
          <w:szCs w:val="24"/>
        </w:rPr>
        <w:t xml:space="preserve"> garanton </w:t>
      </w:r>
      <w:r w:rsidRPr="00DB294D">
        <w:rPr>
          <w:rFonts w:ascii="Garamond" w:eastAsiaTheme="minorHAnsi" w:hAnsi="Garamond" w:cs="MS Sans Serif"/>
          <w:color w:val="000000"/>
          <w:szCs w:val="24"/>
        </w:rPr>
        <w:t>të drejtën për arsim dhe formim profesional, punësim të sigurt e të denjë;</w:t>
      </w:r>
    </w:p>
    <w:p w14:paraId="7D4106EA" w14:textId="2B5C8DBC"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c) </w:t>
      </w:r>
      <w:r w:rsidR="00DB294D" w:rsidRPr="00DB294D">
        <w:rPr>
          <w:rFonts w:ascii="Garamond" w:eastAsiaTheme="minorHAnsi" w:hAnsi="Garamond" w:cs="MS Sans Serif"/>
          <w:color w:val="000000"/>
          <w:szCs w:val="24"/>
        </w:rPr>
        <w:t xml:space="preserve">harton </w:t>
      </w:r>
      <w:r w:rsidRPr="00DB294D">
        <w:rPr>
          <w:rFonts w:ascii="Garamond" w:eastAsiaTheme="minorHAnsi" w:hAnsi="Garamond" w:cs="MS Sans Serif"/>
          <w:color w:val="000000"/>
          <w:szCs w:val="24"/>
        </w:rPr>
        <w:t>dhe zbaton politikat e qeverisë në fushën e zhvillimit dhe promovimit të kulturës, trashëgimisë kulturore, materiale dhe shpirtërore, të rritjes së dialogut kulturor, integrimit kulturor në familjen evropiane e botërore, në përputhje me programin e qeverisë së Republikës së Shqipërisë;</w:t>
      </w:r>
    </w:p>
    <w:p w14:paraId="42B34188" w14:textId="185D4D6A"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ç)</w:t>
      </w:r>
      <w:r w:rsidR="00DB294D" w:rsidRPr="00DB294D">
        <w:rPr>
          <w:rFonts w:ascii="Garamond" w:eastAsiaTheme="minorHAnsi" w:hAnsi="Garamond" w:cs="MS Sans Serif"/>
          <w:color w:val="000000"/>
          <w:szCs w:val="24"/>
        </w:rPr>
        <w:t xml:space="preserve"> synon </w:t>
      </w:r>
      <w:r w:rsidRPr="00DB294D">
        <w:rPr>
          <w:rFonts w:ascii="Garamond" w:eastAsiaTheme="minorHAnsi" w:hAnsi="Garamond" w:cs="MS Sans Serif"/>
          <w:color w:val="000000"/>
          <w:szCs w:val="24"/>
        </w:rPr>
        <w:t xml:space="preserve">dhe mundëson stimulimin e aktivitetet </w:t>
      </w:r>
      <w:proofErr w:type="spellStart"/>
      <w:r w:rsidRPr="00DB294D">
        <w:rPr>
          <w:rFonts w:ascii="Garamond" w:eastAsiaTheme="minorHAnsi" w:hAnsi="Garamond" w:cs="MS Sans Serif"/>
          <w:color w:val="000000"/>
          <w:szCs w:val="24"/>
        </w:rPr>
        <w:t>inovative</w:t>
      </w:r>
      <w:proofErr w:type="spellEnd"/>
      <w:r w:rsidRPr="00DB294D">
        <w:rPr>
          <w:rFonts w:ascii="Garamond" w:eastAsiaTheme="minorHAnsi" w:hAnsi="Garamond" w:cs="MS Sans Serif"/>
          <w:color w:val="000000"/>
          <w:szCs w:val="24"/>
        </w:rPr>
        <w:t>, të cilat do të rrisin produktivitetin ekonomik dhe institucional përmes zhvillimit të teknologjisë dhe bashkëpunimit efikas;</w:t>
      </w:r>
    </w:p>
    <w:p w14:paraId="71E5E86D" w14:textId="0DFBF0A6"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d)</w:t>
      </w:r>
      <w:r w:rsidR="00DB294D" w:rsidRPr="00DB294D">
        <w:rPr>
          <w:rFonts w:ascii="Garamond" w:eastAsiaTheme="minorHAnsi" w:hAnsi="Garamond" w:cs="MS Sans Serif"/>
          <w:color w:val="000000"/>
          <w:szCs w:val="24"/>
        </w:rPr>
        <w:t xml:space="preserve"> identifikon </w:t>
      </w:r>
      <w:r w:rsidRPr="00DB294D">
        <w:rPr>
          <w:rFonts w:ascii="Garamond" w:eastAsiaTheme="minorHAnsi" w:hAnsi="Garamond" w:cs="MS Sans Serif"/>
          <w:color w:val="000000"/>
          <w:szCs w:val="24"/>
        </w:rPr>
        <w:t>koncepte, procese novatore dhe teknika të reja, kryen studime dhe analiza krahasuese për politikat në nivel rajonal e botëror, për të vlerësuar të dhënat në kuadër të hartimit apo zbatimit të politikave qeveritare, me qëllim hartimin e strategjive që mundësojnë zbulimin e mundësive të reja të inovacionit;</w:t>
      </w:r>
    </w:p>
    <w:p w14:paraId="1C129EA0" w14:textId="0FC383D5"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dh) </w:t>
      </w:r>
      <w:r w:rsidR="00DB294D" w:rsidRPr="00DB294D">
        <w:rPr>
          <w:rFonts w:ascii="Garamond" w:eastAsiaTheme="minorHAnsi" w:hAnsi="Garamond" w:cs="MS Sans Serif"/>
          <w:color w:val="000000"/>
          <w:szCs w:val="24"/>
        </w:rPr>
        <w:t xml:space="preserve">në </w:t>
      </w:r>
      <w:r w:rsidRPr="00DB294D">
        <w:rPr>
          <w:rFonts w:ascii="Garamond" w:eastAsiaTheme="minorHAnsi" w:hAnsi="Garamond" w:cs="MS Sans Serif"/>
          <w:color w:val="000000"/>
          <w:szCs w:val="24"/>
        </w:rPr>
        <w:t>bashkëpunim me institucionet përgjegjëse, harton, bashkërendon dhe zbaton politikat shtetërore që synojnë standarde të larta të shërbimeve publike, të ofruara për ushtrimin e të drejtave të qytetarëve dhe përmirësimin e jetesës, lehtësimin e ofrimit të shërbimeve publike, sigurimin e cilësisë dhe përballimin e tyre.</w:t>
      </w:r>
    </w:p>
    <w:p w14:paraId="18F2185F" w14:textId="1268F1C0"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3.</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Ministria e Ekonomisë, Kulturës dhe Inovacionit ushtron veprimtarinë në këto fusha përgjegjësie shtetërore, në përputhje me legjislacionin përkatës:</w:t>
      </w:r>
    </w:p>
    <w:p w14:paraId="30A67F87"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3/1. Lidhur me fushën e ekonomisë:</w:t>
      </w:r>
    </w:p>
    <w:p w14:paraId="3C0CC8C7" w14:textId="624B8441"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a)</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strehimin;</w:t>
      </w:r>
    </w:p>
    <w:p w14:paraId="517F50D6" w14:textId="36AF707C"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b)</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punësimin;</w:t>
      </w:r>
    </w:p>
    <w:p w14:paraId="1C4CF3B7" w14:textId="25AD3884"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c)</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sigurimet shoqërore;</w:t>
      </w:r>
    </w:p>
    <w:p w14:paraId="4F2E8261" w14:textId="0D27F3B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ç)</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arsimin dhe formimin profesional;</w:t>
      </w:r>
    </w:p>
    <w:p w14:paraId="464CA758" w14:textId="0D7F9E0B"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d)</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marrëveshjet e tregtisë së lirë;</w:t>
      </w:r>
    </w:p>
    <w:p w14:paraId="05BCA839"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dh) nxitjen e investimeve;</w:t>
      </w:r>
    </w:p>
    <w:p w14:paraId="318E5099" w14:textId="42FFBB28"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e)</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administrimin e pronës shtetërore;</w:t>
      </w:r>
    </w:p>
    <w:p w14:paraId="3BB6D8C5" w14:textId="286C69BD"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ë)</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mbështetjen e partneritetit publik privat;</w:t>
      </w:r>
    </w:p>
    <w:p w14:paraId="70A6D993" w14:textId="31BF3E81"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f)</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regjistrimin dhe licencimin e operatorëve ekonomikë;</w:t>
      </w:r>
    </w:p>
    <w:p w14:paraId="4BF5DEB4" w14:textId="3B0DD7EE"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lastRenderedPageBreak/>
        <w:t>g)</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shërbimin e akreditimit dhe standardizimit;</w:t>
      </w:r>
    </w:p>
    <w:p w14:paraId="326D746F" w14:textId="2D87630B"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gj)</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mirëmbajtjen, kalibrimin dhe inspektimin e mjeteve matëse;</w:t>
      </w:r>
    </w:p>
    <w:p w14:paraId="2C18A662" w14:textId="249DD936"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h)</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pronësinë industriale;</w:t>
      </w:r>
    </w:p>
    <w:p w14:paraId="48B3D232" w14:textId="3C3A1879"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i)</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mbrojtjen e pronësisë intelektuale;</w:t>
      </w:r>
    </w:p>
    <w:p w14:paraId="3593A4C7" w14:textId="21460A5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j)</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mbrojtjen e konsumatorëve;</w:t>
      </w:r>
    </w:p>
    <w:p w14:paraId="7C252D3F"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k) zonat ekonomike dhe teknologjike;</w:t>
      </w:r>
    </w:p>
    <w:p w14:paraId="3945CA9D" w14:textId="11FCAD1D"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l)</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ndihmën shtetërore dhe garancitë shtetërore.</w:t>
      </w:r>
    </w:p>
    <w:p w14:paraId="11EED8E9"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3/2. Lidhur me fushën e kulturës:</w:t>
      </w:r>
    </w:p>
    <w:p w14:paraId="21FC1077" w14:textId="6D4FE5D2"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a) </w:t>
      </w:r>
      <w:r w:rsidR="00DB294D" w:rsidRPr="00DB294D">
        <w:rPr>
          <w:rFonts w:ascii="Garamond" w:eastAsiaTheme="minorHAnsi" w:hAnsi="Garamond" w:cs="MS Sans Serif"/>
          <w:color w:val="000000"/>
          <w:szCs w:val="24"/>
        </w:rPr>
        <w:t xml:space="preserve">harton </w:t>
      </w:r>
      <w:r w:rsidRPr="00DB294D">
        <w:rPr>
          <w:rFonts w:ascii="Garamond" w:eastAsiaTheme="minorHAnsi" w:hAnsi="Garamond" w:cs="MS Sans Serif"/>
          <w:color w:val="000000"/>
          <w:szCs w:val="24"/>
        </w:rPr>
        <w:t xml:space="preserve">dhe bashkërendon punën për politikat në fushën e artit e të kulturës nëpërmjet edukimit të popullsisë, </w:t>
      </w:r>
      <w:proofErr w:type="spellStart"/>
      <w:r w:rsidRPr="00DB294D">
        <w:rPr>
          <w:rFonts w:ascii="Garamond" w:eastAsiaTheme="minorHAnsi" w:hAnsi="Garamond" w:cs="MS Sans Serif"/>
          <w:color w:val="000000"/>
          <w:szCs w:val="24"/>
        </w:rPr>
        <w:t>rijetësimit</w:t>
      </w:r>
      <w:proofErr w:type="spellEnd"/>
      <w:r w:rsidRPr="00DB294D">
        <w:rPr>
          <w:rFonts w:ascii="Garamond" w:eastAsiaTheme="minorHAnsi" w:hAnsi="Garamond" w:cs="MS Sans Serif"/>
          <w:color w:val="000000"/>
          <w:szCs w:val="24"/>
        </w:rPr>
        <w:t xml:space="preserve"> të vlerave e të trashëgimisë kulturore, nxitjes së investimeve, publike dhe private në këta sektorë, monitorimit të mënyrës së përdorimit të fondeve publike në mbështetje të zhvillimit kulturor, edukimit në kulturë, mbrojtjes së trashëgimisë kulturore, ruajtjes dhe vijimësisë së traditës së harmonisë fetare në kulturën shqiptare, si dhe të bashkëpunimit rajonal;</w:t>
      </w:r>
    </w:p>
    <w:p w14:paraId="5E107361" w14:textId="5C6C7933"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b) </w:t>
      </w:r>
      <w:r w:rsidR="00DB294D" w:rsidRPr="00DB294D">
        <w:rPr>
          <w:rFonts w:ascii="Garamond" w:eastAsiaTheme="minorHAnsi" w:hAnsi="Garamond" w:cs="MS Sans Serif"/>
          <w:color w:val="000000"/>
          <w:szCs w:val="24"/>
        </w:rPr>
        <w:t xml:space="preserve">harton </w:t>
      </w:r>
      <w:r w:rsidRPr="00DB294D">
        <w:rPr>
          <w:rFonts w:ascii="Garamond" w:eastAsiaTheme="minorHAnsi" w:hAnsi="Garamond" w:cs="MS Sans Serif"/>
          <w:color w:val="000000"/>
          <w:szCs w:val="24"/>
        </w:rPr>
        <w:t xml:space="preserve">politikat mbrojtëse dhe </w:t>
      </w:r>
      <w:proofErr w:type="spellStart"/>
      <w:r w:rsidRPr="00DB294D">
        <w:rPr>
          <w:rFonts w:ascii="Garamond" w:eastAsiaTheme="minorHAnsi" w:hAnsi="Garamond" w:cs="MS Sans Serif"/>
          <w:color w:val="000000"/>
          <w:szCs w:val="24"/>
        </w:rPr>
        <w:t>promovuese</w:t>
      </w:r>
      <w:proofErr w:type="spellEnd"/>
      <w:r w:rsidRPr="00DB294D">
        <w:rPr>
          <w:rFonts w:ascii="Garamond" w:eastAsiaTheme="minorHAnsi" w:hAnsi="Garamond" w:cs="MS Sans Serif"/>
          <w:color w:val="000000"/>
          <w:szCs w:val="24"/>
        </w:rPr>
        <w:t xml:space="preserve"> për trashëgiminë kulturore, materiale ose shpirtërore, si dhe krijimin e hapësirave të nevojshme ligjore e mbështetëse për ruajtjen dhe kultivimin e kulturës së shkruar, për krijimtarinë artistike në përgjithësi, si dhe për të promovuar arritjet e kulturës shqiptare e për të rritur konkurrencën e produktit shqiptar kulturor përtej kufijve;</w:t>
      </w:r>
    </w:p>
    <w:p w14:paraId="38273B63" w14:textId="28A6093B"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c) </w:t>
      </w:r>
      <w:r w:rsidR="00DB294D" w:rsidRPr="00DB294D">
        <w:rPr>
          <w:rFonts w:ascii="Garamond" w:eastAsiaTheme="minorHAnsi" w:hAnsi="Garamond" w:cs="MS Sans Serif"/>
          <w:color w:val="000000"/>
          <w:szCs w:val="24"/>
        </w:rPr>
        <w:t xml:space="preserve">harton </w:t>
      </w:r>
      <w:r w:rsidRPr="00DB294D">
        <w:rPr>
          <w:rFonts w:ascii="Garamond" w:eastAsiaTheme="minorHAnsi" w:hAnsi="Garamond" w:cs="MS Sans Serif"/>
          <w:color w:val="000000"/>
          <w:szCs w:val="24"/>
        </w:rPr>
        <w:t>politika për ekzistencën e Shqipërisë, si një partner aktiv në organizatat ndërkombëtare, evropiane dhe rajonale, në fushën e artit e të kulturës dhe të trashëgimisë kulturore, nëpërmjet aderimit në institucionet përkatëse;</w:t>
      </w:r>
    </w:p>
    <w:p w14:paraId="541E1510" w14:textId="067E6EAB"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ç) </w:t>
      </w:r>
      <w:r w:rsidR="00DB294D" w:rsidRPr="00DB294D">
        <w:rPr>
          <w:rFonts w:ascii="Garamond" w:eastAsiaTheme="minorHAnsi" w:hAnsi="Garamond" w:cs="MS Sans Serif"/>
          <w:color w:val="000000"/>
          <w:szCs w:val="24"/>
        </w:rPr>
        <w:t>udhëheq</w:t>
      </w:r>
      <w:r w:rsidRPr="00DB294D">
        <w:rPr>
          <w:rFonts w:ascii="Garamond" w:eastAsiaTheme="minorHAnsi" w:hAnsi="Garamond" w:cs="MS Sans Serif"/>
          <w:color w:val="000000"/>
          <w:szCs w:val="24"/>
        </w:rPr>
        <w:t xml:space="preserve">, programon dhe mbështet veprimtaritë kombëtare e ndërkombëtare, me qëllim identifikimin dhe zhvillimin e tendencave kulturore, artistike e letrare brenda vendit, si dhe përfshirjen e ballafaqimit të vlerave më të mira kombëtare me ato rajonale, si ato të trashëguara edhe ato bashkëkohore e krijimin e një hapësire dialogu </w:t>
      </w:r>
      <w:proofErr w:type="spellStart"/>
      <w:r w:rsidRPr="00DB294D">
        <w:rPr>
          <w:rFonts w:ascii="Garamond" w:eastAsiaTheme="minorHAnsi" w:hAnsi="Garamond" w:cs="MS Sans Serif"/>
          <w:color w:val="000000"/>
          <w:szCs w:val="24"/>
        </w:rPr>
        <w:t>mbarëshqiptar</w:t>
      </w:r>
      <w:proofErr w:type="spellEnd"/>
      <w:r w:rsidRPr="00DB294D">
        <w:rPr>
          <w:rFonts w:ascii="Garamond" w:eastAsiaTheme="minorHAnsi" w:hAnsi="Garamond" w:cs="MS Sans Serif"/>
          <w:color w:val="000000"/>
          <w:szCs w:val="24"/>
        </w:rPr>
        <w:t xml:space="preserve"> e të </w:t>
      </w:r>
      <w:proofErr w:type="spellStart"/>
      <w:r w:rsidRPr="00DB294D">
        <w:rPr>
          <w:rFonts w:ascii="Garamond" w:eastAsiaTheme="minorHAnsi" w:hAnsi="Garamond" w:cs="MS Sans Serif"/>
          <w:color w:val="000000"/>
          <w:szCs w:val="24"/>
        </w:rPr>
        <w:t>diversitetit</w:t>
      </w:r>
      <w:proofErr w:type="spellEnd"/>
      <w:r w:rsidRPr="00DB294D">
        <w:rPr>
          <w:rFonts w:ascii="Garamond" w:eastAsiaTheme="minorHAnsi" w:hAnsi="Garamond" w:cs="MS Sans Serif"/>
          <w:color w:val="000000"/>
          <w:szCs w:val="24"/>
        </w:rPr>
        <w:t xml:space="preserve"> kulturor;</w:t>
      </w:r>
    </w:p>
    <w:p w14:paraId="211AE753" w14:textId="6D76CA24"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d) </w:t>
      </w:r>
      <w:r w:rsidR="00DB294D" w:rsidRPr="00DB294D">
        <w:rPr>
          <w:rFonts w:ascii="Garamond" w:eastAsiaTheme="minorHAnsi" w:hAnsi="Garamond" w:cs="MS Sans Serif"/>
          <w:color w:val="000000"/>
          <w:szCs w:val="24"/>
        </w:rPr>
        <w:t xml:space="preserve">realizon </w:t>
      </w:r>
      <w:r w:rsidRPr="00DB294D">
        <w:rPr>
          <w:rFonts w:ascii="Garamond" w:eastAsiaTheme="minorHAnsi" w:hAnsi="Garamond" w:cs="MS Sans Serif"/>
          <w:color w:val="000000"/>
          <w:szCs w:val="24"/>
        </w:rPr>
        <w:t>regjistrimin, mbikëqyrjen dhe monitoron respektimin e të drejtave të autorëve dhe të drejtave të tjera të lidhura me to nga subjektet, personat fizikë/juridikë, privatë a publikë, përdorues të pronësisë letrare, artistike e shkencore;</w:t>
      </w:r>
    </w:p>
    <w:p w14:paraId="20290CD5" w14:textId="251E107E"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 dh)</w:t>
      </w:r>
      <w:r w:rsidR="00DB294D" w:rsidRPr="00DB294D">
        <w:rPr>
          <w:rFonts w:ascii="Garamond" w:eastAsiaTheme="minorHAnsi" w:hAnsi="Garamond" w:cs="MS Sans Serif"/>
          <w:color w:val="000000"/>
          <w:szCs w:val="24"/>
        </w:rPr>
        <w:t xml:space="preserve"> zhvillon </w:t>
      </w:r>
      <w:r w:rsidRPr="00DB294D">
        <w:rPr>
          <w:rFonts w:ascii="Garamond" w:eastAsiaTheme="minorHAnsi" w:hAnsi="Garamond" w:cs="MS Sans Serif"/>
          <w:color w:val="000000"/>
          <w:szCs w:val="24"/>
        </w:rPr>
        <w:t>politika për nxitjen e investimeve për pasuritë kulturore, siguron mbështetje financiare nëpërmjet Fondit Kombëtar të Kujdesit për Trashëgiminë Kulturore, qendrat art e zeje në shkolla, si dhe për formimin në vazhdim për të licencuarit në pasuritë kulturore materiale.</w:t>
      </w:r>
    </w:p>
    <w:p w14:paraId="1E62F8E9" w14:textId="77777777"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3/3. Lidhur me fushën e inovacionit:</w:t>
      </w:r>
    </w:p>
    <w:p w14:paraId="0447D64A" w14:textId="0BBE0225"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a) </w:t>
      </w:r>
      <w:r w:rsidR="00DB294D" w:rsidRPr="00DB294D">
        <w:rPr>
          <w:rFonts w:ascii="Garamond" w:eastAsiaTheme="minorHAnsi" w:hAnsi="Garamond" w:cs="MS Sans Serif"/>
          <w:color w:val="000000"/>
          <w:szCs w:val="24"/>
        </w:rPr>
        <w:t xml:space="preserve">synon </w:t>
      </w:r>
      <w:r w:rsidRPr="00DB294D">
        <w:rPr>
          <w:rFonts w:ascii="Garamond" w:eastAsiaTheme="minorHAnsi" w:hAnsi="Garamond" w:cs="MS Sans Serif"/>
          <w:color w:val="000000"/>
          <w:szCs w:val="24"/>
        </w:rPr>
        <w:t xml:space="preserve">dhe mundëson stimulimin e aktiviteteve </w:t>
      </w:r>
      <w:proofErr w:type="spellStart"/>
      <w:r w:rsidRPr="00DB294D">
        <w:rPr>
          <w:rFonts w:ascii="Garamond" w:eastAsiaTheme="minorHAnsi" w:hAnsi="Garamond" w:cs="MS Sans Serif"/>
          <w:color w:val="000000"/>
          <w:szCs w:val="24"/>
        </w:rPr>
        <w:t>inovative</w:t>
      </w:r>
      <w:proofErr w:type="spellEnd"/>
      <w:r w:rsidRPr="00DB294D">
        <w:rPr>
          <w:rFonts w:ascii="Garamond" w:eastAsiaTheme="minorHAnsi" w:hAnsi="Garamond" w:cs="MS Sans Serif"/>
          <w:color w:val="000000"/>
          <w:szCs w:val="24"/>
        </w:rPr>
        <w:t>, të cilat do rrisin produktivitetin ekonomik dhe institucional përmes zhvillimit të teknologjisë informative dhe bashkëpunimit efikas;</w:t>
      </w:r>
    </w:p>
    <w:p w14:paraId="52F4764D" w14:textId="3DA163EC"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b) </w:t>
      </w:r>
      <w:r w:rsidR="00DB294D" w:rsidRPr="00DB294D">
        <w:rPr>
          <w:rFonts w:ascii="Garamond" w:eastAsiaTheme="minorHAnsi" w:hAnsi="Garamond" w:cs="MS Sans Serif"/>
          <w:color w:val="000000"/>
          <w:szCs w:val="24"/>
        </w:rPr>
        <w:t xml:space="preserve">identifikon </w:t>
      </w:r>
      <w:r w:rsidRPr="00DB294D">
        <w:rPr>
          <w:rFonts w:ascii="Garamond" w:eastAsiaTheme="minorHAnsi" w:hAnsi="Garamond" w:cs="MS Sans Serif"/>
          <w:color w:val="000000"/>
          <w:szCs w:val="24"/>
        </w:rPr>
        <w:t>koncepte, procese novatore dhe teknika të reja, kryen studime dhe analiza krahasuese për politikat në nivel rajonal e botëror për të analizuar të dhënat në kuadër të hartimit apo zbatimit të politikave qeveritare, me qëllim zhvillimin dhe hartimin e analizave strategjike, që mundësojnë zbulimin e mundësive të reja të inovacionit;</w:t>
      </w:r>
    </w:p>
    <w:p w14:paraId="076B4244" w14:textId="2BAB8286"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c) </w:t>
      </w:r>
      <w:r w:rsidR="00DB294D" w:rsidRPr="00DB294D">
        <w:rPr>
          <w:rFonts w:ascii="Garamond" w:eastAsiaTheme="minorHAnsi" w:hAnsi="Garamond" w:cs="MS Sans Serif"/>
          <w:color w:val="000000"/>
          <w:szCs w:val="24"/>
        </w:rPr>
        <w:t>orienton</w:t>
      </w:r>
      <w:r w:rsidRPr="00DB294D">
        <w:rPr>
          <w:rFonts w:ascii="Garamond" w:eastAsiaTheme="minorHAnsi" w:hAnsi="Garamond" w:cs="MS Sans Serif"/>
          <w:color w:val="000000"/>
          <w:szCs w:val="24"/>
        </w:rPr>
        <w:t>:</w:t>
      </w:r>
    </w:p>
    <w:p w14:paraId="38D9D976" w14:textId="72171E53"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i. promovimin e inovacionit dhe të teknologjisë informative në shërbim të rritjes ekonomike dhe zhvillimit; </w:t>
      </w:r>
    </w:p>
    <w:p w14:paraId="18784488" w14:textId="7BF33F20"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roofErr w:type="spellStart"/>
      <w:r w:rsidRPr="00DB294D">
        <w:rPr>
          <w:rFonts w:ascii="Garamond" w:eastAsiaTheme="minorHAnsi" w:hAnsi="Garamond" w:cs="MS Sans Serif"/>
          <w:color w:val="000000"/>
          <w:szCs w:val="24"/>
        </w:rPr>
        <w:t>ii</w:t>
      </w:r>
      <w:proofErr w:type="spellEnd"/>
      <w:r w:rsidRPr="00DB294D">
        <w:rPr>
          <w:rFonts w:ascii="Garamond" w:eastAsiaTheme="minorHAnsi" w:hAnsi="Garamond" w:cs="MS Sans Serif"/>
          <w:color w:val="000000"/>
          <w:szCs w:val="24"/>
        </w:rPr>
        <w:t xml:space="preserve">. zhvillimin e bashkëpunimit përmes programeve të trajnimit/ </w:t>
      </w:r>
      <w:proofErr w:type="spellStart"/>
      <w:r w:rsidRPr="00DB294D">
        <w:rPr>
          <w:rFonts w:ascii="Garamond" w:eastAsiaTheme="minorHAnsi" w:hAnsi="Garamond" w:cs="MS Sans Serif"/>
          <w:color w:val="000000"/>
          <w:szCs w:val="24"/>
        </w:rPr>
        <w:t>konsulencës</w:t>
      </w:r>
      <w:proofErr w:type="spellEnd"/>
      <w:r w:rsidRPr="00DB294D">
        <w:rPr>
          <w:rFonts w:ascii="Garamond" w:eastAsiaTheme="minorHAnsi" w:hAnsi="Garamond" w:cs="MS Sans Serif"/>
          <w:color w:val="000000"/>
          <w:szCs w:val="24"/>
        </w:rPr>
        <w:t xml:space="preserve">; </w:t>
      </w:r>
    </w:p>
    <w:p w14:paraId="58E9E5E1" w14:textId="3DC99AE6"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roofErr w:type="spellStart"/>
      <w:r w:rsidRPr="00DB294D">
        <w:rPr>
          <w:rFonts w:ascii="Garamond" w:eastAsiaTheme="minorHAnsi" w:hAnsi="Garamond" w:cs="MS Sans Serif"/>
          <w:color w:val="000000"/>
          <w:szCs w:val="24"/>
        </w:rPr>
        <w:t>iii</w:t>
      </w:r>
      <w:proofErr w:type="spellEnd"/>
      <w:r w:rsidRPr="00DB294D">
        <w:rPr>
          <w:rFonts w:ascii="Garamond" w:eastAsiaTheme="minorHAnsi" w:hAnsi="Garamond" w:cs="MS Sans Serif"/>
          <w:color w:val="000000"/>
          <w:szCs w:val="24"/>
        </w:rPr>
        <w:t xml:space="preserve">. konsolidimin e fondit për shërbimet </w:t>
      </w:r>
      <w:proofErr w:type="spellStart"/>
      <w:r w:rsidRPr="00DB294D">
        <w:rPr>
          <w:rFonts w:ascii="Garamond" w:eastAsiaTheme="minorHAnsi" w:hAnsi="Garamond" w:cs="MS Sans Serif"/>
          <w:color w:val="000000"/>
          <w:szCs w:val="24"/>
        </w:rPr>
        <w:t>inovative</w:t>
      </w:r>
      <w:proofErr w:type="spellEnd"/>
      <w:r w:rsidRPr="00DB294D">
        <w:rPr>
          <w:rFonts w:ascii="Garamond" w:eastAsiaTheme="minorHAnsi" w:hAnsi="Garamond" w:cs="MS Sans Serif"/>
          <w:color w:val="000000"/>
          <w:szCs w:val="24"/>
        </w:rPr>
        <w:t xml:space="preserve"> për përkrahje të sektorëve zhvillimorë të ekonomisë; </w:t>
      </w:r>
    </w:p>
    <w:p w14:paraId="2024C5BA" w14:textId="7A482F29"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roofErr w:type="spellStart"/>
      <w:r w:rsidRPr="00DB294D">
        <w:rPr>
          <w:rFonts w:ascii="Garamond" w:eastAsiaTheme="minorHAnsi" w:hAnsi="Garamond" w:cs="MS Sans Serif"/>
          <w:color w:val="000000"/>
          <w:szCs w:val="24"/>
        </w:rPr>
        <w:t>iv</w:t>
      </w:r>
      <w:proofErr w:type="spellEnd"/>
      <w:r w:rsidRPr="00DB294D">
        <w:rPr>
          <w:rFonts w:ascii="Garamond" w:eastAsiaTheme="minorHAnsi" w:hAnsi="Garamond" w:cs="MS Sans Serif"/>
          <w:color w:val="000000"/>
          <w:szCs w:val="24"/>
        </w:rPr>
        <w:t xml:space="preserve">. krijimin e mekanizmave institucionalë koordinues ndërmjet shkencës, sektorit privat dhe </w:t>
      </w:r>
      <w:proofErr w:type="spellStart"/>
      <w:r w:rsidRPr="00DB294D">
        <w:rPr>
          <w:rFonts w:ascii="Garamond" w:eastAsiaTheme="minorHAnsi" w:hAnsi="Garamond" w:cs="MS Sans Serif"/>
          <w:color w:val="000000"/>
          <w:szCs w:val="24"/>
        </w:rPr>
        <w:t>politikëbërjes</w:t>
      </w:r>
      <w:proofErr w:type="spellEnd"/>
      <w:r w:rsidRPr="00DB294D">
        <w:rPr>
          <w:rFonts w:ascii="Garamond" w:eastAsiaTheme="minorHAnsi" w:hAnsi="Garamond" w:cs="MS Sans Serif"/>
          <w:color w:val="000000"/>
          <w:szCs w:val="24"/>
        </w:rPr>
        <w:t>.</w:t>
      </w:r>
    </w:p>
    <w:p w14:paraId="5E51F67C" w14:textId="6A326E49"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 xml:space="preserve">ç) </w:t>
      </w:r>
      <w:r w:rsidR="00DB294D" w:rsidRPr="00DB294D">
        <w:rPr>
          <w:rFonts w:ascii="Garamond" w:eastAsiaTheme="minorHAnsi" w:hAnsi="Garamond" w:cs="MS Sans Serif"/>
          <w:color w:val="000000"/>
          <w:szCs w:val="24"/>
        </w:rPr>
        <w:t xml:space="preserve">në </w:t>
      </w:r>
      <w:r w:rsidRPr="00DB294D">
        <w:rPr>
          <w:rFonts w:ascii="Garamond" w:eastAsiaTheme="minorHAnsi" w:hAnsi="Garamond" w:cs="MS Sans Serif"/>
          <w:color w:val="000000"/>
          <w:szCs w:val="24"/>
        </w:rPr>
        <w:t>bashkëpunim me institucionet përgjegjëse, harton, zhvillon dhe monitoron, politikat shtetërore dhe strategjitë për:</w:t>
      </w:r>
    </w:p>
    <w:p w14:paraId="3B840B06" w14:textId="4CEBC95D"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i. sigurimin e standardeve në ofrimin e shërbimeve publike;</w:t>
      </w:r>
    </w:p>
    <w:p w14:paraId="53A7C217" w14:textId="5D63DFFC"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roofErr w:type="spellStart"/>
      <w:r w:rsidRPr="00DB294D">
        <w:rPr>
          <w:rFonts w:ascii="Garamond" w:eastAsiaTheme="minorHAnsi" w:hAnsi="Garamond" w:cs="MS Sans Serif"/>
          <w:color w:val="000000"/>
          <w:szCs w:val="24"/>
        </w:rPr>
        <w:t>ii</w:t>
      </w:r>
      <w:proofErr w:type="spellEnd"/>
      <w:r w:rsidRPr="00DB294D">
        <w:rPr>
          <w:rFonts w:ascii="Garamond" w:eastAsiaTheme="minorHAnsi" w:hAnsi="Garamond" w:cs="MS Sans Serif"/>
          <w:color w:val="000000"/>
          <w:szCs w:val="24"/>
        </w:rPr>
        <w:t>. rritjen e cilësisë së shërbimeve në çdo sektor publik;</w:t>
      </w:r>
    </w:p>
    <w:p w14:paraId="65CDCF2F" w14:textId="72A2A790"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roofErr w:type="spellStart"/>
      <w:r w:rsidRPr="00DB294D">
        <w:rPr>
          <w:rFonts w:ascii="Garamond" w:eastAsiaTheme="minorHAnsi" w:hAnsi="Garamond" w:cs="MS Sans Serif"/>
          <w:color w:val="000000"/>
          <w:szCs w:val="24"/>
        </w:rPr>
        <w:lastRenderedPageBreak/>
        <w:t>iii</w:t>
      </w:r>
      <w:proofErr w:type="spellEnd"/>
      <w:r w:rsidRPr="00DB294D">
        <w:rPr>
          <w:rFonts w:ascii="Garamond" w:eastAsiaTheme="minorHAnsi" w:hAnsi="Garamond" w:cs="MS Sans Serif"/>
          <w:color w:val="000000"/>
          <w:szCs w:val="24"/>
        </w:rPr>
        <w:t>. lehtësimin e ofrimit të shërbimeve publike;</w:t>
      </w:r>
    </w:p>
    <w:p w14:paraId="23922E52" w14:textId="44E867E5"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proofErr w:type="spellStart"/>
      <w:r w:rsidRPr="00DB294D">
        <w:rPr>
          <w:rFonts w:ascii="Garamond" w:eastAsiaTheme="minorHAnsi" w:hAnsi="Garamond" w:cs="MS Sans Serif"/>
          <w:color w:val="000000"/>
          <w:szCs w:val="24"/>
        </w:rPr>
        <w:t>iv</w:t>
      </w:r>
      <w:proofErr w:type="spellEnd"/>
      <w:r w:rsidRPr="00DB294D">
        <w:rPr>
          <w:rFonts w:ascii="Garamond" w:eastAsiaTheme="minorHAnsi" w:hAnsi="Garamond" w:cs="MS Sans Serif"/>
          <w:color w:val="000000"/>
          <w:szCs w:val="24"/>
        </w:rPr>
        <w:t xml:space="preserve">. rritjen e efektivitetit të shërbimeve për të garantuar </w:t>
      </w:r>
      <w:proofErr w:type="spellStart"/>
      <w:r w:rsidRPr="00DB294D">
        <w:rPr>
          <w:rFonts w:ascii="Garamond" w:eastAsiaTheme="minorHAnsi" w:hAnsi="Garamond" w:cs="MS Sans Serif"/>
          <w:color w:val="000000"/>
          <w:szCs w:val="24"/>
        </w:rPr>
        <w:t>aksesin</w:t>
      </w:r>
      <w:proofErr w:type="spellEnd"/>
      <w:r w:rsidRPr="00DB294D">
        <w:rPr>
          <w:rFonts w:ascii="Garamond" w:eastAsiaTheme="minorHAnsi" w:hAnsi="Garamond" w:cs="MS Sans Serif"/>
          <w:color w:val="000000"/>
          <w:szCs w:val="24"/>
        </w:rPr>
        <w:t xml:space="preserve"> e qytetarëve në marrjen e shërbimeve publike.</w:t>
      </w:r>
    </w:p>
    <w:p w14:paraId="5504C2E8" w14:textId="3E843CDD"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4.</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Vendimet e</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Këshillit të Ministrave nr.</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110, datë 2.3.2022, “Për përcaktimin e fushës së përgjegjësisë shtetërore të Ministrisë së Financave dhe Ekonomisë”, dhe nr.</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607, datë 20.10.2021, “Për përcaktimin e fushës së përgjegjësisë shtetërore të Ministrisë së Kulturës”, shfuqizohen.</w:t>
      </w:r>
    </w:p>
    <w:p w14:paraId="12548612" w14:textId="2966B26C"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5.</w:t>
      </w:r>
      <w:r w:rsidR="00DB294D" w:rsidRPr="00DB294D">
        <w:rPr>
          <w:rFonts w:ascii="Garamond" w:eastAsiaTheme="minorHAnsi" w:hAnsi="Garamond" w:cs="MS Sans Serif"/>
          <w:color w:val="000000"/>
          <w:szCs w:val="24"/>
        </w:rPr>
        <w:t xml:space="preserve"> </w:t>
      </w:r>
      <w:r w:rsidRPr="00DB294D">
        <w:rPr>
          <w:rFonts w:ascii="Garamond" w:eastAsiaTheme="minorHAnsi" w:hAnsi="Garamond" w:cs="MS Sans Serif"/>
          <w:color w:val="000000"/>
          <w:szCs w:val="24"/>
        </w:rPr>
        <w:t>Ngarkohet ministria e Ekonomisë, Kulturës dhe Inovacionit për zbatimin e këtij vendimi.</w:t>
      </w:r>
    </w:p>
    <w:p w14:paraId="7E53EC47" w14:textId="256A59B3" w:rsidR="007B0C0E" w:rsidRPr="00DB294D" w:rsidRDefault="007B0C0E" w:rsidP="007B0C0E">
      <w:pPr>
        <w:autoSpaceDE w:val="0"/>
        <w:autoSpaceDN w:val="0"/>
        <w:adjustRightInd w:val="0"/>
        <w:ind w:firstLine="284"/>
        <w:rPr>
          <w:rFonts w:ascii="Garamond" w:eastAsiaTheme="minorHAnsi" w:hAnsi="Garamond" w:cs="MS Sans Serif"/>
          <w:color w:val="000000"/>
          <w:szCs w:val="24"/>
        </w:rPr>
      </w:pPr>
      <w:r w:rsidRPr="00DB294D">
        <w:rPr>
          <w:rFonts w:ascii="Garamond" w:eastAsiaTheme="minorHAnsi" w:hAnsi="Garamond" w:cs="MS Sans Serif"/>
          <w:color w:val="000000"/>
          <w:szCs w:val="24"/>
        </w:rPr>
        <w:t>Ky vendim hyn në fuqi menjëherë dhe botohet në Fletoren Zyrtare.</w:t>
      </w:r>
    </w:p>
    <w:p w14:paraId="335A90AA" w14:textId="1DE2E5BD" w:rsidR="00F055FD" w:rsidRPr="00DB294D" w:rsidRDefault="00F055FD" w:rsidP="007B0C0E">
      <w:pPr>
        <w:ind w:firstLine="284"/>
        <w:contextualSpacing/>
        <w:mirrorIndents/>
        <w:rPr>
          <w:rFonts w:ascii="Garamond" w:hAnsi="Garamond"/>
          <w:szCs w:val="24"/>
        </w:rPr>
      </w:pPr>
    </w:p>
    <w:p w14:paraId="67CE8BF5" w14:textId="77777777" w:rsidR="007B0C0E" w:rsidRPr="00DB294D" w:rsidRDefault="007B0C0E" w:rsidP="00EF5F1E">
      <w:pPr>
        <w:autoSpaceDE w:val="0"/>
        <w:autoSpaceDN w:val="0"/>
        <w:adjustRightInd w:val="0"/>
        <w:ind w:firstLine="284"/>
        <w:jc w:val="right"/>
        <w:rPr>
          <w:rFonts w:ascii="Garamond" w:hAnsi="Garamond"/>
          <w:bCs/>
          <w:color w:val="000000"/>
          <w:szCs w:val="24"/>
        </w:rPr>
      </w:pPr>
      <w:r w:rsidRPr="00DB294D">
        <w:rPr>
          <w:rFonts w:ascii="Garamond" w:hAnsi="Garamond"/>
          <w:bCs/>
          <w:color w:val="000000"/>
          <w:szCs w:val="24"/>
        </w:rPr>
        <w:t>ZËVENDËSKRYEMINISTËR</w:t>
      </w:r>
    </w:p>
    <w:p w14:paraId="79DC31C8" w14:textId="77777777" w:rsidR="007B0C0E" w:rsidRPr="00DB294D" w:rsidRDefault="007B0C0E" w:rsidP="00EF5F1E">
      <w:pPr>
        <w:autoSpaceDE w:val="0"/>
        <w:autoSpaceDN w:val="0"/>
        <w:adjustRightInd w:val="0"/>
        <w:ind w:firstLine="284"/>
        <w:jc w:val="right"/>
        <w:rPr>
          <w:rFonts w:ascii="Garamond" w:hAnsi="Garamond"/>
          <w:b/>
          <w:bCs/>
          <w:color w:val="000000"/>
          <w:szCs w:val="24"/>
        </w:rPr>
      </w:pPr>
      <w:proofErr w:type="spellStart"/>
      <w:r w:rsidRPr="00DB294D">
        <w:rPr>
          <w:rFonts w:ascii="Garamond" w:hAnsi="Garamond"/>
          <w:b/>
          <w:bCs/>
          <w:color w:val="000000"/>
          <w:szCs w:val="24"/>
        </w:rPr>
        <w:t>Belinda</w:t>
      </w:r>
      <w:proofErr w:type="spellEnd"/>
      <w:r w:rsidRPr="00DB294D">
        <w:rPr>
          <w:rFonts w:ascii="Garamond" w:hAnsi="Garamond"/>
          <w:b/>
          <w:bCs/>
          <w:color w:val="000000"/>
          <w:szCs w:val="24"/>
        </w:rPr>
        <w:t xml:space="preserve"> Balluku</w:t>
      </w:r>
    </w:p>
    <w:p w14:paraId="24944958" w14:textId="77777777" w:rsidR="007B0C0E" w:rsidRPr="00DB294D" w:rsidRDefault="007B0C0E" w:rsidP="007B0C0E">
      <w:pPr>
        <w:ind w:firstLine="284"/>
        <w:contextualSpacing/>
        <w:mirrorIndents/>
        <w:rPr>
          <w:rFonts w:ascii="Garamond" w:hAnsi="Garamond"/>
          <w:szCs w:val="24"/>
        </w:rPr>
      </w:pPr>
    </w:p>
    <w:sectPr w:rsidR="007B0C0E" w:rsidRPr="00DB294D" w:rsidSect="003871B7">
      <w:headerReference w:type="default" r:id="rId13"/>
      <w:footerReference w:type="default" r:id="rId14"/>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C1F36" w14:textId="77777777" w:rsidR="00DB294D" w:rsidRDefault="00DB294D">
      <w:r>
        <w:separator/>
      </w:r>
    </w:p>
  </w:endnote>
  <w:endnote w:type="continuationSeparator" w:id="0">
    <w:p w14:paraId="35AE9E91" w14:textId="77777777" w:rsidR="00DB294D" w:rsidRDefault="00DB294D">
      <w:r>
        <w:continuationSeparator/>
      </w:r>
    </w:p>
  </w:endnote>
  <w:endnote w:type="continuationNotice" w:id="1">
    <w:p w14:paraId="0771B948" w14:textId="77777777" w:rsidR="00DB294D" w:rsidRDefault="00DB29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Sans Serif">
    <w:altName w:val="Microsoft Sans 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3283426"/>
      <w:docPartObj>
        <w:docPartGallery w:val="Page Numbers (Bottom of Page)"/>
        <w:docPartUnique/>
      </w:docPartObj>
    </w:sdtPr>
    <w:sdtEndPr>
      <w:rPr>
        <w:noProof/>
      </w:rPr>
    </w:sdtEndPr>
    <w:sdtContent>
      <w:p w14:paraId="335A90BF" w14:textId="77777777" w:rsidR="00DB294D" w:rsidRDefault="00DB29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5A90C0" w14:textId="77777777" w:rsidR="00DB294D" w:rsidRPr="005A4B49" w:rsidRDefault="00DB294D" w:rsidP="0082265E">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CFB4A" w14:textId="77777777" w:rsidR="00DB294D" w:rsidRDefault="00DB294D">
      <w:r>
        <w:separator/>
      </w:r>
    </w:p>
  </w:footnote>
  <w:footnote w:type="continuationSeparator" w:id="0">
    <w:p w14:paraId="6B339900" w14:textId="77777777" w:rsidR="00DB294D" w:rsidRDefault="00DB294D">
      <w:r>
        <w:continuationSeparator/>
      </w:r>
    </w:p>
  </w:footnote>
  <w:footnote w:type="continuationNotice" w:id="1">
    <w:p w14:paraId="42D370DA" w14:textId="77777777" w:rsidR="00DB294D" w:rsidRDefault="00DB29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B9032" w14:textId="77777777" w:rsidR="00DB294D" w:rsidRDefault="00DB2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1155C"/>
    <w:multiLevelType w:val="hybridMultilevel"/>
    <w:tmpl w:val="2F36A960"/>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12741162"/>
    <w:multiLevelType w:val="hybridMultilevel"/>
    <w:tmpl w:val="1194B4EC"/>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317B7C09"/>
    <w:multiLevelType w:val="hybridMultilevel"/>
    <w:tmpl w:val="8F5A0C76"/>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3F3C1A8E"/>
    <w:multiLevelType w:val="hybridMultilevel"/>
    <w:tmpl w:val="E826A4D6"/>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60FC7417"/>
    <w:multiLevelType w:val="hybridMultilevel"/>
    <w:tmpl w:val="F2D446D2"/>
    <w:lvl w:ilvl="0" w:tplc="A87C0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52E604B"/>
    <w:multiLevelType w:val="hybridMultilevel"/>
    <w:tmpl w:val="EEACD364"/>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6A7024D2"/>
    <w:multiLevelType w:val="hybridMultilevel"/>
    <w:tmpl w:val="CCDCC94E"/>
    <w:lvl w:ilvl="0" w:tplc="16A65ED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5"/>
  </w:num>
  <w:num w:numId="3">
    <w:abstractNumId w:val="1"/>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5FD"/>
    <w:rsid w:val="00007132"/>
    <w:rsid w:val="00030F09"/>
    <w:rsid w:val="00055749"/>
    <w:rsid w:val="000A19CE"/>
    <w:rsid w:val="000C2259"/>
    <w:rsid w:val="00121CBB"/>
    <w:rsid w:val="0017142A"/>
    <w:rsid w:val="00185FAF"/>
    <w:rsid w:val="00186BC9"/>
    <w:rsid w:val="001B20EE"/>
    <w:rsid w:val="001F170E"/>
    <w:rsid w:val="00252E69"/>
    <w:rsid w:val="00260FC4"/>
    <w:rsid w:val="002F352D"/>
    <w:rsid w:val="003871B7"/>
    <w:rsid w:val="00463913"/>
    <w:rsid w:val="00473273"/>
    <w:rsid w:val="004B171C"/>
    <w:rsid w:val="00512982"/>
    <w:rsid w:val="0058685D"/>
    <w:rsid w:val="005A3D13"/>
    <w:rsid w:val="006B1B74"/>
    <w:rsid w:val="00756DEB"/>
    <w:rsid w:val="007B0C0E"/>
    <w:rsid w:val="00821B71"/>
    <w:rsid w:val="0082265E"/>
    <w:rsid w:val="008B033C"/>
    <w:rsid w:val="008F6708"/>
    <w:rsid w:val="00922953"/>
    <w:rsid w:val="00975AC3"/>
    <w:rsid w:val="00A279A9"/>
    <w:rsid w:val="00B07C1D"/>
    <w:rsid w:val="00B446AD"/>
    <w:rsid w:val="00B44ACE"/>
    <w:rsid w:val="00B93817"/>
    <w:rsid w:val="00C500FA"/>
    <w:rsid w:val="00D119A1"/>
    <w:rsid w:val="00D60F02"/>
    <w:rsid w:val="00DB294D"/>
    <w:rsid w:val="00E1426C"/>
    <w:rsid w:val="00E712BC"/>
    <w:rsid w:val="00E82B34"/>
    <w:rsid w:val="00EF5F1E"/>
    <w:rsid w:val="00F055FD"/>
    <w:rsid w:val="00F478F5"/>
    <w:rsid w:val="00F6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905C"/>
  <w15:chartTrackingRefBased/>
  <w15:docId w15:val="{E386B8BF-3656-4FD7-8EFF-0719A169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55FD"/>
    <w:pPr>
      <w:spacing w:after="0" w:line="240" w:lineRule="auto"/>
      <w:jc w:val="both"/>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55FD"/>
    <w:pPr>
      <w:tabs>
        <w:tab w:val="center" w:pos="4680"/>
        <w:tab w:val="right" w:pos="9360"/>
      </w:tabs>
    </w:pPr>
    <w:rPr>
      <w:lang w:eastAsia="x-none"/>
    </w:rPr>
  </w:style>
  <w:style w:type="character" w:customStyle="1" w:styleId="FooterChar">
    <w:name w:val="Footer Char"/>
    <w:basedOn w:val="DefaultParagraphFont"/>
    <w:link w:val="Footer"/>
    <w:uiPriority w:val="99"/>
    <w:rsid w:val="00F055FD"/>
    <w:rPr>
      <w:rFonts w:ascii="Times New Roman" w:eastAsia="Times New Roman" w:hAnsi="Times New Roman" w:cs="Times New Roman"/>
      <w:sz w:val="24"/>
      <w:szCs w:val="20"/>
      <w:lang w:val="sq-AL" w:eastAsia="x-none"/>
    </w:rPr>
  </w:style>
  <w:style w:type="paragraph" w:styleId="ListParagraph">
    <w:name w:val="List Paragraph"/>
    <w:basedOn w:val="Normal"/>
    <w:uiPriority w:val="34"/>
    <w:qFormat/>
    <w:rsid w:val="00F055FD"/>
    <w:pPr>
      <w:ind w:left="720"/>
      <w:contextualSpacing/>
    </w:pPr>
  </w:style>
  <w:style w:type="paragraph" w:styleId="Header">
    <w:name w:val="header"/>
    <w:basedOn w:val="Normal"/>
    <w:link w:val="HeaderChar"/>
    <w:uiPriority w:val="99"/>
    <w:unhideWhenUsed/>
    <w:rsid w:val="006B1B74"/>
    <w:pPr>
      <w:tabs>
        <w:tab w:val="center" w:pos="4680"/>
        <w:tab w:val="right" w:pos="9360"/>
      </w:tabs>
    </w:pPr>
  </w:style>
  <w:style w:type="character" w:customStyle="1" w:styleId="HeaderChar">
    <w:name w:val="Header Char"/>
    <w:basedOn w:val="DefaultParagraphFont"/>
    <w:link w:val="Header"/>
    <w:uiPriority w:val="99"/>
    <w:rsid w:val="006B1B74"/>
    <w:rPr>
      <w:rFonts w:ascii="Times New Roman" w:eastAsia="Times New Roman" w:hAnsi="Times New Roman" w:cs="Times New Roman"/>
      <w:sz w:val="24"/>
      <w:szCs w:val="20"/>
      <w:lang w:val="sq-AL"/>
    </w:rPr>
  </w:style>
  <w:style w:type="paragraph" w:styleId="BalloonText">
    <w:name w:val="Balloon Text"/>
    <w:basedOn w:val="Normal"/>
    <w:link w:val="BalloonTextChar"/>
    <w:uiPriority w:val="99"/>
    <w:semiHidden/>
    <w:unhideWhenUsed/>
    <w:rsid w:val="00252E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E69"/>
    <w:rPr>
      <w:rFonts w:ascii="Segoe UI" w:eastAsia="Times New Roman"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2024-01-22T15:05:00Z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2024-01-22T00:00:00Z</Date_x0020_protokolli>
    <Titulli xmlns="0e656187-b300-4fb0-8bf4-3a50f872073c">Për përcaktimin e fushës së përgjegjësisë shtetërore të Ministrisë së Ekonomisë, Kulturës dhe Inovacionit</Titulli>
    <Modifikuesi xmlns="0e656187-b300-4fb0-8bf4-3a50f872073c">ermira.bukaci</Modifikuesi>
    <Nr_x002e__x0020_prot_x0020_QBZ xmlns="0e656187-b300-4fb0-8bf4-3a50f872073c">136</Nr_x002e__x0020_prot_x0020_QBZ>
    <Data_x0020_e_x0020_Modifikimit xmlns="0e656187-b300-4fb0-8bf4-3a50f872073c">2024-01-22T15:21:49Z</Data_x0020_e_x0020_Modifikimit>
    <Dekretuar xmlns="0e656187-b300-4fb0-8bf4-3a50f872073c">false</Dekretuar>
    <Data xmlns="0e656187-b300-4fb0-8bf4-3a50f872073c">2024-01-17T00:00:00Z</Data>
    <Nr_x002e__x0020_protokolli_x0020_i_x0020_aktit xmlns="0e656187-b300-4fb0-8bf4-3a50f872073c">316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35154900753456DBC9D307C554AF1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35154900753456DBC9D307C554AF1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1263D-31AE-4D57-B66F-A54228723D1B}">
  <ds:schemaRefs>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B9EAFAF3-B873-4F9C-8BE3-1E4D53E24979}">
  <ds:schemaRefs>
    <ds:schemaRef ds:uri="http://schemas.microsoft.com/sharepoint/v3/contenttype/forms"/>
  </ds:schemaRefs>
</ds:datastoreItem>
</file>

<file path=customXml/itemProps3.xml><?xml version="1.0" encoding="utf-8"?>
<ds:datastoreItem xmlns:ds="http://schemas.openxmlformats.org/officeDocument/2006/customXml" ds:itemID="{6872514B-797B-41DB-8DEE-6443DA09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63E724-420E-4556-9342-884F17488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7326F0C-B58A-4001-8740-1C06FC9E5E5A}">
  <ds:schemaRefs>
    <ds:schemaRef ds:uri="http://schemas.microsoft.com/sharepoint/v3/contenttype/forms"/>
  </ds:schemaRefs>
</ds:datastoreItem>
</file>

<file path=customXml/itemProps6.xml><?xml version="1.0" encoding="utf-8"?>
<ds:datastoreItem xmlns:ds="http://schemas.openxmlformats.org/officeDocument/2006/customXml" ds:itemID="{C1F5A6F9-FB25-460B-A496-B97611DFA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përcaktimin e fushës së përgjegjësisë shtetërore të Ministrisë së Ekonomisë, Kulturës dhe Inovacionit</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fushës së përgjegjësisë shtetërore të Ministrisë së Ekonomisë, Kulturës dhe Inovacionit</dc:title>
  <dc:creator>Besa Llagami</dc:creator>
  <cp:lastModifiedBy>Jorina Kryeziu</cp:lastModifiedBy>
  <cp:revision>8</cp:revision>
  <cp:lastPrinted>2024-01-18T15:16:00Z</cp:lastPrinted>
  <dcterms:created xsi:type="dcterms:W3CDTF">2024-01-22T13:53:00Z</dcterms:created>
  <dcterms:modified xsi:type="dcterms:W3CDTF">2024-01-22T14:39:00Z</dcterms:modified>
</cp:coreProperties>
</file>