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8C4BD5" w14:textId="77777777" w:rsidR="00564E65" w:rsidRPr="00424942" w:rsidRDefault="00564E65" w:rsidP="00564E6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sq-AL"/>
        </w:rPr>
      </w:pPr>
      <w:r w:rsidRPr="00424942">
        <w:rPr>
          <w:rFonts w:ascii="Garamond" w:hAnsi="Garamond"/>
          <w:b/>
          <w:color w:val="000000"/>
          <w:sz w:val="24"/>
          <w:lang w:val="sq-AL"/>
        </w:rPr>
        <w:t>VENDIM</w:t>
      </w:r>
    </w:p>
    <w:p w14:paraId="298C4BD6" w14:textId="77777777" w:rsidR="00564E65" w:rsidRPr="00424942" w:rsidRDefault="00564E65" w:rsidP="00564E6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sq-AL"/>
        </w:rPr>
      </w:pPr>
      <w:r w:rsidRPr="00424942">
        <w:rPr>
          <w:rFonts w:ascii="Garamond" w:hAnsi="Garamond"/>
          <w:b/>
          <w:color w:val="000000"/>
          <w:sz w:val="24"/>
          <w:lang w:val="sq-AL"/>
        </w:rPr>
        <w:t>Nr. 36, datë 24.1.2024</w:t>
      </w:r>
    </w:p>
    <w:p w14:paraId="298C4BD7" w14:textId="77777777" w:rsidR="00564E65" w:rsidRPr="00424942" w:rsidRDefault="00564E65" w:rsidP="00564E6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sq-AL"/>
        </w:rPr>
      </w:pPr>
    </w:p>
    <w:p w14:paraId="298C4BD8" w14:textId="77777777" w:rsidR="00564E65" w:rsidRPr="00424942" w:rsidRDefault="00564E65" w:rsidP="00564E6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sq-AL"/>
        </w:rPr>
      </w:pPr>
      <w:r w:rsidRPr="00424942">
        <w:rPr>
          <w:rFonts w:ascii="Garamond" w:hAnsi="Garamond"/>
          <w:b/>
          <w:color w:val="000000"/>
          <w:sz w:val="24"/>
          <w:lang w:val="sq-AL"/>
        </w:rPr>
        <w:t>PËR KOMPENSIMIN FINANCIAR TË PRONARËVE TË PASURIVE</w:t>
      </w:r>
    </w:p>
    <w:p w14:paraId="298C4BD9" w14:textId="77777777" w:rsidR="00564E65" w:rsidRPr="00424942" w:rsidRDefault="00564E65" w:rsidP="00564E65">
      <w:pPr>
        <w:tabs>
          <w:tab w:val="left" w:pos="2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sq-AL"/>
        </w:rPr>
      </w:pPr>
      <w:r w:rsidRPr="00424942">
        <w:rPr>
          <w:rFonts w:ascii="Garamond" w:hAnsi="Garamond"/>
          <w:b/>
          <w:color w:val="000000"/>
          <w:sz w:val="24"/>
          <w:lang w:val="sq-AL"/>
        </w:rPr>
        <w:t>TË PALUAJTSHME QË PREKEN NGA NDËRTIMET E LEGALIZUARA</w:t>
      </w:r>
    </w:p>
    <w:p w14:paraId="298C4BDA" w14:textId="77777777" w:rsidR="00564E65" w:rsidRPr="00424942" w:rsidRDefault="00564E65" w:rsidP="00564E6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lang w:val="sq-AL"/>
        </w:rPr>
      </w:pPr>
    </w:p>
    <w:p w14:paraId="298C4BDB" w14:textId="63ED2C09" w:rsidR="00564E65" w:rsidRPr="00424942" w:rsidRDefault="00564E65" w:rsidP="00564E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424942">
        <w:rPr>
          <w:rFonts w:ascii="Garamond" w:hAnsi="Garamond"/>
          <w:color w:val="000000"/>
          <w:sz w:val="24"/>
          <w:lang w:val="sq-AL"/>
        </w:rPr>
        <w:t>Në mbështetje të nenit 100 të Kushtetutës dhe të nenit 24, të ligjit nr.</w:t>
      </w:r>
      <w:r w:rsidR="003F0314" w:rsidRPr="00424942">
        <w:rPr>
          <w:rFonts w:ascii="Garamond" w:eastAsiaTheme="minorHAnsi" w:hAnsi="Garamond" w:cs="Times New Roman"/>
          <w:color w:val="000000"/>
          <w:sz w:val="24"/>
          <w:szCs w:val="28"/>
          <w:lang w:val="sq-AL" w:eastAsia="en-US"/>
        </w:rPr>
        <w:t xml:space="preserve"> </w:t>
      </w:r>
      <w:r w:rsidRPr="00424942">
        <w:rPr>
          <w:rFonts w:ascii="Garamond" w:hAnsi="Garamond"/>
          <w:color w:val="000000"/>
          <w:sz w:val="24"/>
          <w:lang w:val="sq-AL"/>
        </w:rPr>
        <w:t>20/2020, “Për përfundimin e proceseve kalimtare të pronësisë në Republikën e Shqipërisë”, me propozimin e Kryeministrit, Këshilli i Ministrave</w:t>
      </w:r>
    </w:p>
    <w:p w14:paraId="298C4BDC" w14:textId="77777777" w:rsidR="00564E65" w:rsidRPr="00424942" w:rsidRDefault="00564E65" w:rsidP="00564E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</w:p>
    <w:p w14:paraId="298C4BDD" w14:textId="77777777" w:rsidR="00564E65" w:rsidRPr="00424942" w:rsidRDefault="00564E65" w:rsidP="00564E6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lang w:val="sq-AL"/>
        </w:rPr>
      </w:pPr>
      <w:r w:rsidRPr="00424942">
        <w:rPr>
          <w:rFonts w:ascii="Garamond" w:hAnsi="Garamond"/>
          <w:color w:val="000000"/>
          <w:sz w:val="24"/>
          <w:lang w:val="sq-AL"/>
        </w:rPr>
        <w:t>VENDOSI:</w:t>
      </w:r>
    </w:p>
    <w:p w14:paraId="298C4BDE" w14:textId="77777777" w:rsidR="00564E65" w:rsidRPr="00424942" w:rsidRDefault="00564E65" w:rsidP="00564E6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lang w:val="sq-AL"/>
        </w:rPr>
      </w:pPr>
    </w:p>
    <w:p w14:paraId="298C4BDF" w14:textId="6C94D0A6" w:rsidR="00564E65" w:rsidRPr="00424942" w:rsidRDefault="00564E65" w:rsidP="00564E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424942">
        <w:rPr>
          <w:rFonts w:ascii="Garamond" w:hAnsi="Garamond"/>
          <w:color w:val="000000"/>
          <w:sz w:val="24"/>
          <w:lang w:val="sq-AL"/>
        </w:rPr>
        <w:t>1. Kompensimin financiar të pronarëve të pasurive të paluajtshme, pronë private, për sipërfaqet takuese, të zëna nga ndërtimet e legalizuara në drejtoritë vendore të Agjencisë Shtetërore të Kadastrës: Tiranë Veri, Tiranë Jug, Kamzë</w:t>
      </w:r>
      <w:r w:rsidR="00424942">
        <w:rPr>
          <w:rFonts w:ascii="Garamond" w:hAnsi="Garamond"/>
          <w:color w:val="000000"/>
          <w:sz w:val="24"/>
          <w:lang w:val="sq-AL"/>
        </w:rPr>
        <w:t>–</w:t>
      </w:r>
      <w:r w:rsidRPr="00424942">
        <w:rPr>
          <w:rFonts w:ascii="Garamond" w:hAnsi="Garamond"/>
          <w:color w:val="000000"/>
          <w:sz w:val="24"/>
          <w:lang w:val="sq-AL"/>
        </w:rPr>
        <w:t>Vorë, Fier, Tiranë Rurale 2, Tiranë Rurale 1, Elbasan, Zonat e Stimuluara, Krujë, Gjirokastër, Vlorë, Kavajë, Lezhë dhe Durrës.</w:t>
      </w:r>
    </w:p>
    <w:p w14:paraId="298C4BE0" w14:textId="28016E8F" w:rsidR="00564E65" w:rsidRPr="00424942" w:rsidRDefault="00564E65" w:rsidP="00564E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424942">
        <w:rPr>
          <w:rFonts w:ascii="Garamond" w:hAnsi="Garamond"/>
          <w:color w:val="000000"/>
          <w:sz w:val="24"/>
          <w:lang w:val="sq-AL"/>
        </w:rPr>
        <w:t>2. Vlera e përgjithshme e kompensimit financiar është 357 679 111,64 (treqind e pesëdhjetë e shtatë</w:t>
      </w:r>
      <w:r w:rsidR="003F0314" w:rsidRPr="00424942">
        <w:rPr>
          <w:rFonts w:ascii="Garamond" w:hAnsi="Garamond"/>
          <w:color w:val="000000"/>
          <w:sz w:val="24"/>
          <w:lang w:val="sq-AL"/>
        </w:rPr>
        <w:t xml:space="preserve"> </w:t>
      </w:r>
      <w:r w:rsidRPr="00424942">
        <w:rPr>
          <w:rFonts w:ascii="Garamond" w:hAnsi="Garamond"/>
          <w:color w:val="000000"/>
          <w:sz w:val="24"/>
          <w:lang w:val="sq-AL"/>
        </w:rPr>
        <w:t xml:space="preserve">milionë e gjashtëqind e shtatëdhjetë e nëntë mijë e njëqind e njëmbëdhjetë presje gjashtëdhjetë e katër) lekë, për sipërfaqen 40 540,6 (dyzet mijë e pesëqind e dyzet presje gjashtë) </w:t>
      </w:r>
      <w:proofErr w:type="spellStart"/>
      <w:r w:rsidRPr="00424942">
        <w:rPr>
          <w:rFonts w:ascii="Garamond" w:hAnsi="Garamond"/>
          <w:color w:val="000000"/>
          <w:sz w:val="24"/>
          <w:lang w:val="sq-AL"/>
        </w:rPr>
        <w:t>m²</w:t>
      </w:r>
      <w:proofErr w:type="spellEnd"/>
      <w:r w:rsidRPr="00424942">
        <w:rPr>
          <w:rFonts w:ascii="Garamond" w:hAnsi="Garamond"/>
          <w:color w:val="000000"/>
          <w:sz w:val="24"/>
          <w:lang w:val="sq-AL"/>
        </w:rPr>
        <w:t xml:space="preserve"> sipas shtojcës nr.</w:t>
      </w:r>
      <w:r w:rsidR="003F0314" w:rsidRPr="00424942">
        <w:rPr>
          <w:rFonts w:ascii="Garamond" w:eastAsiaTheme="minorHAnsi" w:hAnsi="Garamond" w:cs="Times New Roman"/>
          <w:color w:val="000000"/>
          <w:sz w:val="24"/>
          <w:szCs w:val="28"/>
          <w:lang w:val="sq-AL" w:eastAsia="en-US"/>
        </w:rPr>
        <w:t xml:space="preserve"> </w:t>
      </w:r>
      <w:r w:rsidRPr="00424942">
        <w:rPr>
          <w:rFonts w:ascii="Garamond" w:hAnsi="Garamond"/>
          <w:color w:val="000000"/>
          <w:sz w:val="24"/>
          <w:lang w:val="sq-AL"/>
        </w:rPr>
        <w:t>1, që i bashkëlidhet këtij vendimi dhe është pjesë përbërëse e tij.</w:t>
      </w:r>
    </w:p>
    <w:p w14:paraId="298C4BE1" w14:textId="202263B0" w:rsidR="00564E65" w:rsidRPr="00424942" w:rsidRDefault="00564E65" w:rsidP="00564E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424942">
        <w:rPr>
          <w:rFonts w:ascii="Garamond" w:hAnsi="Garamond"/>
          <w:color w:val="000000"/>
          <w:sz w:val="24"/>
          <w:lang w:val="sq-AL"/>
        </w:rPr>
        <w:t>3. Për kompensimin financiar të pronarëve të pasurive të paluajtshme, që preken nga ndërtimet e legalizuara, sipas shtojcës nr.</w:t>
      </w:r>
      <w:r w:rsidR="003F0314" w:rsidRPr="00424942">
        <w:rPr>
          <w:rFonts w:ascii="Garamond" w:eastAsiaTheme="minorHAnsi" w:hAnsi="Garamond" w:cs="Times New Roman"/>
          <w:color w:val="000000"/>
          <w:sz w:val="24"/>
          <w:szCs w:val="28"/>
          <w:lang w:val="sq-AL" w:eastAsia="en-US"/>
        </w:rPr>
        <w:t xml:space="preserve"> </w:t>
      </w:r>
      <w:r w:rsidRPr="00424942">
        <w:rPr>
          <w:rFonts w:ascii="Garamond" w:hAnsi="Garamond"/>
          <w:color w:val="000000"/>
          <w:sz w:val="24"/>
          <w:lang w:val="sq-AL"/>
        </w:rPr>
        <w:t>1, që i bashkëlidhet këtij vendimi për pasuritë me numrat rendorë sipas kolonës nr.</w:t>
      </w:r>
      <w:r w:rsidR="003F0314" w:rsidRPr="00424942">
        <w:rPr>
          <w:rFonts w:ascii="Garamond" w:eastAsiaTheme="minorHAnsi" w:hAnsi="Garamond" w:cs="Times New Roman"/>
          <w:color w:val="000000"/>
          <w:sz w:val="24"/>
          <w:szCs w:val="28"/>
          <w:lang w:val="sq-AL" w:eastAsia="en-US"/>
        </w:rPr>
        <w:t xml:space="preserve"> </w:t>
      </w:r>
      <w:r w:rsidRPr="00424942">
        <w:rPr>
          <w:rFonts w:ascii="Garamond" w:hAnsi="Garamond"/>
          <w:color w:val="000000"/>
          <w:sz w:val="24"/>
          <w:lang w:val="sq-AL"/>
        </w:rPr>
        <w:t>14, të shtojcës nr.</w:t>
      </w:r>
      <w:r w:rsidR="003F0314" w:rsidRPr="00424942">
        <w:rPr>
          <w:rFonts w:ascii="Garamond" w:eastAsiaTheme="minorHAnsi" w:hAnsi="Garamond" w:cs="Times New Roman"/>
          <w:color w:val="000000"/>
          <w:sz w:val="24"/>
          <w:szCs w:val="28"/>
          <w:lang w:val="sq-AL" w:eastAsia="en-US"/>
        </w:rPr>
        <w:t xml:space="preserve"> </w:t>
      </w:r>
      <w:r w:rsidRPr="00424942">
        <w:rPr>
          <w:rFonts w:ascii="Garamond" w:hAnsi="Garamond"/>
          <w:color w:val="000000"/>
          <w:sz w:val="24"/>
          <w:lang w:val="sq-AL"/>
        </w:rPr>
        <w:t>1, përkatësisht: nr.</w:t>
      </w:r>
      <w:r w:rsidR="003F0314" w:rsidRPr="00424942">
        <w:rPr>
          <w:rFonts w:ascii="Garamond" w:eastAsiaTheme="minorHAnsi" w:hAnsi="Garamond" w:cs="Times New Roman"/>
          <w:color w:val="000000"/>
          <w:sz w:val="24"/>
          <w:szCs w:val="28"/>
          <w:lang w:val="sq-AL" w:eastAsia="en-US"/>
        </w:rPr>
        <w:t xml:space="preserve"> </w:t>
      </w:r>
      <w:r w:rsidRPr="00424942">
        <w:rPr>
          <w:rFonts w:ascii="Garamond" w:hAnsi="Garamond"/>
          <w:color w:val="000000"/>
          <w:sz w:val="24"/>
          <w:lang w:val="sq-AL"/>
        </w:rPr>
        <w:t>6, nr.</w:t>
      </w:r>
      <w:r w:rsidR="003F0314" w:rsidRPr="00424942">
        <w:rPr>
          <w:rFonts w:ascii="Garamond" w:eastAsiaTheme="minorHAnsi" w:hAnsi="Garamond" w:cs="Times New Roman"/>
          <w:color w:val="000000"/>
          <w:sz w:val="24"/>
          <w:szCs w:val="28"/>
          <w:lang w:val="sq-AL" w:eastAsia="en-US"/>
        </w:rPr>
        <w:t xml:space="preserve"> </w:t>
      </w:r>
      <w:r w:rsidRPr="00424942">
        <w:rPr>
          <w:rFonts w:ascii="Garamond" w:hAnsi="Garamond"/>
          <w:color w:val="000000"/>
          <w:sz w:val="24"/>
          <w:lang w:val="sq-AL"/>
        </w:rPr>
        <w:t>14, nr.</w:t>
      </w:r>
      <w:r w:rsidR="003F0314" w:rsidRPr="00424942">
        <w:rPr>
          <w:rFonts w:ascii="Garamond" w:eastAsiaTheme="minorHAnsi" w:hAnsi="Garamond" w:cs="Times New Roman"/>
          <w:color w:val="000000"/>
          <w:sz w:val="24"/>
          <w:szCs w:val="28"/>
          <w:lang w:val="sq-AL" w:eastAsia="en-US"/>
        </w:rPr>
        <w:t xml:space="preserve"> </w:t>
      </w:r>
      <w:r w:rsidRPr="00424942">
        <w:rPr>
          <w:rFonts w:ascii="Garamond" w:hAnsi="Garamond"/>
          <w:color w:val="000000"/>
          <w:sz w:val="24"/>
          <w:lang w:val="sq-AL"/>
        </w:rPr>
        <w:t>17, nr.</w:t>
      </w:r>
      <w:r w:rsidR="003F0314" w:rsidRPr="00424942">
        <w:rPr>
          <w:rFonts w:ascii="Garamond" w:eastAsiaTheme="minorHAnsi" w:hAnsi="Garamond" w:cs="Times New Roman"/>
          <w:color w:val="000000"/>
          <w:sz w:val="24"/>
          <w:szCs w:val="28"/>
          <w:lang w:val="sq-AL" w:eastAsia="en-US"/>
        </w:rPr>
        <w:t xml:space="preserve"> </w:t>
      </w:r>
      <w:r w:rsidRPr="00424942">
        <w:rPr>
          <w:rFonts w:ascii="Garamond" w:hAnsi="Garamond"/>
          <w:color w:val="000000"/>
          <w:sz w:val="24"/>
          <w:lang w:val="sq-AL"/>
        </w:rPr>
        <w:t>23, nr.</w:t>
      </w:r>
      <w:r w:rsidR="003F0314" w:rsidRPr="00424942">
        <w:rPr>
          <w:rFonts w:ascii="Garamond" w:eastAsiaTheme="minorHAnsi" w:hAnsi="Garamond" w:cs="Times New Roman"/>
          <w:color w:val="000000"/>
          <w:sz w:val="24"/>
          <w:szCs w:val="28"/>
          <w:lang w:val="sq-AL" w:eastAsia="en-US"/>
        </w:rPr>
        <w:t xml:space="preserve"> </w:t>
      </w:r>
      <w:r w:rsidRPr="00424942">
        <w:rPr>
          <w:rFonts w:ascii="Garamond" w:hAnsi="Garamond"/>
          <w:color w:val="000000"/>
          <w:sz w:val="24"/>
          <w:lang w:val="sq-AL"/>
        </w:rPr>
        <w:t>25, nr.</w:t>
      </w:r>
      <w:r w:rsidR="003F0314" w:rsidRPr="00424942">
        <w:rPr>
          <w:rFonts w:ascii="Garamond" w:eastAsiaTheme="minorHAnsi" w:hAnsi="Garamond" w:cs="Times New Roman"/>
          <w:color w:val="000000"/>
          <w:sz w:val="24"/>
          <w:szCs w:val="28"/>
          <w:lang w:val="sq-AL" w:eastAsia="en-US"/>
        </w:rPr>
        <w:t xml:space="preserve"> </w:t>
      </w:r>
      <w:r w:rsidRPr="00424942">
        <w:rPr>
          <w:rFonts w:ascii="Garamond" w:hAnsi="Garamond"/>
          <w:color w:val="000000"/>
          <w:sz w:val="24"/>
          <w:lang w:val="sq-AL"/>
        </w:rPr>
        <w:t>26, nr.</w:t>
      </w:r>
      <w:r w:rsidR="003F0314" w:rsidRPr="00424942">
        <w:rPr>
          <w:rFonts w:ascii="Garamond" w:eastAsiaTheme="minorHAnsi" w:hAnsi="Garamond" w:cs="Times New Roman"/>
          <w:color w:val="000000"/>
          <w:sz w:val="24"/>
          <w:szCs w:val="28"/>
          <w:lang w:val="sq-AL" w:eastAsia="en-US"/>
        </w:rPr>
        <w:t xml:space="preserve"> </w:t>
      </w:r>
      <w:r w:rsidRPr="00424942">
        <w:rPr>
          <w:rFonts w:ascii="Garamond" w:hAnsi="Garamond"/>
          <w:color w:val="000000"/>
          <w:sz w:val="24"/>
          <w:lang w:val="sq-AL"/>
        </w:rPr>
        <w:t>29, nr.</w:t>
      </w:r>
      <w:r w:rsidR="003F0314" w:rsidRPr="00424942">
        <w:rPr>
          <w:rFonts w:ascii="Garamond" w:eastAsiaTheme="minorHAnsi" w:hAnsi="Garamond" w:cs="Times New Roman"/>
          <w:color w:val="000000"/>
          <w:sz w:val="24"/>
          <w:szCs w:val="28"/>
          <w:lang w:val="sq-AL" w:eastAsia="en-US"/>
        </w:rPr>
        <w:t xml:space="preserve"> </w:t>
      </w:r>
      <w:r w:rsidRPr="00424942">
        <w:rPr>
          <w:rFonts w:ascii="Garamond" w:hAnsi="Garamond"/>
          <w:color w:val="000000"/>
          <w:sz w:val="24"/>
          <w:lang w:val="sq-AL"/>
        </w:rPr>
        <w:t>44, nr.</w:t>
      </w:r>
      <w:r w:rsidR="003F0314" w:rsidRPr="00424942">
        <w:rPr>
          <w:rFonts w:ascii="Garamond" w:eastAsiaTheme="minorHAnsi" w:hAnsi="Garamond" w:cs="Times New Roman"/>
          <w:color w:val="000000"/>
          <w:sz w:val="24"/>
          <w:szCs w:val="28"/>
          <w:lang w:val="sq-AL" w:eastAsia="en-US"/>
        </w:rPr>
        <w:t xml:space="preserve"> </w:t>
      </w:r>
      <w:r w:rsidRPr="00424942">
        <w:rPr>
          <w:rFonts w:ascii="Garamond" w:hAnsi="Garamond"/>
          <w:color w:val="000000"/>
          <w:sz w:val="24"/>
          <w:lang w:val="sq-AL"/>
        </w:rPr>
        <w:t>47, nr. 54, nr. 80, nr.</w:t>
      </w:r>
      <w:r w:rsidR="003F0314" w:rsidRPr="00424942">
        <w:rPr>
          <w:rFonts w:ascii="Garamond" w:eastAsiaTheme="minorHAnsi" w:hAnsi="Garamond" w:cs="Times New Roman"/>
          <w:color w:val="000000"/>
          <w:sz w:val="24"/>
          <w:szCs w:val="28"/>
          <w:lang w:val="sq-AL" w:eastAsia="en-US"/>
        </w:rPr>
        <w:t xml:space="preserve"> </w:t>
      </w:r>
      <w:r w:rsidRPr="00424942">
        <w:rPr>
          <w:rFonts w:ascii="Garamond" w:hAnsi="Garamond"/>
          <w:color w:val="000000"/>
          <w:sz w:val="24"/>
          <w:lang w:val="sq-AL"/>
        </w:rPr>
        <w:t>94, nr.</w:t>
      </w:r>
      <w:r w:rsidR="003F0314" w:rsidRPr="00424942">
        <w:rPr>
          <w:rFonts w:ascii="Garamond" w:eastAsiaTheme="minorHAnsi" w:hAnsi="Garamond" w:cs="Times New Roman"/>
          <w:color w:val="000000"/>
          <w:sz w:val="24"/>
          <w:szCs w:val="28"/>
          <w:lang w:val="sq-AL" w:eastAsia="en-US"/>
        </w:rPr>
        <w:t xml:space="preserve"> </w:t>
      </w:r>
      <w:r w:rsidRPr="00424942">
        <w:rPr>
          <w:rFonts w:ascii="Garamond" w:hAnsi="Garamond"/>
          <w:color w:val="000000"/>
          <w:sz w:val="24"/>
          <w:lang w:val="sq-AL"/>
        </w:rPr>
        <w:t>95, nr.</w:t>
      </w:r>
      <w:r w:rsidR="003F0314" w:rsidRPr="00424942">
        <w:rPr>
          <w:rFonts w:ascii="Garamond" w:eastAsiaTheme="minorHAnsi" w:hAnsi="Garamond" w:cs="Times New Roman"/>
          <w:color w:val="000000"/>
          <w:sz w:val="24"/>
          <w:szCs w:val="28"/>
          <w:lang w:val="sq-AL" w:eastAsia="en-US"/>
        </w:rPr>
        <w:t xml:space="preserve"> </w:t>
      </w:r>
      <w:r w:rsidRPr="00424942">
        <w:rPr>
          <w:rFonts w:ascii="Garamond" w:hAnsi="Garamond"/>
          <w:color w:val="000000"/>
          <w:sz w:val="24"/>
          <w:lang w:val="sq-AL"/>
        </w:rPr>
        <w:t>116, nr.</w:t>
      </w:r>
      <w:r w:rsidR="003F0314" w:rsidRPr="00424942">
        <w:rPr>
          <w:rFonts w:ascii="Garamond" w:eastAsiaTheme="minorHAnsi" w:hAnsi="Garamond" w:cs="Times New Roman"/>
          <w:color w:val="000000"/>
          <w:sz w:val="24"/>
          <w:szCs w:val="28"/>
          <w:lang w:val="sq-AL" w:eastAsia="en-US"/>
        </w:rPr>
        <w:t xml:space="preserve"> </w:t>
      </w:r>
      <w:r w:rsidRPr="00424942">
        <w:rPr>
          <w:rFonts w:ascii="Garamond" w:hAnsi="Garamond"/>
          <w:color w:val="000000"/>
          <w:sz w:val="24"/>
          <w:lang w:val="sq-AL"/>
        </w:rPr>
        <w:t>144, sipas seksionit të veçantë (kolona 19) të shtojcës nr.</w:t>
      </w:r>
      <w:r w:rsidR="003F0314" w:rsidRPr="00424942">
        <w:rPr>
          <w:rFonts w:ascii="Garamond" w:eastAsiaTheme="minorHAnsi" w:hAnsi="Garamond" w:cs="Times New Roman"/>
          <w:color w:val="000000"/>
          <w:sz w:val="24"/>
          <w:szCs w:val="28"/>
          <w:lang w:val="sq-AL" w:eastAsia="en-US"/>
        </w:rPr>
        <w:t xml:space="preserve"> </w:t>
      </w:r>
      <w:r w:rsidRPr="00424942">
        <w:rPr>
          <w:rFonts w:ascii="Garamond" w:hAnsi="Garamond"/>
          <w:color w:val="000000"/>
          <w:sz w:val="24"/>
          <w:lang w:val="sq-AL"/>
        </w:rPr>
        <w:t>1, shuma e kompensimit financiar vihet në dispozicion nga Agjencia e Trajtimit të Pronave, sipas pikës 3, të nenit 24, të ligjit nr.</w:t>
      </w:r>
      <w:r w:rsidR="003F0314" w:rsidRPr="00424942">
        <w:rPr>
          <w:rFonts w:ascii="Garamond" w:eastAsiaTheme="minorHAnsi" w:hAnsi="Garamond" w:cs="Times New Roman"/>
          <w:color w:val="000000"/>
          <w:sz w:val="24"/>
          <w:szCs w:val="28"/>
          <w:lang w:val="sq-AL" w:eastAsia="en-US"/>
        </w:rPr>
        <w:t xml:space="preserve"> </w:t>
      </w:r>
      <w:r w:rsidRPr="00424942">
        <w:rPr>
          <w:rFonts w:ascii="Garamond" w:hAnsi="Garamond"/>
          <w:color w:val="000000"/>
          <w:sz w:val="24"/>
          <w:lang w:val="sq-AL"/>
        </w:rPr>
        <w:t>20/2020, “Për përfundimin e proceseve kalimtare të pronësisë në Republikën e Shqipërisë”.</w:t>
      </w:r>
    </w:p>
    <w:p w14:paraId="298C4BE2" w14:textId="77777777" w:rsidR="00564E65" w:rsidRPr="00424942" w:rsidRDefault="00564E65" w:rsidP="00564E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424942">
        <w:rPr>
          <w:rFonts w:ascii="Garamond" w:hAnsi="Garamond"/>
          <w:color w:val="000000"/>
          <w:sz w:val="24"/>
          <w:lang w:val="sq-AL"/>
        </w:rPr>
        <w:t xml:space="preserve">4. Të ardhurat, që arkëtohen nga drejtoritë vendore të Agjencisë Shtetërore të Kadastrës, si rrjedhojë e kalimit të pronësisë nëpërmjet shitjes së parcelës ndërtimore, si për pasuritë shtetërore, edhe për pasuritë e të </w:t>
      </w:r>
      <w:proofErr w:type="spellStart"/>
      <w:r w:rsidRPr="00424942">
        <w:rPr>
          <w:rFonts w:ascii="Garamond" w:hAnsi="Garamond"/>
          <w:color w:val="000000"/>
          <w:sz w:val="24"/>
          <w:lang w:val="sq-AL"/>
        </w:rPr>
        <w:t>tretëve</w:t>
      </w:r>
      <w:proofErr w:type="spellEnd"/>
      <w:r w:rsidRPr="00424942">
        <w:rPr>
          <w:rFonts w:ascii="Garamond" w:hAnsi="Garamond"/>
          <w:color w:val="000000"/>
          <w:sz w:val="24"/>
          <w:lang w:val="sq-AL"/>
        </w:rPr>
        <w:t xml:space="preserve">, në favor të objekteve </w:t>
      </w:r>
      <w:proofErr w:type="spellStart"/>
      <w:r w:rsidRPr="00424942">
        <w:rPr>
          <w:rFonts w:ascii="Garamond" w:hAnsi="Garamond"/>
          <w:color w:val="000000"/>
          <w:sz w:val="24"/>
          <w:lang w:val="sq-AL"/>
        </w:rPr>
        <w:t>informale</w:t>
      </w:r>
      <w:proofErr w:type="spellEnd"/>
      <w:r w:rsidRPr="00424942">
        <w:rPr>
          <w:rFonts w:ascii="Garamond" w:hAnsi="Garamond"/>
          <w:color w:val="000000"/>
          <w:sz w:val="24"/>
          <w:lang w:val="sq-AL"/>
        </w:rPr>
        <w:t xml:space="preserve"> që legalizohen, përdoren për kompensimin e pronarëve.</w:t>
      </w:r>
    </w:p>
    <w:p w14:paraId="298C4BE3" w14:textId="4ADCB598" w:rsidR="00564E65" w:rsidRPr="00424942" w:rsidRDefault="00564E65" w:rsidP="00564E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424942">
        <w:rPr>
          <w:rFonts w:ascii="Garamond" w:hAnsi="Garamond"/>
          <w:color w:val="000000"/>
          <w:sz w:val="24"/>
          <w:lang w:val="sq-AL"/>
        </w:rPr>
        <w:t>5. Drejtoritë vendore të Agjencisë Shtetërore të Kadastrës Tiranë Veri, Tiranë Jug, Kamzë</w:t>
      </w:r>
      <w:r w:rsidR="006844F1">
        <w:rPr>
          <w:rFonts w:ascii="Garamond" w:hAnsi="Garamond"/>
          <w:color w:val="000000"/>
          <w:sz w:val="24"/>
          <w:lang w:val="sq-AL"/>
        </w:rPr>
        <w:t>–</w:t>
      </w:r>
      <w:bookmarkStart w:id="0" w:name="_GoBack"/>
      <w:bookmarkEnd w:id="0"/>
      <w:r w:rsidRPr="00424942">
        <w:rPr>
          <w:rFonts w:ascii="Garamond" w:hAnsi="Garamond"/>
          <w:color w:val="000000"/>
          <w:sz w:val="24"/>
          <w:lang w:val="sq-AL"/>
        </w:rPr>
        <w:t>Vorë, Fier, Tiranë Rurale 2, Tiranë Rurale 1, Elbasan, Zonat e Stimuluara, Krujë, Gjirokastër, Vlorë, Kavajë, Lezhë dhe Durrës të kryejnë ndryshimet përkatëse për këto pasuri në regjistrat e pasurive të paluajtshme.</w:t>
      </w:r>
    </w:p>
    <w:p w14:paraId="298C4BE4" w14:textId="77777777" w:rsidR="00564E65" w:rsidRPr="00424942" w:rsidRDefault="00564E65" w:rsidP="00564E6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424942">
        <w:rPr>
          <w:rFonts w:ascii="Garamond" w:hAnsi="Garamond"/>
          <w:color w:val="000000"/>
          <w:sz w:val="24"/>
          <w:lang w:val="sq-AL"/>
        </w:rPr>
        <w:t>6. Ngarkohen Agjencia Shtetërore e Kadastrës dhe Agjencia e Trajtimit të Pronave për zbatimin e këtij vendimi.</w:t>
      </w:r>
    </w:p>
    <w:p w14:paraId="298C4BE5" w14:textId="77777777" w:rsidR="00564E65" w:rsidRPr="00424942" w:rsidRDefault="00564E65" w:rsidP="00564E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424942">
        <w:rPr>
          <w:rFonts w:ascii="Garamond" w:hAnsi="Garamond"/>
          <w:color w:val="000000"/>
          <w:sz w:val="24"/>
          <w:lang w:val="sq-AL"/>
        </w:rPr>
        <w:t>Ky vendim hyn në fuqi menjëherë dhe botohet në Fletoren Zyrtare.</w:t>
      </w:r>
    </w:p>
    <w:p w14:paraId="298C4BE6" w14:textId="77777777" w:rsidR="00564E65" w:rsidRPr="00424942" w:rsidRDefault="00564E65" w:rsidP="00564E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color w:val="000000"/>
          <w:sz w:val="24"/>
          <w:lang w:val="sq-AL"/>
        </w:rPr>
      </w:pPr>
    </w:p>
    <w:p w14:paraId="298C4BE7" w14:textId="77777777" w:rsidR="00564E65" w:rsidRPr="00424942" w:rsidRDefault="00564E65" w:rsidP="00564E6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lang w:val="sq-AL"/>
        </w:rPr>
      </w:pPr>
      <w:r w:rsidRPr="00424942">
        <w:rPr>
          <w:rFonts w:ascii="Garamond" w:hAnsi="Garamond"/>
          <w:color w:val="000000"/>
          <w:sz w:val="24"/>
          <w:lang w:val="sq-AL"/>
        </w:rPr>
        <w:t>ZËVENDËSKRYEMINISTËR</w:t>
      </w:r>
    </w:p>
    <w:p w14:paraId="298C4BE8" w14:textId="77777777" w:rsidR="00564E65" w:rsidRPr="00424942" w:rsidRDefault="00564E65" w:rsidP="00564E6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color w:val="000000"/>
          <w:sz w:val="24"/>
          <w:lang w:val="sq-AL"/>
        </w:rPr>
      </w:pPr>
      <w:proofErr w:type="spellStart"/>
      <w:r w:rsidRPr="00424942">
        <w:rPr>
          <w:rFonts w:ascii="Garamond" w:hAnsi="Garamond"/>
          <w:b/>
          <w:color w:val="000000"/>
          <w:sz w:val="24"/>
          <w:lang w:val="sq-AL"/>
        </w:rPr>
        <w:t>Belinda</w:t>
      </w:r>
      <w:proofErr w:type="spellEnd"/>
      <w:r w:rsidRPr="00424942">
        <w:rPr>
          <w:rFonts w:ascii="Garamond" w:hAnsi="Garamond"/>
          <w:b/>
          <w:color w:val="000000"/>
          <w:sz w:val="24"/>
          <w:lang w:val="sq-AL"/>
        </w:rPr>
        <w:t xml:space="preserve"> Balluku</w:t>
      </w:r>
    </w:p>
    <w:p w14:paraId="298C4BE9" w14:textId="77777777" w:rsidR="00564E65" w:rsidRPr="00424942" w:rsidRDefault="00564E65" w:rsidP="00564E65">
      <w:pPr>
        <w:spacing w:after="0" w:line="240" w:lineRule="auto"/>
        <w:rPr>
          <w:rFonts w:ascii="Garamond" w:hAnsi="Garamond"/>
          <w:sz w:val="20"/>
          <w:lang w:val="sq-AL"/>
        </w:rPr>
      </w:pPr>
    </w:p>
    <w:p w14:paraId="298C4BEA" w14:textId="77777777" w:rsidR="00564E65" w:rsidRPr="00424942" w:rsidRDefault="00564E65" w:rsidP="00564E65">
      <w:pPr>
        <w:spacing w:after="0" w:line="240" w:lineRule="auto"/>
        <w:jc w:val="center"/>
        <w:rPr>
          <w:rFonts w:ascii="Garamond" w:hAnsi="Garamond"/>
          <w:sz w:val="20"/>
          <w:lang w:val="sq-AL"/>
        </w:rPr>
      </w:pPr>
      <w:r w:rsidRPr="00424942">
        <w:rPr>
          <w:rFonts w:ascii="Garamond" w:hAnsi="Garamond"/>
          <w:sz w:val="20"/>
          <w:lang w:val="sq-AL"/>
        </w:rPr>
        <w:lastRenderedPageBreak/>
        <w:drawing>
          <wp:inline distT="0" distB="0" distL="0" distR="0" wp14:anchorId="298C4BEC" wp14:editId="298C4BED">
            <wp:extent cx="7673344" cy="5702558"/>
            <wp:effectExtent l="0" t="508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htojca 1_Page_01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4" t="4477" r="1664" b="5047"/>
                    <a:stretch/>
                  </pic:blipFill>
                  <pic:spPr bwMode="auto">
                    <a:xfrm rot="16200000">
                      <a:off x="0" y="0"/>
                      <a:ext cx="7683948" cy="57104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24942">
        <w:rPr>
          <w:rFonts w:ascii="Garamond" w:hAnsi="Garamond"/>
          <w:sz w:val="20"/>
          <w:lang w:val="sq-AL"/>
        </w:rPr>
        <w:lastRenderedPageBreak/>
        <w:drawing>
          <wp:inline distT="0" distB="0" distL="0" distR="0" wp14:anchorId="298C4BEE" wp14:editId="298C4BEF">
            <wp:extent cx="7502549" cy="6061762"/>
            <wp:effectExtent l="0" t="3492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htojca 1_Page_02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63"/>
                    <a:stretch/>
                  </pic:blipFill>
                  <pic:spPr bwMode="auto">
                    <a:xfrm rot="16200000">
                      <a:off x="0" y="0"/>
                      <a:ext cx="7508018" cy="60661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24942">
        <w:rPr>
          <w:rFonts w:ascii="Garamond" w:hAnsi="Garamond"/>
          <w:sz w:val="20"/>
          <w:lang w:val="sq-AL"/>
        </w:rPr>
        <w:lastRenderedPageBreak/>
        <w:drawing>
          <wp:inline distT="0" distB="0" distL="0" distR="0" wp14:anchorId="298C4BF0" wp14:editId="298C4BF1">
            <wp:extent cx="7803375" cy="6029729"/>
            <wp:effectExtent l="0" t="8573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htojca 1_Page_0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08560" cy="603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4942">
        <w:rPr>
          <w:rFonts w:ascii="Garamond" w:hAnsi="Garamond"/>
          <w:sz w:val="20"/>
          <w:lang w:val="sq-AL"/>
        </w:rPr>
        <w:lastRenderedPageBreak/>
        <w:drawing>
          <wp:inline distT="0" distB="0" distL="0" distR="0" wp14:anchorId="298C4BF2" wp14:editId="298C4BF3">
            <wp:extent cx="7759484" cy="5995814"/>
            <wp:effectExtent l="5398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htojca 1_Page_0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62867" cy="5998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4942">
        <w:rPr>
          <w:rFonts w:ascii="Garamond" w:hAnsi="Garamond"/>
          <w:sz w:val="20"/>
          <w:lang w:val="sq-AL"/>
        </w:rPr>
        <w:lastRenderedPageBreak/>
        <w:drawing>
          <wp:inline distT="0" distB="0" distL="0" distR="0" wp14:anchorId="298C4BF4" wp14:editId="298C4BF5">
            <wp:extent cx="7913103" cy="6114517"/>
            <wp:effectExtent l="381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htojca 1_Page_0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16403" cy="6117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4942">
        <w:rPr>
          <w:rFonts w:ascii="Garamond" w:hAnsi="Garamond"/>
          <w:sz w:val="20"/>
          <w:lang w:val="sq-AL"/>
        </w:rPr>
        <w:lastRenderedPageBreak/>
        <w:drawing>
          <wp:inline distT="0" distB="0" distL="0" distR="0" wp14:anchorId="298C4BF6" wp14:editId="298C4BF7">
            <wp:extent cx="7920419" cy="6120170"/>
            <wp:effectExtent l="4763" t="0" r="9207" b="9208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htojca 1_Page_0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23780" cy="6122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4942">
        <w:rPr>
          <w:rFonts w:ascii="Garamond" w:hAnsi="Garamond"/>
          <w:sz w:val="20"/>
          <w:lang w:val="sq-AL"/>
        </w:rPr>
        <w:lastRenderedPageBreak/>
        <w:drawing>
          <wp:inline distT="0" distB="0" distL="0" distR="0" wp14:anchorId="298C4BF8" wp14:editId="298C4BF9">
            <wp:extent cx="8008201" cy="6188000"/>
            <wp:effectExtent l="0" t="4127" r="7937" b="7938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htojca 1_Page_07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10186" cy="6189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4942">
        <w:rPr>
          <w:rFonts w:ascii="Garamond" w:hAnsi="Garamond"/>
          <w:sz w:val="20"/>
          <w:lang w:val="sq-AL"/>
        </w:rPr>
        <w:lastRenderedPageBreak/>
        <w:drawing>
          <wp:inline distT="0" distB="0" distL="0" distR="0" wp14:anchorId="298C4BFA" wp14:editId="298C4BFB">
            <wp:extent cx="7905788" cy="6108864"/>
            <wp:effectExtent l="3175" t="0" r="3175" b="317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htojca 1_Page_08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10193" cy="6112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4942">
        <w:rPr>
          <w:rFonts w:ascii="Garamond" w:hAnsi="Garamond"/>
          <w:sz w:val="20"/>
          <w:lang w:val="sq-AL"/>
        </w:rPr>
        <w:lastRenderedPageBreak/>
        <w:drawing>
          <wp:inline distT="0" distB="0" distL="0" distR="0" wp14:anchorId="298C4BFC" wp14:editId="298C4BFD">
            <wp:extent cx="7949679" cy="6142779"/>
            <wp:effectExtent l="8255" t="0" r="2540" b="254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htojca 1_Page_09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53890" cy="6146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4942">
        <w:rPr>
          <w:rFonts w:ascii="Garamond" w:hAnsi="Garamond"/>
          <w:sz w:val="20"/>
          <w:lang w:val="sq-AL"/>
        </w:rPr>
        <w:lastRenderedPageBreak/>
        <w:drawing>
          <wp:inline distT="0" distB="0" distL="0" distR="0" wp14:anchorId="298C4BFE" wp14:editId="298C4BFF">
            <wp:extent cx="7986255" cy="6171042"/>
            <wp:effectExtent l="0" t="6985" r="8255" b="825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htojca 1_Page_10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88953" cy="6173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4942">
        <w:rPr>
          <w:rFonts w:ascii="Garamond" w:hAnsi="Garamond"/>
          <w:sz w:val="20"/>
          <w:lang w:val="sq-AL"/>
        </w:rPr>
        <w:lastRenderedPageBreak/>
        <w:drawing>
          <wp:inline distT="0" distB="0" distL="0" distR="0" wp14:anchorId="298C4C00" wp14:editId="298C4C01">
            <wp:extent cx="7861897" cy="6074949"/>
            <wp:effectExtent l="0" t="1905" r="4445" b="444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htojca 1_Page_1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66622" cy="607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4942">
        <w:rPr>
          <w:rFonts w:ascii="Garamond" w:hAnsi="Garamond"/>
          <w:sz w:val="20"/>
          <w:lang w:val="sq-AL"/>
        </w:rPr>
        <w:lastRenderedPageBreak/>
        <w:drawing>
          <wp:inline distT="0" distB="0" distL="0" distR="0" wp14:anchorId="298C4C02" wp14:editId="298C4C03">
            <wp:extent cx="7847267" cy="6063645"/>
            <wp:effectExtent l="0" t="381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htojca 1_Page_12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51313" cy="6066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4942">
        <w:rPr>
          <w:rFonts w:ascii="Garamond" w:hAnsi="Garamond"/>
          <w:sz w:val="20"/>
          <w:lang w:val="sq-AL"/>
        </w:rPr>
        <w:lastRenderedPageBreak/>
        <w:drawing>
          <wp:inline distT="0" distB="0" distL="0" distR="0" wp14:anchorId="298C4C04" wp14:editId="298C4C05">
            <wp:extent cx="7956995" cy="6148432"/>
            <wp:effectExtent l="889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htojca 1_Page_13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61083" cy="6151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4942">
        <w:rPr>
          <w:rFonts w:ascii="Garamond" w:hAnsi="Garamond"/>
          <w:sz w:val="20"/>
          <w:lang w:val="sq-AL"/>
        </w:rPr>
        <w:lastRenderedPageBreak/>
        <w:drawing>
          <wp:inline distT="0" distB="0" distL="0" distR="0" wp14:anchorId="298C4C06" wp14:editId="298C4C07">
            <wp:extent cx="7971625" cy="6159737"/>
            <wp:effectExtent l="0" t="8572" r="2222" b="2223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htojca 1_Page_14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75641" cy="616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4942">
        <w:rPr>
          <w:rFonts w:ascii="Garamond" w:hAnsi="Garamond"/>
          <w:sz w:val="20"/>
          <w:lang w:val="sq-AL"/>
        </w:rPr>
        <w:lastRenderedPageBreak/>
        <w:drawing>
          <wp:inline distT="0" distB="0" distL="0" distR="0" wp14:anchorId="298C4C08" wp14:editId="298C4C09">
            <wp:extent cx="7788745" cy="6018424"/>
            <wp:effectExtent l="889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htojca 1_Page_15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92181" cy="6021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4942">
        <w:rPr>
          <w:rFonts w:ascii="Garamond" w:hAnsi="Garamond"/>
          <w:sz w:val="20"/>
          <w:lang w:val="sq-AL"/>
        </w:rPr>
        <w:lastRenderedPageBreak/>
        <w:drawing>
          <wp:inline distT="0" distB="0" distL="0" distR="0" wp14:anchorId="298C4C0A" wp14:editId="298C4C0B">
            <wp:extent cx="8022831" cy="6199304"/>
            <wp:effectExtent l="0" t="254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shtojca 1_Page_16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27507" cy="6202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4942">
        <w:rPr>
          <w:rFonts w:ascii="Garamond" w:hAnsi="Garamond"/>
          <w:sz w:val="20"/>
          <w:lang w:val="sq-AL"/>
        </w:rPr>
        <w:lastRenderedPageBreak/>
        <w:drawing>
          <wp:inline distT="0" distB="0" distL="0" distR="0" wp14:anchorId="298C4C0C" wp14:editId="298C4C0D">
            <wp:extent cx="7883843" cy="6091907"/>
            <wp:effectExtent l="635" t="0" r="3810" b="381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htojca 1_Page_17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87578" cy="6094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4942">
        <w:rPr>
          <w:rFonts w:ascii="Garamond" w:hAnsi="Garamond"/>
          <w:sz w:val="20"/>
          <w:lang w:val="sq-AL"/>
        </w:rPr>
        <w:lastRenderedPageBreak/>
        <w:drawing>
          <wp:inline distT="0" distB="0" distL="0" distR="0" wp14:anchorId="298C4C0E" wp14:editId="298C4C0F">
            <wp:extent cx="7883843" cy="6091907"/>
            <wp:effectExtent l="635" t="0" r="3810" b="381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shtojca 1_Page_18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86686" cy="6094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4942">
        <w:rPr>
          <w:rFonts w:ascii="Garamond" w:hAnsi="Garamond"/>
          <w:sz w:val="20"/>
          <w:lang w:val="sq-AL"/>
        </w:rPr>
        <w:lastRenderedPageBreak/>
        <w:drawing>
          <wp:inline distT="0" distB="0" distL="0" distR="0" wp14:anchorId="298C4C10" wp14:editId="298C4C11">
            <wp:extent cx="7913103" cy="6114517"/>
            <wp:effectExtent l="381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shtojca 1_Page_19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17151" cy="611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4942">
        <w:rPr>
          <w:rFonts w:ascii="Garamond" w:hAnsi="Garamond"/>
          <w:sz w:val="20"/>
          <w:lang w:val="sq-AL"/>
        </w:rPr>
        <w:lastRenderedPageBreak/>
        <w:drawing>
          <wp:inline distT="0" distB="0" distL="0" distR="0" wp14:anchorId="298C4C12" wp14:editId="298C4C13">
            <wp:extent cx="7686332" cy="5939289"/>
            <wp:effectExtent l="0" t="2858" r="7303" b="7302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shtojca 1_Page_20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89287" cy="5941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4942">
        <w:rPr>
          <w:rFonts w:ascii="Garamond" w:hAnsi="Garamond"/>
          <w:sz w:val="20"/>
          <w:lang w:val="sq-AL"/>
        </w:rPr>
        <w:lastRenderedPageBreak/>
        <w:drawing>
          <wp:inline distT="0" distB="0" distL="0" distR="0" wp14:anchorId="298C4C14" wp14:editId="298C4C15">
            <wp:extent cx="7788745" cy="6018424"/>
            <wp:effectExtent l="889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shtojca 1_Page_21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92520" cy="6021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4942">
        <w:rPr>
          <w:rFonts w:ascii="Garamond" w:hAnsi="Garamond"/>
          <w:sz w:val="20"/>
          <w:lang w:val="sq-AL"/>
        </w:rPr>
        <w:lastRenderedPageBreak/>
        <w:drawing>
          <wp:inline distT="0" distB="0" distL="0" distR="0" wp14:anchorId="298C4C16" wp14:editId="298C4C17">
            <wp:extent cx="7976123" cy="5390431"/>
            <wp:effectExtent l="0" t="2540" r="3810" b="381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shtojca 1_Page_22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538"/>
                    <a:stretch/>
                  </pic:blipFill>
                  <pic:spPr bwMode="auto">
                    <a:xfrm rot="16200000">
                      <a:off x="0" y="0"/>
                      <a:ext cx="7980065" cy="5393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8C4BEB" w14:textId="77777777" w:rsidR="00FF11BA" w:rsidRPr="00424942" w:rsidRDefault="00FF11BA">
      <w:pPr>
        <w:rPr>
          <w:lang w:val="sq-AL"/>
        </w:rPr>
      </w:pPr>
    </w:p>
    <w:sectPr w:rsidR="00FF11BA" w:rsidRPr="004249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E65"/>
    <w:rsid w:val="003F0314"/>
    <w:rsid w:val="00424942"/>
    <w:rsid w:val="00564E65"/>
    <w:rsid w:val="006844F1"/>
    <w:rsid w:val="006F7F4C"/>
    <w:rsid w:val="00855B27"/>
    <w:rsid w:val="00E214B9"/>
    <w:rsid w:val="00E82C7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C4BD5"/>
  <w15:chartTrackingRefBased/>
  <w15:docId w15:val="{9518BE7D-69FC-45FC-871C-ADE08DA24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4E65"/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26" Type="http://schemas.openxmlformats.org/officeDocument/2006/relationships/image" Target="media/image17.jpg"/><Relationship Id="rId3" Type="http://schemas.openxmlformats.org/officeDocument/2006/relationships/customXml" Target="../customXml/item3.xml"/><Relationship Id="rId21" Type="http://schemas.openxmlformats.org/officeDocument/2006/relationships/image" Target="media/image12.jpg"/><Relationship Id="rId7" Type="http://schemas.openxmlformats.org/officeDocument/2006/relationships/styles" Target="styles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5" Type="http://schemas.openxmlformats.org/officeDocument/2006/relationships/image" Target="media/image16.jpg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20" Type="http://schemas.openxmlformats.org/officeDocument/2006/relationships/image" Target="media/image11.jpg"/><Relationship Id="rId29" Type="http://schemas.openxmlformats.org/officeDocument/2006/relationships/image" Target="media/image20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2.jpg"/><Relationship Id="rId24" Type="http://schemas.openxmlformats.org/officeDocument/2006/relationships/image" Target="media/image15.jpg"/><Relationship Id="rId32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image" Target="media/image6.jpg"/><Relationship Id="rId23" Type="http://schemas.openxmlformats.org/officeDocument/2006/relationships/image" Target="media/image14.jpg"/><Relationship Id="rId28" Type="http://schemas.openxmlformats.org/officeDocument/2006/relationships/image" Target="media/image19.jpg"/><Relationship Id="rId10" Type="http://schemas.openxmlformats.org/officeDocument/2006/relationships/image" Target="media/image1.jpg"/><Relationship Id="rId19" Type="http://schemas.openxmlformats.org/officeDocument/2006/relationships/image" Target="media/image10.jpg"/><Relationship Id="rId31" Type="http://schemas.openxmlformats.org/officeDocument/2006/relationships/image" Target="media/image22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jpg"/><Relationship Id="rId22" Type="http://schemas.openxmlformats.org/officeDocument/2006/relationships/image" Target="media/image13.jpg"/><Relationship Id="rId27" Type="http://schemas.openxmlformats.org/officeDocument/2006/relationships/image" Target="media/image18.jpg"/><Relationship Id="rId30" Type="http://schemas.openxmlformats.org/officeDocument/2006/relationships/image" Target="media/image21.jpg"/><Relationship Id="rId8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4B521941E54B3DB955741CC822D6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</Nr_x002e__x0020_akti>
    <Data_x0020_e_x0020_Krijimit xmlns="0e656187-b300-4fb0-8bf4-3a50f872073c">2024-01-25T13:28:26Z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2024-01-25T00:00:00Z</Date_x0020_protokolli>
    <Titulli xmlns="0e656187-b300-4fb0-8bf4-3a50f872073c">Për kompensimin financiar të pronarëve të pasurive të paluajtshme që preken nga ndërtimet e legalizuara</Titulli>
    <Modifikuesi xmlns="0e656187-b300-4fb0-8bf4-3a50f872073c">ermira.bukaci</Modifikuesi>
    <Nr_x002e__x0020_prot_x0020_QBZ xmlns="0e656187-b300-4fb0-8bf4-3a50f872073c">157</Nr_x002e__x0020_prot_x0020_QBZ>
    <Data_x0020_e_x0020_Modifikimit xmlns="0e656187-b300-4fb0-8bf4-3a50f872073c">2024-01-25T14:09:01Z</Data_x0020_e_x0020_Modifikimit>
    <Dekretuar xmlns="0e656187-b300-4fb0-8bf4-3a50f872073c">false</Dekretuar>
    <Data xmlns="0e656187-b300-4fb0-8bf4-3a50f872073c">2024-01-24T00:00:00Z</Data>
    <Nr_x002e__x0020_protokolli_x0020_i_x0020_aktit xmlns="0e656187-b300-4fb0-8bf4-3a50f872073c">444/1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4B521941E54B3DB955741CC822D6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</Nr_x002e__x0020_akti>
    <Data_x0020_e_x0020_Krijimit xmlns="0e656187-b300-4fb0-8bf4-3a50f872073c">2024-01-25T13:28:26Z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2024-01-25T00:00:00Z</Date_x0020_protokolli>
    <Titulli xmlns="0e656187-b300-4fb0-8bf4-3a50f872073c">Për kompensimin financiar të pronarëve të pasurive të paluajtshme që preken nga ndërtimet e legalizuara</Titulli>
    <Modifikuesi xmlns="0e656187-b300-4fb0-8bf4-3a50f872073c">ermira.bukaci</Modifikuesi>
    <Nr_x002e__x0020_prot_x0020_QBZ xmlns="0e656187-b300-4fb0-8bf4-3a50f872073c">157</Nr_x002e__x0020_prot_x0020_QBZ>
    <Data_x0020_e_x0020_Modifikimit xmlns="0e656187-b300-4fb0-8bf4-3a50f872073c">2024-01-25T14:09:01Z</Data_x0020_e_x0020_Modifikimit>
    <Dekretuar xmlns="0e656187-b300-4fb0-8bf4-3a50f872073c">false</Dekretuar>
    <Data xmlns="0e656187-b300-4fb0-8bf4-3a50f872073c">2024-01-24T00:00:00Z</Data>
    <Nr_x002e__x0020_protokolli_x0020_i_x0020_aktit xmlns="0e656187-b300-4fb0-8bf4-3a50f872073c">444/1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74E26A1A-FC4B-4763-83EB-D91B919FDE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25A05B-EBC0-4CDF-B866-352CA49C53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CB1C96E-C06B-488B-8EB0-7B0B4B069B9E}">
  <ds:schemaRefs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AE6AEBF-38CE-4A8F-9751-2631A93CCC9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152846E-4103-49EB-BF64-5338D3757D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39E275D-87D6-4119-BE52-3940435413A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23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AKSHI</Company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Ermira Bukaci</dc:creator>
  <cp:lastModifiedBy>Jorina Kryeziu</cp:lastModifiedBy>
  <cp:revision>6</cp:revision>
  <dcterms:created xsi:type="dcterms:W3CDTF">2024-01-25T13:07:00Z</dcterms:created>
  <dcterms:modified xsi:type="dcterms:W3CDTF">2024-01-25T13:13:00Z</dcterms:modified>
</cp:coreProperties>
</file>