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6F399A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Calibri"/>
          <w:b/>
          <w:color w:val="000000"/>
          <w:sz w:val="24"/>
          <w:szCs w:val="24"/>
          <w:lang w:val="sq-AL" w:eastAsia="en-US"/>
        </w:rPr>
        <w:t>VENDIM</w:t>
      </w:r>
    </w:p>
    <w:p w14:paraId="3101ABB4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Nr. 65, datë 14.2.2024</w:t>
      </w:r>
    </w:p>
    <w:p w14:paraId="2824DB4E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 w:eastAsia="en-US"/>
        </w:rPr>
      </w:pPr>
    </w:p>
    <w:p w14:paraId="28FDFAAE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PËR ORGANIZIMIN E ZYRAVE VENDORE TË AVOKATURËS SË SHTETIT</w:t>
      </w:r>
    </w:p>
    <w:p w14:paraId="3286B9A8" w14:textId="6D9614CF" w:rsidR="00AB28D0" w:rsidRPr="00046093" w:rsidRDefault="00046093" w:rsidP="00AB28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val="sq-AL" w:eastAsia="en-US"/>
        </w:rPr>
      </w:pPr>
      <w:r w:rsidRPr="00046093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val="sq-AL" w:eastAsia="en-US"/>
        </w:rPr>
        <w:t>(Ndryshuar me VKM nr. 54, datë 29.1.2025)</w:t>
      </w:r>
    </w:p>
    <w:p w14:paraId="31A93506" w14:textId="1AB35121" w:rsidR="00046093" w:rsidRDefault="00046093" w:rsidP="000460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val="sq-AL" w:eastAsia="en-US"/>
        </w:rPr>
      </w:pPr>
      <w:r w:rsidRPr="00046093"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val="sq-AL" w:eastAsia="en-US"/>
        </w:rPr>
        <w:t>(i përditësuar)</w:t>
      </w:r>
    </w:p>
    <w:p w14:paraId="6C3C317B" w14:textId="77777777" w:rsidR="00046093" w:rsidRPr="00046093" w:rsidRDefault="00046093" w:rsidP="000460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i/>
          <w:color w:val="000000"/>
          <w:sz w:val="24"/>
          <w:szCs w:val="24"/>
          <w:lang w:val="sq-AL" w:eastAsia="en-US"/>
        </w:rPr>
      </w:pPr>
    </w:p>
    <w:p w14:paraId="758D30B4" w14:textId="6DB6580A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u w:val="single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Në mbështetje të nenit 100 të Kushtetutës dhe të pikës 1.5, të nenit 11, të ligjit nr.</w:t>
      </w:r>
      <w:r w:rsidR="0032526A"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10 018, datë 13.11.2008, “Për Avokaturën e Shtetit”, të ndryshuar, me propozimin e Kryeministrit, Këshilli i Ministrave</w:t>
      </w:r>
    </w:p>
    <w:p w14:paraId="44925EF4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 w:eastAsia="en-US"/>
        </w:rPr>
      </w:pPr>
    </w:p>
    <w:p w14:paraId="3E519055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bCs/>
          <w:caps/>
          <w:color w:val="000000"/>
          <w:sz w:val="24"/>
          <w:szCs w:val="24"/>
          <w:lang w:val="sq-AL" w:eastAsia="en-US"/>
        </w:rPr>
        <w:t>VENDOSI:</w:t>
      </w:r>
    </w:p>
    <w:p w14:paraId="5A1AD09D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</w:p>
    <w:p w14:paraId="51C1F8AA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1. Avokatura e Shtetit në nivel vendor organizohet në 6 (gjashtë) zyra me kompetencat tokësore, si më poshtë vijon:</w:t>
      </w:r>
    </w:p>
    <w:p w14:paraId="196D859A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a) Zyra Vendore e Avokaturës së Shtetit Gjirokastër, me kompetencë tokësore në:</w:t>
      </w:r>
    </w:p>
    <w:p w14:paraId="19AB1161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i. Gjykatën e Shkallës së Parë të Juridiksionit të Përgjithshëm Gjirokastër;</w:t>
      </w:r>
    </w:p>
    <w:p w14:paraId="52C68510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ii. Gjykatën e Shkallës së Parë të Juridiksionit të Përgjithshëm Sarandë; </w:t>
      </w:r>
    </w:p>
    <w:p w14:paraId="24EB93F3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b) Zyra Vendore e Avokaturës së Shtetit Korçë, me kompetencë tokësore në Gjykatën e Shkallës së Parë të Juridiksionit të Përgjithshëm Korçë;</w:t>
      </w:r>
    </w:p>
    <w:p w14:paraId="7C97A2A5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c) Zyra Vendore e Avokaturës së Shtetit Lushnjë, me kompetencë tokësore në:</w:t>
      </w:r>
    </w:p>
    <w:p w14:paraId="60479E2F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i. Gjykatën e Shkallës së Parë të Juridiksionit të Përgjithshëm Berat; </w:t>
      </w:r>
    </w:p>
    <w:p w14:paraId="368C4FDC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ii. Gjykatën e Shkallës së Parë të Juridiksionit të Përgjithshëm Durrës;</w:t>
      </w:r>
    </w:p>
    <w:p w14:paraId="3FE07C25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iii. Gjykatën Administrative të Shkallës së Parë Lushnjë.</w:t>
      </w:r>
    </w:p>
    <w:p w14:paraId="22076D63" w14:textId="034543E0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ç)</w:t>
      </w:r>
      <w:r w:rsidR="0032526A" w:rsidRPr="0032526A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="00046093" w:rsidRPr="00046093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>Zyra</w:t>
      </w:r>
      <w:proofErr w:type="spellEnd"/>
      <w:r w:rsidR="00046093" w:rsidRPr="00046093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 xml:space="preserve"> </w:t>
      </w:r>
      <w:proofErr w:type="spellStart"/>
      <w:r w:rsidR="00046093" w:rsidRPr="00046093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>Vendore</w:t>
      </w:r>
      <w:proofErr w:type="spellEnd"/>
      <w:r w:rsidR="00046093" w:rsidRPr="00046093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 xml:space="preserve"> e </w:t>
      </w:r>
      <w:proofErr w:type="spellStart"/>
      <w:r w:rsidR="00046093" w:rsidRPr="00046093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>Avokaturës</w:t>
      </w:r>
      <w:proofErr w:type="spellEnd"/>
      <w:r w:rsidR="00046093" w:rsidRPr="00046093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 xml:space="preserve"> </w:t>
      </w:r>
      <w:proofErr w:type="spellStart"/>
      <w:r w:rsidR="00046093" w:rsidRPr="00046093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>së</w:t>
      </w:r>
      <w:proofErr w:type="spellEnd"/>
      <w:r w:rsidR="00046093" w:rsidRPr="00046093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 xml:space="preserve"> </w:t>
      </w:r>
      <w:proofErr w:type="spellStart"/>
      <w:r w:rsidR="00046093" w:rsidRPr="00046093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>Shtetit</w:t>
      </w:r>
      <w:proofErr w:type="spellEnd"/>
      <w:r w:rsidR="00046093" w:rsidRPr="00046093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 xml:space="preserve"> </w:t>
      </w:r>
      <w:proofErr w:type="spellStart"/>
      <w:r w:rsidR="00046093" w:rsidRPr="00046093">
        <w:rPr>
          <w:rFonts w:ascii="Garamond" w:eastAsiaTheme="minorHAnsi" w:hAnsi="Garamond" w:cs="Times New Roman"/>
          <w:i/>
          <w:color w:val="000000"/>
          <w:sz w:val="24"/>
          <w:szCs w:val="24"/>
          <w:lang w:eastAsia="en-US"/>
        </w:rPr>
        <w:t>Lezhë</w:t>
      </w:r>
      <w:proofErr w:type="spellEnd"/>
      <w:r w:rsidRPr="00046093">
        <w:rPr>
          <w:rFonts w:ascii="Garamond" w:eastAsiaTheme="minorHAnsi" w:hAnsi="Garamond" w:cs="Times New Roman"/>
          <w:i/>
          <w:color w:val="000000"/>
          <w:sz w:val="24"/>
          <w:szCs w:val="24"/>
          <w:lang w:val="sq-AL" w:eastAsia="en-US"/>
        </w:rPr>
        <w:t>,</w:t>
      </w: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me kompetencë tokësore në:</w:t>
      </w:r>
    </w:p>
    <w:p w14:paraId="11FC2F8E" w14:textId="77777777" w:rsidR="00AB28D0" w:rsidRPr="0032526A" w:rsidRDefault="00AB28D0" w:rsidP="00AB28D0">
      <w:pPr>
        <w:tabs>
          <w:tab w:val="left" w:pos="62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i. Gjykatën e Shkallës së Parë të Juridiksionit të Përgjithshëm Kukës;</w:t>
      </w:r>
    </w:p>
    <w:p w14:paraId="12B92418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ii. Gjykatën e Shkallës së Parë të Juridiksionit të Përgjithshëm Lezhë;</w:t>
      </w:r>
    </w:p>
    <w:p w14:paraId="63AA6776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iii. Gjykatën e Shkallës së Parë të Juridiksionit të Përgjithshëm Shkodër.</w:t>
      </w:r>
    </w:p>
    <w:p w14:paraId="1B50034B" w14:textId="0739627C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d) Zyra Vendore e Avokaturës së Shtetit Tiranë, me kompetencë tokësore</w:t>
      </w:r>
      <w:r w:rsid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</w:t>
      </w: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në:</w:t>
      </w:r>
    </w:p>
    <w:p w14:paraId="679B1D86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i. Gjykatën e Shkallës së Parë të Juridiksionit të Përgjithshëm Dibër;</w:t>
      </w:r>
    </w:p>
    <w:p w14:paraId="44C8903F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ii. Gjykatën e Shkallës së Parë të Juridiksionit të Përgjithshëm Elbasan;</w:t>
      </w:r>
    </w:p>
    <w:p w14:paraId="5D52904F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iii. Gjykatën e Shkallës së Parë të Juridiksionit të Përgjithshëm Tiranë;</w:t>
      </w:r>
    </w:p>
    <w:p w14:paraId="43771538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iv. Gjykatën Administrative të Shkallës së Parë Tiranë;</w:t>
      </w:r>
    </w:p>
    <w:p w14:paraId="4A75DC1C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v. Gjykatën e Apelit të Juridiksionit të Përgjithshëm Tiranë; </w:t>
      </w:r>
      <w:bookmarkStart w:id="0" w:name="_GoBack"/>
      <w:bookmarkEnd w:id="0"/>
    </w:p>
    <w:p w14:paraId="268A050D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vi. Gjykatën Administrative të Apelit.</w:t>
      </w:r>
    </w:p>
    <w:p w14:paraId="17F08643" w14:textId="34BA2986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dh)</w:t>
      </w:r>
      <w:r w:rsidR="0032526A"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Zyra Vendore e Avokaturës së Shtetit Vlorë, me kompetencë tokësore në:</w:t>
      </w:r>
    </w:p>
    <w:p w14:paraId="015B7735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i. Gjykatën e Shkallës së Parë të Juridiksionit të Përgjithshëm Fier;</w:t>
      </w:r>
    </w:p>
    <w:p w14:paraId="2CF8EEF1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ii. Gjykatën e Shkallës së Parë të Juridiksionit të Përgjithshëm Vlorë.</w:t>
      </w:r>
    </w:p>
    <w:p w14:paraId="64F3605A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2. Ngarkohet Avokatura e Shtetit për zbatimin e këtij vendimi.</w:t>
      </w:r>
    </w:p>
    <w:p w14:paraId="67C44901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Ky vendim hyn në fuqi pas botimit në Fletoren Zyrtare. </w:t>
      </w:r>
    </w:p>
    <w:p w14:paraId="70318786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</w:p>
    <w:p w14:paraId="3729098E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</w:p>
    <w:p w14:paraId="3C605963" w14:textId="77777777" w:rsidR="00AB28D0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</w:pPr>
      <w:r w:rsidRPr="0032526A"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  <w:t>ZËVENDËSKRYEMINISTËR</w:t>
      </w:r>
    </w:p>
    <w:p w14:paraId="57520BC5" w14:textId="77777777" w:rsidR="005547A2" w:rsidRPr="0032526A" w:rsidRDefault="00AB28D0" w:rsidP="00AB28D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2526A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Belinda Balluku</w:t>
      </w:r>
    </w:p>
    <w:sectPr w:rsidR="005547A2" w:rsidRPr="0032526A" w:rsidSect="00356FC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ED7758" w14:textId="77777777" w:rsidR="007247BF" w:rsidRDefault="007247BF" w:rsidP="00184F8D">
      <w:pPr>
        <w:spacing w:after="0" w:line="240" w:lineRule="auto"/>
      </w:pPr>
      <w:r>
        <w:separator/>
      </w:r>
    </w:p>
  </w:endnote>
  <w:endnote w:type="continuationSeparator" w:id="0">
    <w:p w14:paraId="75976496" w14:textId="77777777" w:rsidR="007247BF" w:rsidRDefault="007247BF" w:rsidP="00184F8D">
      <w:pPr>
        <w:spacing w:after="0" w:line="240" w:lineRule="auto"/>
      </w:pPr>
      <w:r>
        <w:continuationSeparator/>
      </w:r>
    </w:p>
  </w:endnote>
  <w:endnote w:type="continuationNotice" w:id="1">
    <w:p w14:paraId="70F207BC" w14:textId="77777777" w:rsidR="007247BF" w:rsidRDefault="007247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620979" w14:textId="77777777" w:rsidR="007247BF" w:rsidRDefault="007247BF" w:rsidP="00184F8D">
      <w:pPr>
        <w:spacing w:after="0" w:line="240" w:lineRule="auto"/>
      </w:pPr>
      <w:r>
        <w:separator/>
      </w:r>
    </w:p>
  </w:footnote>
  <w:footnote w:type="continuationSeparator" w:id="0">
    <w:p w14:paraId="448F9A5B" w14:textId="77777777" w:rsidR="007247BF" w:rsidRDefault="007247BF" w:rsidP="00184F8D">
      <w:pPr>
        <w:spacing w:after="0" w:line="240" w:lineRule="auto"/>
      </w:pPr>
      <w:r>
        <w:continuationSeparator/>
      </w:r>
    </w:p>
  </w:footnote>
  <w:footnote w:type="continuationNotice" w:id="1">
    <w:p w14:paraId="237FAA05" w14:textId="77777777" w:rsidR="007247BF" w:rsidRDefault="007247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F369D"/>
    <w:multiLevelType w:val="hybridMultilevel"/>
    <w:tmpl w:val="5E36B6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B1473"/>
    <w:multiLevelType w:val="hybridMultilevel"/>
    <w:tmpl w:val="7B04C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2C30A9"/>
    <w:multiLevelType w:val="hybridMultilevel"/>
    <w:tmpl w:val="FFE835DC"/>
    <w:lvl w:ilvl="0" w:tplc="041C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F21142C"/>
    <w:multiLevelType w:val="hybridMultilevel"/>
    <w:tmpl w:val="0862FB28"/>
    <w:lvl w:ilvl="0" w:tplc="F15E3F9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57156"/>
    <w:multiLevelType w:val="hybridMultilevel"/>
    <w:tmpl w:val="A6E05F38"/>
    <w:lvl w:ilvl="0" w:tplc="0409001B">
      <w:start w:val="1"/>
      <w:numFmt w:val="lowerRoman"/>
      <w:lvlText w:val="%1."/>
      <w:lvlJc w:val="right"/>
      <w:pPr>
        <w:ind w:left="1768" w:hanging="360"/>
      </w:pPr>
    </w:lvl>
    <w:lvl w:ilvl="1" w:tplc="04090019" w:tentative="1">
      <w:start w:val="1"/>
      <w:numFmt w:val="lowerLetter"/>
      <w:lvlText w:val="%2."/>
      <w:lvlJc w:val="left"/>
      <w:pPr>
        <w:ind w:left="2488" w:hanging="360"/>
      </w:pPr>
    </w:lvl>
    <w:lvl w:ilvl="2" w:tplc="0409001B" w:tentative="1">
      <w:start w:val="1"/>
      <w:numFmt w:val="lowerRoman"/>
      <w:lvlText w:val="%3."/>
      <w:lvlJc w:val="right"/>
      <w:pPr>
        <w:ind w:left="3208" w:hanging="180"/>
      </w:pPr>
    </w:lvl>
    <w:lvl w:ilvl="3" w:tplc="0409000F" w:tentative="1">
      <w:start w:val="1"/>
      <w:numFmt w:val="decimal"/>
      <w:lvlText w:val="%4."/>
      <w:lvlJc w:val="left"/>
      <w:pPr>
        <w:ind w:left="3928" w:hanging="360"/>
      </w:pPr>
    </w:lvl>
    <w:lvl w:ilvl="4" w:tplc="04090019" w:tentative="1">
      <w:start w:val="1"/>
      <w:numFmt w:val="lowerLetter"/>
      <w:lvlText w:val="%5."/>
      <w:lvlJc w:val="left"/>
      <w:pPr>
        <w:ind w:left="4648" w:hanging="360"/>
      </w:pPr>
    </w:lvl>
    <w:lvl w:ilvl="5" w:tplc="0409001B" w:tentative="1">
      <w:start w:val="1"/>
      <w:numFmt w:val="lowerRoman"/>
      <w:lvlText w:val="%6."/>
      <w:lvlJc w:val="right"/>
      <w:pPr>
        <w:ind w:left="5368" w:hanging="180"/>
      </w:pPr>
    </w:lvl>
    <w:lvl w:ilvl="6" w:tplc="0409000F" w:tentative="1">
      <w:start w:val="1"/>
      <w:numFmt w:val="decimal"/>
      <w:lvlText w:val="%7."/>
      <w:lvlJc w:val="left"/>
      <w:pPr>
        <w:ind w:left="6088" w:hanging="360"/>
      </w:pPr>
    </w:lvl>
    <w:lvl w:ilvl="7" w:tplc="04090019" w:tentative="1">
      <w:start w:val="1"/>
      <w:numFmt w:val="lowerLetter"/>
      <w:lvlText w:val="%8."/>
      <w:lvlJc w:val="left"/>
      <w:pPr>
        <w:ind w:left="6808" w:hanging="360"/>
      </w:pPr>
    </w:lvl>
    <w:lvl w:ilvl="8" w:tplc="0409001B" w:tentative="1">
      <w:start w:val="1"/>
      <w:numFmt w:val="lowerRoman"/>
      <w:lvlText w:val="%9."/>
      <w:lvlJc w:val="right"/>
      <w:pPr>
        <w:ind w:left="7528" w:hanging="180"/>
      </w:pPr>
    </w:lvl>
  </w:abstractNum>
  <w:abstractNum w:abstractNumId="5">
    <w:nsid w:val="132072E8"/>
    <w:multiLevelType w:val="hybridMultilevel"/>
    <w:tmpl w:val="1A4AE77E"/>
    <w:lvl w:ilvl="0" w:tplc="71F656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8F7F92"/>
    <w:multiLevelType w:val="hybridMultilevel"/>
    <w:tmpl w:val="50CAEA2E"/>
    <w:lvl w:ilvl="0" w:tplc="9E28CD90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1B1E38"/>
    <w:multiLevelType w:val="hybridMultilevel"/>
    <w:tmpl w:val="5B2AB7EC"/>
    <w:lvl w:ilvl="0" w:tplc="041C001B">
      <w:start w:val="1"/>
      <w:numFmt w:val="low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5F3B3C"/>
    <w:multiLevelType w:val="hybridMultilevel"/>
    <w:tmpl w:val="D17AD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1B5E0D"/>
    <w:multiLevelType w:val="hybridMultilevel"/>
    <w:tmpl w:val="BCF45194"/>
    <w:lvl w:ilvl="0" w:tplc="141A86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DAB4F8A"/>
    <w:multiLevelType w:val="hybridMultilevel"/>
    <w:tmpl w:val="9AFA0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C92955"/>
    <w:multiLevelType w:val="hybridMultilevel"/>
    <w:tmpl w:val="DF22C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59518F"/>
    <w:multiLevelType w:val="hybridMultilevel"/>
    <w:tmpl w:val="271E0C08"/>
    <w:lvl w:ilvl="0" w:tplc="041C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8FC7368"/>
    <w:multiLevelType w:val="hybridMultilevel"/>
    <w:tmpl w:val="1F463E26"/>
    <w:lvl w:ilvl="0" w:tplc="83143AA4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AB107AE"/>
    <w:multiLevelType w:val="hybridMultilevel"/>
    <w:tmpl w:val="89D8A9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60718A"/>
    <w:multiLevelType w:val="hybridMultilevel"/>
    <w:tmpl w:val="386AAAA0"/>
    <w:lvl w:ilvl="0" w:tplc="041C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E997192"/>
    <w:multiLevelType w:val="hybridMultilevel"/>
    <w:tmpl w:val="8F9E4C3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F50C2F"/>
    <w:multiLevelType w:val="hybridMultilevel"/>
    <w:tmpl w:val="201E63A4"/>
    <w:lvl w:ilvl="0" w:tplc="041C001B">
      <w:start w:val="1"/>
      <w:numFmt w:val="lowerRoman"/>
      <w:lvlText w:val="%1."/>
      <w:lvlJc w:val="righ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5357F77"/>
    <w:multiLevelType w:val="hybridMultilevel"/>
    <w:tmpl w:val="8CB0DE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DD2C7B"/>
    <w:multiLevelType w:val="hybridMultilevel"/>
    <w:tmpl w:val="3ED24B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735AE7"/>
    <w:multiLevelType w:val="hybridMultilevel"/>
    <w:tmpl w:val="CF14CFDA"/>
    <w:lvl w:ilvl="0" w:tplc="5A36302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2A25BA"/>
    <w:multiLevelType w:val="hybridMultilevel"/>
    <w:tmpl w:val="FF04C286"/>
    <w:lvl w:ilvl="0" w:tplc="1FF69B68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A825B8A"/>
    <w:multiLevelType w:val="hybridMultilevel"/>
    <w:tmpl w:val="E8AA56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A9071E3"/>
    <w:multiLevelType w:val="hybridMultilevel"/>
    <w:tmpl w:val="C50E2D1C"/>
    <w:lvl w:ilvl="0" w:tplc="E80A5B02">
      <w:start w:val="1"/>
      <w:numFmt w:val="decimal"/>
      <w:lvlText w:val="%1."/>
      <w:lvlJc w:val="left"/>
      <w:pPr>
        <w:ind w:left="3330" w:hanging="360"/>
      </w:pPr>
      <w:rPr>
        <w:b w:val="0"/>
        <w:bCs w:val="0"/>
      </w:rPr>
    </w:lvl>
    <w:lvl w:ilvl="1" w:tplc="041C0019" w:tentative="1">
      <w:start w:val="1"/>
      <w:numFmt w:val="lowerLetter"/>
      <w:lvlText w:val="%2."/>
      <w:lvlJc w:val="left"/>
      <w:pPr>
        <w:ind w:left="4050" w:hanging="360"/>
      </w:pPr>
    </w:lvl>
    <w:lvl w:ilvl="2" w:tplc="041C001B" w:tentative="1">
      <w:start w:val="1"/>
      <w:numFmt w:val="lowerRoman"/>
      <w:lvlText w:val="%3."/>
      <w:lvlJc w:val="right"/>
      <w:pPr>
        <w:ind w:left="4770" w:hanging="180"/>
      </w:pPr>
    </w:lvl>
    <w:lvl w:ilvl="3" w:tplc="041C000F" w:tentative="1">
      <w:start w:val="1"/>
      <w:numFmt w:val="decimal"/>
      <w:lvlText w:val="%4."/>
      <w:lvlJc w:val="left"/>
      <w:pPr>
        <w:ind w:left="5490" w:hanging="360"/>
      </w:pPr>
    </w:lvl>
    <w:lvl w:ilvl="4" w:tplc="041C0019" w:tentative="1">
      <w:start w:val="1"/>
      <w:numFmt w:val="lowerLetter"/>
      <w:lvlText w:val="%5."/>
      <w:lvlJc w:val="left"/>
      <w:pPr>
        <w:ind w:left="6210" w:hanging="360"/>
      </w:pPr>
    </w:lvl>
    <w:lvl w:ilvl="5" w:tplc="041C001B" w:tentative="1">
      <w:start w:val="1"/>
      <w:numFmt w:val="lowerRoman"/>
      <w:lvlText w:val="%6."/>
      <w:lvlJc w:val="right"/>
      <w:pPr>
        <w:ind w:left="6930" w:hanging="180"/>
      </w:pPr>
    </w:lvl>
    <w:lvl w:ilvl="6" w:tplc="041C000F" w:tentative="1">
      <w:start w:val="1"/>
      <w:numFmt w:val="decimal"/>
      <w:lvlText w:val="%7."/>
      <w:lvlJc w:val="left"/>
      <w:pPr>
        <w:ind w:left="7650" w:hanging="360"/>
      </w:pPr>
    </w:lvl>
    <w:lvl w:ilvl="7" w:tplc="041C0019" w:tentative="1">
      <w:start w:val="1"/>
      <w:numFmt w:val="lowerLetter"/>
      <w:lvlText w:val="%8."/>
      <w:lvlJc w:val="left"/>
      <w:pPr>
        <w:ind w:left="8370" w:hanging="360"/>
      </w:pPr>
    </w:lvl>
    <w:lvl w:ilvl="8" w:tplc="041C001B" w:tentative="1">
      <w:start w:val="1"/>
      <w:numFmt w:val="lowerRoman"/>
      <w:lvlText w:val="%9."/>
      <w:lvlJc w:val="right"/>
      <w:pPr>
        <w:ind w:left="9090" w:hanging="180"/>
      </w:pPr>
    </w:lvl>
  </w:abstractNum>
  <w:abstractNum w:abstractNumId="24">
    <w:nsid w:val="3B3403C1"/>
    <w:multiLevelType w:val="hybridMultilevel"/>
    <w:tmpl w:val="6B9A5D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4768DE"/>
    <w:multiLevelType w:val="hybridMultilevel"/>
    <w:tmpl w:val="044076AE"/>
    <w:lvl w:ilvl="0" w:tplc="15E2DFF2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F8A4FB7"/>
    <w:multiLevelType w:val="hybridMultilevel"/>
    <w:tmpl w:val="38347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291563"/>
    <w:multiLevelType w:val="hybridMultilevel"/>
    <w:tmpl w:val="428A22D0"/>
    <w:lvl w:ilvl="0" w:tplc="041C001B">
      <w:start w:val="1"/>
      <w:numFmt w:val="lowerRoman"/>
      <w:lvlText w:val="%1."/>
      <w:lvlJc w:val="right"/>
      <w:pPr>
        <w:ind w:left="1080" w:hanging="360"/>
      </w:pPr>
      <w:rPr>
        <w:b w:val="0"/>
        <w:bCs w:val="0"/>
      </w:rPr>
    </w:lvl>
    <w:lvl w:ilvl="1" w:tplc="FFFFFFFF">
      <w:start w:val="1"/>
      <w:numFmt w:val="lowerRoman"/>
      <w:lvlText w:val="%2)"/>
      <w:lvlJc w:val="left"/>
      <w:pPr>
        <w:ind w:left="216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26A2041"/>
    <w:multiLevelType w:val="hybridMultilevel"/>
    <w:tmpl w:val="7CC88B48"/>
    <w:lvl w:ilvl="0" w:tplc="EABE3FE8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27E2683"/>
    <w:multiLevelType w:val="hybridMultilevel"/>
    <w:tmpl w:val="311A08F4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660B10"/>
    <w:multiLevelType w:val="hybridMultilevel"/>
    <w:tmpl w:val="78C235C0"/>
    <w:lvl w:ilvl="0" w:tplc="FFFFFFFF">
      <w:start w:val="1"/>
      <w:numFmt w:val="lowerRoman"/>
      <w:lvlText w:val="%1."/>
      <w:lvlJc w:val="right"/>
      <w:pPr>
        <w:ind w:left="1800" w:hanging="360"/>
      </w:pPr>
    </w:lvl>
    <w:lvl w:ilvl="1" w:tplc="041C001B">
      <w:start w:val="1"/>
      <w:numFmt w:val="lowerRoman"/>
      <w:lvlText w:val="%2."/>
      <w:lvlJc w:val="righ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491A2BE3"/>
    <w:multiLevelType w:val="hybridMultilevel"/>
    <w:tmpl w:val="522CC326"/>
    <w:lvl w:ilvl="0" w:tplc="20BC43AE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9CC6B6B"/>
    <w:multiLevelType w:val="hybridMultilevel"/>
    <w:tmpl w:val="3EEEBB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AB6D28"/>
    <w:multiLevelType w:val="hybridMultilevel"/>
    <w:tmpl w:val="4A983C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22558B"/>
    <w:multiLevelType w:val="hybridMultilevel"/>
    <w:tmpl w:val="D92AAE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6B6180"/>
    <w:multiLevelType w:val="hybridMultilevel"/>
    <w:tmpl w:val="1FB25368"/>
    <w:lvl w:ilvl="0" w:tplc="54D8539A">
      <w:start w:val="1"/>
      <w:numFmt w:val="lowerLetter"/>
      <w:lvlText w:val="%1)"/>
      <w:lvlJc w:val="left"/>
      <w:pPr>
        <w:ind w:left="1080" w:hanging="360"/>
      </w:pPr>
      <w:rPr>
        <w:b/>
        <w:bCs/>
      </w:rPr>
    </w:lvl>
    <w:lvl w:ilvl="1" w:tplc="34983874">
      <w:start w:val="1"/>
      <w:numFmt w:val="lowerRoman"/>
      <w:lvlText w:val="%2)"/>
      <w:lvlJc w:val="left"/>
      <w:pPr>
        <w:ind w:left="2160" w:hanging="72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AF6637A"/>
    <w:multiLevelType w:val="hybridMultilevel"/>
    <w:tmpl w:val="FE84CECE"/>
    <w:lvl w:ilvl="0" w:tplc="6A8ACE96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5E7B6EBA"/>
    <w:multiLevelType w:val="hybridMultilevel"/>
    <w:tmpl w:val="D17AD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DE183A"/>
    <w:multiLevelType w:val="hybridMultilevel"/>
    <w:tmpl w:val="5CA0F738"/>
    <w:lvl w:ilvl="0" w:tplc="041C001B">
      <w:start w:val="1"/>
      <w:numFmt w:val="lowerRoman"/>
      <w:lvlText w:val="%1."/>
      <w:lvlJc w:val="right"/>
      <w:pPr>
        <w:ind w:left="1646" w:hanging="360"/>
      </w:pPr>
    </w:lvl>
    <w:lvl w:ilvl="1" w:tplc="041C0019" w:tentative="1">
      <w:start w:val="1"/>
      <w:numFmt w:val="lowerLetter"/>
      <w:lvlText w:val="%2."/>
      <w:lvlJc w:val="left"/>
      <w:pPr>
        <w:ind w:left="2366" w:hanging="360"/>
      </w:pPr>
    </w:lvl>
    <w:lvl w:ilvl="2" w:tplc="041C001B" w:tentative="1">
      <w:start w:val="1"/>
      <w:numFmt w:val="lowerRoman"/>
      <w:lvlText w:val="%3."/>
      <w:lvlJc w:val="right"/>
      <w:pPr>
        <w:ind w:left="3086" w:hanging="180"/>
      </w:pPr>
    </w:lvl>
    <w:lvl w:ilvl="3" w:tplc="041C000F" w:tentative="1">
      <w:start w:val="1"/>
      <w:numFmt w:val="decimal"/>
      <w:lvlText w:val="%4."/>
      <w:lvlJc w:val="left"/>
      <w:pPr>
        <w:ind w:left="3806" w:hanging="360"/>
      </w:pPr>
    </w:lvl>
    <w:lvl w:ilvl="4" w:tplc="041C0019" w:tentative="1">
      <w:start w:val="1"/>
      <w:numFmt w:val="lowerLetter"/>
      <w:lvlText w:val="%5."/>
      <w:lvlJc w:val="left"/>
      <w:pPr>
        <w:ind w:left="4526" w:hanging="360"/>
      </w:pPr>
    </w:lvl>
    <w:lvl w:ilvl="5" w:tplc="041C001B" w:tentative="1">
      <w:start w:val="1"/>
      <w:numFmt w:val="lowerRoman"/>
      <w:lvlText w:val="%6."/>
      <w:lvlJc w:val="right"/>
      <w:pPr>
        <w:ind w:left="5246" w:hanging="180"/>
      </w:pPr>
    </w:lvl>
    <w:lvl w:ilvl="6" w:tplc="041C000F" w:tentative="1">
      <w:start w:val="1"/>
      <w:numFmt w:val="decimal"/>
      <w:lvlText w:val="%7."/>
      <w:lvlJc w:val="left"/>
      <w:pPr>
        <w:ind w:left="5966" w:hanging="360"/>
      </w:pPr>
    </w:lvl>
    <w:lvl w:ilvl="7" w:tplc="041C0019" w:tentative="1">
      <w:start w:val="1"/>
      <w:numFmt w:val="lowerLetter"/>
      <w:lvlText w:val="%8."/>
      <w:lvlJc w:val="left"/>
      <w:pPr>
        <w:ind w:left="6686" w:hanging="360"/>
      </w:pPr>
    </w:lvl>
    <w:lvl w:ilvl="8" w:tplc="041C001B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39">
    <w:nsid w:val="6336572F"/>
    <w:multiLevelType w:val="hybridMultilevel"/>
    <w:tmpl w:val="5E345C6A"/>
    <w:lvl w:ilvl="0" w:tplc="C5807D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4DF7CD7"/>
    <w:multiLevelType w:val="hybridMultilevel"/>
    <w:tmpl w:val="3EB63702"/>
    <w:lvl w:ilvl="0" w:tplc="041C001B">
      <w:start w:val="1"/>
      <w:numFmt w:val="lowerRoman"/>
      <w:lvlText w:val="%1."/>
      <w:lvlJc w:val="right"/>
      <w:pPr>
        <w:ind w:left="1800" w:hanging="360"/>
      </w:pPr>
    </w:lvl>
    <w:lvl w:ilvl="1" w:tplc="041C0019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B974BD2"/>
    <w:multiLevelType w:val="hybridMultilevel"/>
    <w:tmpl w:val="38EE69A8"/>
    <w:lvl w:ilvl="0" w:tplc="C302B0C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C0D746D"/>
    <w:multiLevelType w:val="hybridMultilevel"/>
    <w:tmpl w:val="B8226A24"/>
    <w:lvl w:ilvl="0" w:tplc="6E22A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84D75B2"/>
    <w:multiLevelType w:val="hybridMultilevel"/>
    <w:tmpl w:val="CB5C2A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324E08"/>
    <w:multiLevelType w:val="hybridMultilevel"/>
    <w:tmpl w:val="52620B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DCB3768"/>
    <w:multiLevelType w:val="hybridMultilevel"/>
    <w:tmpl w:val="309A045A"/>
    <w:lvl w:ilvl="0" w:tplc="4E102E5E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3"/>
  </w:num>
  <w:num w:numId="3">
    <w:abstractNumId w:val="10"/>
  </w:num>
  <w:num w:numId="4">
    <w:abstractNumId w:val="1"/>
  </w:num>
  <w:num w:numId="5">
    <w:abstractNumId w:val="37"/>
  </w:num>
  <w:num w:numId="6">
    <w:abstractNumId w:val="8"/>
  </w:num>
  <w:num w:numId="7">
    <w:abstractNumId w:val="13"/>
  </w:num>
  <w:num w:numId="8">
    <w:abstractNumId w:val="0"/>
  </w:num>
  <w:num w:numId="9">
    <w:abstractNumId w:val="34"/>
  </w:num>
  <w:num w:numId="10">
    <w:abstractNumId w:val="33"/>
  </w:num>
  <w:num w:numId="11">
    <w:abstractNumId w:val="14"/>
  </w:num>
  <w:num w:numId="12">
    <w:abstractNumId w:val="20"/>
  </w:num>
  <w:num w:numId="13">
    <w:abstractNumId w:val="32"/>
  </w:num>
  <w:num w:numId="14">
    <w:abstractNumId w:val="18"/>
  </w:num>
  <w:num w:numId="15">
    <w:abstractNumId w:val="24"/>
  </w:num>
  <w:num w:numId="16">
    <w:abstractNumId w:val="43"/>
  </w:num>
  <w:num w:numId="17">
    <w:abstractNumId w:val="45"/>
  </w:num>
  <w:num w:numId="18">
    <w:abstractNumId w:val="21"/>
  </w:num>
  <w:num w:numId="19">
    <w:abstractNumId w:val="31"/>
  </w:num>
  <w:num w:numId="20">
    <w:abstractNumId w:val="16"/>
  </w:num>
  <w:num w:numId="21">
    <w:abstractNumId w:val="5"/>
  </w:num>
  <w:num w:numId="22">
    <w:abstractNumId w:val="41"/>
  </w:num>
  <w:num w:numId="23">
    <w:abstractNumId w:val="9"/>
  </w:num>
  <w:num w:numId="24">
    <w:abstractNumId w:val="28"/>
  </w:num>
  <w:num w:numId="25">
    <w:abstractNumId w:val="11"/>
  </w:num>
  <w:num w:numId="26">
    <w:abstractNumId w:val="42"/>
  </w:num>
  <w:num w:numId="27">
    <w:abstractNumId w:val="36"/>
  </w:num>
  <w:num w:numId="28">
    <w:abstractNumId w:val="44"/>
  </w:num>
  <w:num w:numId="29">
    <w:abstractNumId w:val="29"/>
  </w:num>
  <w:num w:numId="30">
    <w:abstractNumId w:val="39"/>
  </w:num>
  <w:num w:numId="31">
    <w:abstractNumId w:val="23"/>
  </w:num>
  <w:num w:numId="32">
    <w:abstractNumId w:val="35"/>
  </w:num>
  <w:num w:numId="33">
    <w:abstractNumId w:val="22"/>
  </w:num>
  <w:num w:numId="34">
    <w:abstractNumId w:val="6"/>
  </w:num>
  <w:num w:numId="35">
    <w:abstractNumId w:val="25"/>
  </w:num>
  <w:num w:numId="36">
    <w:abstractNumId w:val="40"/>
  </w:num>
  <w:num w:numId="37">
    <w:abstractNumId w:val="30"/>
  </w:num>
  <w:num w:numId="38">
    <w:abstractNumId w:val="12"/>
  </w:num>
  <w:num w:numId="39">
    <w:abstractNumId w:val="17"/>
  </w:num>
  <w:num w:numId="40">
    <w:abstractNumId w:val="15"/>
  </w:num>
  <w:num w:numId="41">
    <w:abstractNumId w:val="2"/>
  </w:num>
  <w:num w:numId="42">
    <w:abstractNumId w:val="38"/>
  </w:num>
  <w:num w:numId="43">
    <w:abstractNumId w:val="27"/>
  </w:num>
  <w:num w:numId="44">
    <w:abstractNumId w:val="7"/>
  </w:num>
  <w:num w:numId="45">
    <w:abstractNumId w:val="19"/>
  </w:num>
  <w:num w:numId="46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5A5"/>
    <w:rsid w:val="0000279B"/>
    <w:rsid w:val="00002B29"/>
    <w:rsid w:val="00005ECC"/>
    <w:rsid w:val="00031D61"/>
    <w:rsid w:val="0004251D"/>
    <w:rsid w:val="00046093"/>
    <w:rsid w:val="000538E5"/>
    <w:rsid w:val="00055492"/>
    <w:rsid w:val="000645EF"/>
    <w:rsid w:val="00073A6B"/>
    <w:rsid w:val="000826FA"/>
    <w:rsid w:val="000A00F9"/>
    <w:rsid w:val="000B105B"/>
    <w:rsid w:val="000B6816"/>
    <w:rsid w:val="000F0DD4"/>
    <w:rsid w:val="000F16DF"/>
    <w:rsid w:val="00124FC2"/>
    <w:rsid w:val="00126149"/>
    <w:rsid w:val="00145418"/>
    <w:rsid w:val="0015008A"/>
    <w:rsid w:val="00155A16"/>
    <w:rsid w:val="001719C8"/>
    <w:rsid w:val="00184F8D"/>
    <w:rsid w:val="001A0F2E"/>
    <w:rsid w:val="00204767"/>
    <w:rsid w:val="002226D1"/>
    <w:rsid w:val="00224E89"/>
    <w:rsid w:val="00227A92"/>
    <w:rsid w:val="002B756F"/>
    <w:rsid w:val="002C4E04"/>
    <w:rsid w:val="002D0EEC"/>
    <w:rsid w:val="002E26D3"/>
    <w:rsid w:val="002F3067"/>
    <w:rsid w:val="003040D6"/>
    <w:rsid w:val="00317174"/>
    <w:rsid w:val="0032526A"/>
    <w:rsid w:val="00335FF4"/>
    <w:rsid w:val="00346296"/>
    <w:rsid w:val="003509B3"/>
    <w:rsid w:val="00356FCB"/>
    <w:rsid w:val="00370470"/>
    <w:rsid w:val="0037654D"/>
    <w:rsid w:val="0037681D"/>
    <w:rsid w:val="00387603"/>
    <w:rsid w:val="00387CA0"/>
    <w:rsid w:val="00392706"/>
    <w:rsid w:val="00394647"/>
    <w:rsid w:val="00394B91"/>
    <w:rsid w:val="0039737C"/>
    <w:rsid w:val="003B016F"/>
    <w:rsid w:val="003D4F24"/>
    <w:rsid w:val="003D76C6"/>
    <w:rsid w:val="003F19C5"/>
    <w:rsid w:val="00406553"/>
    <w:rsid w:val="004108CA"/>
    <w:rsid w:val="00434746"/>
    <w:rsid w:val="00441440"/>
    <w:rsid w:val="00445B8E"/>
    <w:rsid w:val="00445EB7"/>
    <w:rsid w:val="00450F6D"/>
    <w:rsid w:val="0045217E"/>
    <w:rsid w:val="00455545"/>
    <w:rsid w:val="004A7EA0"/>
    <w:rsid w:val="004B127B"/>
    <w:rsid w:val="004B59CB"/>
    <w:rsid w:val="004B6404"/>
    <w:rsid w:val="004C55CA"/>
    <w:rsid w:val="004D594E"/>
    <w:rsid w:val="004D7222"/>
    <w:rsid w:val="004E4AA7"/>
    <w:rsid w:val="004E4C5F"/>
    <w:rsid w:val="004F77D1"/>
    <w:rsid w:val="0050011F"/>
    <w:rsid w:val="00520C7E"/>
    <w:rsid w:val="005213A9"/>
    <w:rsid w:val="00524F6A"/>
    <w:rsid w:val="005319F9"/>
    <w:rsid w:val="0054316D"/>
    <w:rsid w:val="005547A2"/>
    <w:rsid w:val="00555735"/>
    <w:rsid w:val="00565CD7"/>
    <w:rsid w:val="005A69C0"/>
    <w:rsid w:val="005C0A46"/>
    <w:rsid w:val="005D063E"/>
    <w:rsid w:val="005E266B"/>
    <w:rsid w:val="005E2F54"/>
    <w:rsid w:val="005F0783"/>
    <w:rsid w:val="005F5D71"/>
    <w:rsid w:val="0061276E"/>
    <w:rsid w:val="006349D5"/>
    <w:rsid w:val="00636B78"/>
    <w:rsid w:val="0065761F"/>
    <w:rsid w:val="0066507D"/>
    <w:rsid w:val="00680157"/>
    <w:rsid w:val="006815A5"/>
    <w:rsid w:val="006833D3"/>
    <w:rsid w:val="006A11CA"/>
    <w:rsid w:val="006A129E"/>
    <w:rsid w:val="006A40F1"/>
    <w:rsid w:val="006A7411"/>
    <w:rsid w:val="006F2F4F"/>
    <w:rsid w:val="00703566"/>
    <w:rsid w:val="007247BF"/>
    <w:rsid w:val="00725D9D"/>
    <w:rsid w:val="00756D28"/>
    <w:rsid w:val="0076156C"/>
    <w:rsid w:val="0077265E"/>
    <w:rsid w:val="00773188"/>
    <w:rsid w:val="00774A0E"/>
    <w:rsid w:val="0077655D"/>
    <w:rsid w:val="007829F7"/>
    <w:rsid w:val="00782DF4"/>
    <w:rsid w:val="00796726"/>
    <w:rsid w:val="007B7746"/>
    <w:rsid w:val="007C6403"/>
    <w:rsid w:val="007D1D4C"/>
    <w:rsid w:val="007D2E23"/>
    <w:rsid w:val="007D5CD3"/>
    <w:rsid w:val="007E2595"/>
    <w:rsid w:val="007E34D2"/>
    <w:rsid w:val="007E6B59"/>
    <w:rsid w:val="007F2976"/>
    <w:rsid w:val="00804E01"/>
    <w:rsid w:val="00826775"/>
    <w:rsid w:val="00835F57"/>
    <w:rsid w:val="00864FFF"/>
    <w:rsid w:val="00865669"/>
    <w:rsid w:val="008668DA"/>
    <w:rsid w:val="00891A75"/>
    <w:rsid w:val="008A1507"/>
    <w:rsid w:val="008B5BEB"/>
    <w:rsid w:val="008C07B0"/>
    <w:rsid w:val="008E62BD"/>
    <w:rsid w:val="008F13B8"/>
    <w:rsid w:val="008F2F83"/>
    <w:rsid w:val="009003FB"/>
    <w:rsid w:val="00976052"/>
    <w:rsid w:val="009913E9"/>
    <w:rsid w:val="009C12A1"/>
    <w:rsid w:val="009C4765"/>
    <w:rsid w:val="009D4206"/>
    <w:rsid w:val="009D76C5"/>
    <w:rsid w:val="009E0524"/>
    <w:rsid w:val="00A0388B"/>
    <w:rsid w:val="00A0577D"/>
    <w:rsid w:val="00A22BB3"/>
    <w:rsid w:val="00A31250"/>
    <w:rsid w:val="00A40E74"/>
    <w:rsid w:val="00A50D46"/>
    <w:rsid w:val="00A51229"/>
    <w:rsid w:val="00A530FA"/>
    <w:rsid w:val="00A531B3"/>
    <w:rsid w:val="00A564CE"/>
    <w:rsid w:val="00A71A1A"/>
    <w:rsid w:val="00A76BA2"/>
    <w:rsid w:val="00A813EF"/>
    <w:rsid w:val="00AA205E"/>
    <w:rsid w:val="00AA2730"/>
    <w:rsid w:val="00AA66BE"/>
    <w:rsid w:val="00AA703B"/>
    <w:rsid w:val="00AB28D0"/>
    <w:rsid w:val="00AB2C5A"/>
    <w:rsid w:val="00AC1C7E"/>
    <w:rsid w:val="00AC4966"/>
    <w:rsid w:val="00AC5AC2"/>
    <w:rsid w:val="00AF301B"/>
    <w:rsid w:val="00AF7816"/>
    <w:rsid w:val="00B0011C"/>
    <w:rsid w:val="00B0727C"/>
    <w:rsid w:val="00B518BF"/>
    <w:rsid w:val="00B55E55"/>
    <w:rsid w:val="00B74A08"/>
    <w:rsid w:val="00B75DE6"/>
    <w:rsid w:val="00B812CD"/>
    <w:rsid w:val="00BC3C19"/>
    <w:rsid w:val="00BD1237"/>
    <w:rsid w:val="00BD50C4"/>
    <w:rsid w:val="00BE2CB8"/>
    <w:rsid w:val="00BF2406"/>
    <w:rsid w:val="00BF2622"/>
    <w:rsid w:val="00C112F7"/>
    <w:rsid w:val="00C30BD4"/>
    <w:rsid w:val="00C32E79"/>
    <w:rsid w:val="00C33AC3"/>
    <w:rsid w:val="00C363A0"/>
    <w:rsid w:val="00C37DBE"/>
    <w:rsid w:val="00C52D03"/>
    <w:rsid w:val="00C64A37"/>
    <w:rsid w:val="00C66307"/>
    <w:rsid w:val="00C74136"/>
    <w:rsid w:val="00C76575"/>
    <w:rsid w:val="00C76BF8"/>
    <w:rsid w:val="00C8427F"/>
    <w:rsid w:val="00C94DF7"/>
    <w:rsid w:val="00C954D7"/>
    <w:rsid w:val="00CA4943"/>
    <w:rsid w:val="00CC1D11"/>
    <w:rsid w:val="00CC5D3A"/>
    <w:rsid w:val="00CE2013"/>
    <w:rsid w:val="00CF49B6"/>
    <w:rsid w:val="00D07751"/>
    <w:rsid w:val="00D330BD"/>
    <w:rsid w:val="00D34080"/>
    <w:rsid w:val="00D34314"/>
    <w:rsid w:val="00D36E6E"/>
    <w:rsid w:val="00D47324"/>
    <w:rsid w:val="00D52720"/>
    <w:rsid w:val="00D57337"/>
    <w:rsid w:val="00D60901"/>
    <w:rsid w:val="00D64BE8"/>
    <w:rsid w:val="00D72E4A"/>
    <w:rsid w:val="00D732C4"/>
    <w:rsid w:val="00D90BF9"/>
    <w:rsid w:val="00D91BF1"/>
    <w:rsid w:val="00D952F1"/>
    <w:rsid w:val="00D967A2"/>
    <w:rsid w:val="00DA69C2"/>
    <w:rsid w:val="00DB0729"/>
    <w:rsid w:val="00DB4795"/>
    <w:rsid w:val="00DB51D5"/>
    <w:rsid w:val="00DB6976"/>
    <w:rsid w:val="00DD6F82"/>
    <w:rsid w:val="00E206A8"/>
    <w:rsid w:val="00E7089E"/>
    <w:rsid w:val="00E90F2A"/>
    <w:rsid w:val="00EA0BA6"/>
    <w:rsid w:val="00EA1D3C"/>
    <w:rsid w:val="00EA4F6D"/>
    <w:rsid w:val="00EB3AEB"/>
    <w:rsid w:val="00EC6A7E"/>
    <w:rsid w:val="00EE274D"/>
    <w:rsid w:val="00EE7E89"/>
    <w:rsid w:val="00EF77E5"/>
    <w:rsid w:val="00F11CE4"/>
    <w:rsid w:val="00F13F33"/>
    <w:rsid w:val="00F31072"/>
    <w:rsid w:val="00F456E1"/>
    <w:rsid w:val="00F55790"/>
    <w:rsid w:val="00F56C03"/>
    <w:rsid w:val="00F70E76"/>
    <w:rsid w:val="00F711CA"/>
    <w:rsid w:val="00F85E63"/>
    <w:rsid w:val="00F9422F"/>
    <w:rsid w:val="00FA7A00"/>
    <w:rsid w:val="00FC445D"/>
    <w:rsid w:val="00FD7616"/>
    <w:rsid w:val="00FE297D"/>
    <w:rsid w:val="00FE4BA3"/>
    <w:rsid w:val="00FF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4510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A00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A7A0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A7A0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A7A0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KapitulliNr">
    <w:name w:val="Kapitulli_Nr"/>
    <w:rsid w:val="00FA7A00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reuNr">
    <w:name w:val="Kreu_Nr"/>
    <w:rsid w:val="00FA7A00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Titull">
    <w:name w:val="Neni_Titull"/>
    <w:next w:val="Normal"/>
    <w:rsid w:val="00FA7A00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NumriData">
    <w:name w:val="Numri_Data"/>
    <w:next w:val="Normal"/>
    <w:rsid w:val="00FA7A0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FA7A0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A7A0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FA7A0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A00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FA7A00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paragraph" w:styleId="Revision">
    <w:name w:val="Revision"/>
    <w:hidden/>
    <w:uiPriority w:val="99"/>
    <w:semiHidden/>
    <w:rsid w:val="00FA7A00"/>
    <w:pPr>
      <w:spacing w:after="0" w:line="240" w:lineRule="auto"/>
    </w:pPr>
    <w:rPr>
      <w:rFonts w:eastAsiaTheme="minorEastAsia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A7A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A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A00"/>
    <w:rPr>
      <w:rFonts w:eastAsiaTheme="minorEastAsia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A00"/>
    <w:rPr>
      <w:rFonts w:eastAsiaTheme="minorEastAsia"/>
      <w:b/>
      <w:bCs/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FA7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A00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FA7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A00"/>
    <w:rPr>
      <w:rFonts w:eastAsiaTheme="minorEastAsia"/>
      <w:lang w:val="en-GB" w:eastAsia="en-GB"/>
    </w:rPr>
  </w:style>
  <w:style w:type="character" w:customStyle="1" w:styleId="fontstyle01">
    <w:name w:val="fontstyle01"/>
    <w:basedOn w:val="DefaultParagraphFont"/>
    <w:rsid w:val="00FA7A0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Spacing">
    <w:name w:val="No Spacing"/>
    <w:uiPriority w:val="1"/>
    <w:qFormat/>
    <w:rsid w:val="00FA7A00"/>
    <w:pPr>
      <w:spacing w:after="0" w:line="240" w:lineRule="auto"/>
    </w:pPr>
    <w:rPr>
      <w:rFonts w:eastAsiaTheme="minorEastAsia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4D7222"/>
    <w:rPr>
      <w:color w:val="808080"/>
    </w:rPr>
  </w:style>
  <w:style w:type="character" w:customStyle="1" w:styleId="fontstyle21">
    <w:name w:val="fontstyle21"/>
    <w:basedOn w:val="DefaultParagraphFont"/>
    <w:rsid w:val="00F711C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3171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fontstyle11">
    <w:name w:val="fontstyle11"/>
    <w:basedOn w:val="DefaultParagraphFont"/>
    <w:rsid w:val="004A7EA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4108CA"/>
  </w:style>
  <w:style w:type="character" w:customStyle="1" w:styleId="ParagrafiChar">
    <w:name w:val="Paragrafi Char"/>
    <w:basedOn w:val="DefaultParagraphFont"/>
    <w:link w:val="Paragrafi"/>
    <w:locked/>
    <w:rsid w:val="0037654D"/>
    <w:rPr>
      <w:rFonts w:ascii="CG Times" w:eastAsia="MS Mincho" w:hAnsi="CG Times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A00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A7A0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A7A0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A7A0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KapitulliNr">
    <w:name w:val="Kapitulli_Nr"/>
    <w:rsid w:val="00FA7A00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reuNr">
    <w:name w:val="Kreu_Nr"/>
    <w:rsid w:val="00FA7A00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Titull">
    <w:name w:val="Neni_Titull"/>
    <w:next w:val="Normal"/>
    <w:rsid w:val="00FA7A00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NumriData">
    <w:name w:val="Numri_Data"/>
    <w:next w:val="Normal"/>
    <w:rsid w:val="00FA7A0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FA7A0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A7A0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FA7A0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A00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FA7A00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paragraph" w:styleId="Revision">
    <w:name w:val="Revision"/>
    <w:hidden/>
    <w:uiPriority w:val="99"/>
    <w:semiHidden/>
    <w:rsid w:val="00FA7A00"/>
    <w:pPr>
      <w:spacing w:after="0" w:line="240" w:lineRule="auto"/>
    </w:pPr>
    <w:rPr>
      <w:rFonts w:eastAsiaTheme="minorEastAsia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A7A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A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A00"/>
    <w:rPr>
      <w:rFonts w:eastAsiaTheme="minorEastAsia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A00"/>
    <w:rPr>
      <w:rFonts w:eastAsiaTheme="minorEastAsia"/>
      <w:b/>
      <w:bCs/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FA7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A00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FA7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A00"/>
    <w:rPr>
      <w:rFonts w:eastAsiaTheme="minorEastAsia"/>
      <w:lang w:val="en-GB" w:eastAsia="en-GB"/>
    </w:rPr>
  </w:style>
  <w:style w:type="character" w:customStyle="1" w:styleId="fontstyle01">
    <w:name w:val="fontstyle01"/>
    <w:basedOn w:val="DefaultParagraphFont"/>
    <w:rsid w:val="00FA7A0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Spacing">
    <w:name w:val="No Spacing"/>
    <w:uiPriority w:val="1"/>
    <w:qFormat/>
    <w:rsid w:val="00FA7A00"/>
    <w:pPr>
      <w:spacing w:after="0" w:line="240" w:lineRule="auto"/>
    </w:pPr>
    <w:rPr>
      <w:rFonts w:eastAsiaTheme="minorEastAsia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4D7222"/>
    <w:rPr>
      <w:color w:val="808080"/>
    </w:rPr>
  </w:style>
  <w:style w:type="character" w:customStyle="1" w:styleId="fontstyle21">
    <w:name w:val="fontstyle21"/>
    <w:basedOn w:val="DefaultParagraphFont"/>
    <w:rsid w:val="00F711C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3171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fontstyle11">
    <w:name w:val="fontstyle11"/>
    <w:basedOn w:val="DefaultParagraphFont"/>
    <w:rsid w:val="004A7EA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4108CA"/>
  </w:style>
  <w:style w:type="character" w:customStyle="1" w:styleId="ParagrafiChar">
    <w:name w:val="Paragrafi Char"/>
    <w:basedOn w:val="DefaultParagraphFont"/>
    <w:link w:val="Paragrafi"/>
    <w:locked/>
    <w:rsid w:val="0037654D"/>
    <w:rPr>
      <w:rFonts w:ascii="CG Times" w:eastAsia="MS Mincho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</Nr_x002e__x0020_akti>
    <Data_x0020_e_x0020_Krijimit xmlns="0e656187-b300-4fb0-8bf4-3a50f872073c">2024-02-16T09:18:22Z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2024-02-15T00:00:00Z</Date_x0020_protokolli>
    <Titulli xmlns="0e656187-b300-4fb0-8bf4-3a50f872073c">Për organizimin e zyrave vendore të Avokaturës së Shtetit</Titulli>
    <Modifikuesi xmlns="0e656187-b300-4fb0-8bf4-3a50f872073c">nevila.samarxhi</Modifikuesi>
    <Nr_x002e__x0020_prot_x0020_QBZ xmlns="0e656187-b300-4fb0-8bf4-3a50f872073c">281</Nr_x002e__x0020_prot_x0020_QBZ>
    <Data_x0020_e_x0020_Modifikimit xmlns="0e656187-b300-4fb0-8bf4-3a50f872073c">2024-02-16T10:08:18Z</Data_x0020_e_x0020_Modifikimit>
    <Dekretuar xmlns="0e656187-b300-4fb0-8bf4-3a50f872073c">false</Dekretuar>
    <Data xmlns="0e656187-b300-4fb0-8bf4-3a50f872073c">2024-02-14T00:00:00Z</Data>
    <Nr_x002e__x0020_protokolli_x0020_i_x0020_aktit xmlns="0e656187-b300-4fb0-8bf4-3a50f872073c">170/5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C8CC7B2A5D4568B761778D2997C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C8CC7B2A5D4568B761778D2997C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799B7-F84B-4126-AFE9-F5C0C5ED706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429E5FC-598D-430E-9CEE-1E5F62410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DA581F2-9DBB-42DE-825E-BC2A33EAD2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DB6F63-B904-438E-8B12-CC57F8EA5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C867A0A-A12C-4834-80FD-ED38760A430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D154854-D84C-4C88-A4CD-3C9757BB2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Besjan Hysi</dc:creator>
  <cp:lastModifiedBy>Marsela Xhepa</cp:lastModifiedBy>
  <cp:revision>2</cp:revision>
  <cp:lastPrinted>2024-02-14T10:00:00Z</cp:lastPrinted>
  <dcterms:created xsi:type="dcterms:W3CDTF">2025-02-03T10:18:00Z</dcterms:created>
  <dcterms:modified xsi:type="dcterms:W3CDTF">2025-02-03T10:18:00Z</dcterms:modified>
</cp:coreProperties>
</file>