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DDE75" w14:textId="41CED3C7" w:rsidR="00D66E85" w:rsidRPr="00A922DF" w:rsidRDefault="00A959F9" w:rsidP="00A959F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22DF">
        <w:rPr>
          <w:rFonts w:ascii="Garamond" w:hAnsi="Garamond"/>
          <w:b/>
          <w:sz w:val="24"/>
          <w:szCs w:val="24"/>
        </w:rPr>
        <w:t>VENDIM</w:t>
      </w:r>
    </w:p>
    <w:p w14:paraId="6A7B4FB2" w14:textId="1257EC4D" w:rsidR="000F74B6" w:rsidRPr="00A922DF" w:rsidRDefault="00A959F9" w:rsidP="00A959F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22DF">
        <w:rPr>
          <w:rFonts w:ascii="Garamond" w:hAnsi="Garamond"/>
          <w:b/>
          <w:sz w:val="24"/>
          <w:szCs w:val="24"/>
        </w:rPr>
        <w:t>Nr</w:t>
      </w:r>
      <w:r w:rsidR="00991053" w:rsidRPr="00A922DF">
        <w:rPr>
          <w:rFonts w:ascii="Garamond" w:hAnsi="Garamond"/>
          <w:b/>
          <w:sz w:val="24"/>
          <w:szCs w:val="24"/>
        </w:rPr>
        <w:t>.</w:t>
      </w:r>
      <w:r w:rsidRPr="00A922DF">
        <w:rPr>
          <w:rFonts w:ascii="Garamond" w:hAnsi="Garamond"/>
          <w:b/>
          <w:sz w:val="24"/>
          <w:szCs w:val="24"/>
        </w:rPr>
        <w:t xml:space="preserve"> </w:t>
      </w:r>
      <w:r w:rsidR="008F6D5F" w:rsidRPr="00A922DF">
        <w:rPr>
          <w:rFonts w:ascii="Garamond" w:hAnsi="Garamond"/>
          <w:b/>
          <w:sz w:val="24"/>
          <w:szCs w:val="24"/>
        </w:rPr>
        <w:t>134</w:t>
      </w:r>
      <w:r w:rsidR="00A20499" w:rsidRPr="00A922DF">
        <w:rPr>
          <w:rFonts w:ascii="Garamond" w:hAnsi="Garamond"/>
          <w:b/>
          <w:sz w:val="24"/>
          <w:szCs w:val="24"/>
        </w:rPr>
        <w:t>,</w:t>
      </w:r>
      <w:r w:rsidR="00C86B0D" w:rsidRPr="00A922DF">
        <w:rPr>
          <w:rFonts w:ascii="Garamond" w:hAnsi="Garamond"/>
          <w:b/>
          <w:sz w:val="24"/>
          <w:szCs w:val="24"/>
        </w:rPr>
        <w:t xml:space="preserve"> datë 6.3.2024</w:t>
      </w:r>
    </w:p>
    <w:p w14:paraId="438C7F94" w14:textId="77777777" w:rsidR="00A959F9" w:rsidRPr="00A922DF" w:rsidRDefault="00A959F9" w:rsidP="00A959F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5F8944F" w14:textId="7C45AFBA" w:rsidR="00A959F9" w:rsidRPr="00A922DF" w:rsidRDefault="00A959F9" w:rsidP="00A959F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22DF">
        <w:rPr>
          <w:rFonts w:ascii="Garamond" w:hAnsi="Garamond"/>
          <w:b/>
          <w:sz w:val="24"/>
          <w:szCs w:val="24"/>
        </w:rPr>
        <w:t>PËR NJË NDRYSHIM NË VENDIMIN NR.</w:t>
      </w:r>
      <w:r w:rsidR="00A20499" w:rsidRPr="00A922DF">
        <w:rPr>
          <w:rFonts w:ascii="Garamond" w:hAnsi="Garamond"/>
          <w:b/>
          <w:sz w:val="24"/>
          <w:szCs w:val="24"/>
        </w:rPr>
        <w:t xml:space="preserve"> </w:t>
      </w:r>
      <w:r w:rsidRPr="00A922DF">
        <w:rPr>
          <w:rFonts w:ascii="Garamond" w:hAnsi="Garamond"/>
          <w:b/>
          <w:sz w:val="24"/>
          <w:szCs w:val="24"/>
        </w:rPr>
        <w:t>858, DATË 29.12.2021, TË KËSHILLIT TË MINISTRAVE, “PËR PËRCAKTIMIN E KRITEREVE, TË PROCEDURAVE E TË DOKUMENTACIONIT PËR HYRJEN, QËNDRIMIN DHE TRAJTIMIN E TË HUAJVE</w:t>
      </w:r>
      <w:r w:rsidR="0075685C" w:rsidRPr="00A922DF">
        <w:rPr>
          <w:rFonts w:ascii="Garamond" w:hAnsi="Garamond"/>
          <w:b/>
          <w:sz w:val="24"/>
          <w:szCs w:val="24"/>
        </w:rPr>
        <w:t xml:space="preserve"> </w:t>
      </w:r>
      <w:r w:rsidRPr="00A922DF">
        <w:rPr>
          <w:rFonts w:ascii="Garamond" w:hAnsi="Garamond"/>
          <w:b/>
          <w:sz w:val="24"/>
          <w:szCs w:val="24"/>
        </w:rPr>
        <w:t>NË REPUBLIKËN E SHQIPËRISË”, TË NDRYSHUAR</w:t>
      </w:r>
    </w:p>
    <w:p w14:paraId="6C5E6A92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2B5500" w14:textId="6F83AADA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9F9">
        <w:rPr>
          <w:rFonts w:ascii="Garamond" w:hAnsi="Garamond"/>
          <w:sz w:val="24"/>
          <w:szCs w:val="24"/>
        </w:rPr>
        <w:t>Në mbështetje të nenit 100 të Kushtetutës dhe të neneve 6 e 29, të ligjit nr.</w:t>
      </w:r>
      <w:r w:rsidR="00A20499">
        <w:rPr>
          <w:rFonts w:ascii="Garamond" w:hAnsi="Garamond"/>
          <w:sz w:val="24"/>
          <w:szCs w:val="24"/>
        </w:rPr>
        <w:t xml:space="preserve"> </w:t>
      </w:r>
      <w:r w:rsidRPr="00A959F9">
        <w:rPr>
          <w:rFonts w:ascii="Garamond" w:hAnsi="Garamond"/>
          <w:sz w:val="24"/>
          <w:szCs w:val="24"/>
        </w:rPr>
        <w:t xml:space="preserve">79/2021, “Për të huajt”, me propozimin e ministrit për Evropën dhe Punët e Jashtme dhe të ministrit të Brendshëm, Këshilli i Ministrave </w:t>
      </w:r>
    </w:p>
    <w:p w14:paraId="0268EBD9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4E5F0C" w14:textId="5426F9D9" w:rsidR="00A959F9" w:rsidRDefault="00A959F9" w:rsidP="00A959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764BD5B1" w14:textId="77777777" w:rsidR="00A959F9" w:rsidRPr="00A959F9" w:rsidRDefault="00A959F9" w:rsidP="00A959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2A13F4E" w14:textId="4AD2BD0A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959F9">
        <w:rPr>
          <w:rFonts w:ascii="Garamond" w:hAnsi="Garamond"/>
          <w:sz w:val="24"/>
          <w:szCs w:val="24"/>
        </w:rPr>
        <w:t>Pika 3, e aneksit nr.</w:t>
      </w:r>
      <w:r w:rsidR="0075685C">
        <w:rPr>
          <w:rFonts w:ascii="Garamond" w:hAnsi="Garamond"/>
          <w:sz w:val="24"/>
          <w:szCs w:val="24"/>
        </w:rPr>
        <w:t xml:space="preserve"> </w:t>
      </w:r>
      <w:r w:rsidRPr="00A959F9">
        <w:rPr>
          <w:rFonts w:ascii="Garamond" w:hAnsi="Garamond"/>
          <w:sz w:val="24"/>
          <w:szCs w:val="24"/>
        </w:rPr>
        <w:t>3, që i bashkëlidhet vendimit nr.</w:t>
      </w:r>
      <w:r w:rsidR="0075685C">
        <w:rPr>
          <w:rFonts w:ascii="Garamond" w:hAnsi="Garamond"/>
          <w:sz w:val="24"/>
          <w:szCs w:val="24"/>
        </w:rPr>
        <w:t xml:space="preserve"> </w:t>
      </w:r>
      <w:r w:rsidRPr="00A959F9">
        <w:rPr>
          <w:rFonts w:ascii="Garamond" w:hAnsi="Garamond"/>
          <w:sz w:val="24"/>
          <w:szCs w:val="24"/>
        </w:rPr>
        <w:t xml:space="preserve">858, datë 29.12.2021, të Këshillit të Ministrave, “Për përcaktimin e kritereve, të procedurave e të dokumentacionit për hyrjen, qëndrimin dhe trajtimin e të huajve në Republikën e Shqipërisë”, të ndryshuar, ndryshohet, si më poshtë vijon: </w:t>
      </w:r>
    </w:p>
    <w:p w14:paraId="50F992A9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9F9">
        <w:rPr>
          <w:rFonts w:ascii="Garamond" w:hAnsi="Garamond"/>
          <w:sz w:val="24"/>
          <w:szCs w:val="24"/>
        </w:rPr>
        <w:t>“3. Lista e shteteve, shtetasit e të cilave hyjnë pa vizë për motive turistike në Republikën e Shqipërisë dhe me dokumentin “pasaportë” për një periudhë të kufizuar/për periudhën nga data 6 mars deri më 31 dhjetor 2024:</w:t>
      </w:r>
    </w:p>
    <w:p w14:paraId="117C4D6A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729" w:tblpY="-13"/>
        <w:tblOverlap w:val="never"/>
        <w:tblW w:w="0" w:type="auto"/>
        <w:tblLook w:val="04A0" w:firstRow="1" w:lastRow="0" w:firstColumn="1" w:lastColumn="0" w:noHBand="0" w:noVBand="1"/>
      </w:tblPr>
      <w:tblGrid>
        <w:gridCol w:w="564"/>
        <w:gridCol w:w="1469"/>
      </w:tblGrid>
      <w:tr w:rsidR="00A959F9" w:rsidRPr="00A959F9" w14:paraId="306F8FE8" w14:textId="77777777" w:rsidTr="001E16CD">
        <w:tc>
          <w:tcPr>
            <w:tcW w:w="0" w:type="auto"/>
            <w:vAlign w:val="center"/>
          </w:tcPr>
          <w:p w14:paraId="68B2A430" w14:textId="77777777" w:rsidR="00A959F9" w:rsidRPr="0075685C" w:rsidRDefault="00A959F9" w:rsidP="001E16C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bookmarkStart w:id="0" w:name="_GoBack" w:colFirst="0" w:colLast="1"/>
            <w:r w:rsidRPr="0075685C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F71EBCA" w14:textId="59B7FD67" w:rsidR="00A959F9" w:rsidRPr="0075685C" w:rsidRDefault="00A959F9" w:rsidP="001E16C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5685C">
              <w:rPr>
                <w:rFonts w:ascii="Garamond" w:hAnsi="Garamond"/>
                <w:b/>
                <w:sz w:val="24"/>
                <w:szCs w:val="24"/>
              </w:rPr>
              <w:t>Shteti</w:t>
            </w:r>
          </w:p>
        </w:tc>
      </w:tr>
      <w:bookmarkEnd w:id="0"/>
      <w:tr w:rsidR="00A959F9" w:rsidRPr="00A959F9" w14:paraId="224C2A92" w14:textId="77777777" w:rsidTr="0075685C">
        <w:tc>
          <w:tcPr>
            <w:tcW w:w="0" w:type="auto"/>
          </w:tcPr>
          <w:p w14:paraId="42F083DC" w14:textId="77777777" w:rsidR="00A959F9" w:rsidRPr="0075685C" w:rsidRDefault="00A959F9" w:rsidP="0075685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5685C">
              <w:rPr>
                <w:rFonts w:ascii="Garamond" w:hAnsi="Garamond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FFF5AD4" w14:textId="77777777" w:rsidR="00A959F9" w:rsidRPr="00A959F9" w:rsidRDefault="00A959F9" w:rsidP="00A959F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959F9">
              <w:rPr>
                <w:rFonts w:ascii="Garamond" w:hAnsi="Garamond"/>
                <w:sz w:val="24"/>
                <w:szCs w:val="24"/>
              </w:rPr>
              <w:t>Arabi Saudite</w:t>
            </w:r>
          </w:p>
        </w:tc>
      </w:tr>
      <w:tr w:rsidR="00A959F9" w:rsidRPr="00A959F9" w14:paraId="7402D043" w14:textId="77777777" w:rsidTr="0075685C">
        <w:tc>
          <w:tcPr>
            <w:tcW w:w="0" w:type="auto"/>
          </w:tcPr>
          <w:p w14:paraId="5F09D550" w14:textId="77777777" w:rsidR="00A959F9" w:rsidRPr="0075685C" w:rsidRDefault="00A959F9" w:rsidP="0075685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5685C">
              <w:rPr>
                <w:rFonts w:ascii="Garamond" w:hAnsi="Garamond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4959B2" w14:textId="77777777" w:rsidR="00A959F9" w:rsidRPr="00A959F9" w:rsidRDefault="00A959F9" w:rsidP="00A959F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959F9">
              <w:rPr>
                <w:rFonts w:ascii="Garamond" w:hAnsi="Garamond"/>
                <w:sz w:val="24"/>
                <w:szCs w:val="24"/>
              </w:rPr>
              <w:t>Bahrejn</w:t>
            </w:r>
          </w:p>
        </w:tc>
      </w:tr>
      <w:tr w:rsidR="00A959F9" w:rsidRPr="00A959F9" w14:paraId="5E544EB4" w14:textId="77777777" w:rsidTr="0075685C">
        <w:tc>
          <w:tcPr>
            <w:tcW w:w="0" w:type="auto"/>
          </w:tcPr>
          <w:p w14:paraId="2AFC88F0" w14:textId="77777777" w:rsidR="00A959F9" w:rsidRPr="0075685C" w:rsidRDefault="00A959F9" w:rsidP="0075685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5685C">
              <w:rPr>
                <w:rFonts w:ascii="Garamond" w:hAnsi="Garamond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51E168F" w14:textId="77777777" w:rsidR="00A959F9" w:rsidRPr="00A959F9" w:rsidRDefault="00A959F9" w:rsidP="00A959F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959F9">
              <w:rPr>
                <w:rFonts w:ascii="Garamond" w:hAnsi="Garamond"/>
                <w:sz w:val="24"/>
                <w:szCs w:val="24"/>
              </w:rPr>
              <w:t>Katar</w:t>
            </w:r>
          </w:p>
        </w:tc>
      </w:tr>
      <w:tr w:rsidR="00A959F9" w:rsidRPr="00A959F9" w14:paraId="0A4FB0AE" w14:textId="77777777" w:rsidTr="0075685C">
        <w:tc>
          <w:tcPr>
            <w:tcW w:w="0" w:type="auto"/>
          </w:tcPr>
          <w:p w14:paraId="635C38AA" w14:textId="77777777" w:rsidR="00A959F9" w:rsidRPr="0075685C" w:rsidRDefault="00A959F9" w:rsidP="0075685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5685C">
              <w:rPr>
                <w:rFonts w:ascii="Garamond" w:hAnsi="Garamond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3F6B376" w14:textId="77777777" w:rsidR="00A959F9" w:rsidRPr="00A959F9" w:rsidRDefault="00A959F9" w:rsidP="00A959F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959F9">
              <w:rPr>
                <w:rFonts w:ascii="Garamond" w:hAnsi="Garamond"/>
                <w:sz w:val="24"/>
                <w:szCs w:val="24"/>
              </w:rPr>
              <w:t>Oman</w:t>
            </w:r>
          </w:p>
        </w:tc>
      </w:tr>
      <w:tr w:rsidR="00A959F9" w:rsidRPr="00A959F9" w14:paraId="4B594B5A" w14:textId="77777777" w:rsidTr="0075685C">
        <w:tc>
          <w:tcPr>
            <w:tcW w:w="0" w:type="auto"/>
          </w:tcPr>
          <w:p w14:paraId="2E39AB86" w14:textId="77777777" w:rsidR="00A959F9" w:rsidRPr="0075685C" w:rsidRDefault="00A959F9" w:rsidP="0075685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5685C">
              <w:rPr>
                <w:rFonts w:ascii="Garamond" w:hAnsi="Garamond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57602E0" w14:textId="77777777" w:rsidR="00A959F9" w:rsidRPr="00A959F9" w:rsidRDefault="00A959F9" w:rsidP="00A959F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959F9">
              <w:rPr>
                <w:rFonts w:ascii="Garamond" w:hAnsi="Garamond"/>
                <w:sz w:val="24"/>
                <w:szCs w:val="24"/>
              </w:rPr>
              <w:t>Tajlandë</w:t>
            </w:r>
          </w:p>
        </w:tc>
      </w:tr>
    </w:tbl>
    <w:p w14:paraId="3BAC9ED3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55EA67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0E64E2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41086C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CD44D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99693C" w14:textId="213D59B6" w:rsidR="00A959F9" w:rsidRPr="00A959F9" w:rsidRDefault="0075685C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336705C7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60B683" w14:textId="06645B69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959F9">
        <w:rPr>
          <w:rFonts w:ascii="Garamond" w:hAnsi="Garamond"/>
          <w:sz w:val="24"/>
          <w:szCs w:val="24"/>
        </w:rPr>
        <w:t>Ngarkohen Ministria për Evropën dhe Punët e Jashtme dhe Ministria e Brendshme për zbatimin e këtij vendimi.</w:t>
      </w:r>
    </w:p>
    <w:p w14:paraId="5D94C7F0" w14:textId="4D1FB1FB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59F9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75685C" w:rsidRPr="00A959F9">
        <w:rPr>
          <w:rFonts w:ascii="Garamond" w:hAnsi="Garamond"/>
          <w:sz w:val="24"/>
          <w:szCs w:val="24"/>
        </w:rPr>
        <w:t>Zyrtare</w:t>
      </w:r>
      <w:r w:rsidRPr="00A959F9">
        <w:rPr>
          <w:rFonts w:ascii="Garamond" w:hAnsi="Garamond"/>
          <w:sz w:val="24"/>
          <w:szCs w:val="24"/>
        </w:rPr>
        <w:t>.</w:t>
      </w:r>
    </w:p>
    <w:p w14:paraId="2FC72E3C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458ACB" w14:textId="4FAAA4AF" w:rsidR="00A959F9" w:rsidRPr="00A959F9" w:rsidRDefault="00A959F9" w:rsidP="00A959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11EA3CCE" w14:textId="427E7387" w:rsidR="00A959F9" w:rsidRPr="00A959F9" w:rsidRDefault="00A959F9" w:rsidP="00A959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959F9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A959F9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5DEAD95" w14:textId="77777777" w:rsidR="00A959F9" w:rsidRPr="00A959F9" w:rsidRDefault="00A959F9" w:rsidP="00A95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959F9" w:rsidRPr="00A95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A4537"/>
    <w:multiLevelType w:val="hybridMultilevel"/>
    <w:tmpl w:val="B8AC366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1E16CD"/>
    <w:rsid w:val="002B44F9"/>
    <w:rsid w:val="002E5489"/>
    <w:rsid w:val="00376033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75476B"/>
    <w:rsid w:val="0075685C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20499"/>
    <w:rsid w:val="00A20EEA"/>
    <w:rsid w:val="00A922DF"/>
    <w:rsid w:val="00A959F9"/>
    <w:rsid w:val="00A97E0D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66E85"/>
    <w:rsid w:val="00D90E16"/>
    <w:rsid w:val="00DB107E"/>
    <w:rsid w:val="00DF4E87"/>
    <w:rsid w:val="00E35D28"/>
    <w:rsid w:val="00E66AD3"/>
    <w:rsid w:val="00EB3148"/>
    <w:rsid w:val="00F23FBB"/>
    <w:rsid w:val="00F325DD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B4FB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A959F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A959F9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A959F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A959F9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table" w:styleId="TableGrid">
    <w:name w:val="Table Grid"/>
    <w:basedOn w:val="TableNormal"/>
    <w:uiPriority w:val="59"/>
    <w:rsid w:val="00A959F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A959F9"/>
    <w:pPr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959F9"/>
    <w:rPr>
      <w:rFonts w:ascii="Courier New" w:eastAsia="MS Mincho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A95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2024-03-11T13:28:23Z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Për një ndryshim në vendimin nr. 858, datë 29.12.2021, të Këshillit të Ministrave, "Për përcaktimin e kritereve, të procedurave e të dokumentacionit për hyrjen, qëndrimin dhe trajtimin e të huajve në Republikën e Shqipërisë", të ndryshuar</Titulli>
    <Modifikuesi xmlns="0e656187-b300-4fb0-8bf4-3a50f872073c">ermira.bukaci</Modifikuesi>
    <Nr_x002e__x0020_prot_x0020_QBZ xmlns="0e656187-b300-4fb0-8bf4-3a50f872073c">466</Nr_x002e__x0020_prot_x0020_QBZ>
    <Data_x0020_e_x0020_Modifikimit xmlns="0e656187-b300-4fb0-8bf4-3a50f872073c">2024-03-11T13:34:00Z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751059CD9D4A1BA334660E4AC139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751059CD9D4A1BA334660E4AC139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48FC68-1E91-4868-B844-37BC09512959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8E05EF-ADF9-48EF-8BBB-8E721A8677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AAC59-A793-4E81-92BF-441D02021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27A06B-D530-4817-AAF2-42B5AC752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043EFA-1F2F-47A1-9C23-C41A8A2117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858, datë 29.12.2021, të Këshillit të Ministrave, "Për përcaktimin e kritereve, të procedurave e të dokumentacionit për hyrjen, qëndrimin dhe trajtimin e të huajve në Republikën e Shqipërisë", të ndryshuar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858, datë 29.12.2021, të Këshillit të Ministrave, "Për përcaktimin e kritereve, të procedurave e të dokumentacionit për hyrjen, qëndrimin dhe trajtimin e të huajve në Republikën e Shqipërisë", të ndryshuar</dc:title>
  <dc:creator>Entela Suli</dc:creator>
  <cp:lastModifiedBy>Fjora Cahani</cp:lastModifiedBy>
  <cp:revision>8</cp:revision>
  <dcterms:created xsi:type="dcterms:W3CDTF">2024-03-11T12:17:00Z</dcterms:created>
  <dcterms:modified xsi:type="dcterms:W3CDTF">2024-03-11T12:38:00Z</dcterms:modified>
</cp:coreProperties>
</file>