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937F7B" w14:textId="77777777" w:rsidR="00732A91" w:rsidRPr="00781B10" w:rsidRDefault="00732A91" w:rsidP="00732A91">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rPr>
      </w:pPr>
      <w:r w:rsidRPr="00781B10">
        <w:rPr>
          <w:rFonts w:ascii="Garamond" w:hAnsi="Garamond" w:cs="Times New Roman"/>
          <w:b/>
          <w:bCs/>
          <w:color w:val="000000"/>
          <w:sz w:val="24"/>
          <w:szCs w:val="24"/>
        </w:rPr>
        <w:t>VENDIM</w:t>
      </w:r>
    </w:p>
    <w:p w14:paraId="518E6E5F" w14:textId="6B2A28D1" w:rsidR="00732A91" w:rsidRPr="00781B10" w:rsidRDefault="00732A91" w:rsidP="00732A91">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rPr>
      </w:pPr>
      <w:r w:rsidRPr="00781B10">
        <w:rPr>
          <w:rFonts w:ascii="Garamond" w:hAnsi="Garamond" w:cs="Times New Roman"/>
          <w:b/>
          <w:bCs/>
          <w:color w:val="000000"/>
          <w:sz w:val="24"/>
          <w:szCs w:val="24"/>
        </w:rPr>
        <w:t>Nr.</w:t>
      </w:r>
      <w:r w:rsidR="00781B10" w:rsidRPr="00781B10">
        <w:rPr>
          <w:rFonts w:ascii="Garamond" w:hAnsi="Garamond" w:cs="Times New Roman"/>
          <w:b/>
          <w:bCs/>
          <w:color w:val="000000"/>
          <w:sz w:val="24"/>
          <w:szCs w:val="24"/>
        </w:rPr>
        <w:t xml:space="preserve"> </w:t>
      </w:r>
      <w:r w:rsidR="00D009E2" w:rsidRPr="00781B10">
        <w:rPr>
          <w:rFonts w:ascii="Garamond" w:hAnsi="Garamond" w:cs="Times New Roman"/>
          <w:b/>
          <w:bCs/>
          <w:color w:val="000000"/>
          <w:sz w:val="24"/>
          <w:szCs w:val="24"/>
        </w:rPr>
        <w:t>250</w:t>
      </w:r>
      <w:r w:rsidRPr="00781B10">
        <w:rPr>
          <w:rFonts w:ascii="Garamond" w:hAnsi="Garamond" w:cs="Times New Roman"/>
          <w:b/>
          <w:bCs/>
          <w:color w:val="000000"/>
          <w:sz w:val="24"/>
          <w:szCs w:val="24"/>
        </w:rPr>
        <w:t>, datë</w:t>
      </w:r>
      <w:r w:rsidR="00D009E2" w:rsidRPr="00781B10">
        <w:rPr>
          <w:rFonts w:ascii="Garamond" w:hAnsi="Garamond" w:cs="Times New Roman"/>
          <w:b/>
          <w:bCs/>
          <w:color w:val="000000"/>
          <w:sz w:val="24"/>
          <w:szCs w:val="24"/>
        </w:rPr>
        <w:t xml:space="preserve"> 24.4.2024</w:t>
      </w:r>
    </w:p>
    <w:p w14:paraId="602D006F" w14:textId="77777777"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p>
    <w:p w14:paraId="39769EEE" w14:textId="3F8BCB69" w:rsidR="00732A91" w:rsidRPr="00781B10" w:rsidRDefault="00732A91" w:rsidP="00732A91">
      <w:pPr>
        <w:autoSpaceDE w:val="0"/>
        <w:autoSpaceDN w:val="0"/>
        <w:adjustRightInd w:val="0"/>
        <w:spacing w:after="0" w:line="240" w:lineRule="auto"/>
        <w:ind w:firstLine="284"/>
        <w:jc w:val="center"/>
        <w:rPr>
          <w:rFonts w:ascii="Garamond" w:hAnsi="Garamond" w:cs="Times New Roman"/>
          <w:b/>
          <w:bCs/>
          <w:color w:val="000000"/>
          <w:sz w:val="24"/>
          <w:szCs w:val="24"/>
        </w:rPr>
      </w:pPr>
      <w:r w:rsidRPr="00781B10">
        <w:rPr>
          <w:rFonts w:ascii="Garamond" w:hAnsi="Garamond" w:cs="Times New Roman"/>
          <w:b/>
          <w:bCs/>
          <w:color w:val="000000"/>
          <w:sz w:val="24"/>
          <w:szCs w:val="24"/>
        </w:rPr>
        <w:t>PËR DISA NDRYSHIME DHE SHTESA NË VENDIMIN NR.</w:t>
      </w:r>
      <w:r w:rsidR="00781B10">
        <w:rPr>
          <w:rFonts w:ascii="Garamond" w:hAnsi="Garamond" w:cs="Times New Roman"/>
          <w:b/>
          <w:bCs/>
          <w:color w:val="000000"/>
          <w:sz w:val="24"/>
          <w:szCs w:val="24"/>
        </w:rPr>
        <w:t xml:space="preserve"> </w:t>
      </w:r>
      <w:r w:rsidRPr="00781B10">
        <w:rPr>
          <w:rFonts w:ascii="Garamond" w:hAnsi="Garamond" w:cs="Times New Roman"/>
          <w:b/>
          <w:bCs/>
          <w:color w:val="000000"/>
          <w:sz w:val="24"/>
          <w:szCs w:val="24"/>
        </w:rPr>
        <w:t xml:space="preserve">535, DATË 13.9.2023, TË KËSHILLIT TË MINISTRAVE, “PËR SHPRONËSIMIN, PËR INTERES PUBLIK, TË PRONARIT TË PASURISË SË PALUAJTSHME, PRONË PRIVATE, QË PREKET NGA REALIZIMI I PROJEKTIT </w:t>
      </w:r>
      <w:r w:rsidR="00781B10">
        <w:rPr>
          <w:rFonts w:ascii="Garamond" w:hAnsi="Garamond" w:cs="Times New Roman"/>
          <w:b/>
          <w:bCs/>
          <w:color w:val="000000"/>
          <w:sz w:val="24"/>
          <w:szCs w:val="24"/>
        </w:rPr>
        <w:t>‘</w:t>
      </w:r>
      <w:r w:rsidRPr="00781B10">
        <w:rPr>
          <w:rFonts w:ascii="Garamond" w:hAnsi="Garamond" w:cs="Times New Roman"/>
          <w:b/>
          <w:bCs/>
          <w:color w:val="000000"/>
          <w:sz w:val="24"/>
          <w:szCs w:val="24"/>
        </w:rPr>
        <w:t>IMPIANTI I TRAJTIMIT</w:t>
      </w:r>
      <w:r w:rsidR="002019A9">
        <w:rPr>
          <w:rFonts w:ascii="Garamond" w:hAnsi="Garamond" w:cs="Times New Roman"/>
          <w:b/>
          <w:bCs/>
          <w:color w:val="000000"/>
          <w:sz w:val="24"/>
          <w:szCs w:val="24"/>
        </w:rPr>
        <w:t xml:space="preserve"> </w:t>
      </w:r>
      <w:r w:rsidRPr="00781B10">
        <w:rPr>
          <w:rFonts w:ascii="Garamond" w:hAnsi="Garamond" w:cs="Times New Roman"/>
          <w:b/>
          <w:bCs/>
          <w:color w:val="000000"/>
          <w:sz w:val="24"/>
          <w:szCs w:val="24"/>
        </w:rPr>
        <w:t>TË UJËRAVE TË NDOTURA HIMARË DHE LARGIMI I UJËRAVE</w:t>
      </w:r>
      <w:r w:rsidR="002019A9">
        <w:rPr>
          <w:rFonts w:ascii="Garamond" w:hAnsi="Garamond" w:cs="Times New Roman"/>
          <w:b/>
          <w:bCs/>
          <w:color w:val="000000"/>
          <w:sz w:val="24"/>
          <w:szCs w:val="24"/>
        </w:rPr>
        <w:t xml:space="preserve"> </w:t>
      </w:r>
      <w:r w:rsidRPr="00781B10">
        <w:rPr>
          <w:rFonts w:ascii="Garamond" w:hAnsi="Garamond" w:cs="Times New Roman"/>
          <w:b/>
          <w:bCs/>
          <w:color w:val="000000"/>
          <w:sz w:val="24"/>
          <w:szCs w:val="24"/>
        </w:rPr>
        <w:t xml:space="preserve">TË TRAJTUARA NË DET PËR </w:t>
      </w:r>
      <w:proofErr w:type="spellStart"/>
      <w:r w:rsidRPr="00781B10">
        <w:rPr>
          <w:rFonts w:ascii="Garamond" w:hAnsi="Garamond" w:cs="Times New Roman"/>
          <w:b/>
          <w:bCs/>
          <w:color w:val="000000"/>
          <w:sz w:val="24"/>
          <w:szCs w:val="24"/>
        </w:rPr>
        <w:t>ITUN</w:t>
      </w:r>
      <w:proofErr w:type="spellEnd"/>
      <w:r w:rsidRPr="00781B10">
        <w:rPr>
          <w:rFonts w:ascii="Garamond" w:hAnsi="Garamond" w:cs="Times New Roman"/>
          <w:b/>
          <w:bCs/>
          <w:color w:val="000000"/>
          <w:sz w:val="24"/>
          <w:szCs w:val="24"/>
        </w:rPr>
        <w:t xml:space="preserve"> </w:t>
      </w:r>
      <w:r w:rsidRPr="00781B10">
        <w:rPr>
          <w:rFonts w:ascii="Garamond" w:hAnsi="Garamond" w:cs="Times New Roman"/>
          <w:b/>
          <w:bCs/>
          <w:color w:val="000000"/>
          <w:sz w:val="24"/>
          <w:szCs w:val="24"/>
        </w:rPr>
        <w:t>HIMARË</w:t>
      </w:r>
      <w:r w:rsidR="00781B10">
        <w:rPr>
          <w:rFonts w:ascii="Garamond" w:hAnsi="Garamond" w:cs="Times New Roman"/>
          <w:b/>
          <w:bCs/>
          <w:color w:val="000000"/>
          <w:sz w:val="24"/>
          <w:szCs w:val="24"/>
        </w:rPr>
        <w:t>’</w:t>
      </w:r>
      <w:r w:rsidRPr="00781B10">
        <w:rPr>
          <w:rFonts w:ascii="Garamond" w:hAnsi="Garamond" w:cs="Times New Roman"/>
          <w:b/>
          <w:bCs/>
          <w:color w:val="000000"/>
          <w:sz w:val="24"/>
          <w:szCs w:val="24"/>
        </w:rPr>
        <w:t>”</w:t>
      </w:r>
    </w:p>
    <w:p w14:paraId="16BBECED" w14:textId="77777777" w:rsidR="00732A91" w:rsidRPr="00731D0B" w:rsidRDefault="00732A91" w:rsidP="00732A91">
      <w:pPr>
        <w:autoSpaceDE w:val="0"/>
        <w:autoSpaceDN w:val="0"/>
        <w:adjustRightInd w:val="0"/>
        <w:spacing w:after="0" w:line="240" w:lineRule="auto"/>
        <w:ind w:firstLine="284"/>
        <w:rPr>
          <w:rFonts w:ascii="Garamond" w:hAnsi="Garamond" w:cs="Times New Roman"/>
          <w:color w:val="000000"/>
          <w:sz w:val="16"/>
          <w:szCs w:val="24"/>
        </w:rPr>
      </w:pPr>
    </w:p>
    <w:p w14:paraId="427CF91E" w14:textId="1F75F544"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r w:rsidRPr="00781B10">
        <w:rPr>
          <w:rFonts w:ascii="Garamond" w:hAnsi="Garamond" w:cs="Times New Roman"/>
          <w:color w:val="000000"/>
          <w:sz w:val="24"/>
          <w:szCs w:val="24"/>
        </w:rPr>
        <w:t>Në mbështetje të nenit 100 të Kushtetutës dhe të neneve 5, 20 e 21, të ligjit nr.</w:t>
      </w:r>
      <w:r w:rsidR="00781B10">
        <w:rPr>
          <w:rFonts w:ascii="Garamond" w:hAnsi="Garamond" w:cs="Times New Roman"/>
          <w:color w:val="000000"/>
          <w:sz w:val="24"/>
          <w:szCs w:val="24"/>
        </w:rPr>
        <w:t xml:space="preserve"> </w:t>
      </w:r>
      <w:r w:rsidRPr="00781B10">
        <w:rPr>
          <w:rFonts w:ascii="Garamond" w:hAnsi="Garamond" w:cs="Times New Roman"/>
          <w:color w:val="000000"/>
          <w:sz w:val="24"/>
          <w:szCs w:val="24"/>
        </w:rPr>
        <w:t xml:space="preserve">8561, datë 22.12.1999, “Për shpronësimet dhe marrjen në përdorim të përkohshëm të pasurisë, pronë private, për interes publik”, të ndryshuar, me propozimin e </w:t>
      </w:r>
      <w:r w:rsidR="00781B10">
        <w:rPr>
          <w:rFonts w:ascii="Garamond" w:hAnsi="Garamond" w:cs="Times New Roman"/>
          <w:color w:val="000000"/>
          <w:sz w:val="24"/>
          <w:szCs w:val="24"/>
        </w:rPr>
        <w:t>z</w:t>
      </w:r>
      <w:r w:rsidRPr="00781B10">
        <w:rPr>
          <w:rFonts w:ascii="Garamond" w:hAnsi="Garamond" w:cs="Times New Roman"/>
          <w:color w:val="000000"/>
          <w:sz w:val="24"/>
          <w:szCs w:val="24"/>
        </w:rPr>
        <w:t>ëvendëskryeministrit dhe ministr</w:t>
      </w:r>
      <w:r w:rsidR="00781B10">
        <w:rPr>
          <w:rFonts w:ascii="Garamond" w:hAnsi="Garamond" w:cs="Times New Roman"/>
          <w:color w:val="000000"/>
          <w:sz w:val="24"/>
          <w:szCs w:val="24"/>
        </w:rPr>
        <w:t>it</w:t>
      </w:r>
      <w:r w:rsidRPr="00781B10">
        <w:rPr>
          <w:rFonts w:ascii="Garamond" w:hAnsi="Garamond" w:cs="Times New Roman"/>
          <w:color w:val="000000"/>
          <w:sz w:val="24"/>
          <w:szCs w:val="24"/>
        </w:rPr>
        <w:t xml:space="preserve"> </w:t>
      </w:r>
      <w:r w:rsidR="00781B10">
        <w:rPr>
          <w:rFonts w:ascii="Garamond" w:hAnsi="Garamond" w:cs="Times New Roman"/>
          <w:color w:val="000000"/>
          <w:sz w:val="24"/>
          <w:szCs w:val="24"/>
        </w:rPr>
        <w:t>të</w:t>
      </w:r>
      <w:r w:rsidRPr="00781B10">
        <w:rPr>
          <w:rFonts w:ascii="Garamond" w:hAnsi="Garamond" w:cs="Times New Roman"/>
          <w:color w:val="000000"/>
          <w:sz w:val="24"/>
          <w:szCs w:val="24"/>
        </w:rPr>
        <w:t xml:space="preserve"> Infrastrukturës dhe Energjisë, Këshilli i Ministrave</w:t>
      </w:r>
    </w:p>
    <w:p w14:paraId="4F6DD681" w14:textId="77777777"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p>
    <w:p w14:paraId="43CAEE33" w14:textId="77777777" w:rsidR="00732A91" w:rsidRPr="00781B10" w:rsidRDefault="00732A91" w:rsidP="00732A91">
      <w:pPr>
        <w:autoSpaceDE w:val="0"/>
        <w:autoSpaceDN w:val="0"/>
        <w:adjustRightInd w:val="0"/>
        <w:spacing w:after="0" w:line="240" w:lineRule="auto"/>
        <w:ind w:firstLine="284"/>
        <w:jc w:val="center"/>
        <w:rPr>
          <w:rFonts w:ascii="Garamond" w:hAnsi="Garamond" w:cs="Times New Roman"/>
          <w:bCs/>
          <w:color w:val="000000"/>
          <w:sz w:val="24"/>
          <w:szCs w:val="24"/>
        </w:rPr>
      </w:pPr>
      <w:r w:rsidRPr="00781B10">
        <w:rPr>
          <w:rFonts w:ascii="Garamond" w:hAnsi="Garamond" w:cs="Times New Roman"/>
          <w:bCs/>
          <w:color w:val="000000"/>
          <w:sz w:val="24"/>
          <w:szCs w:val="24"/>
        </w:rPr>
        <w:t>VENDOSI:</w:t>
      </w:r>
    </w:p>
    <w:p w14:paraId="5B21047A" w14:textId="77777777" w:rsidR="00732A91" w:rsidRPr="00731D0B" w:rsidRDefault="00732A91" w:rsidP="00732A91">
      <w:pPr>
        <w:autoSpaceDE w:val="0"/>
        <w:autoSpaceDN w:val="0"/>
        <w:adjustRightInd w:val="0"/>
        <w:spacing w:after="0" w:line="240" w:lineRule="auto"/>
        <w:ind w:firstLine="284"/>
        <w:jc w:val="center"/>
        <w:rPr>
          <w:rFonts w:ascii="Garamond" w:hAnsi="Garamond" w:cs="Times New Roman"/>
          <w:b/>
          <w:bCs/>
          <w:color w:val="000000"/>
          <w:sz w:val="18"/>
          <w:szCs w:val="24"/>
        </w:rPr>
      </w:pPr>
    </w:p>
    <w:p w14:paraId="1CB59005" w14:textId="11EE79CE"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r w:rsidRPr="00781B10">
        <w:rPr>
          <w:rFonts w:ascii="Garamond" w:hAnsi="Garamond" w:cs="Times New Roman"/>
          <w:color w:val="000000"/>
          <w:sz w:val="24"/>
          <w:szCs w:val="24"/>
        </w:rPr>
        <w:t>I.</w:t>
      </w:r>
      <w:r w:rsidR="002019A9">
        <w:rPr>
          <w:rFonts w:ascii="Garamond" w:hAnsi="Garamond" w:cs="Times New Roman"/>
          <w:color w:val="000000"/>
          <w:sz w:val="24"/>
          <w:szCs w:val="24"/>
        </w:rPr>
        <w:t xml:space="preserve"> </w:t>
      </w:r>
      <w:r w:rsidRPr="00781B10">
        <w:rPr>
          <w:rFonts w:ascii="Garamond" w:hAnsi="Garamond" w:cs="Times New Roman"/>
          <w:color w:val="000000"/>
          <w:sz w:val="24"/>
          <w:szCs w:val="24"/>
        </w:rPr>
        <w:t>Në vendimin nr.</w:t>
      </w:r>
      <w:r w:rsidR="00FD00A6">
        <w:rPr>
          <w:rFonts w:ascii="Garamond" w:hAnsi="Garamond" w:cs="Times New Roman"/>
          <w:color w:val="000000"/>
          <w:sz w:val="24"/>
          <w:szCs w:val="24"/>
        </w:rPr>
        <w:t xml:space="preserve"> </w:t>
      </w:r>
      <w:r w:rsidRPr="00781B10">
        <w:rPr>
          <w:rFonts w:ascii="Garamond" w:hAnsi="Garamond" w:cs="Times New Roman"/>
          <w:color w:val="000000"/>
          <w:sz w:val="24"/>
          <w:szCs w:val="24"/>
        </w:rPr>
        <w:t>535, datë 13.9.2023, të Këshillit të Ministrave, bëhen këto ndryshime dhe shtesa:</w:t>
      </w:r>
    </w:p>
    <w:p w14:paraId="7C62BF2B" w14:textId="77777777"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r w:rsidRPr="00781B10">
        <w:rPr>
          <w:rFonts w:ascii="Garamond" w:hAnsi="Garamond" w:cs="Times New Roman"/>
          <w:color w:val="000000"/>
          <w:sz w:val="24"/>
          <w:szCs w:val="24"/>
        </w:rPr>
        <w:t>1. Titulli i projektvendimit ndryshohet, si më poshtë vijon:</w:t>
      </w:r>
    </w:p>
    <w:p w14:paraId="734CCD07" w14:textId="06112F21"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r w:rsidRPr="00781B10">
        <w:rPr>
          <w:rFonts w:ascii="Garamond" w:hAnsi="Garamond" w:cs="Times New Roman"/>
          <w:color w:val="000000"/>
          <w:sz w:val="24"/>
          <w:szCs w:val="24"/>
        </w:rPr>
        <w:t xml:space="preserve">“Për shpronësimin, për interes publik, të pronarëve të pasurive të paluajtshme, pronë private, që preken nga realizimi i projektit </w:t>
      </w:r>
      <w:r w:rsidR="00FD00A6">
        <w:rPr>
          <w:rFonts w:ascii="Garamond" w:hAnsi="Garamond" w:cs="Times New Roman"/>
          <w:color w:val="000000"/>
          <w:sz w:val="24"/>
          <w:szCs w:val="24"/>
        </w:rPr>
        <w:t>“</w:t>
      </w:r>
      <w:r w:rsidRPr="00781B10">
        <w:rPr>
          <w:rFonts w:ascii="Garamond" w:hAnsi="Garamond" w:cs="Times New Roman"/>
          <w:color w:val="000000"/>
          <w:sz w:val="24"/>
          <w:szCs w:val="24"/>
        </w:rPr>
        <w:t xml:space="preserve">Impianti i trajtimit të ujërave të ndotura Himarë dhe largimi i ujërave të trajtuara në det për </w:t>
      </w:r>
      <w:proofErr w:type="spellStart"/>
      <w:r w:rsidRPr="00781B10">
        <w:rPr>
          <w:rFonts w:ascii="Garamond" w:hAnsi="Garamond" w:cs="Times New Roman"/>
          <w:color w:val="000000"/>
          <w:sz w:val="24"/>
          <w:szCs w:val="24"/>
        </w:rPr>
        <w:t>ITUN</w:t>
      </w:r>
      <w:proofErr w:type="spellEnd"/>
      <w:r w:rsidRPr="00781B10">
        <w:rPr>
          <w:rFonts w:ascii="Garamond" w:hAnsi="Garamond" w:cs="Times New Roman"/>
          <w:color w:val="000000"/>
          <w:sz w:val="24"/>
          <w:szCs w:val="24"/>
        </w:rPr>
        <w:t xml:space="preserve"> Himarë</w:t>
      </w:r>
      <w:r w:rsidR="00FD00A6">
        <w:rPr>
          <w:rFonts w:ascii="Garamond" w:hAnsi="Garamond" w:cs="Times New Roman"/>
          <w:color w:val="000000"/>
          <w:sz w:val="24"/>
          <w:szCs w:val="24"/>
        </w:rPr>
        <w:t>”</w:t>
      </w:r>
      <w:r w:rsidRPr="00781B10">
        <w:rPr>
          <w:rFonts w:ascii="Garamond" w:hAnsi="Garamond" w:cs="Times New Roman"/>
          <w:color w:val="000000"/>
          <w:sz w:val="24"/>
          <w:szCs w:val="24"/>
        </w:rPr>
        <w:t>”.</w:t>
      </w:r>
    </w:p>
    <w:p w14:paraId="646281D9" w14:textId="77777777"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r w:rsidRPr="00781B10">
        <w:rPr>
          <w:rFonts w:ascii="Garamond" w:hAnsi="Garamond" w:cs="Times New Roman"/>
          <w:color w:val="000000"/>
          <w:sz w:val="24"/>
          <w:szCs w:val="24"/>
        </w:rPr>
        <w:t>2. Pika 1 ndryshohet, si më poshtë vijon:</w:t>
      </w:r>
    </w:p>
    <w:p w14:paraId="321C48DC" w14:textId="77777777"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r w:rsidRPr="00781B10">
        <w:rPr>
          <w:rFonts w:ascii="Garamond" w:hAnsi="Garamond" w:cs="Times New Roman"/>
          <w:color w:val="000000"/>
          <w:sz w:val="24"/>
          <w:szCs w:val="24"/>
        </w:rPr>
        <w:t xml:space="preserve"> “1. Shpronësimin, për interes publik, të pronarëve të pasurive të paluajtshme, pronë private, që preken nga realizimi i projektit “Impianti i trajtimit të ujërave të ndotura Himarë dhe largimi i ujërave të trajtuara në det për </w:t>
      </w:r>
      <w:proofErr w:type="spellStart"/>
      <w:r w:rsidRPr="00781B10">
        <w:rPr>
          <w:rFonts w:ascii="Garamond" w:hAnsi="Garamond" w:cs="Times New Roman"/>
          <w:color w:val="000000"/>
          <w:sz w:val="24"/>
          <w:szCs w:val="24"/>
        </w:rPr>
        <w:t>ITUN</w:t>
      </w:r>
      <w:proofErr w:type="spellEnd"/>
      <w:r w:rsidRPr="00781B10">
        <w:rPr>
          <w:rFonts w:ascii="Garamond" w:hAnsi="Garamond" w:cs="Times New Roman"/>
          <w:color w:val="000000"/>
          <w:sz w:val="24"/>
          <w:szCs w:val="24"/>
        </w:rPr>
        <w:t xml:space="preserve"> Himarë”.</w:t>
      </w:r>
    </w:p>
    <w:p w14:paraId="0223F066" w14:textId="77777777"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r w:rsidRPr="00781B10">
        <w:rPr>
          <w:rFonts w:ascii="Garamond" w:hAnsi="Garamond" w:cs="Times New Roman"/>
          <w:color w:val="000000"/>
          <w:sz w:val="24"/>
          <w:szCs w:val="24"/>
        </w:rPr>
        <w:t>3. Pika 3 ndryshohet, si më poshtë vijon:</w:t>
      </w:r>
    </w:p>
    <w:p w14:paraId="37CA2FAE" w14:textId="77777777"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r w:rsidRPr="00781B10">
        <w:rPr>
          <w:rFonts w:ascii="Garamond" w:hAnsi="Garamond" w:cs="Times New Roman"/>
          <w:color w:val="000000"/>
          <w:sz w:val="24"/>
          <w:szCs w:val="24"/>
        </w:rPr>
        <w:t>“3. Pronarët e pasurive të paluajtshme, pronë private, që shpronësohen, kompensohen në vlerë të plotë, sipas masës përkatëse që paraqitet në tabelën që i bashkëlidhet këtij vendimi, për pasurinë e llojit “godinë”, “truall” dhe “ndërtesë”, me vlerë të përgjithshme shpronësimi, prej</w:t>
      </w:r>
      <w:r w:rsidR="0005534D" w:rsidRPr="00781B10">
        <w:rPr>
          <w:rFonts w:ascii="Garamond" w:hAnsi="Garamond" w:cs="Times New Roman"/>
          <w:color w:val="000000"/>
          <w:sz w:val="24"/>
          <w:szCs w:val="24"/>
        </w:rPr>
        <w:t xml:space="preserve"> </w:t>
      </w:r>
      <w:r w:rsidRPr="00781B10">
        <w:rPr>
          <w:rFonts w:ascii="Garamond" w:hAnsi="Garamond" w:cs="Times New Roman"/>
          <w:color w:val="000000"/>
          <w:sz w:val="24"/>
          <w:szCs w:val="24"/>
        </w:rPr>
        <w:t>9 047 987.3 (nëntë milionë e dyzet e shtatë mijë e nëntëqind e tetëdhjetë e shtatë pikë tre) lekësh.</w:t>
      </w:r>
    </w:p>
    <w:p w14:paraId="6293E9A6" w14:textId="77777777"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r w:rsidRPr="00781B10">
        <w:rPr>
          <w:rFonts w:ascii="Garamond" w:hAnsi="Garamond" w:cs="Times New Roman"/>
          <w:color w:val="000000"/>
          <w:sz w:val="24"/>
          <w:szCs w:val="24"/>
        </w:rPr>
        <w:t>4. Në pikën 4, fjalët “... prej 783 000 (shtatëqind e tetëdhjetë e tre</w:t>
      </w:r>
      <w:r w:rsidR="00854559" w:rsidRPr="00781B10">
        <w:rPr>
          <w:rFonts w:ascii="Garamond" w:hAnsi="Garamond" w:cs="Times New Roman"/>
          <w:color w:val="000000"/>
          <w:sz w:val="24"/>
          <w:szCs w:val="24"/>
        </w:rPr>
        <w:t xml:space="preserve"> </w:t>
      </w:r>
      <w:r w:rsidRPr="00781B10">
        <w:rPr>
          <w:rFonts w:ascii="Garamond" w:hAnsi="Garamond" w:cs="Times New Roman"/>
          <w:color w:val="000000"/>
          <w:sz w:val="24"/>
          <w:szCs w:val="24"/>
        </w:rPr>
        <w:t>mijë) lekësh ...” zëvendësohen me “... prej 9 047 987.3 (nëntë milionë e dyzet e shtatë mijë e nëntëqind e tetëdhjetë e shtatë pikë tre) lekësh ...”.</w:t>
      </w:r>
    </w:p>
    <w:p w14:paraId="5F776210" w14:textId="77777777"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r w:rsidRPr="00781B10">
        <w:rPr>
          <w:rFonts w:ascii="Garamond" w:hAnsi="Garamond" w:cs="Times New Roman"/>
          <w:color w:val="000000"/>
          <w:sz w:val="24"/>
          <w:szCs w:val="24"/>
        </w:rPr>
        <w:t>5. Pika 7 ndryshohet, si më poshtë vijon:</w:t>
      </w:r>
    </w:p>
    <w:p w14:paraId="01F9FB13" w14:textId="77777777"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r w:rsidRPr="00781B10">
        <w:rPr>
          <w:rFonts w:ascii="Garamond" w:hAnsi="Garamond" w:cs="Times New Roman"/>
          <w:color w:val="000000"/>
          <w:sz w:val="24"/>
          <w:szCs w:val="24"/>
        </w:rPr>
        <w:t>“7. Pronarët e pasurive të paluajtshme, pronë private, të pasqyruar në tabelën bashkëlidhur këtij vendimi, kompensohen, për efekt shpronësimi, pasi të kenë paraqitur dokumentacionin justifikues për likuidim pranë Agjencisë Shtetërore për Shpronësimin.”.</w:t>
      </w:r>
    </w:p>
    <w:p w14:paraId="6E21B3A8" w14:textId="77777777"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r w:rsidRPr="00781B10">
        <w:rPr>
          <w:rFonts w:ascii="Garamond" w:hAnsi="Garamond" w:cs="Times New Roman"/>
          <w:color w:val="000000"/>
          <w:sz w:val="24"/>
          <w:szCs w:val="24"/>
        </w:rPr>
        <w:t>6. Në pikën 8, fjalët “... për likuidimin e pronarit ...” zëvendësohen me “... për likuidimin e pronarëve ...”.</w:t>
      </w:r>
    </w:p>
    <w:p w14:paraId="1DF6373C" w14:textId="5C49C6A0"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r w:rsidRPr="00781B10">
        <w:rPr>
          <w:rFonts w:ascii="Garamond" w:hAnsi="Garamond" w:cs="Times New Roman"/>
          <w:color w:val="000000"/>
          <w:sz w:val="24"/>
          <w:szCs w:val="24"/>
        </w:rPr>
        <w:t>7. Tabelës bashkëlidhur vendimit nr.</w:t>
      </w:r>
      <w:r w:rsidR="00FD00A6">
        <w:rPr>
          <w:rFonts w:ascii="Garamond" w:hAnsi="Garamond" w:cs="Times New Roman"/>
          <w:color w:val="000000"/>
          <w:sz w:val="24"/>
          <w:szCs w:val="24"/>
        </w:rPr>
        <w:t xml:space="preserve"> </w:t>
      </w:r>
      <w:r w:rsidRPr="00781B10">
        <w:rPr>
          <w:rFonts w:ascii="Garamond" w:hAnsi="Garamond" w:cs="Times New Roman"/>
          <w:color w:val="000000"/>
          <w:sz w:val="24"/>
          <w:szCs w:val="24"/>
        </w:rPr>
        <w:t>535, datë 13.9.2023, të Këshillit të Ministrave, i shtohet tabela, që i bashkëlidhet këtij vendimi.</w:t>
      </w:r>
    </w:p>
    <w:p w14:paraId="09B1C54D" w14:textId="5A6D4DC7"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781B10">
        <w:rPr>
          <w:rFonts w:ascii="Garamond" w:hAnsi="Garamond" w:cs="Times New Roman"/>
          <w:color w:val="000000"/>
          <w:sz w:val="24"/>
          <w:szCs w:val="24"/>
        </w:rPr>
        <w:t>II</w:t>
      </w:r>
      <w:proofErr w:type="spellEnd"/>
      <w:r w:rsidRPr="00781B10">
        <w:rPr>
          <w:rFonts w:ascii="Garamond" w:hAnsi="Garamond" w:cs="Times New Roman"/>
          <w:color w:val="000000"/>
          <w:sz w:val="24"/>
          <w:szCs w:val="24"/>
        </w:rPr>
        <w:t>.</w:t>
      </w:r>
      <w:r w:rsidR="002019A9">
        <w:rPr>
          <w:rFonts w:ascii="Garamond" w:hAnsi="Garamond" w:cs="Times New Roman"/>
          <w:color w:val="000000"/>
          <w:sz w:val="24"/>
          <w:szCs w:val="24"/>
        </w:rPr>
        <w:t xml:space="preserve"> </w:t>
      </w:r>
      <w:r w:rsidRPr="00781B10">
        <w:rPr>
          <w:rFonts w:ascii="Garamond" w:hAnsi="Garamond" w:cs="Times New Roman"/>
          <w:color w:val="000000"/>
          <w:sz w:val="24"/>
          <w:szCs w:val="24"/>
        </w:rPr>
        <w:t>Shpenzimet procedurale shtesë, në vlerën 70 000 (shtatëdhjetë mijë) lekë, përballohen nga Bashkia Himarë.</w:t>
      </w:r>
    </w:p>
    <w:p w14:paraId="03EADFE9" w14:textId="7770D0BB"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781B10">
        <w:rPr>
          <w:rFonts w:ascii="Garamond" w:hAnsi="Garamond" w:cs="Times New Roman"/>
          <w:color w:val="000000"/>
          <w:sz w:val="24"/>
          <w:szCs w:val="24"/>
        </w:rPr>
        <w:t>III</w:t>
      </w:r>
      <w:proofErr w:type="spellEnd"/>
      <w:r w:rsidRPr="00781B10">
        <w:rPr>
          <w:rFonts w:ascii="Garamond" w:hAnsi="Garamond" w:cs="Times New Roman"/>
          <w:color w:val="000000"/>
          <w:sz w:val="24"/>
          <w:szCs w:val="24"/>
        </w:rPr>
        <w:t>.</w:t>
      </w:r>
      <w:r w:rsidR="002019A9">
        <w:rPr>
          <w:rFonts w:ascii="Garamond" w:hAnsi="Garamond" w:cs="Times New Roman"/>
          <w:color w:val="000000"/>
          <w:sz w:val="24"/>
          <w:szCs w:val="24"/>
        </w:rPr>
        <w:t xml:space="preserve"> </w:t>
      </w:r>
      <w:r w:rsidRPr="00781B10">
        <w:rPr>
          <w:rFonts w:ascii="Garamond" w:hAnsi="Garamond" w:cs="Times New Roman"/>
          <w:color w:val="000000"/>
          <w:sz w:val="24"/>
          <w:szCs w:val="24"/>
        </w:rPr>
        <w:t>Ngarkohen Ministria e Infrastrukturës dhe Energjisë, Bashkia Himarë, Agjencia Shtetërore e Kadastrës, Drejtoria Vendore Vlorë dhe Agjencia Shtetërore për Shpronësimin për zbatimin e këtij vendimi.</w:t>
      </w:r>
    </w:p>
    <w:p w14:paraId="649CA550" w14:textId="77777777" w:rsidR="00732A91" w:rsidRPr="00781B10" w:rsidRDefault="00732A91" w:rsidP="00732A91">
      <w:pPr>
        <w:autoSpaceDE w:val="0"/>
        <w:autoSpaceDN w:val="0"/>
        <w:adjustRightInd w:val="0"/>
        <w:spacing w:after="0" w:line="240" w:lineRule="auto"/>
        <w:ind w:firstLine="284"/>
        <w:jc w:val="both"/>
        <w:rPr>
          <w:rFonts w:ascii="Garamond" w:hAnsi="Garamond" w:cs="Times New Roman"/>
          <w:color w:val="000000"/>
          <w:sz w:val="24"/>
          <w:szCs w:val="24"/>
        </w:rPr>
      </w:pPr>
      <w:r w:rsidRPr="00781B10">
        <w:rPr>
          <w:rFonts w:ascii="Garamond" w:hAnsi="Garamond" w:cs="Times New Roman"/>
          <w:color w:val="000000"/>
          <w:sz w:val="24"/>
          <w:szCs w:val="24"/>
        </w:rPr>
        <w:t>Ky vendim hyn në fuqi menjëherë dhe botohet në Fletoren Zyrtare.</w:t>
      </w:r>
    </w:p>
    <w:p w14:paraId="687EECB0" w14:textId="77777777" w:rsidR="00732A91" w:rsidRPr="00781B10" w:rsidRDefault="00732A91" w:rsidP="00732A91">
      <w:pPr>
        <w:autoSpaceDE w:val="0"/>
        <w:autoSpaceDN w:val="0"/>
        <w:adjustRightInd w:val="0"/>
        <w:spacing w:after="0" w:line="240" w:lineRule="auto"/>
        <w:ind w:firstLine="284"/>
        <w:jc w:val="both"/>
        <w:rPr>
          <w:rFonts w:ascii="Garamond" w:hAnsi="Garamond" w:cs="Times New Roman"/>
          <w:b/>
          <w:bCs/>
          <w:smallCaps/>
          <w:color w:val="000000"/>
          <w:spacing w:val="200"/>
          <w:sz w:val="24"/>
          <w:szCs w:val="24"/>
        </w:rPr>
      </w:pPr>
    </w:p>
    <w:p w14:paraId="684B1B17" w14:textId="77777777" w:rsidR="00732A91" w:rsidRPr="00781B10" w:rsidRDefault="00732A91" w:rsidP="00793FFE">
      <w:pPr>
        <w:autoSpaceDE w:val="0"/>
        <w:autoSpaceDN w:val="0"/>
        <w:adjustRightInd w:val="0"/>
        <w:spacing w:after="0" w:line="240" w:lineRule="auto"/>
        <w:ind w:firstLine="284"/>
        <w:jc w:val="right"/>
        <w:rPr>
          <w:rFonts w:ascii="Garamond" w:hAnsi="Garamond" w:cs="Times New Roman Bold"/>
          <w:bCs/>
          <w:smallCaps/>
          <w:color w:val="000000"/>
          <w:sz w:val="24"/>
          <w:szCs w:val="24"/>
        </w:rPr>
      </w:pPr>
      <w:r w:rsidRPr="00781B10">
        <w:rPr>
          <w:rFonts w:ascii="Garamond" w:hAnsi="Garamond" w:cs="Times New Roman Bold"/>
          <w:bCs/>
          <w:smallCaps/>
          <w:color w:val="000000"/>
          <w:sz w:val="24"/>
          <w:szCs w:val="24"/>
        </w:rPr>
        <w:t>KRYEMINISTËR</w:t>
      </w:r>
    </w:p>
    <w:p w14:paraId="57966EAB" w14:textId="60FE9294" w:rsidR="00854559" w:rsidRPr="00731D0B" w:rsidRDefault="00732A91" w:rsidP="00731D0B">
      <w:pPr>
        <w:autoSpaceDE w:val="0"/>
        <w:autoSpaceDN w:val="0"/>
        <w:adjustRightInd w:val="0"/>
        <w:spacing w:after="0" w:line="240" w:lineRule="auto"/>
        <w:ind w:firstLine="284"/>
        <w:jc w:val="right"/>
        <w:rPr>
          <w:rFonts w:ascii="Garamond" w:hAnsi="Garamond" w:cs="Times New Roman"/>
          <w:color w:val="000000"/>
          <w:sz w:val="24"/>
          <w:szCs w:val="24"/>
        </w:rPr>
      </w:pPr>
      <w:r w:rsidRPr="00781B10">
        <w:rPr>
          <w:rFonts w:ascii="Garamond" w:hAnsi="Garamond" w:cs="Times New Roman Bold"/>
          <w:b/>
          <w:bCs/>
          <w:color w:val="000000"/>
          <w:sz w:val="24"/>
          <w:szCs w:val="24"/>
        </w:rPr>
        <w:t xml:space="preserve">Edi </w:t>
      </w:r>
      <w:proofErr w:type="spellStart"/>
      <w:r w:rsidRPr="00781B10">
        <w:rPr>
          <w:rFonts w:ascii="Garamond" w:hAnsi="Garamond" w:cs="Times New Roman Bold"/>
          <w:b/>
          <w:bCs/>
          <w:color w:val="000000"/>
          <w:sz w:val="24"/>
          <w:szCs w:val="24"/>
        </w:rPr>
        <w:t>Rama</w:t>
      </w:r>
      <w:proofErr w:type="spellEnd"/>
      <w:r w:rsidRPr="00781B10">
        <w:rPr>
          <w:rFonts w:ascii="Garamond" w:hAnsi="Garamond" w:cs="Times New Roman"/>
          <w:color w:val="000000"/>
          <w:sz w:val="24"/>
          <w:szCs w:val="24"/>
        </w:rPr>
        <w:t xml:space="preserve"> </w:t>
      </w:r>
    </w:p>
    <w:p w14:paraId="41208577" w14:textId="77777777" w:rsidR="00AC7A89" w:rsidRPr="00781B10" w:rsidRDefault="00AC7A89" w:rsidP="00793FFE">
      <w:pPr>
        <w:autoSpaceDE w:val="0"/>
        <w:autoSpaceDN w:val="0"/>
        <w:adjustRightInd w:val="0"/>
        <w:spacing w:after="0" w:line="240" w:lineRule="auto"/>
        <w:ind w:firstLine="284"/>
        <w:jc w:val="right"/>
        <w:rPr>
          <w:rFonts w:ascii="Garamond" w:hAnsi="Garamond"/>
          <w:sz w:val="24"/>
          <w:szCs w:val="24"/>
        </w:rPr>
        <w:sectPr w:rsidR="00AC7A89" w:rsidRPr="00781B10" w:rsidSect="006C7BB7">
          <w:pgSz w:w="11906" w:h="16838" w:code="9"/>
          <w:pgMar w:top="1418" w:right="1418" w:bottom="1418" w:left="1418" w:header="1304" w:footer="1134" w:gutter="0"/>
          <w:cols w:space="720"/>
          <w:docGrid w:linePitch="360"/>
        </w:sectPr>
      </w:pPr>
    </w:p>
    <w:p w14:paraId="17ACFCED" w14:textId="356003E1" w:rsidR="00854559" w:rsidRPr="00781B10" w:rsidRDefault="00AC7A89" w:rsidP="00AC7A89">
      <w:pPr>
        <w:autoSpaceDE w:val="0"/>
        <w:autoSpaceDN w:val="0"/>
        <w:adjustRightInd w:val="0"/>
        <w:spacing w:after="0" w:line="240" w:lineRule="auto"/>
        <w:ind w:firstLine="284"/>
        <w:jc w:val="center"/>
        <w:rPr>
          <w:rFonts w:ascii="Garamond" w:hAnsi="Garamond"/>
          <w:sz w:val="24"/>
          <w:szCs w:val="24"/>
        </w:rPr>
      </w:pPr>
      <w:r w:rsidRPr="00781B10">
        <w:rPr>
          <w:rFonts w:ascii="Garamond" w:hAnsi="Garamond"/>
          <w:sz w:val="24"/>
          <w:szCs w:val="24"/>
        </w:rPr>
        <w:lastRenderedPageBreak/>
        <w:t xml:space="preserve">TABELA E SHPRONËSIMIT PËR INTERES PUBLIK, TË PRONARIT TË PASURISË SË PALUAJTSHME, PRONË PRIVATE, QË PREKET NGA REALIZIMI I PROJEKTIT </w:t>
      </w:r>
      <w:r w:rsidR="00731D0B">
        <w:rPr>
          <w:rFonts w:ascii="Garamond" w:hAnsi="Garamond"/>
          <w:sz w:val="24"/>
          <w:szCs w:val="24"/>
        </w:rPr>
        <w:t>“</w:t>
      </w:r>
      <w:r w:rsidRPr="00781B10">
        <w:rPr>
          <w:rFonts w:ascii="Garamond" w:hAnsi="Garamond"/>
          <w:sz w:val="24"/>
          <w:szCs w:val="24"/>
        </w:rPr>
        <w:t xml:space="preserve">PËR DISA SHTESA DHE NDRYSHIME NË </w:t>
      </w:r>
      <w:proofErr w:type="spellStart"/>
      <w:r w:rsidRPr="00781B10">
        <w:rPr>
          <w:rFonts w:ascii="Garamond" w:hAnsi="Garamond"/>
          <w:sz w:val="24"/>
          <w:szCs w:val="24"/>
        </w:rPr>
        <w:t>VKM</w:t>
      </w:r>
      <w:proofErr w:type="spellEnd"/>
      <w:r w:rsidR="00731D0B">
        <w:rPr>
          <w:rFonts w:ascii="Garamond" w:hAnsi="Garamond"/>
          <w:sz w:val="24"/>
          <w:szCs w:val="24"/>
        </w:rPr>
        <w:t>-në</w:t>
      </w:r>
      <w:r w:rsidRPr="00781B10">
        <w:rPr>
          <w:rFonts w:ascii="Garamond" w:hAnsi="Garamond"/>
          <w:sz w:val="24"/>
          <w:szCs w:val="24"/>
        </w:rPr>
        <w:t xml:space="preserve"> NR. 535</w:t>
      </w:r>
      <w:r w:rsidR="00731D0B">
        <w:rPr>
          <w:rFonts w:ascii="Garamond" w:hAnsi="Garamond"/>
          <w:sz w:val="24"/>
          <w:szCs w:val="24"/>
        </w:rPr>
        <w:t>,</w:t>
      </w:r>
      <w:r w:rsidRPr="00781B10">
        <w:rPr>
          <w:rFonts w:ascii="Garamond" w:hAnsi="Garamond"/>
          <w:sz w:val="24"/>
          <w:szCs w:val="24"/>
        </w:rPr>
        <w:t xml:space="preserve"> DATË 13.9.2023</w:t>
      </w:r>
      <w:r w:rsidR="00731D0B">
        <w:rPr>
          <w:rFonts w:ascii="Garamond" w:hAnsi="Garamond"/>
          <w:sz w:val="24"/>
          <w:szCs w:val="24"/>
        </w:rPr>
        <w:t>,</w:t>
      </w:r>
      <w:r w:rsidRPr="00781B10">
        <w:rPr>
          <w:rFonts w:ascii="Garamond" w:hAnsi="Garamond"/>
          <w:sz w:val="24"/>
          <w:szCs w:val="24"/>
        </w:rPr>
        <w:t xml:space="preserve"> </w:t>
      </w:r>
      <w:r w:rsidR="00731D0B">
        <w:rPr>
          <w:rFonts w:ascii="Garamond" w:hAnsi="Garamond"/>
          <w:sz w:val="24"/>
          <w:szCs w:val="24"/>
        </w:rPr>
        <w:t>‘</w:t>
      </w:r>
      <w:r w:rsidRPr="00781B10">
        <w:rPr>
          <w:rFonts w:ascii="Garamond" w:hAnsi="Garamond"/>
          <w:sz w:val="24"/>
          <w:szCs w:val="24"/>
        </w:rPr>
        <w:t xml:space="preserve">PËR SHPRONËSIMIN, PËR INTERES PUBLIK, TË PRONARIT TË PASURISË SË PALUAJTSHME, PRONË PRIVATE, QË PREKET NGA REALIZIMI I PROJEKTIT </w:t>
      </w:r>
      <w:r w:rsidR="00731D0B">
        <w:rPr>
          <w:rFonts w:ascii="Garamond" w:hAnsi="Garamond"/>
          <w:sz w:val="24"/>
          <w:szCs w:val="24"/>
        </w:rPr>
        <w:t>‘</w:t>
      </w:r>
      <w:r w:rsidRPr="00781B10">
        <w:rPr>
          <w:rFonts w:ascii="Garamond" w:hAnsi="Garamond"/>
          <w:sz w:val="24"/>
          <w:szCs w:val="24"/>
        </w:rPr>
        <w:t xml:space="preserve">IMPIANTI I TRAJTIMIT TË UJËRAVE TË NDOTURA HIMARË DHE LARGIMI I UJËRAVE TË TRAJTUARA NË DET PËR </w:t>
      </w:r>
      <w:proofErr w:type="spellStart"/>
      <w:r w:rsidRPr="00781B10">
        <w:rPr>
          <w:rFonts w:ascii="Garamond" w:hAnsi="Garamond"/>
          <w:sz w:val="24"/>
          <w:szCs w:val="24"/>
        </w:rPr>
        <w:t>ITUN</w:t>
      </w:r>
      <w:proofErr w:type="spellEnd"/>
      <w:r w:rsidRPr="00781B10">
        <w:rPr>
          <w:rFonts w:ascii="Garamond" w:hAnsi="Garamond"/>
          <w:sz w:val="24"/>
          <w:szCs w:val="24"/>
        </w:rPr>
        <w:t xml:space="preserve"> HIMARË</w:t>
      </w:r>
      <w:r w:rsidR="00731D0B">
        <w:rPr>
          <w:rFonts w:ascii="Garamond" w:hAnsi="Garamond"/>
          <w:sz w:val="24"/>
          <w:szCs w:val="24"/>
        </w:rPr>
        <w:t>’’”</w:t>
      </w:r>
    </w:p>
    <w:p w14:paraId="626FC9A4" w14:textId="77777777" w:rsidR="00AC7A89" w:rsidRPr="00781B10" w:rsidRDefault="00AC7A89" w:rsidP="00AC7A89">
      <w:pPr>
        <w:autoSpaceDE w:val="0"/>
        <w:autoSpaceDN w:val="0"/>
        <w:adjustRightInd w:val="0"/>
        <w:spacing w:after="0" w:line="240" w:lineRule="auto"/>
        <w:ind w:firstLine="284"/>
        <w:jc w:val="center"/>
        <w:rPr>
          <w:rFonts w:ascii="Garamond" w:hAnsi="Garamond"/>
          <w:sz w:val="24"/>
          <w:szCs w:val="24"/>
        </w:rPr>
      </w:pPr>
    </w:p>
    <w:tbl>
      <w:tblPr>
        <w:tblW w:w="5000" w:type="pct"/>
        <w:tblLook w:val="04A0" w:firstRow="1" w:lastRow="0" w:firstColumn="1" w:lastColumn="0" w:noHBand="0" w:noVBand="1"/>
      </w:tblPr>
      <w:tblGrid>
        <w:gridCol w:w="332"/>
        <w:gridCol w:w="580"/>
        <w:gridCol w:w="426"/>
        <w:gridCol w:w="522"/>
        <w:gridCol w:w="450"/>
        <w:gridCol w:w="562"/>
        <w:gridCol w:w="497"/>
        <w:gridCol w:w="938"/>
        <w:gridCol w:w="556"/>
        <w:gridCol w:w="501"/>
        <w:gridCol w:w="605"/>
        <w:gridCol w:w="595"/>
        <w:gridCol w:w="570"/>
        <w:gridCol w:w="724"/>
        <w:gridCol w:w="604"/>
        <w:gridCol w:w="822"/>
        <w:gridCol w:w="777"/>
        <w:gridCol w:w="556"/>
        <w:gridCol w:w="478"/>
        <w:gridCol w:w="699"/>
        <w:gridCol w:w="1157"/>
        <w:gridCol w:w="1023"/>
      </w:tblGrid>
      <w:tr w:rsidR="00974986" w:rsidRPr="00781B10" w14:paraId="4F2CFE84" w14:textId="77777777" w:rsidTr="002019A9">
        <w:trPr>
          <w:trHeight w:val="20"/>
        </w:trPr>
        <w:tc>
          <w:tcPr>
            <w:tcW w:w="119" w:type="pct"/>
            <w:vMerge w:val="restart"/>
            <w:tcBorders>
              <w:top w:val="double" w:sz="6" w:space="0" w:color="000000"/>
              <w:left w:val="double" w:sz="6" w:space="0" w:color="000000"/>
              <w:bottom w:val="double" w:sz="6" w:space="0" w:color="000000"/>
              <w:right w:val="double" w:sz="6" w:space="0" w:color="000000"/>
            </w:tcBorders>
            <w:shd w:val="clear" w:color="auto" w:fill="auto"/>
            <w:vAlign w:val="center"/>
            <w:hideMark/>
          </w:tcPr>
          <w:p w14:paraId="75978599" w14:textId="754E235B" w:rsidR="00C208C8" w:rsidRPr="00781B10" w:rsidRDefault="00C208C8" w:rsidP="00C208C8">
            <w:pPr>
              <w:spacing w:after="0" w:line="240" w:lineRule="auto"/>
              <w:jc w:val="center"/>
              <w:rPr>
                <w:rFonts w:ascii="Garamond" w:eastAsia="Times New Roman" w:hAnsi="Garamond" w:cs="Times New Roman"/>
                <w:b/>
                <w:bCs/>
                <w:sz w:val="8"/>
                <w:szCs w:val="16"/>
              </w:rPr>
            </w:pPr>
            <w:bookmarkStart w:id="0" w:name="_GoBack"/>
            <w:r w:rsidRPr="00781B10">
              <w:rPr>
                <w:rFonts w:ascii="Garamond" w:eastAsia="Times New Roman" w:hAnsi="Garamond" w:cs="Times New Roman"/>
                <w:b/>
                <w:bCs/>
                <w:sz w:val="8"/>
                <w:szCs w:val="16"/>
              </w:rPr>
              <w:t>N</w:t>
            </w:r>
            <w:r w:rsidR="00731D0B">
              <w:rPr>
                <w:rFonts w:ascii="Garamond" w:eastAsia="Times New Roman" w:hAnsi="Garamond" w:cs="Times New Roman"/>
                <w:b/>
                <w:bCs/>
                <w:sz w:val="8"/>
                <w:szCs w:val="16"/>
              </w:rPr>
              <w:t>r</w:t>
            </w:r>
            <w:r w:rsidRPr="00781B10">
              <w:rPr>
                <w:rFonts w:ascii="Garamond" w:eastAsia="Times New Roman" w:hAnsi="Garamond" w:cs="Times New Roman"/>
                <w:b/>
                <w:bCs/>
                <w:sz w:val="8"/>
                <w:szCs w:val="16"/>
              </w:rPr>
              <w:t>.</w:t>
            </w:r>
          </w:p>
        </w:tc>
        <w:tc>
          <w:tcPr>
            <w:tcW w:w="547" w:type="pct"/>
            <w:gridSpan w:val="3"/>
            <w:vMerge w:val="restart"/>
            <w:tcBorders>
              <w:top w:val="double" w:sz="6" w:space="0" w:color="000000"/>
              <w:left w:val="double" w:sz="6" w:space="0" w:color="000000"/>
              <w:bottom w:val="double" w:sz="6" w:space="0" w:color="000000"/>
              <w:right w:val="double" w:sz="6" w:space="0" w:color="000000"/>
            </w:tcBorders>
            <w:shd w:val="clear" w:color="auto" w:fill="auto"/>
            <w:vAlign w:val="center"/>
            <w:hideMark/>
          </w:tcPr>
          <w:p w14:paraId="50ED236F" w14:textId="30E4E20C"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P</w:t>
            </w:r>
            <w:r w:rsidR="00731D0B" w:rsidRPr="00781B10">
              <w:rPr>
                <w:rFonts w:ascii="Garamond" w:eastAsia="Times New Roman" w:hAnsi="Garamond" w:cs="Times New Roman"/>
                <w:b/>
                <w:bCs/>
                <w:sz w:val="8"/>
                <w:szCs w:val="16"/>
              </w:rPr>
              <w:t>ronari</w:t>
            </w:r>
          </w:p>
        </w:tc>
        <w:tc>
          <w:tcPr>
            <w:tcW w:w="1470" w:type="pct"/>
            <w:gridSpan w:val="7"/>
            <w:vMerge w:val="restart"/>
            <w:tcBorders>
              <w:top w:val="double" w:sz="6" w:space="0" w:color="000000"/>
              <w:left w:val="double" w:sz="6" w:space="0" w:color="000000"/>
              <w:bottom w:val="double" w:sz="6" w:space="0" w:color="000000"/>
              <w:right w:val="nil"/>
            </w:tcBorders>
            <w:shd w:val="clear" w:color="auto" w:fill="auto"/>
            <w:vAlign w:val="center"/>
            <w:hideMark/>
          </w:tcPr>
          <w:p w14:paraId="3475460C" w14:textId="16F3A937" w:rsidR="00C208C8" w:rsidRPr="00781B10" w:rsidRDefault="00731D0B"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 xml:space="preserve">Të dhënat </w:t>
            </w:r>
            <w:proofErr w:type="spellStart"/>
            <w:r w:rsidRPr="00781B10">
              <w:rPr>
                <w:rFonts w:ascii="Garamond" w:eastAsia="Times New Roman" w:hAnsi="Garamond" w:cs="Times New Roman"/>
                <w:b/>
                <w:bCs/>
                <w:sz w:val="8"/>
                <w:szCs w:val="16"/>
              </w:rPr>
              <w:t>kadastrale</w:t>
            </w:r>
            <w:proofErr w:type="spellEnd"/>
            <w:r w:rsidRPr="00781B10">
              <w:rPr>
                <w:rFonts w:ascii="Garamond" w:eastAsia="Times New Roman" w:hAnsi="Garamond" w:cs="Times New Roman"/>
                <w:b/>
                <w:bCs/>
                <w:sz w:val="8"/>
                <w:szCs w:val="16"/>
              </w:rPr>
              <w:t xml:space="preserve"> (sipas kartelës së pasurisë)</w:t>
            </w:r>
          </w:p>
        </w:tc>
        <w:tc>
          <w:tcPr>
            <w:tcW w:w="2495" w:type="pct"/>
            <w:gridSpan w:val="10"/>
            <w:tcBorders>
              <w:top w:val="double" w:sz="6" w:space="0" w:color="000000"/>
              <w:left w:val="double" w:sz="6" w:space="0" w:color="000000"/>
              <w:bottom w:val="double" w:sz="6" w:space="0" w:color="000000"/>
              <w:right w:val="nil"/>
            </w:tcBorders>
            <w:shd w:val="clear" w:color="auto" w:fill="auto"/>
            <w:noWrap/>
            <w:vAlign w:val="bottom"/>
            <w:hideMark/>
          </w:tcPr>
          <w:p w14:paraId="120D0358" w14:textId="0C4FC6CB" w:rsidR="00C208C8" w:rsidRPr="00781B10" w:rsidRDefault="00731D0B"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Të dhënat për shpronësim</w:t>
            </w:r>
          </w:p>
        </w:tc>
        <w:tc>
          <w:tcPr>
            <w:tcW w:w="370" w:type="pct"/>
            <w:tcBorders>
              <w:top w:val="double" w:sz="6" w:space="0" w:color="000000"/>
              <w:left w:val="nil"/>
              <w:bottom w:val="double" w:sz="6" w:space="0" w:color="000000"/>
              <w:right w:val="single" w:sz="4" w:space="0" w:color="auto"/>
            </w:tcBorders>
            <w:shd w:val="clear" w:color="auto" w:fill="auto"/>
            <w:noWrap/>
            <w:vAlign w:val="bottom"/>
            <w:hideMark/>
          </w:tcPr>
          <w:p w14:paraId="1845F74D" w14:textId="77777777" w:rsidR="00C208C8" w:rsidRPr="00781B10" w:rsidRDefault="00C208C8" w:rsidP="00C208C8">
            <w:pPr>
              <w:spacing w:after="0" w:line="240" w:lineRule="auto"/>
              <w:rPr>
                <w:rFonts w:ascii="Garamond" w:eastAsia="Times New Roman" w:hAnsi="Garamond" w:cs="Arial"/>
                <w:sz w:val="8"/>
                <w:szCs w:val="16"/>
              </w:rPr>
            </w:pPr>
            <w:r w:rsidRPr="00781B10">
              <w:rPr>
                <w:rFonts w:ascii="Garamond" w:eastAsia="Times New Roman" w:hAnsi="Garamond" w:cs="Arial"/>
                <w:sz w:val="8"/>
                <w:szCs w:val="16"/>
              </w:rPr>
              <w:t> </w:t>
            </w:r>
          </w:p>
        </w:tc>
      </w:tr>
      <w:tr w:rsidR="00731D0B" w:rsidRPr="00781B10" w14:paraId="01549F57" w14:textId="77777777" w:rsidTr="002019A9">
        <w:trPr>
          <w:trHeight w:val="20"/>
        </w:trPr>
        <w:tc>
          <w:tcPr>
            <w:tcW w:w="119" w:type="pct"/>
            <w:vMerge/>
            <w:tcBorders>
              <w:top w:val="double" w:sz="6" w:space="0" w:color="000000"/>
              <w:left w:val="double" w:sz="6" w:space="0" w:color="000000"/>
              <w:bottom w:val="double" w:sz="6" w:space="0" w:color="000000"/>
              <w:right w:val="double" w:sz="6" w:space="0" w:color="000000"/>
            </w:tcBorders>
            <w:vAlign w:val="center"/>
            <w:hideMark/>
          </w:tcPr>
          <w:p w14:paraId="0C2CFAFA" w14:textId="77777777" w:rsidR="00C208C8" w:rsidRPr="00781B10" w:rsidRDefault="00C208C8" w:rsidP="00C208C8">
            <w:pPr>
              <w:spacing w:after="0" w:line="240" w:lineRule="auto"/>
              <w:rPr>
                <w:rFonts w:ascii="Garamond" w:eastAsia="Times New Roman" w:hAnsi="Garamond" w:cs="Times New Roman"/>
                <w:b/>
                <w:bCs/>
                <w:sz w:val="8"/>
                <w:szCs w:val="16"/>
              </w:rPr>
            </w:pPr>
          </w:p>
        </w:tc>
        <w:tc>
          <w:tcPr>
            <w:tcW w:w="547" w:type="pct"/>
            <w:gridSpan w:val="3"/>
            <w:vMerge/>
            <w:tcBorders>
              <w:top w:val="double" w:sz="6" w:space="0" w:color="000000"/>
              <w:left w:val="double" w:sz="6" w:space="0" w:color="000000"/>
              <w:bottom w:val="double" w:sz="6" w:space="0" w:color="000000"/>
              <w:right w:val="double" w:sz="6" w:space="0" w:color="000000"/>
            </w:tcBorders>
            <w:vAlign w:val="center"/>
            <w:hideMark/>
          </w:tcPr>
          <w:p w14:paraId="34A50750" w14:textId="77777777" w:rsidR="00C208C8" w:rsidRPr="00781B10" w:rsidRDefault="00C208C8" w:rsidP="00C208C8">
            <w:pPr>
              <w:spacing w:after="0" w:line="240" w:lineRule="auto"/>
              <w:rPr>
                <w:rFonts w:ascii="Garamond" w:eastAsia="Times New Roman" w:hAnsi="Garamond" w:cs="Times New Roman"/>
                <w:b/>
                <w:bCs/>
                <w:sz w:val="8"/>
                <w:szCs w:val="16"/>
              </w:rPr>
            </w:pPr>
          </w:p>
        </w:tc>
        <w:tc>
          <w:tcPr>
            <w:tcW w:w="1470" w:type="pct"/>
            <w:gridSpan w:val="7"/>
            <w:vMerge/>
            <w:tcBorders>
              <w:top w:val="double" w:sz="6" w:space="0" w:color="000000"/>
              <w:left w:val="double" w:sz="6" w:space="0" w:color="000000"/>
              <w:bottom w:val="double" w:sz="6" w:space="0" w:color="000000"/>
              <w:right w:val="nil"/>
            </w:tcBorders>
            <w:vAlign w:val="center"/>
            <w:hideMark/>
          </w:tcPr>
          <w:p w14:paraId="3A164E45" w14:textId="77777777" w:rsidR="00C208C8" w:rsidRPr="00781B10" w:rsidRDefault="00C208C8" w:rsidP="00C208C8">
            <w:pPr>
              <w:spacing w:after="0" w:line="240" w:lineRule="auto"/>
              <w:rPr>
                <w:rFonts w:ascii="Garamond" w:eastAsia="Times New Roman" w:hAnsi="Garamond" w:cs="Times New Roman"/>
                <w:b/>
                <w:bCs/>
                <w:sz w:val="8"/>
                <w:szCs w:val="16"/>
              </w:rPr>
            </w:pPr>
          </w:p>
        </w:tc>
        <w:tc>
          <w:tcPr>
            <w:tcW w:w="675" w:type="pct"/>
            <w:gridSpan w:val="3"/>
            <w:tcBorders>
              <w:top w:val="double" w:sz="6" w:space="0" w:color="000000"/>
              <w:left w:val="double" w:sz="6" w:space="0" w:color="000000"/>
              <w:bottom w:val="double" w:sz="6" w:space="0" w:color="000000"/>
              <w:right w:val="double" w:sz="6" w:space="0" w:color="000000"/>
            </w:tcBorders>
            <w:shd w:val="clear" w:color="auto" w:fill="auto"/>
            <w:noWrap/>
            <w:vAlign w:val="center"/>
            <w:hideMark/>
          </w:tcPr>
          <w:p w14:paraId="04C58E7A" w14:textId="3B723955" w:rsidR="00C208C8" w:rsidRPr="00781B10" w:rsidRDefault="00731D0B" w:rsidP="00C208C8">
            <w:pPr>
              <w:spacing w:after="0" w:line="240" w:lineRule="auto"/>
              <w:jc w:val="center"/>
              <w:rPr>
                <w:rFonts w:ascii="Garamond" w:eastAsia="Times New Roman" w:hAnsi="Garamond" w:cs="Times New Roman"/>
                <w:b/>
                <w:bCs/>
                <w:sz w:val="8"/>
                <w:szCs w:val="16"/>
              </w:rPr>
            </w:pPr>
            <w:r>
              <w:rPr>
                <w:rFonts w:ascii="Garamond" w:eastAsia="Times New Roman" w:hAnsi="Garamond" w:cs="Times New Roman"/>
                <w:b/>
                <w:bCs/>
                <w:sz w:val="8"/>
                <w:szCs w:val="16"/>
              </w:rPr>
              <w:t>“</w:t>
            </w:r>
            <w:r w:rsidRPr="00781B10">
              <w:rPr>
                <w:rFonts w:ascii="Garamond" w:eastAsia="Times New Roman" w:hAnsi="Garamond" w:cs="Times New Roman"/>
                <w:b/>
                <w:bCs/>
                <w:sz w:val="8"/>
                <w:szCs w:val="16"/>
              </w:rPr>
              <w:t>Truall</w:t>
            </w:r>
            <w:r>
              <w:rPr>
                <w:rFonts w:ascii="Garamond" w:eastAsia="Times New Roman" w:hAnsi="Garamond" w:cs="Times New Roman"/>
                <w:b/>
                <w:bCs/>
                <w:sz w:val="8"/>
                <w:szCs w:val="16"/>
              </w:rPr>
              <w:t>”</w:t>
            </w:r>
          </w:p>
        </w:tc>
        <w:tc>
          <w:tcPr>
            <w:tcW w:w="788" w:type="pct"/>
            <w:gridSpan w:val="3"/>
            <w:tcBorders>
              <w:top w:val="double" w:sz="6" w:space="0" w:color="000000"/>
              <w:left w:val="nil"/>
              <w:bottom w:val="double" w:sz="6" w:space="0" w:color="000000"/>
              <w:right w:val="double" w:sz="6" w:space="0" w:color="000000"/>
            </w:tcBorders>
            <w:shd w:val="clear" w:color="auto" w:fill="auto"/>
            <w:noWrap/>
            <w:vAlign w:val="center"/>
            <w:hideMark/>
          </w:tcPr>
          <w:p w14:paraId="29F796E5" w14:textId="131F2AD5" w:rsidR="00C208C8" w:rsidRPr="00781B10" w:rsidRDefault="00731D0B" w:rsidP="00C208C8">
            <w:pPr>
              <w:spacing w:after="0" w:line="240" w:lineRule="auto"/>
              <w:jc w:val="center"/>
              <w:rPr>
                <w:rFonts w:ascii="Garamond" w:eastAsia="Times New Roman" w:hAnsi="Garamond" w:cs="Times New Roman"/>
                <w:b/>
                <w:bCs/>
                <w:sz w:val="8"/>
                <w:szCs w:val="16"/>
              </w:rPr>
            </w:pPr>
            <w:r>
              <w:rPr>
                <w:rFonts w:ascii="Garamond" w:eastAsia="Times New Roman" w:hAnsi="Garamond" w:cs="Times New Roman"/>
                <w:b/>
                <w:bCs/>
                <w:sz w:val="8"/>
                <w:szCs w:val="16"/>
              </w:rPr>
              <w:t>“</w:t>
            </w:r>
            <w:r w:rsidRPr="00781B10">
              <w:rPr>
                <w:rFonts w:ascii="Garamond" w:eastAsia="Times New Roman" w:hAnsi="Garamond" w:cs="Times New Roman"/>
                <w:b/>
                <w:bCs/>
                <w:sz w:val="8"/>
                <w:szCs w:val="16"/>
              </w:rPr>
              <w:t>Ndërtesë</w:t>
            </w:r>
            <w:r>
              <w:rPr>
                <w:rFonts w:ascii="Garamond" w:eastAsia="Times New Roman" w:hAnsi="Garamond" w:cs="Times New Roman"/>
                <w:b/>
                <w:bCs/>
                <w:sz w:val="8"/>
                <w:szCs w:val="16"/>
              </w:rPr>
              <w:t>”</w:t>
            </w:r>
          </w:p>
        </w:tc>
        <w:tc>
          <w:tcPr>
            <w:tcW w:w="619" w:type="pct"/>
            <w:gridSpan w:val="3"/>
            <w:tcBorders>
              <w:top w:val="double" w:sz="6" w:space="0" w:color="000000"/>
              <w:left w:val="nil"/>
              <w:bottom w:val="double" w:sz="6" w:space="0" w:color="000000"/>
              <w:right w:val="double" w:sz="6" w:space="0" w:color="000000"/>
            </w:tcBorders>
            <w:shd w:val="clear" w:color="auto" w:fill="auto"/>
            <w:vAlign w:val="center"/>
            <w:hideMark/>
          </w:tcPr>
          <w:p w14:paraId="1A6487FD" w14:textId="7C5D5972" w:rsidR="00C208C8" w:rsidRPr="00781B10" w:rsidRDefault="00731D0B"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Ndërtesë social-ekonomike</w:t>
            </w:r>
          </w:p>
        </w:tc>
        <w:tc>
          <w:tcPr>
            <w:tcW w:w="414" w:type="pct"/>
            <w:vMerge w:val="restart"/>
            <w:tcBorders>
              <w:top w:val="nil"/>
              <w:left w:val="nil"/>
              <w:bottom w:val="double" w:sz="6" w:space="0" w:color="000000"/>
              <w:right w:val="double" w:sz="6" w:space="0" w:color="000000"/>
            </w:tcBorders>
            <w:shd w:val="clear" w:color="auto" w:fill="auto"/>
            <w:vAlign w:val="center"/>
            <w:hideMark/>
          </w:tcPr>
          <w:p w14:paraId="32B7B920" w14:textId="1A3E43E4" w:rsidR="00731D0B"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V</w:t>
            </w:r>
            <w:r w:rsidR="00731D0B" w:rsidRPr="00781B10">
              <w:rPr>
                <w:rFonts w:ascii="Garamond" w:eastAsia="Times New Roman" w:hAnsi="Garamond" w:cs="Times New Roman"/>
                <w:b/>
                <w:bCs/>
                <w:sz w:val="8"/>
                <w:szCs w:val="16"/>
              </w:rPr>
              <w:t>lera</w:t>
            </w:r>
            <w:r w:rsidR="002019A9">
              <w:rPr>
                <w:rFonts w:ascii="Garamond" w:eastAsia="Times New Roman" w:hAnsi="Garamond" w:cs="Times New Roman"/>
                <w:b/>
                <w:bCs/>
                <w:sz w:val="8"/>
                <w:szCs w:val="16"/>
              </w:rPr>
              <w:t xml:space="preserve"> </w:t>
            </w:r>
            <w:r w:rsidR="00731D0B" w:rsidRPr="00781B10">
              <w:rPr>
                <w:rFonts w:ascii="Garamond" w:eastAsia="Times New Roman" w:hAnsi="Garamond" w:cs="Times New Roman"/>
                <w:b/>
                <w:bCs/>
                <w:sz w:val="8"/>
                <w:szCs w:val="16"/>
              </w:rPr>
              <w:t>totale</w:t>
            </w:r>
            <w:r w:rsidR="002019A9">
              <w:rPr>
                <w:rFonts w:ascii="Garamond" w:eastAsia="Times New Roman" w:hAnsi="Garamond" w:cs="Times New Roman"/>
                <w:b/>
                <w:bCs/>
                <w:sz w:val="8"/>
                <w:szCs w:val="16"/>
              </w:rPr>
              <w:t xml:space="preserve"> </w:t>
            </w:r>
          </w:p>
          <w:p w14:paraId="1DC1C29D" w14:textId="193C2081"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sz w:val="8"/>
                <w:szCs w:val="16"/>
              </w:rPr>
              <w:t>(lekë)</w:t>
            </w:r>
          </w:p>
        </w:tc>
        <w:tc>
          <w:tcPr>
            <w:tcW w:w="370" w:type="pct"/>
            <w:vMerge w:val="restart"/>
            <w:tcBorders>
              <w:top w:val="nil"/>
              <w:left w:val="double" w:sz="6" w:space="0" w:color="000000"/>
              <w:bottom w:val="double" w:sz="6" w:space="0" w:color="000000"/>
              <w:right w:val="double" w:sz="6" w:space="0" w:color="000000"/>
            </w:tcBorders>
            <w:shd w:val="clear" w:color="auto" w:fill="auto"/>
            <w:vAlign w:val="center"/>
            <w:hideMark/>
          </w:tcPr>
          <w:p w14:paraId="705AACC4" w14:textId="004A190E" w:rsidR="00731D0B" w:rsidRDefault="00731D0B"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b/>
                <w:bCs/>
                <w:sz w:val="8"/>
                <w:szCs w:val="16"/>
              </w:rPr>
              <w:t>Shënime</w:t>
            </w:r>
            <w:r w:rsidR="002019A9">
              <w:rPr>
                <w:rFonts w:ascii="Garamond" w:eastAsia="Times New Roman" w:hAnsi="Garamond" w:cs="Times New Roman"/>
                <w:b/>
                <w:bCs/>
                <w:sz w:val="8"/>
                <w:szCs w:val="16"/>
              </w:rPr>
              <w:t xml:space="preserve"> </w:t>
            </w:r>
          </w:p>
          <w:p w14:paraId="2D53C260" w14:textId="3B5B697C"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sz w:val="8"/>
                <w:szCs w:val="16"/>
              </w:rPr>
              <w:t>(</w:t>
            </w:r>
            <w:r w:rsidR="00731D0B">
              <w:rPr>
                <w:rFonts w:ascii="Garamond" w:eastAsia="Times New Roman" w:hAnsi="Garamond" w:cs="Times New Roman"/>
                <w:sz w:val="8"/>
                <w:szCs w:val="16"/>
              </w:rPr>
              <w:t>k</w:t>
            </w:r>
            <w:r w:rsidRPr="00781B10">
              <w:rPr>
                <w:rFonts w:ascii="Garamond" w:eastAsia="Times New Roman" w:hAnsi="Garamond" w:cs="Times New Roman"/>
                <w:sz w:val="8"/>
                <w:szCs w:val="16"/>
              </w:rPr>
              <w:t xml:space="preserve">ufizime </w:t>
            </w:r>
            <w:proofErr w:type="spellStart"/>
            <w:r w:rsidRPr="00781B10">
              <w:rPr>
                <w:rFonts w:ascii="Garamond" w:eastAsia="Times New Roman" w:hAnsi="Garamond" w:cs="Times New Roman"/>
                <w:sz w:val="8"/>
                <w:szCs w:val="16"/>
              </w:rPr>
              <w:t>hipotekore</w:t>
            </w:r>
            <w:proofErr w:type="spellEnd"/>
            <w:r w:rsidRPr="00781B10">
              <w:rPr>
                <w:rFonts w:ascii="Garamond" w:eastAsia="Times New Roman" w:hAnsi="Garamond" w:cs="Times New Roman"/>
                <w:sz w:val="8"/>
                <w:szCs w:val="16"/>
              </w:rPr>
              <w:t>, barrë mbi pasurinë etj.)</w:t>
            </w:r>
          </w:p>
        </w:tc>
      </w:tr>
      <w:tr w:rsidR="00731D0B" w:rsidRPr="00781B10" w14:paraId="669DD1C7" w14:textId="77777777" w:rsidTr="002019A9">
        <w:trPr>
          <w:trHeight w:val="613"/>
        </w:trPr>
        <w:tc>
          <w:tcPr>
            <w:tcW w:w="119" w:type="pct"/>
            <w:vMerge/>
            <w:tcBorders>
              <w:top w:val="double" w:sz="6" w:space="0" w:color="000000"/>
              <w:left w:val="double" w:sz="6" w:space="0" w:color="000000"/>
              <w:bottom w:val="double" w:sz="6" w:space="0" w:color="000000"/>
              <w:right w:val="double" w:sz="6" w:space="0" w:color="000000"/>
            </w:tcBorders>
            <w:vAlign w:val="center"/>
            <w:hideMark/>
          </w:tcPr>
          <w:p w14:paraId="26718481" w14:textId="77777777" w:rsidR="00C208C8" w:rsidRPr="00781B10" w:rsidRDefault="00C208C8" w:rsidP="00C208C8">
            <w:pPr>
              <w:spacing w:after="0" w:line="240" w:lineRule="auto"/>
              <w:rPr>
                <w:rFonts w:ascii="Garamond" w:eastAsia="Times New Roman" w:hAnsi="Garamond" w:cs="Times New Roman"/>
                <w:b/>
                <w:bCs/>
                <w:sz w:val="8"/>
                <w:szCs w:val="16"/>
              </w:rPr>
            </w:pPr>
          </w:p>
        </w:tc>
        <w:tc>
          <w:tcPr>
            <w:tcW w:w="208" w:type="pct"/>
            <w:tcBorders>
              <w:top w:val="nil"/>
              <w:left w:val="nil"/>
              <w:bottom w:val="double" w:sz="6" w:space="0" w:color="000000"/>
              <w:right w:val="single" w:sz="4" w:space="0" w:color="000000"/>
            </w:tcBorders>
            <w:shd w:val="clear" w:color="auto" w:fill="auto"/>
            <w:vAlign w:val="center"/>
            <w:hideMark/>
          </w:tcPr>
          <w:p w14:paraId="6BF50FAB" w14:textId="77777777"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Emri</w:t>
            </w:r>
          </w:p>
        </w:tc>
        <w:tc>
          <w:tcPr>
            <w:tcW w:w="152" w:type="pct"/>
            <w:tcBorders>
              <w:top w:val="nil"/>
              <w:left w:val="nil"/>
              <w:bottom w:val="double" w:sz="6" w:space="0" w:color="000000"/>
              <w:right w:val="single" w:sz="4" w:space="0" w:color="000000"/>
            </w:tcBorders>
            <w:shd w:val="clear" w:color="auto" w:fill="auto"/>
            <w:vAlign w:val="center"/>
            <w:hideMark/>
          </w:tcPr>
          <w:p w14:paraId="3367116A" w14:textId="77777777"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Atësia</w:t>
            </w:r>
          </w:p>
        </w:tc>
        <w:tc>
          <w:tcPr>
            <w:tcW w:w="187" w:type="pct"/>
            <w:tcBorders>
              <w:top w:val="nil"/>
              <w:left w:val="nil"/>
              <w:bottom w:val="double" w:sz="6" w:space="0" w:color="000000"/>
              <w:right w:val="double" w:sz="6" w:space="0" w:color="000000"/>
            </w:tcBorders>
            <w:shd w:val="clear" w:color="auto" w:fill="auto"/>
            <w:vAlign w:val="center"/>
            <w:hideMark/>
          </w:tcPr>
          <w:p w14:paraId="1413DC2A" w14:textId="77777777"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Mbiemri</w:t>
            </w:r>
          </w:p>
        </w:tc>
        <w:tc>
          <w:tcPr>
            <w:tcW w:w="161" w:type="pct"/>
            <w:tcBorders>
              <w:top w:val="nil"/>
              <w:left w:val="single" w:sz="4" w:space="0" w:color="000000"/>
              <w:bottom w:val="double" w:sz="6" w:space="0" w:color="000000"/>
              <w:right w:val="single" w:sz="8" w:space="0" w:color="000000"/>
            </w:tcBorders>
            <w:shd w:val="clear" w:color="auto" w:fill="auto"/>
            <w:vAlign w:val="center"/>
            <w:hideMark/>
          </w:tcPr>
          <w:p w14:paraId="58F1E3C4" w14:textId="4FB367AD"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 xml:space="preserve">Fshati ose </w:t>
            </w:r>
            <w:r w:rsidR="00731D0B">
              <w:rPr>
                <w:rFonts w:ascii="Garamond" w:eastAsia="Times New Roman" w:hAnsi="Garamond" w:cs="Times New Roman"/>
                <w:b/>
                <w:bCs/>
                <w:sz w:val="8"/>
                <w:szCs w:val="16"/>
              </w:rPr>
              <w:t>q</w:t>
            </w:r>
            <w:r w:rsidRPr="00781B10">
              <w:rPr>
                <w:rFonts w:ascii="Garamond" w:eastAsia="Times New Roman" w:hAnsi="Garamond" w:cs="Times New Roman"/>
                <w:b/>
                <w:bCs/>
                <w:sz w:val="8"/>
                <w:szCs w:val="16"/>
              </w:rPr>
              <w:t>yteti</w:t>
            </w:r>
          </w:p>
        </w:tc>
        <w:tc>
          <w:tcPr>
            <w:tcW w:w="201" w:type="pct"/>
            <w:tcBorders>
              <w:top w:val="nil"/>
              <w:left w:val="double" w:sz="6" w:space="0" w:color="000000"/>
              <w:bottom w:val="double" w:sz="6" w:space="0" w:color="000000"/>
              <w:right w:val="single" w:sz="4" w:space="0" w:color="000000"/>
            </w:tcBorders>
            <w:shd w:val="clear" w:color="auto" w:fill="auto"/>
            <w:vAlign w:val="center"/>
            <w:hideMark/>
          </w:tcPr>
          <w:p w14:paraId="52BBABFF" w14:textId="17F2B0D9"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 xml:space="preserve">Z. </w:t>
            </w:r>
            <w:proofErr w:type="spellStart"/>
            <w:r w:rsidR="00731D0B">
              <w:rPr>
                <w:rFonts w:ascii="Garamond" w:eastAsia="Times New Roman" w:hAnsi="Garamond" w:cs="Times New Roman"/>
                <w:b/>
                <w:bCs/>
                <w:sz w:val="8"/>
                <w:szCs w:val="16"/>
              </w:rPr>
              <w:t>k</w:t>
            </w:r>
            <w:r w:rsidRPr="00781B10">
              <w:rPr>
                <w:rFonts w:ascii="Garamond" w:eastAsia="Times New Roman" w:hAnsi="Garamond" w:cs="Times New Roman"/>
                <w:b/>
                <w:bCs/>
                <w:sz w:val="8"/>
                <w:szCs w:val="16"/>
              </w:rPr>
              <w:t>adastrale</w:t>
            </w:r>
            <w:proofErr w:type="spellEnd"/>
          </w:p>
        </w:tc>
        <w:tc>
          <w:tcPr>
            <w:tcW w:w="178" w:type="pct"/>
            <w:tcBorders>
              <w:top w:val="nil"/>
              <w:left w:val="nil"/>
              <w:bottom w:val="double" w:sz="6" w:space="0" w:color="000000"/>
              <w:right w:val="single" w:sz="4" w:space="0" w:color="000000"/>
            </w:tcBorders>
            <w:shd w:val="clear" w:color="auto" w:fill="auto"/>
            <w:vAlign w:val="center"/>
            <w:hideMark/>
          </w:tcPr>
          <w:p w14:paraId="04C22EA8" w14:textId="77777777"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Nr. i pasurisë</w:t>
            </w:r>
          </w:p>
        </w:tc>
        <w:tc>
          <w:tcPr>
            <w:tcW w:w="336" w:type="pct"/>
            <w:tcBorders>
              <w:top w:val="nil"/>
              <w:left w:val="nil"/>
              <w:bottom w:val="double" w:sz="6" w:space="0" w:color="000000"/>
              <w:right w:val="single" w:sz="4" w:space="0" w:color="000000"/>
            </w:tcBorders>
            <w:shd w:val="clear" w:color="auto" w:fill="auto"/>
            <w:vAlign w:val="center"/>
            <w:hideMark/>
          </w:tcPr>
          <w:p w14:paraId="28848E6B" w14:textId="77777777"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Lloji i pasurisë</w:t>
            </w:r>
          </w:p>
        </w:tc>
        <w:tc>
          <w:tcPr>
            <w:tcW w:w="199" w:type="pct"/>
            <w:tcBorders>
              <w:top w:val="nil"/>
              <w:left w:val="nil"/>
              <w:bottom w:val="double" w:sz="6" w:space="0" w:color="000000"/>
              <w:right w:val="single" w:sz="4" w:space="0" w:color="000000"/>
            </w:tcBorders>
            <w:shd w:val="clear" w:color="auto" w:fill="auto"/>
            <w:vAlign w:val="center"/>
            <w:hideMark/>
          </w:tcPr>
          <w:p w14:paraId="005858DF" w14:textId="7B188772"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 xml:space="preserve">Sipërfaqja </w:t>
            </w:r>
            <w:r w:rsidR="00731D0B">
              <w:rPr>
                <w:rFonts w:ascii="Garamond" w:eastAsia="Times New Roman" w:hAnsi="Garamond" w:cs="Times New Roman"/>
                <w:b/>
                <w:bCs/>
                <w:sz w:val="8"/>
                <w:szCs w:val="16"/>
              </w:rPr>
              <w:t>t</w:t>
            </w:r>
            <w:r w:rsidRPr="00781B10">
              <w:rPr>
                <w:rFonts w:ascii="Garamond" w:eastAsia="Times New Roman" w:hAnsi="Garamond" w:cs="Times New Roman"/>
                <w:b/>
                <w:bCs/>
                <w:sz w:val="8"/>
                <w:szCs w:val="16"/>
              </w:rPr>
              <w:t>otale</w:t>
            </w:r>
          </w:p>
        </w:tc>
        <w:tc>
          <w:tcPr>
            <w:tcW w:w="179" w:type="pct"/>
            <w:tcBorders>
              <w:top w:val="nil"/>
              <w:left w:val="nil"/>
              <w:bottom w:val="double" w:sz="6" w:space="0" w:color="000000"/>
              <w:right w:val="single" w:sz="4" w:space="0" w:color="000000"/>
            </w:tcBorders>
            <w:shd w:val="clear" w:color="auto" w:fill="auto"/>
            <w:vAlign w:val="center"/>
            <w:hideMark/>
          </w:tcPr>
          <w:p w14:paraId="585606C0" w14:textId="3360D483" w:rsidR="00C208C8" w:rsidRPr="00781B10" w:rsidRDefault="00731D0B" w:rsidP="00C208C8">
            <w:pPr>
              <w:spacing w:after="0" w:line="240" w:lineRule="auto"/>
              <w:jc w:val="center"/>
              <w:rPr>
                <w:rFonts w:ascii="Garamond" w:eastAsia="Times New Roman" w:hAnsi="Garamond" w:cs="Times New Roman"/>
                <w:b/>
                <w:bCs/>
                <w:sz w:val="8"/>
                <w:szCs w:val="16"/>
              </w:rPr>
            </w:pPr>
            <w:r>
              <w:rPr>
                <w:rFonts w:ascii="Garamond" w:eastAsia="Times New Roman" w:hAnsi="Garamond" w:cs="Times New Roman"/>
                <w:b/>
                <w:bCs/>
                <w:sz w:val="8"/>
                <w:szCs w:val="16"/>
              </w:rPr>
              <w:t>“</w:t>
            </w:r>
            <w:r w:rsidR="00C208C8" w:rsidRPr="00781B10">
              <w:rPr>
                <w:rFonts w:ascii="Garamond" w:eastAsia="Times New Roman" w:hAnsi="Garamond" w:cs="Times New Roman"/>
                <w:b/>
                <w:bCs/>
                <w:sz w:val="8"/>
                <w:szCs w:val="16"/>
              </w:rPr>
              <w:t>Truall</w:t>
            </w:r>
            <w:r>
              <w:rPr>
                <w:rFonts w:ascii="Garamond" w:eastAsia="Times New Roman" w:hAnsi="Garamond" w:cs="Times New Roman"/>
                <w:b/>
                <w:bCs/>
                <w:sz w:val="8"/>
                <w:szCs w:val="16"/>
              </w:rPr>
              <w:t>”</w:t>
            </w:r>
            <w:r w:rsidR="002019A9">
              <w:rPr>
                <w:rFonts w:ascii="Garamond" w:eastAsia="Times New Roman" w:hAnsi="Garamond" w:cs="Times New Roman"/>
                <w:b/>
                <w:bCs/>
                <w:sz w:val="8"/>
                <w:szCs w:val="16"/>
              </w:rPr>
              <w:t xml:space="preserve"> </w:t>
            </w:r>
            <w:r w:rsidR="00C208C8" w:rsidRPr="00781B10">
              <w:rPr>
                <w:rFonts w:ascii="Garamond" w:eastAsia="Times New Roman" w:hAnsi="Garamond" w:cs="Times New Roman"/>
                <w:sz w:val="8"/>
                <w:szCs w:val="16"/>
              </w:rPr>
              <w:t>(m</w:t>
            </w:r>
            <w:r w:rsidR="00C208C8" w:rsidRPr="00731D0B">
              <w:rPr>
                <w:rFonts w:ascii="Garamond" w:eastAsia="Times New Roman" w:hAnsi="Garamond" w:cs="Times New Roman"/>
                <w:sz w:val="8"/>
                <w:szCs w:val="16"/>
                <w:vertAlign w:val="superscript"/>
              </w:rPr>
              <w:t>2</w:t>
            </w:r>
            <w:r w:rsidR="00C208C8" w:rsidRPr="00781B10">
              <w:rPr>
                <w:rFonts w:ascii="Garamond" w:eastAsia="Times New Roman" w:hAnsi="Garamond" w:cs="Times New Roman"/>
                <w:sz w:val="8"/>
                <w:szCs w:val="16"/>
              </w:rPr>
              <w:t>)</w:t>
            </w:r>
            <w:r w:rsidR="002019A9">
              <w:rPr>
                <w:rFonts w:ascii="Garamond" w:eastAsia="Times New Roman" w:hAnsi="Garamond" w:cs="Times New Roman"/>
                <w:b/>
                <w:bCs/>
                <w:sz w:val="8"/>
                <w:szCs w:val="16"/>
              </w:rPr>
              <w:t xml:space="preserve"> </w:t>
            </w:r>
          </w:p>
        </w:tc>
        <w:tc>
          <w:tcPr>
            <w:tcW w:w="216" w:type="pct"/>
            <w:tcBorders>
              <w:top w:val="nil"/>
              <w:left w:val="nil"/>
              <w:bottom w:val="double" w:sz="6" w:space="0" w:color="000000"/>
              <w:right w:val="single" w:sz="4" w:space="0" w:color="000000"/>
            </w:tcBorders>
            <w:shd w:val="clear" w:color="auto" w:fill="auto"/>
            <w:vAlign w:val="center"/>
            <w:hideMark/>
          </w:tcPr>
          <w:p w14:paraId="774DE63D" w14:textId="746825E5" w:rsidR="00C208C8" w:rsidRPr="00781B10" w:rsidRDefault="00731D0B" w:rsidP="00C208C8">
            <w:pPr>
              <w:spacing w:after="0" w:line="240" w:lineRule="auto"/>
              <w:jc w:val="center"/>
              <w:rPr>
                <w:rFonts w:ascii="Garamond" w:eastAsia="Times New Roman" w:hAnsi="Garamond" w:cs="Times New Roman"/>
                <w:b/>
                <w:bCs/>
                <w:sz w:val="8"/>
                <w:szCs w:val="16"/>
              </w:rPr>
            </w:pPr>
            <w:r>
              <w:rPr>
                <w:rFonts w:ascii="Garamond" w:eastAsia="Times New Roman" w:hAnsi="Garamond" w:cs="Times New Roman"/>
                <w:b/>
                <w:bCs/>
                <w:sz w:val="8"/>
                <w:szCs w:val="16"/>
              </w:rPr>
              <w:t>“</w:t>
            </w:r>
            <w:r w:rsidR="00C208C8" w:rsidRPr="00781B10">
              <w:rPr>
                <w:rFonts w:ascii="Garamond" w:eastAsia="Times New Roman" w:hAnsi="Garamond" w:cs="Times New Roman"/>
                <w:b/>
                <w:bCs/>
                <w:sz w:val="8"/>
                <w:szCs w:val="16"/>
              </w:rPr>
              <w:t>Ndërtesë</w:t>
            </w:r>
            <w:r>
              <w:rPr>
                <w:rFonts w:ascii="Garamond" w:eastAsia="Times New Roman" w:hAnsi="Garamond" w:cs="Times New Roman"/>
                <w:b/>
                <w:bCs/>
                <w:sz w:val="8"/>
                <w:szCs w:val="16"/>
              </w:rPr>
              <w:t>”</w:t>
            </w:r>
            <w:r w:rsidR="00C208C8" w:rsidRPr="00781B10">
              <w:rPr>
                <w:rFonts w:ascii="Garamond" w:eastAsia="Times New Roman" w:hAnsi="Garamond" w:cs="Times New Roman"/>
                <w:b/>
                <w:bCs/>
                <w:sz w:val="8"/>
                <w:szCs w:val="16"/>
              </w:rPr>
              <w:t xml:space="preserve"> </w:t>
            </w:r>
            <w:r w:rsidR="00C208C8" w:rsidRPr="00781B10">
              <w:rPr>
                <w:rFonts w:ascii="Garamond" w:eastAsia="Times New Roman" w:hAnsi="Garamond" w:cs="Times New Roman"/>
                <w:sz w:val="8"/>
                <w:szCs w:val="16"/>
              </w:rPr>
              <w:t>(m</w:t>
            </w:r>
            <w:r w:rsidR="00C208C8" w:rsidRPr="00731D0B">
              <w:rPr>
                <w:rFonts w:ascii="Garamond" w:eastAsia="Times New Roman" w:hAnsi="Garamond" w:cs="Times New Roman"/>
                <w:sz w:val="8"/>
                <w:szCs w:val="16"/>
                <w:vertAlign w:val="superscript"/>
              </w:rPr>
              <w:t>2</w:t>
            </w:r>
            <w:r w:rsidR="00C208C8" w:rsidRPr="00781B10">
              <w:rPr>
                <w:rFonts w:ascii="Garamond" w:eastAsia="Times New Roman" w:hAnsi="Garamond" w:cs="Times New Roman"/>
                <w:sz w:val="8"/>
                <w:szCs w:val="16"/>
              </w:rPr>
              <w:t>)</w:t>
            </w:r>
          </w:p>
        </w:tc>
        <w:tc>
          <w:tcPr>
            <w:tcW w:w="213" w:type="pct"/>
            <w:tcBorders>
              <w:top w:val="nil"/>
              <w:left w:val="double" w:sz="6" w:space="0" w:color="000000"/>
              <w:bottom w:val="double" w:sz="6" w:space="0" w:color="000000"/>
              <w:right w:val="single" w:sz="4" w:space="0" w:color="000000"/>
            </w:tcBorders>
            <w:shd w:val="clear" w:color="auto" w:fill="auto"/>
            <w:vAlign w:val="center"/>
            <w:hideMark/>
          </w:tcPr>
          <w:p w14:paraId="0286AF5F" w14:textId="77777777"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 xml:space="preserve">Sipërfaqja </w:t>
            </w:r>
            <w:r w:rsidRPr="00781B10">
              <w:rPr>
                <w:rFonts w:ascii="Garamond" w:eastAsia="Times New Roman" w:hAnsi="Garamond" w:cs="Times New Roman"/>
                <w:sz w:val="8"/>
                <w:szCs w:val="16"/>
              </w:rPr>
              <w:t>(m</w:t>
            </w:r>
            <w:r w:rsidRPr="00731D0B">
              <w:rPr>
                <w:rFonts w:ascii="Garamond" w:eastAsia="Times New Roman" w:hAnsi="Garamond" w:cs="Times New Roman"/>
                <w:sz w:val="8"/>
                <w:szCs w:val="16"/>
                <w:vertAlign w:val="superscript"/>
              </w:rPr>
              <w:t>2</w:t>
            </w:r>
            <w:r w:rsidRPr="00781B10">
              <w:rPr>
                <w:rFonts w:ascii="Garamond" w:eastAsia="Times New Roman" w:hAnsi="Garamond" w:cs="Times New Roman"/>
                <w:sz w:val="8"/>
                <w:szCs w:val="16"/>
              </w:rPr>
              <w:t>)</w:t>
            </w:r>
          </w:p>
        </w:tc>
        <w:tc>
          <w:tcPr>
            <w:tcW w:w="204" w:type="pct"/>
            <w:tcBorders>
              <w:top w:val="nil"/>
              <w:left w:val="nil"/>
              <w:bottom w:val="double" w:sz="6" w:space="0" w:color="000000"/>
              <w:right w:val="single" w:sz="4" w:space="0" w:color="000000"/>
            </w:tcBorders>
            <w:shd w:val="clear" w:color="auto" w:fill="auto"/>
            <w:vAlign w:val="center"/>
            <w:hideMark/>
          </w:tcPr>
          <w:p w14:paraId="040270B5" w14:textId="367B6821" w:rsidR="00C208C8" w:rsidRPr="00781B10"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b/>
                <w:bCs/>
                <w:sz w:val="8"/>
                <w:szCs w:val="16"/>
              </w:rPr>
              <w:t>Çmimi</w:t>
            </w:r>
            <w:r w:rsidR="002019A9">
              <w:rPr>
                <w:rFonts w:ascii="Garamond" w:eastAsia="Times New Roman" w:hAnsi="Garamond" w:cs="Times New Roman"/>
                <w:sz w:val="8"/>
                <w:szCs w:val="16"/>
              </w:rPr>
              <w:t xml:space="preserve"> </w:t>
            </w:r>
            <w:r w:rsidRPr="00781B10">
              <w:rPr>
                <w:rFonts w:ascii="Garamond" w:eastAsia="Times New Roman" w:hAnsi="Garamond" w:cs="Times New Roman"/>
                <w:sz w:val="8"/>
                <w:szCs w:val="16"/>
              </w:rPr>
              <w:t>(lek/m</w:t>
            </w:r>
            <w:r w:rsidRPr="00731D0B">
              <w:rPr>
                <w:rFonts w:ascii="Garamond" w:eastAsia="Times New Roman" w:hAnsi="Garamond" w:cs="Times New Roman"/>
                <w:sz w:val="8"/>
                <w:szCs w:val="16"/>
                <w:vertAlign w:val="superscript"/>
              </w:rPr>
              <w:t>2</w:t>
            </w:r>
            <w:r w:rsidRPr="00781B10">
              <w:rPr>
                <w:rFonts w:ascii="Garamond" w:eastAsia="Times New Roman" w:hAnsi="Garamond" w:cs="Times New Roman"/>
                <w:sz w:val="8"/>
                <w:szCs w:val="16"/>
              </w:rPr>
              <w:t>)</w:t>
            </w:r>
          </w:p>
        </w:tc>
        <w:tc>
          <w:tcPr>
            <w:tcW w:w="259" w:type="pct"/>
            <w:tcBorders>
              <w:top w:val="nil"/>
              <w:left w:val="nil"/>
              <w:bottom w:val="double" w:sz="6" w:space="0" w:color="000000"/>
              <w:right w:val="single" w:sz="8" w:space="0" w:color="000000"/>
            </w:tcBorders>
            <w:shd w:val="clear" w:color="auto" w:fill="auto"/>
            <w:noWrap/>
            <w:vAlign w:val="center"/>
            <w:hideMark/>
          </w:tcPr>
          <w:p w14:paraId="3BE98A30" w14:textId="109FD01D" w:rsidR="00731D0B"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b/>
                <w:bCs/>
                <w:sz w:val="8"/>
                <w:szCs w:val="16"/>
              </w:rPr>
              <w:t>Vlera</w:t>
            </w:r>
            <w:r w:rsidR="002019A9">
              <w:rPr>
                <w:rFonts w:ascii="Garamond" w:eastAsia="Times New Roman" w:hAnsi="Garamond" w:cs="Times New Roman"/>
                <w:sz w:val="8"/>
                <w:szCs w:val="16"/>
              </w:rPr>
              <w:t xml:space="preserve"> </w:t>
            </w:r>
          </w:p>
          <w:p w14:paraId="6CAA9523" w14:textId="61635CBC" w:rsidR="00C208C8" w:rsidRPr="00781B10"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sz w:val="8"/>
                <w:szCs w:val="16"/>
              </w:rPr>
              <w:t>(lekë)</w:t>
            </w:r>
          </w:p>
        </w:tc>
        <w:tc>
          <w:tcPr>
            <w:tcW w:w="216" w:type="pct"/>
            <w:tcBorders>
              <w:top w:val="nil"/>
              <w:left w:val="double" w:sz="6" w:space="0" w:color="000000"/>
              <w:bottom w:val="double" w:sz="6" w:space="0" w:color="000000"/>
              <w:right w:val="single" w:sz="4" w:space="0" w:color="000000"/>
            </w:tcBorders>
            <w:shd w:val="clear" w:color="auto" w:fill="auto"/>
            <w:vAlign w:val="center"/>
            <w:hideMark/>
          </w:tcPr>
          <w:p w14:paraId="67285830" w14:textId="77777777"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 xml:space="preserve">Sipërfaqja </w:t>
            </w:r>
            <w:r w:rsidRPr="00781B10">
              <w:rPr>
                <w:rFonts w:ascii="Garamond" w:eastAsia="Times New Roman" w:hAnsi="Garamond" w:cs="Times New Roman"/>
                <w:sz w:val="8"/>
                <w:szCs w:val="16"/>
              </w:rPr>
              <w:t>(m</w:t>
            </w:r>
            <w:r w:rsidRPr="00731D0B">
              <w:rPr>
                <w:rFonts w:ascii="Garamond" w:eastAsia="Times New Roman" w:hAnsi="Garamond" w:cs="Times New Roman"/>
                <w:sz w:val="8"/>
                <w:szCs w:val="16"/>
                <w:vertAlign w:val="superscript"/>
              </w:rPr>
              <w:t>2</w:t>
            </w:r>
            <w:r w:rsidRPr="00781B10">
              <w:rPr>
                <w:rFonts w:ascii="Garamond" w:eastAsia="Times New Roman" w:hAnsi="Garamond" w:cs="Times New Roman"/>
                <w:sz w:val="8"/>
                <w:szCs w:val="16"/>
              </w:rPr>
              <w:t>)</w:t>
            </w:r>
          </w:p>
        </w:tc>
        <w:tc>
          <w:tcPr>
            <w:tcW w:w="294" w:type="pct"/>
            <w:tcBorders>
              <w:top w:val="nil"/>
              <w:left w:val="nil"/>
              <w:bottom w:val="double" w:sz="6" w:space="0" w:color="000000"/>
              <w:right w:val="single" w:sz="4" w:space="0" w:color="000000"/>
            </w:tcBorders>
            <w:shd w:val="clear" w:color="auto" w:fill="auto"/>
            <w:vAlign w:val="center"/>
            <w:hideMark/>
          </w:tcPr>
          <w:p w14:paraId="3C715F5F" w14:textId="3064A408" w:rsidR="00731D0B"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b/>
                <w:bCs/>
                <w:sz w:val="8"/>
                <w:szCs w:val="16"/>
              </w:rPr>
              <w:t>Çmimi</w:t>
            </w:r>
            <w:r w:rsidR="002019A9">
              <w:rPr>
                <w:rFonts w:ascii="Garamond" w:eastAsia="Times New Roman" w:hAnsi="Garamond" w:cs="Times New Roman"/>
                <w:sz w:val="8"/>
                <w:szCs w:val="16"/>
              </w:rPr>
              <w:t xml:space="preserve"> </w:t>
            </w:r>
          </w:p>
          <w:p w14:paraId="11CC1D81" w14:textId="56CAC842" w:rsidR="00C208C8" w:rsidRPr="00781B10"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sz w:val="8"/>
                <w:szCs w:val="16"/>
              </w:rPr>
              <w:t>(lek/m</w:t>
            </w:r>
            <w:r w:rsidRPr="00731D0B">
              <w:rPr>
                <w:rFonts w:ascii="Garamond" w:eastAsia="Times New Roman" w:hAnsi="Garamond" w:cs="Times New Roman"/>
                <w:sz w:val="8"/>
                <w:szCs w:val="16"/>
                <w:vertAlign w:val="superscript"/>
              </w:rPr>
              <w:t>2</w:t>
            </w:r>
            <w:r w:rsidRPr="00781B10">
              <w:rPr>
                <w:rFonts w:ascii="Garamond" w:eastAsia="Times New Roman" w:hAnsi="Garamond" w:cs="Times New Roman"/>
                <w:sz w:val="8"/>
                <w:szCs w:val="16"/>
              </w:rPr>
              <w:t>)</w:t>
            </w:r>
          </w:p>
        </w:tc>
        <w:tc>
          <w:tcPr>
            <w:tcW w:w="277" w:type="pct"/>
            <w:tcBorders>
              <w:top w:val="nil"/>
              <w:left w:val="nil"/>
              <w:bottom w:val="double" w:sz="6" w:space="0" w:color="000000"/>
              <w:right w:val="single" w:sz="8" w:space="0" w:color="000000"/>
            </w:tcBorders>
            <w:shd w:val="clear" w:color="auto" w:fill="auto"/>
            <w:noWrap/>
            <w:vAlign w:val="center"/>
            <w:hideMark/>
          </w:tcPr>
          <w:p w14:paraId="03503861" w14:textId="2D1BF173" w:rsidR="00731D0B"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b/>
                <w:bCs/>
                <w:sz w:val="8"/>
                <w:szCs w:val="16"/>
              </w:rPr>
              <w:t>Vlera</w:t>
            </w:r>
            <w:r w:rsidR="002019A9">
              <w:rPr>
                <w:rFonts w:ascii="Garamond" w:eastAsia="Times New Roman" w:hAnsi="Garamond" w:cs="Times New Roman"/>
                <w:sz w:val="8"/>
                <w:szCs w:val="16"/>
              </w:rPr>
              <w:t xml:space="preserve"> </w:t>
            </w:r>
          </w:p>
          <w:p w14:paraId="5E949F33" w14:textId="64649FB8" w:rsidR="00C208C8" w:rsidRPr="00781B10"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sz w:val="8"/>
                <w:szCs w:val="16"/>
              </w:rPr>
              <w:t>(lekë)</w:t>
            </w:r>
          </w:p>
        </w:tc>
        <w:tc>
          <w:tcPr>
            <w:tcW w:w="199" w:type="pct"/>
            <w:tcBorders>
              <w:top w:val="nil"/>
              <w:left w:val="double" w:sz="6" w:space="0" w:color="000000"/>
              <w:bottom w:val="double" w:sz="6" w:space="0" w:color="000000"/>
              <w:right w:val="single" w:sz="4" w:space="0" w:color="000000"/>
            </w:tcBorders>
            <w:shd w:val="clear" w:color="auto" w:fill="auto"/>
            <w:vAlign w:val="center"/>
            <w:hideMark/>
          </w:tcPr>
          <w:p w14:paraId="06AC505B" w14:textId="77777777"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 xml:space="preserve">Sipërfaqja </w:t>
            </w:r>
            <w:r w:rsidRPr="00781B10">
              <w:rPr>
                <w:rFonts w:ascii="Garamond" w:eastAsia="Times New Roman" w:hAnsi="Garamond" w:cs="Times New Roman"/>
                <w:sz w:val="8"/>
                <w:szCs w:val="16"/>
              </w:rPr>
              <w:t>(m</w:t>
            </w:r>
            <w:r w:rsidRPr="00731D0B">
              <w:rPr>
                <w:rFonts w:ascii="Garamond" w:eastAsia="Times New Roman" w:hAnsi="Garamond" w:cs="Times New Roman"/>
                <w:sz w:val="8"/>
                <w:szCs w:val="16"/>
                <w:vertAlign w:val="superscript"/>
              </w:rPr>
              <w:t>2</w:t>
            </w:r>
            <w:r w:rsidRPr="00781B10">
              <w:rPr>
                <w:rFonts w:ascii="Garamond" w:eastAsia="Times New Roman" w:hAnsi="Garamond" w:cs="Times New Roman"/>
                <w:sz w:val="8"/>
                <w:szCs w:val="16"/>
              </w:rPr>
              <w:t>)</w:t>
            </w:r>
          </w:p>
        </w:tc>
        <w:tc>
          <w:tcPr>
            <w:tcW w:w="171" w:type="pct"/>
            <w:tcBorders>
              <w:top w:val="nil"/>
              <w:left w:val="nil"/>
              <w:bottom w:val="double" w:sz="6" w:space="0" w:color="000000"/>
              <w:right w:val="single" w:sz="4" w:space="0" w:color="000000"/>
            </w:tcBorders>
            <w:shd w:val="clear" w:color="auto" w:fill="auto"/>
            <w:vAlign w:val="center"/>
            <w:hideMark/>
          </w:tcPr>
          <w:p w14:paraId="1B936AF5" w14:textId="4316A6B9" w:rsidR="00C208C8" w:rsidRPr="00781B10"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b/>
                <w:bCs/>
                <w:sz w:val="8"/>
                <w:szCs w:val="16"/>
              </w:rPr>
              <w:t>Çmimi</w:t>
            </w:r>
            <w:r w:rsidR="002019A9">
              <w:rPr>
                <w:rFonts w:ascii="Garamond" w:eastAsia="Times New Roman" w:hAnsi="Garamond" w:cs="Times New Roman"/>
                <w:sz w:val="8"/>
                <w:szCs w:val="16"/>
              </w:rPr>
              <w:t xml:space="preserve"> </w:t>
            </w:r>
            <w:r w:rsidRPr="00781B10">
              <w:rPr>
                <w:rFonts w:ascii="Garamond" w:eastAsia="Times New Roman" w:hAnsi="Garamond" w:cs="Times New Roman"/>
                <w:sz w:val="8"/>
                <w:szCs w:val="16"/>
              </w:rPr>
              <w:t>(lek/m</w:t>
            </w:r>
            <w:r w:rsidRPr="00731D0B">
              <w:rPr>
                <w:rFonts w:ascii="Garamond" w:eastAsia="Times New Roman" w:hAnsi="Garamond" w:cs="Times New Roman"/>
                <w:sz w:val="8"/>
                <w:szCs w:val="16"/>
                <w:vertAlign w:val="superscript"/>
              </w:rPr>
              <w:t>2</w:t>
            </w:r>
            <w:r w:rsidRPr="00781B10">
              <w:rPr>
                <w:rFonts w:ascii="Garamond" w:eastAsia="Times New Roman" w:hAnsi="Garamond" w:cs="Times New Roman"/>
                <w:sz w:val="8"/>
                <w:szCs w:val="16"/>
              </w:rPr>
              <w:t>)</w:t>
            </w:r>
          </w:p>
        </w:tc>
        <w:tc>
          <w:tcPr>
            <w:tcW w:w="250" w:type="pct"/>
            <w:tcBorders>
              <w:top w:val="nil"/>
              <w:left w:val="nil"/>
              <w:bottom w:val="double" w:sz="6" w:space="0" w:color="000000"/>
              <w:right w:val="single" w:sz="8" w:space="0" w:color="000000"/>
            </w:tcBorders>
            <w:shd w:val="clear" w:color="auto" w:fill="auto"/>
            <w:noWrap/>
            <w:vAlign w:val="center"/>
            <w:hideMark/>
          </w:tcPr>
          <w:p w14:paraId="0BD0508C" w14:textId="3D6D411C" w:rsidR="00731D0B"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b/>
                <w:bCs/>
                <w:sz w:val="8"/>
                <w:szCs w:val="16"/>
              </w:rPr>
              <w:t>Vlera</w:t>
            </w:r>
            <w:r w:rsidR="002019A9">
              <w:rPr>
                <w:rFonts w:ascii="Garamond" w:eastAsia="Times New Roman" w:hAnsi="Garamond" w:cs="Times New Roman"/>
                <w:sz w:val="8"/>
                <w:szCs w:val="16"/>
              </w:rPr>
              <w:t xml:space="preserve"> </w:t>
            </w:r>
          </w:p>
          <w:p w14:paraId="017AFFD1" w14:textId="19772B99" w:rsidR="00C208C8" w:rsidRPr="00781B10"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sz w:val="8"/>
                <w:szCs w:val="16"/>
              </w:rPr>
              <w:t xml:space="preserve"> (lekë)</w:t>
            </w:r>
          </w:p>
        </w:tc>
        <w:tc>
          <w:tcPr>
            <w:tcW w:w="414" w:type="pct"/>
            <w:vMerge/>
            <w:tcBorders>
              <w:top w:val="nil"/>
              <w:left w:val="nil"/>
              <w:bottom w:val="double" w:sz="6" w:space="0" w:color="000000"/>
              <w:right w:val="double" w:sz="6" w:space="0" w:color="000000"/>
            </w:tcBorders>
            <w:vAlign w:val="center"/>
            <w:hideMark/>
          </w:tcPr>
          <w:p w14:paraId="66B49AFD" w14:textId="77777777" w:rsidR="00C208C8" w:rsidRPr="00781B10" w:rsidRDefault="00C208C8" w:rsidP="00C208C8">
            <w:pPr>
              <w:spacing w:after="0" w:line="240" w:lineRule="auto"/>
              <w:rPr>
                <w:rFonts w:ascii="Garamond" w:eastAsia="Times New Roman" w:hAnsi="Garamond" w:cs="Times New Roman"/>
                <w:b/>
                <w:bCs/>
                <w:sz w:val="8"/>
                <w:szCs w:val="16"/>
              </w:rPr>
            </w:pPr>
          </w:p>
        </w:tc>
        <w:tc>
          <w:tcPr>
            <w:tcW w:w="370" w:type="pct"/>
            <w:vMerge/>
            <w:tcBorders>
              <w:top w:val="nil"/>
              <w:left w:val="double" w:sz="6" w:space="0" w:color="000000"/>
              <w:bottom w:val="double" w:sz="6" w:space="0" w:color="000000"/>
              <w:right w:val="double" w:sz="6" w:space="0" w:color="000000"/>
            </w:tcBorders>
            <w:vAlign w:val="center"/>
            <w:hideMark/>
          </w:tcPr>
          <w:p w14:paraId="39AAC03E" w14:textId="77777777" w:rsidR="00C208C8" w:rsidRPr="00781B10" w:rsidRDefault="00C208C8" w:rsidP="00C208C8">
            <w:pPr>
              <w:spacing w:after="0" w:line="240" w:lineRule="auto"/>
              <w:rPr>
                <w:rFonts w:ascii="Garamond" w:eastAsia="Times New Roman" w:hAnsi="Garamond" w:cs="Times New Roman"/>
                <w:b/>
                <w:bCs/>
                <w:sz w:val="8"/>
                <w:szCs w:val="16"/>
              </w:rPr>
            </w:pPr>
          </w:p>
        </w:tc>
      </w:tr>
      <w:tr w:rsidR="00731D0B" w:rsidRPr="00781B10" w14:paraId="37A91B98" w14:textId="77777777" w:rsidTr="002019A9">
        <w:trPr>
          <w:trHeight w:val="20"/>
        </w:trPr>
        <w:tc>
          <w:tcPr>
            <w:tcW w:w="11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F85B587" w14:textId="77777777" w:rsidR="00C208C8" w:rsidRPr="00781B10" w:rsidRDefault="00C208C8" w:rsidP="00C208C8">
            <w:pPr>
              <w:spacing w:after="0" w:line="240" w:lineRule="auto"/>
              <w:jc w:val="center"/>
              <w:rPr>
                <w:rFonts w:ascii="Garamond" w:eastAsia="Times New Roman" w:hAnsi="Garamond" w:cs="Times New Roman"/>
                <w:sz w:val="8"/>
                <w:szCs w:val="16"/>
              </w:rPr>
            </w:pPr>
            <w:r w:rsidRPr="00164929">
              <w:rPr>
                <w:rFonts w:ascii="Garamond" w:eastAsia="Times New Roman" w:hAnsi="Garamond" w:cs="Times New Roman"/>
                <w:sz w:val="8"/>
                <w:szCs w:val="16"/>
                <w:highlight w:val="yellow"/>
              </w:rPr>
              <w:t>2</w:t>
            </w:r>
          </w:p>
        </w:tc>
        <w:tc>
          <w:tcPr>
            <w:tcW w:w="208" w:type="pct"/>
            <w:tcBorders>
              <w:top w:val="single" w:sz="8" w:space="0" w:color="auto"/>
              <w:left w:val="nil"/>
              <w:bottom w:val="single" w:sz="4" w:space="0" w:color="auto"/>
              <w:right w:val="single" w:sz="4" w:space="0" w:color="auto"/>
            </w:tcBorders>
            <w:shd w:val="clear" w:color="auto" w:fill="auto"/>
            <w:vAlign w:val="center"/>
            <w:hideMark/>
          </w:tcPr>
          <w:p w14:paraId="5791EE02" w14:textId="77777777" w:rsidR="00C208C8" w:rsidRPr="00781B10"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sz w:val="8"/>
                <w:szCs w:val="16"/>
              </w:rPr>
              <w:t>Shkëlqim</w:t>
            </w:r>
          </w:p>
        </w:tc>
        <w:tc>
          <w:tcPr>
            <w:tcW w:w="152" w:type="pct"/>
            <w:tcBorders>
              <w:top w:val="single" w:sz="8" w:space="0" w:color="auto"/>
              <w:left w:val="nil"/>
              <w:bottom w:val="single" w:sz="4" w:space="0" w:color="auto"/>
              <w:right w:val="single" w:sz="4" w:space="0" w:color="auto"/>
            </w:tcBorders>
            <w:shd w:val="clear" w:color="auto" w:fill="auto"/>
            <w:vAlign w:val="center"/>
            <w:hideMark/>
          </w:tcPr>
          <w:p w14:paraId="1464A722" w14:textId="77777777" w:rsidR="00C208C8" w:rsidRPr="00781B10" w:rsidRDefault="00C208C8" w:rsidP="00C208C8">
            <w:pPr>
              <w:spacing w:after="0" w:line="240" w:lineRule="auto"/>
              <w:jc w:val="center"/>
              <w:rPr>
                <w:rFonts w:ascii="Garamond" w:eastAsia="Times New Roman" w:hAnsi="Garamond" w:cs="Times New Roman"/>
                <w:sz w:val="8"/>
                <w:szCs w:val="16"/>
              </w:rPr>
            </w:pPr>
            <w:proofErr w:type="spellStart"/>
            <w:r w:rsidRPr="00781B10">
              <w:rPr>
                <w:rFonts w:ascii="Garamond" w:eastAsia="Times New Roman" w:hAnsi="Garamond" w:cs="Times New Roman"/>
                <w:sz w:val="8"/>
                <w:szCs w:val="16"/>
              </w:rPr>
              <w:t>Qazim</w:t>
            </w:r>
            <w:proofErr w:type="spellEnd"/>
          </w:p>
        </w:tc>
        <w:tc>
          <w:tcPr>
            <w:tcW w:w="187" w:type="pct"/>
            <w:tcBorders>
              <w:top w:val="single" w:sz="8" w:space="0" w:color="auto"/>
              <w:left w:val="nil"/>
              <w:bottom w:val="single" w:sz="4" w:space="0" w:color="auto"/>
              <w:right w:val="single" w:sz="4" w:space="0" w:color="auto"/>
            </w:tcBorders>
            <w:shd w:val="clear" w:color="auto" w:fill="auto"/>
            <w:vAlign w:val="center"/>
            <w:hideMark/>
          </w:tcPr>
          <w:p w14:paraId="746C861C" w14:textId="77777777" w:rsidR="00C208C8" w:rsidRPr="00781B10" w:rsidRDefault="00C208C8" w:rsidP="00C208C8">
            <w:pPr>
              <w:spacing w:after="0" w:line="240" w:lineRule="auto"/>
              <w:jc w:val="center"/>
              <w:rPr>
                <w:rFonts w:ascii="Garamond" w:eastAsia="Times New Roman" w:hAnsi="Garamond" w:cs="Times New Roman"/>
                <w:sz w:val="8"/>
                <w:szCs w:val="16"/>
              </w:rPr>
            </w:pPr>
            <w:proofErr w:type="spellStart"/>
            <w:r w:rsidRPr="00781B10">
              <w:rPr>
                <w:rFonts w:ascii="Garamond" w:eastAsia="Times New Roman" w:hAnsi="Garamond" w:cs="Times New Roman"/>
                <w:sz w:val="8"/>
                <w:szCs w:val="16"/>
              </w:rPr>
              <w:t>Shytaj</w:t>
            </w:r>
            <w:proofErr w:type="spellEnd"/>
          </w:p>
        </w:tc>
        <w:tc>
          <w:tcPr>
            <w:tcW w:w="161" w:type="pct"/>
            <w:tcBorders>
              <w:top w:val="single" w:sz="8" w:space="0" w:color="auto"/>
              <w:left w:val="nil"/>
              <w:bottom w:val="single" w:sz="4" w:space="0" w:color="auto"/>
              <w:right w:val="single" w:sz="4" w:space="0" w:color="auto"/>
            </w:tcBorders>
            <w:shd w:val="clear" w:color="auto" w:fill="auto"/>
            <w:noWrap/>
            <w:vAlign w:val="center"/>
            <w:hideMark/>
          </w:tcPr>
          <w:p w14:paraId="0261DA4F" w14:textId="77777777" w:rsidR="00C208C8" w:rsidRPr="00781B10"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sz w:val="8"/>
                <w:szCs w:val="16"/>
              </w:rPr>
              <w:t>Himarë</w:t>
            </w:r>
          </w:p>
        </w:tc>
        <w:tc>
          <w:tcPr>
            <w:tcW w:w="201" w:type="pct"/>
            <w:tcBorders>
              <w:top w:val="single" w:sz="8" w:space="0" w:color="auto"/>
              <w:left w:val="nil"/>
              <w:bottom w:val="single" w:sz="4" w:space="0" w:color="auto"/>
              <w:right w:val="single" w:sz="4" w:space="0" w:color="auto"/>
            </w:tcBorders>
            <w:shd w:val="clear" w:color="auto" w:fill="auto"/>
            <w:vAlign w:val="center"/>
            <w:hideMark/>
          </w:tcPr>
          <w:p w14:paraId="7F00BF2B" w14:textId="77777777" w:rsidR="00C208C8" w:rsidRPr="00781B10"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sz w:val="8"/>
                <w:szCs w:val="16"/>
              </w:rPr>
              <w:t>1952</w:t>
            </w:r>
          </w:p>
        </w:tc>
        <w:tc>
          <w:tcPr>
            <w:tcW w:w="178" w:type="pct"/>
            <w:tcBorders>
              <w:top w:val="single" w:sz="8" w:space="0" w:color="auto"/>
              <w:left w:val="nil"/>
              <w:bottom w:val="single" w:sz="4" w:space="0" w:color="auto"/>
              <w:right w:val="single" w:sz="4" w:space="0" w:color="auto"/>
            </w:tcBorders>
            <w:shd w:val="clear" w:color="auto" w:fill="auto"/>
            <w:noWrap/>
            <w:vAlign w:val="center"/>
            <w:hideMark/>
          </w:tcPr>
          <w:p w14:paraId="5AB2D6D9" w14:textId="77777777" w:rsidR="00C208C8" w:rsidRPr="00781B10"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sz w:val="8"/>
                <w:szCs w:val="16"/>
              </w:rPr>
              <w:t>1/1952</w:t>
            </w:r>
          </w:p>
        </w:tc>
        <w:tc>
          <w:tcPr>
            <w:tcW w:w="336" w:type="pct"/>
            <w:tcBorders>
              <w:top w:val="single" w:sz="8" w:space="0" w:color="auto"/>
              <w:left w:val="nil"/>
              <w:bottom w:val="single" w:sz="4" w:space="0" w:color="auto"/>
              <w:right w:val="single" w:sz="4" w:space="0" w:color="auto"/>
            </w:tcBorders>
            <w:shd w:val="clear" w:color="auto" w:fill="auto"/>
            <w:vAlign w:val="center"/>
            <w:hideMark/>
          </w:tcPr>
          <w:p w14:paraId="19E927EA" w14:textId="6C7B4B5E" w:rsidR="00C208C8" w:rsidRPr="00781B10" w:rsidRDefault="002019A9"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sz w:val="8"/>
                <w:szCs w:val="16"/>
              </w:rPr>
              <w:t>Truall</w:t>
            </w:r>
            <w:r>
              <w:rPr>
                <w:rFonts w:ascii="Garamond" w:eastAsia="Times New Roman" w:hAnsi="Garamond" w:cs="Times New Roman"/>
                <w:sz w:val="8"/>
                <w:szCs w:val="16"/>
              </w:rPr>
              <w:t xml:space="preserve"> </w:t>
            </w:r>
            <w:r w:rsidRPr="00781B10">
              <w:rPr>
                <w:rFonts w:ascii="Garamond" w:eastAsia="Times New Roman" w:hAnsi="Garamond" w:cs="Times New Roman"/>
                <w:sz w:val="8"/>
                <w:szCs w:val="16"/>
              </w:rPr>
              <w:t>+</w:t>
            </w:r>
            <w:r>
              <w:rPr>
                <w:rFonts w:ascii="Garamond" w:eastAsia="Times New Roman" w:hAnsi="Garamond" w:cs="Times New Roman"/>
                <w:sz w:val="8"/>
                <w:szCs w:val="16"/>
              </w:rPr>
              <w:t xml:space="preserve"> </w:t>
            </w:r>
            <w:r w:rsidRPr="00781B10">
              <w:rPr>
                <w:rFonts w:ascii="Garamond" w:eastAsia="Times New Roman" w:hAnsi="Garamond" w:cs="Times New Roman"/>
                <w:sz w:val="8"/>
                <w:szCs w:val="16"/>
              </w:rPr>
              <w:t>ndërtesë</w:t>
            </w:r>
          </w:p>
        </w:tc>
        <w:tc>
          <w:tcPr>
            <w:tcW w:w="199" w:type="pct"/>
            <w:tcBorders>
              <w:top w:val="single" w:sz="8" w:space="0" w:color="auto"/>
              <w:left w:val="nil"/>
              <w:bottom w:val="single" w:sz="4" w:space="0" w:color="auto"/>
              <w:right w:val="single" w:sz="4" w:space="0" w:color="auto"/>
            </w:tcBorders>
            <w:shd w:val="clear" w:color="auto" w:fill="auto"/>
            <w:noWrap/>
            <w:vAlign w:val="center"/>
            <w:hideMark/>
          </w:tcPr>
          <w:p w14:paraId="20ACF0C2" w14:textId="77777777" w:rsidR="00C208C8" w:rsidRPr="00781B10"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sz w:val="8"/>
                <w:szCs w:val="16"/>
              </w:rPr>
              <w:t>255</w:t>
            </w:r>
          </w:p>
        </w:tc>
        <w:tc>
          <w:tcPr>
            <w:tcW w:w="179" w:type="pct"/>
            <w:tcBorders>
              <w:top w:val="single" w:sz="8" w:space="0" w:color="auto"/>
              <w:left w:val="nil"/>
              <w:bottom w:val="single" w:sz="4" w:space="0" w:color="auto"/>
              <w:right w:val="single" w:sz="4" w:space="0" w:color="auto"/>
            </w:tcBorders>
            <w:shd w:val="clear" w:color="auto" w:fill="auto"/>
            <w:noWrap/>
            <w:vAlign w:val="center"/>
            <w:hideMark/>
          </w:tcPr>
          <w:p w14:paraId="259D1786" w14:textId="77777777" w:rsidR="00C208C8" w:rsidRPr="00781B10"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sz w:val="8"/>
                <w:szCs w:val="16"/>
              </w:rPr>
              <w:t>255</w:t>
            </w:r>
          </w:p>
        </w:tc>
        <w:tc>
          <w:tcPr>
            <w:tcW w:w="216" w:type="pct"/>
            <w:tcBorders>
              <w:top w:val="single" w:sz="8" w:space="0" w:color="auto"/>
              <w:left w:val="nil"/>
              <w:bottom w:val="single" w:sz="4" w:space="0" w:color="auto"/>
              <w:right w:val="single" w:sz="4" w:space="0" w:color="auto"/>
            </w:tcBorders>
            <w:shd w:val="clear" w:color="auto" w:fill="auto"/>
            <w:noWrap/>
            <w:vAlign w:val="center"/>
            <w:hideMark/>
          </w:tcPr>
          <w:p w14:paraId="169C2961" w14:textId="77777777" w:rsidR="00C208C8" w:rsidRPr="00781B10" w:rsidRDefault="00C208C8"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sz w:val="8"/>
                <w:szCs w:val="16"/>
              </w:rPr>
              <w:t>85</w:t>
            </w:r>
          </w:p>
        </w:tc>
        <w:tc>
          <w:tcPr>
            <w:tcW w:w="213" w:type="pct"/>
            <w:tcBorders>
              <w:top w:val="single" w:sz="8" w:space="0" w:color="auto"/>
              <w:left w:val="nil"/>
              <w:bottom w:val="single" w:sz="4" w:space="0" w:color="auto"/>
              <w:right w:val="single" w:sz="4" w:space="0" w:color="auto"/>
            </w:tcBorders>
            <w:shd w:val="clear" w:color="auto" w:fill="auto"/>
            <w:noWrap/>
            <w:vAlign w:val="center"/>
            <w:hideMark/>
          </w:tcPr>
          <w:p w14:paraId="7FEC1C77" w14:textId="77777777" w:rsidR="00C208C8" w:rsidRPr="00781B10" w:rsidRDefault="00C208C8" w:rsidP="00C208C8">
            <w:pPr>
              <w:spacing w:after="0" w:line="240" w:lineRule="auto"/>
              <w:jc w:val="right"/>
              <w:rPr>
                <w:rFonts w:ascii="Garamond" w:eastAsia="Times New Roman" w:hAnsi="Garamond" w:cs="Times New Roman"/>
                <w:sz w:val="8"/>
                <w:szCs w:val="16"/>
              </w:rPr>
            </w:pPr>
            <w:r w:rsidRPr="00781B10">
              <w:rPr>
                <w:rFonts w:ascii="Garamond" w:eastAsia="Times New Roman" w:hAnsi="Garamond" w:cs="Times New Roman"/>
                <w:sz w:val="8"/>
                <w:szCs w:val="16"/>
              </w:rPr>
              <w:t>255.0</w:t>
            </w:r>
          </w:p>
        </w:tc>
        <w:tc>
          <w:tcPr>
            <w:tcW w:w="204" w:type="pct"/>
            <w:tcBorders>
              <w:top w:val="single" w:sz="8" w:space="0" w:color="auto"/>
              <w:left w:val="nil"/>
              <w:bottom w:val="single" w:sz="4" w:space="0" w:color="auto"/>
              <w:right w:val="single" w:sz="4" w:space="0" w:color="auto"/>
            </w:tcBorders>
            <w:shd w:val="clear" w:color="auto" w:fill="auto"/>
            <w:noWrap/>
            <w:vAlign w:val="center"/>
            <w:hideMark/>
          </w:tcPr>
          <w:p w14:paraId="200D0435" w14:textId="77777777" w:rsidR="00C208C8" w:rsidRPr="00781B10" w:rsidRDefault="00974986" w:rsidP="00C208C8">
            <w:pPr>
              <w:spacing w:after="0" w:line="240" w:lineRule="auto"/>
              <w:jc w:val="center"/>
              <w:rPr>
                <w:rFonts w:ascii="Garamond" w:eastAsia="Times New Roman" w:hAnsi="Garamond" w:cs="Times New Roman"/>
                <w:sz w:val="8"/>
                <w:szCs w:val="16"/>
              </w:rPr>
            </w:pPr>
            <w:r w:rsidRPr="00781B10">
              <w:rPr>
                <w:rFonts w:ascii="Garamond" w:eastAsia="Times New Roman" w:hAnsi="Garamond" w:cs="Times New Roman"/>
                <w:sz w:val="8"/>
                <w:szCs w:val="16"/>
              </w:rPr>
              <w:t xml:space="preserve"> </w:t>
            </w:r>
            <w:r w:rsidR="00C208C8" w:rsidRPr="00781B10">
              <w:rPr>
                <w:rFonts w:ascii="Garamond" w:eastAsia="Times New Roman" w:hAnsi="Garamond" w:cs="Times New Roman"/>
                <w:sz w:val="8"/>
                <w:szCs w:val="16"/>
              </w:rPr>
              <w:t xml:space="preserve">4,350.00 </w:t>
            </w:r>
          </w:p>
        </w:tc>
        <w:tc>
          <w:tcPr>
            <w:tcW w:w="259" w:type="pct"/>
            <w:tcBorders>
              <w:top w:val="single" w:sz="8" w:space="0" w:color="auto"/>
              <w:left w:val="nil"/>
              <w:bottom w:val="single" w:sz="4" w:space="0" w:color="auto"/>
              <w:right w:val="single" w:sz="4" w:space="0" w:color="auto"/>
            </w:tcBorders>
            <w:shd w:val="clear" w:color="auto" w:fill="auto"/>
            <w:noWrap/>
            <w:vAlign w:val="center"/>
            <w:hideMark/>
          </w:tcPr>
          <w:p w14:paraId="2E672C36" w14:textId="77777777" w:rsidR="00C208C8" w:rsidRPr="00781B10" w:rsidRDefault="00974986" w:rsidP="00C208C8">
            <w:pPr>
              <w:spacing w:after="0" w:line="240" w:lineRule="auto"/>
              <w:jc w:val="right"/>
              <w:rPr>
                <w:rFonts w:ascii="Garamond" w:eastAsia="Times New Roman" w:hAnsi="Garamond" w:cs="Times New Roman"/>
                <w:sz w:val="8"/>
                <w:szCs w:val="16"/>
              </w:rPr>
            </w:pPr>
            <w:r w:rsidRPr="00781B10">
              <w:rPr>
                <w:rFonts w:ascii="Garamond" w:eastAsia="Times New Roman" w:hAnsi="Garamond" w:cs="Times New Roman"/>
                <w:sz w:val="8"/>
                <w:szCs w:val="16"/>
              </w:rPr>
              <w:t xml:space="preserve"> </w:t>
            </w:r>
            <w:r w:rsidR="00C208C8" w:rsidRPr="00781B10">
              <w:rPr>
                <w:rFonts w:ascii="Garamond" w:eastAsia="Times New Roman" w:hAnsi="Garamond" w:cs="Times New Roman"/>
                <w:sz w:val="8"/>
                <w:szCs w:val="16"/>
              </w:rPr>
              <w:t xml:space="preserve">1,109,250.00 </w:t>
            </w:r>
          </w:p>
        </w:tc>
        <w:tc>
          <w:tcPr>
            <w:tcW w:w="216" w:type="pct"/>
            <w:tcBorders>
              <w:top w:val="single" w:sz="8" w:space="0" w:color="auto"/>
              <w:left w:val="nil"/>
              <w:bottom w:val="single" w:sz="4" w:space="0" w:color="auto"/>
              <w:right w:val="single" w:sz="4" w:space="0" w:color="auto"/>
            </w:tcBorders>
            <w:shd w:val="clear" w:color="auto" w:fill="auto"/>
            <w:noWrap/>
            <w:vAlign w:val="center"/>
            <w:hideMark/>
          </w:tcPr>
          <w:p w14:paraId="4717EDFB" w14:textId="77777777" w:rsidR="00C208C8" w:rsidRPr="00781B10" w:rsidRDefault="00C208C8" w:rsidP="00C208C8">
            <w:pPr>
              <w:spacing w:after="0" w:line="240" w:lineRule="auto"/>
              <w:jc w:val="right"/>
              <w:rPr>
                <w:rFonts w:ascii="Garamond" w:eastAsia="Times New Roman" w:hAnsi="Garamond" w:cs="Times New Roman"/>
                <w:sz w:val="8"/>
                <w:szCs w:val="16"/>
              </w:rPr>
            </w:pPr>
            <w:r w:rsidRPr="00781B10">
              <w:rPr>
                <w:rFonts w:ascii="Garamond" w:eastAsia="Times New Roman" w:hAnsi="Garamond" w:cs="Times New Roman"/>
                <w:sz w:val="8"/>
                <w:szCs w:val="16"/>
              </w:rPr>
              <w:t>85.0</w:t>
            </w:r>
          </w:p>
        </w:tc>
        <w:tc>
          <w:tcPr>
            <w:tcW w:w="294" w:type="pct"/>
            <w:tcBorders>
              <w:top w:val="single" w:sz="8" w:space="0" w:color="auto"/>
              <w:left w:val="nil"/>
              <w:bottom w:val="single" w:sz="4" w:space="0" w:color="auto"/>
              <w:right w:val="single" w:sz="4" w:space="0" w:color="auto"/>
            </w:tcBorders>
            <w:shd w:val="clear" w:color="auto" w:fill="auto"/>
            <w:noWrap/>
            <w:vAlign w:val="center"/>
            <w:hideMark/>
          </w:tcPr>
          <w:p w14:paraId="7C119244" w14:textId="77777777" w:rsidR="00C208C8" w:rsidRPr="00781B10" w:rsidRDefault="00974986" w:rsidP="00C208C8">
            <w:pPr>
              <w:spacing w:after="0" w:line="240" w:lineRule="auto"/>
              <w:jc w:val="right"/>
              <w:rPr>
                <w:rFonts w:ascii="Garamond" w:eastAsia="Times New Roman" w:hAnsi="Garamond" w:cs="Times New Roman"/>
                <w:sz w:val="8"/>
                <w:szCs w:val="16"/>
              </w:rPr>
            </w:pPr>
            <w:r w:rsidRPr="00781B10">
              <w:rPr>
                <w:rFonts w:ascii="Garamond" w:eastAsia="Times New Roman" w:hAnsi="Garamond" w:cs="Times New Roman"/>
                <w:sz w:val="8"/>
                <w:szCs w:val="16"/>
              </w:rPr>
              <w:t xml:space="preserve"> </w:t>
            </w:r>
            <w:r w:rsidR="00C208C8" w:rsidRPr="00781B10">
              <w:rPr>
                <w:rFonts w:ascii="Garamond" w:eastAsia="Times New Roman" w:hAnsi="Garamond" w:cs="Times New Roman"/>
                <w:sz w:val="8"/>
                <w:szCs w:val="16"/>
              </w:rPr>
              <w:t xml:space="preserve">58,000.00 </w:t>
            </w:r>
          </w:p>
        </w:tc>
        <w:tc>
          <w:tcPr>
            <w:tcW w:w="277" w:type="pct"/>
            <w:tcBorders>
              <w:top w:val="single" w:sz="8" w:space="0" w:color="auto"/>
              <w:left w:val="nil"/>
              <w:bottom w:val="single" w:sz="4" w:space="0" w:color="auto"/>
              <w:right w:val="single" w:sz="4" w:space="0" w:color="auto"/>
            </w:tcBorders>
            <w:shd w:val="clear" w:color="auto" w:fill="auto"/>
            <w:noWrap/>
            <w:vAlign w:val="center"/>
            <w:hideMark/>
          </w:tcPr>
          <w:p w14:paraId="492543F9" w14:textId="27F8B445" w:rsidR="00C208C8" w:rsidRPr="00781B10" w:rsidRDefault="002019A9" w:rsidP="00C208C8">
            <w:pPr>
              <w:spacing w:after="0" w:line="240" w:lineRule="auto"/>
              <w:jc w:val="right"/>
              <w:rPr>
                <w:rFonts w:ascii="Garamond" w:eastAsia="Times New Roman" w:hAnsi="Garamond" w:cs="Times New Roman"/>
                <w:sz w:val="8"/>
                <w:szCs w:val="16"/>
              </w:rPr>
            </w:pPr>
            <w:r>
              <w:rPr>
                <w:rFonts w:ascii="Garamond" w:eastAsia="Times New Roman" w:hAnsi="Garamond" w:cs="Times New Roman"/>
                <w:sz w:val="8"/>
                <w:szCs w:val="16"/>
              </w:rPr>
              <w:t xml:space="preserve"> </w:t>
            </w:r>
            <w:r w:rsidR="00C208C8" w:rsidRPr="00781B10">
              <w:rPr>
                <w:rFonts w:ascii="Garamond" w:eastAsia="Times New Roman" w:hAnsi="Garamond" w:cs="Times New Roman"/>
                <w:sz w:val="8"/>
                <w:szCs w:val="16"/>
              </w:rPr>
              <w:t xml:space="preserve">4,930,000.00 </w:t>
            </w:r>
          </w:p>
        </w:tc>
        <w:tc>
          <w:tcPr>
            <w:tcW w:w="199" w:type="pct"/>
            <w:tcBorders>
              <w:top w:val="single" w:sz="8" w:space="0" w:color="auto"/>
              <w:left w:val="nil"/>
              <w:bottom w:val="single" w:sz="4" w:space="0" w:color="auto"/>
              <w:right w:val="single" w:sz="4" w:space="0" w:color="auto"/>
            </w:tcBorders>
            <w:shd w:val="clear" w:color="auto" w:fill="auto"/>
            <w:noWrap/>
            <w:vAlign w:val="center"/>
            <w:hideMark/>
          </w:tcPr>
          <w:p w14:paraId="35AD784E" w14:textId="77777777" w:rsidR="00C208C8" w:rsidRPr="00781B10" w:rsidRDefault="00C208C8" w:rsidP="00C208C8">
            <w:pPr>
              <w:spacing w:after="0" w:line="240" w:lineRule="auto"/>
              <w:jc w:val="right"/>
              <w:rPr>
                <w:rFonts w:ascii="Garamond" w:eastAsia="Times New Roman" w:hAnsi="Garamond" w:cs="Times New Roman"/>
                <w:sz w:val="8"/>
                <w:szCs w:val="16"/>
              </w:rPr>
            </w:pPr>
            <w:r w:rsidRPr="00781B10">
              <w:rPr>
                <w:rFonts w:ascii="Garamond" w:eastAsia="Times New Roman" w:hAnsi="Garamond" w:cs="Times New Roman"/>
                <w:sz w:val="8"/>
                <w:szCs w:val="16"/>
              </w:rPr>
              <w:t> </w:t>
            </w:r>
          </w:p>
        </w:tc>
        <w:tc>
          <w:tcPr>
            <w:tcW w:w="171" w:type="pct"/>
            <w:tcBorders>
              <w:top w:val="single" w:sz="8" w:space="0" w:color="auto"/>
              <w:left w:val="nil"/>
              <w:bottom w:val="single" w:sz="4" w:space="0" w:color="auto"/>
              <w:right w:val="single" w:sz="4" w:space="0" w:color="auto"/>
            </w:tcBorders>
            <w:shd w:val="clear" w:color="auto" w:fill="auto"/>
            <w:noWrap/>
            <w:vAlign w:val="center"/>
            <w:hideMark/>
          </w:tcPr>
          <w:p w14:paraId="5AED21CD" w14:textId="77777777" w:rsidR="00C208C8" w:rsidRPr="00781B10" w:rsidRDefault="00C208C8" w:rsidP="00C208C8">
            <w:pPr>
              <w:spacing w:after="0" w:line="240" w:lineRule="auto"/>
              <w:jc w:val="right"/>
              <w:rPr>
                <w:rFonts w:ascii="Garamond" w:eastAsia="Times New Roman" w:hAnsi="Garamond" w:cs="Times New Roman"/>
                <w:sz w:val="8"/>
                <w:szCs w:val="16"/>
              </w:rPr>
            </w:pPr>
            <w:r w:rsidRPr="00781B10">
              <w:rPr>
                <w:rFonts w:ascii="Garamond" w:eastAsia="Times New Roman" w:hAnsi="Garamond" w:cs="Times New Roman"/>
                <w:sz w:val="8"/>
                <w:szCs w:val="16"/>
              </w:rPr>
              <w:t> </w:t>
            </w:r>
          </w:p>
        </w:tc>
        <w:tc>
          <w:tcPr>
            <w:tcW w:w="250" w:type="pct"/>
            <w:tcBorders>
              <w:top w:val="single" w:sz="8" w:space="0" w:color="auto"/>
              <w:left w:val="nil"/>
              <w:bottom w:val="single" w:sz="4" w:space="0" w:color="auto"/>
              <w:right w:val="single" w:sz="4" w:space="0" w:color="auto"/>
            </w:tcBorders>
            <w:shd w:val="clear" w:color="auto" w:fill="auto"/>
            <w:noWrap/>
            <w:vAlign w:val="center"/>
            <w:hideMark/>
          </w:tcPr>
          <w:p w14:paraId="56368AAA" w14:textId="77777777" w:rsidR="00C208C8" w:rsidRPr="00781B10" w:rsidRDefault="00974986" w:rsidP="00C208C8">
            <w:pPr>
              <w:spacing w:after="0" w:line="240" w:lineRule="auto"/>
              <w:jc w:val="right"/>
              <w:rPr>
                <w:rFonts w:ascii="Garamond" w:eastAsia="Times New Roman" w:hAnsi="Garamond" w:cs="Times New Roman"/>
                <w:sz w:val="8"/>
                <w:szCs w:val="16"/>
              </w:rPr>
            </w:pPr>
            <w:r w:rsidRPr="00781B10">
              <w:rPr>
                <w:rFonts w:ascii="Garamond" w:eastAsia="Times New Roman" w:hAnsi="Garamond" w:cs="Times New Roman"/>
                <w:sz w:val="8"/>
                <w:szCs w:val="16"/>
              </w:rPr>
              <w:t xml:space="preserve"> </w:t>
            </w:r>
            <w:r w:rsidR="00C208C8" w:rsidRPr="00781B10">
              <w:rPr>
                <w:rFonts w:ascii="Garamond" w:eastAsia="Times New Roman" w:hAnsi="Garamond" w:cs="Times New Roman"/>
                <w:sz w:val="8"/>
                <w:szCs w:val="16"/>
              </w:rPr>
              <w:t xml:space="preserve">2,225,737.30 </w:t>
            </w:r>
          </w:p>
        </w:tc>
        <w:tc>
          <w:tcPr>
            <w:tcW w:w="414" w:type="pct"/>
            <w:tcBorders>
              <w:top w:val="single" w:sz="8" w:space="0" w:color="auto"/>
              <w:left w:val="nil"/>
              <w:bottom w:val="single" w:sz="4" w:space="0" w:color="auto"/>
              <w:right w:val="single" w:sz="4" w:space="0" w:color="auto"/>
            </w:tcBorders>
            <w:shd w:val="clear" w:color="auto" w:fill="auto"/>
            <w:noWrap/>
            <w:vAlign w:val="center"/>
            <w:hideMark/>
          </w:tcPr>
          <w:p w14:paraId="057289C2" w14:textId="77777777" w:rsidR="00C208C8" w:rsidRPr="00781B10" w:rsidRDefault="00974986" w:rsidP="00C208C8">
            <w:pPr>
              <w:spacing w:after="0" w:line="240" w:lineRule="auto"/>
              <w:jc w:val="right"/>
              <w:rPr>
                <w:rFonts w:ascii="Garamond" w:eastAsia="Times New Roman" w:hAnsi="Garamond" w:cs="Times New Roman"/>
                <w:sz w:val="8"/>
                <w:szCs w:val="16"/>
              </w:rPr>
            </w:pPr>
            <w:r w:rsidRPr="00781B10">
              <w:rPr>
                <w:rFonts w:ascii="Garamond" w:eastAsia="Times New Roman" w:hAnsi="Garamond" w:cs="Times New Roman"/>
                <w:sz w:val="8"/>
                <w:szCs w:val="16"/>
              </w:rPr>
              <w:t xml:space="preserve"> </w:t>
            </w:r>
            <w:r w:rsidR="00C208C8" w:rsidRPr="00781B10">
              <w:rPr>
                <w:rFonts w:ascii="Garamond" w:eastAsia="Times New Roman" w:hAnsi="Garamond" w:cs="Times New Roman"/>
                <w:sz w:val="8"/>
                <w:szCs w:val="16"/>
              </w:rPr>
              <w:t xml:space="preserve">8,264,987.30 </w:t>
            </w:r>
          </w:p>
        </w:tc>
        <w:tc>
          <w:tcPr>
            <w:tcW w:w="370" w:type="pct"/>
            <w:tcBorders>
              <w:top w:val="single" w:sz="8" w:space="0" w:color="auto"/>
              <w:left w:val="nil"/>
              <w:bottom w:val="single" w:sz="4" w:space="0" w:color="auto"/>
              <w:right w:val="single" w:sz="8" w:space="0" w:color="auto"/>
            </w:tcBorders>
            <w:shd w:val="clear" w:color="auto" w:fill="auto"/>
            <w:vAlign w:val="center"/>
            <w:hideMark/>
          </w:tcPr>
          <w:p w14:paraId="6B4D904A" w14:textId="5B02474E" w:rsidR="00731D0B" w:rsidRDefault="00C208C8" w:rsidP="00C208C8">
            <w:pPr>
              <w:spacing w:after="0" w:line="240" w:lineRule="auto"/>
              <w:rPr>
                <w:rFonts w:ascii="Garamond" w:eastAsia="Times New Roman" w:hAnsi="Garamond" w:cs="Times New Roman"/>
                <w:sz w:val="8"/>
                <w:szCs w:val="16"/>
              </w:rPr>
            </w:pPr>
            <w:r w:rsidRPr="00781B10">
              <w:rPr>
                <w:rFonts w:ascii="Garamond" w:eastAsia="Times New Roman" w:hAnsi="Garamond" w:cs="Times New Roman"/>
                <w:sz w:val="8"/>
                <w:szCs w:val="16"/>
              </w:rPr>
              <w:t>Leje legalizimi nr. 213550</w:t>
            </w:r>
            <w:r w:rsidR="00731D0B">
              <w:rPr>
                <w:rFonts w:ascii="Garamond" w:eastAsia="Times New Roman" w:hAnsi="Garamond" w:cs="Times New Roman"/>
                <w:sz w:val="8"/>
                <w:szCs w:val="16"/>
              </w:rPr>
              <w:t>,</w:t>
            </w:r>
            <w:r w:rsidRPr="00781B10">
              <w:rPr>
                <w:rFonts w:ascii="Garamond" w:eastAsia="Times New Roman" w:hAnsi="Garamond" w:cs="Times New Roman"/>
                <w:sz w:val="8"/>
                <w:szCs w:val="16"/>
              </w:rPr>
              <w:t xml:space="preserve"> dat</w:t>
            </w:r>
            <w:r w:rsidR="00731D0B">
              <w:rPr>
                <w:rFonts w:ascii="Garamond" w:eastAsia="Times New Roman" w:hAnsi="Garamond" w:cs="Times New Roman"/>
                <w:sz w:val="8"/>
                <w:szCs w:val="16"/>
              </w:rPr>
              <w:t>ë</w:t>
            </w:r>
            <w:r w:rsidRPr="00781B10">
              <w:rPr>
                <w:rFonts w:ascii="Garamond" w:eastAsia="Times New Roman" w:hAnsi="Garamond" w:cs="Times New Roman"/>
                <w:sz w:val="8"/>
                <w:szCs w:val="16"/>
              </w:rPr>
              <w:t xml:space="preserve"> 22.5.2020. </w:t>
            </w:r>
            <w:proofErr w:type="spellStart"/>
            <w:r w:rsidRPr="00781B10">
              <w:rPr>
                <w:rFonts w:ascii="Garamond" w:eastAsia="Times New Roman" w:hAnsi="Garamond" w:cs="Times New Roman"/>
                <w:sz w:val="8"/>
                <w:szCs w:val="16"/>
              </w:rPr>
              <w:t>Sip</w:t>
            </w:r>
            <w:proofErr w:type="spellEnd"/>
            <w:r w:rsidR="00731D0B">
              <w:rPr>
                <w:rFonts w:ascii="Garamond" w:eastAsia="Times New Roman" w:hAnsi="Garamond" w:cs="Times New Roman"/>
                <w:sz w:val="8"/>
                <w:szCs w:val="16"/>
              </w:rPr>
              <w:t>.</w:t>
            </w:r>
            <w:r w:rsidRPr="00781B10">
              <w:rPr>
                <w:rFonts w:ascii="Garamond" w:eastAsia="Times New Roman" w:hAnsi="Garamond" w:cs="Times New Roman"/>
                <w:sz w:val="8"/>
                <w:szCs w:val="16"/>
              </w:rPr>
              <w:t xml:space="preserve"> katit përdhe 85 m</w:t>
            </w:r>
            <w:r w:rsidRPr="00731D0B">
              <w:rPr>
                <w:rFonts w:ascii="Garamond" w:eastAsia="Times New Roman" w:hAnsi="Garamond" w:cs="Times New Roman"/>
                <w:sz w:val="8"/>
                <w:szCs w:val="16"/>
                <w:vertAlign w:val="superscript"/>
              </w:rPr>
              <w:t>2</w:t>
            </w:r>
            <w:r w:rsidRPr="00781B10">
              <w:rPr>
                <w:rFonts w:ascii="Garamond" w:eastAsia="Times New Roman" w:hAnsi="Garamond" w:cs="Times New Roman"/>
                <w:sz w:val="8"/>
                <w:szCs w:val="16"/>
              </w:rPr>
              <w:t>.</w:t>
            </w:r>
            <w:r w:rsidR="002019A9">
              <w:rPr>
                <w:rFonts w:ascii="Garamond" w:eastAsia="Times New Roman" w:hAnsi="Garamond" w:cs="Times New Roman"/>
                <w:sz w:val="8"/>
                <w:szCs w:val="16"/>
              </w:rPr>
              <w:t xml:space="preserve"> </w:t>
            </w:r>
          </w:p>
          <w:p w14:paraId="161B7D78" w14:textId="7F5C628A" w:rsidR="00C208C8" w:rsidRPr="00781B10" w:rsidRDefault="00C208C8" w:rsidP="00C208C8">
            <w:pPr>
              <w:spacing w:after="0" w:line="240" w:lineRule="auto"/>
              <w:rPr>
                <w:rFonts w:ascii="Garamond" w:eastAsia="Times New Roman" w:hAnsi="Garamond" w:cs="Times New Roman"/>
                <w:sz w:val="8"/>
                <w:szCs w:val="16"/>
              </w:rPr>
            </w:pPr>
            <w:r w:rsidRPr="00781B10">
              <w:rPr>
                <w:rFonts w:ascii="Garamond" w:eastAsia="Times New Roman" w:hAnsi="Garamond" w:cs="Times New Roman"/>
                <w:sz w:val="8"/>
                <w:szCs w:val="16"/>
              </w:rPr>
              <w:t>Sqarim</w:t>
            </w:r>
            <w:r w:rsidR="00731D0B">
              <w:rPr>
                <w:rFonts w:ascii="Garamond" w:eastAsia="Times New Roman" w:hAnsi="Garamond" w:cs="Times New Roman"/>
                <w:sz w:val="8"/>
                <w:szCs w:val="16"/>
              </w:rPr>
              <w:t>:</w:t>
            </w:r>
            <w:r w:rsidRPr="00781B10">
              <w:rPr>
                <w:rFonts w:ascii="Garamond" w:eastAsia="Times New Roman" w:hAnsi="Garamond" w:cs="Times New Roman"/>
                <w:sz w:val="8"/>
                <w:szCs w:val="16"/>
              </w:rPr>
              <w:t xml:space="preserve"> Vlerësimi i ndërtesës social</w:t>
            </w:r>
            <w:r w:rsidR="00731D0B">
              <w:rPr>
                <w:rFonts w:ascii="Garamond" w:eastAsia="Times New Roman" w:hAnsi="Garamond" w:cs="Times New Roman"/>
                <w:sz w:val="8"/>
                <w:szCs w:val="16"/>
              </w:rPr>
              <w:t>-</w:t>
            </w:r>
            <w:r w:rsidRPr="00781B10">
              <w:rPr>
                <w:rFonts w:ascii="Garamond" w:eastAsia="Times New Roman" w:hAnsi="Garamond" w:cs="Times New Roman"/>
                <w:sz w:val="8"/>
                <w:szCs w:val="16"/>
              </w:rPr>
              <w:t xml:space="preserve">ekonomike (struktura ndihmëse) është bërë me </w:t>
            </w:r>
            <w:proofErr w:type="spellStart"/>
            <w:r w:rsidRPr="00781B10">
              <w:rPr>
                <w:rFonts w:ascii="Garamond" w:eastAsia="Times New Roman" w:hAnsi="Garamond" w:cs="Times New Roman"/>
                <w:sz w:val="8"/>
                <w:szCs w:val="16"/>
              </w:rPr>
              <w:t>situacion</w:t>
            </w:r>
            <w:proofErr w:type="spellEnd"/>
            <w:r w:rsidRPr="00781B10">
              <w:rPr>
                <w:rFonts w:ascii="Garamond" w:eastAsia="Times New Roman" w:hAnsi="Garamond" w:cs="Times New Roman"/>
                <w:sz w:val="8"/>
                <w:szCs w:val="16"/>
              </w:rPr>
              <w:t xml:space="preserve"> punimesh sipas raportit të vlerësimit.</w:t>
            </w:r>
          </w:p>
        </w:tc>
      </w:tr>
      <w:tr w:rsidR="00C208C8" w:rsidRPr="00781B10" w14:paraId="0CD7BDD0" w14:textId="77777777" w:rsidTr="002019A9">
        <w:trPr>
          <w:trHeight w:val="20"/>
        </w:trPr>
        <w:tc>
          <w:tcPr>
            <w:tcW w:w="4217" w:type="pct"/>
            <w:gridSpan w:val="2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D945621" w14:textId="469CED8B" w:rsidR="00C208C8" w:rsidRPr="00781B10" w:rsidRDefault="00C208C8" w:rsidP="00C208C8">
            <w:pPr>
              <w:spacing w:after="0" w:line="240" w:lineRule="auto"/>
              <w:jc w:val="center"/>
              <w:rPr>
                <w:rFonts w:ascii="Garamond" w:eastAsia="Times New Roman" w:hAnsi="Garamond" w:cs="Times New Roman"/>
                <w:b/>
                <w:bCs/>
                <w:sz w:val="8"/>
                <w:szCs w:val="16"/>
              </w:rPr>
            </w:pPr>
            <w:r w:rsidRPr="00781B10">
              <w:rPr>
                <w:rFonts w:ascii="Garamond" w:eastAsia="Times New Roman" w:hAnsi="Garamond" w:cs="Times New Roman"/>
                <w:b/>
                <w:bCs/>
                <w:sz w:val="8"/>
                <w:szCs w:val="16"/>
              </w:rPr>
              <w:t xml:space="preserve">Vlera </w:t>
            </w:r>
            <w:r w:rsidR="00731D0B">
              <w:rPr>
                <w:rFonts w:ascii="Garamond" w:eastAsia="Times New Roman" w:hAnsi="Garamond" w:cs="Times New Roman"/>
                <w:b/>
                <w:bCs/>
                <w:sz w:val="8"/>
                <w:szCs w:val="16"/>
              </w:rPr>
              <w:t>t</w:t>
            </w:r>
            <w:r w:rsidRPr="00781B10">
              <w:rPr>
                <w:rFonts w:ascii="Garamond" w:eastAsia="Times New Roman" w:hAnsi="Garamond" w:cs="Times New Roman"/>
                <w:b/>
                <w:bCs/>
                <w:sz w:val="8"/>
                <w:szCs w:val="16"/>
              </w:rPr>
              <w:t>otale</w:t>
            </w:r>
          </w:p>
        </w:tc>
        <w:tc>
          <w:tcPr>
            <w:tcW w:w="414" w:type="pct"/>
            <w:tcBorders>
              <w:top w:val="single" w:sz="8" w:space="0" w:color="auto"/>
              <w:left w:val="nil"/>
              <w:bottom w:val="single" w:sz="8" w:space="0" w:color="auto"/>
              <w:right w:val="single" w:sz="8" w:space="0" w:color="auto"/>
            </w:tcBorders>
            <w:shd w:val="clear" w:color="auto" w:fill="auto"/>
            <w:noWrap/>
            <w:vAlign w:val="center"/>
            <w:hideMark/>
          </w:tcPr>
          <w:p w14:paraId="6EB92DDE" w14:textId="77777777" w:rsidR="00C208C8" w:rsidRPr="00781B10" w:rsidRDefault="00974986" w:rsidP="00C208C8">
            <w:pPr>
              <w:spacing w:after="0" w:line="240" w:lineRule="auto"/>
              <w:jc w:val="right"/>
              <w:rPr>
                <w:rFonts w:ascii="Garamond" w:eastAsia="Times New Roman" w:hAnsi="Garamond" w:cs="Times New Roman"/>
                <w:sz w:val="8"/>
                <w:szCs w:val="16"/>
              </w:rPr>
            </w:pPr>
            <w:r w:rsidRPr="00781B10">
              <w:rPr>
                <w:rFonts w:ascii="Garamond" w:eastAsia="Times New Roman" w:hAnsi="Garamond" w:cs="Times New Roman"/>
                <w:sz w:val="8"/>
                <w:szCs w:val="16"/>
              </w:rPr>
              <w:t xml:space="preserve"> </w:t>
            </w:r>
            <w:r w:rsidR="00C208C8" w:rsidRPr="00781B10">
              <w:rPr>
                <w:rFonts w:ascii="Garamond" w:eastAsia="Times New Roman" w:hAnsi="Garamond" w:cs="Times New Roman"/>
                <w:sz w:val="8"/>
                <w:szCs w:val="16"/>
              </w:rPr>
              <w:t xml:space="preserve">8,264,987.30 </w:t>
            </w:r>
          </w:p>
        </w:tc>
        <w:tc>
          <w:tcPr>
            <w:tcW w:w="370" w:type="pct"/>
            <w:tcBorders>
              <w:top w:val="single" w:sz="8" w:space="0" w:color="auto"/>
              <w:left w:val="nil"/>
              <w:bottom w:val="single" w:sz="8" w:space="0" w:color="auto"/>
              <w:right w:val="single" w:sz="8" w:space="0" w:color="auto"/>
            </w:tcBorders>
            <w:shd w:val="clear" w:color="auto" w:fill="auto"/>
            <w:noWrap/>
            <w:vAlign w:val="center"/>
            <w:hideMark/>
          </w:tcPr>
          <w:p w14:paraId="51217D7B" w14:textId="77777777" w:rsidR="00C208C8" w:rsidRPr="00781B10" w:rsidRDefault="00C208C8" w:rsidP="00C208C8">
            <w:pPr>
              <w:spacing w:after="0" w:line="240" w:lineRule="auto"/>
              <w:jc w:val="right"/>
              <w:rPr>
                <w:rFonts w:ascii="Garamond" w:eastAsia="Times New Roman" w:hAnsi="Garamond" w:cs="Times New Roman"/>
                <w:sz w:val="8"/>
                <w:szCs w:val="16"/>
              </w:rPr>
            </w:pPr>
            <w:r w:rsidRPr="00781B10">
              <w:rPr>
                <w:rFonts w:ascii="Garamond" w:eastAsia="Times New Roman" w:hAnsi="Garamond" w:cs="Times New Roman"/>
                <w:sz w:val="8"/>
                <w:szCs w:val="16"/>
              </w:rPr>
              <w:t> </w:t>
            </w:r>
          </w:p>
        </w:tc>
      </w:tr>
      <w:bookmarkEnd w:id="0"/>
    </w:tbl>
    <w:p w14:paraId="1F61D6A2" w14:textId="05C4FFA7" w:rsidR="00AC7A89" w:rsidRPr="00781B10" w:rsidRDefault="00AC7A89" w:rsidP="00AC7A89">
      <w:pPr>
        <w:autoSpaceDE w:val="0"/>
        <w:autoSpaceDN w:val="0"/>
        <w:adjustRightInd w:val="0"/>
        <w:spacing w:after="0" w:line="240" w:lineRule="auto"/>
        <w:ind w:firstLine="284"/>
        <w:jc w:val="center"/>
        <w:rPr>
          <w:rFonts w:ascii="Garamond" w:hAnsi="Garamond"/>
          <w:sz w:val="24"/>
          <w:szCs w:val="24"/>
        </w:rPr>
      </w:pPr>
    </w:p>
    <w:p w14:paraId="7190501A" w14:textId="77777777" w:rsidR="00781B10" w:rsidRPr="00781B10" w:rsidRDefault="00781B10">
      <w:pPr>
        <w:autoSpaceDE w:val="0"/>
        <w:autoSpaceDN w:val="0"/>
        <w:adjustRightInd w:val="0"/>
        <w:spacing w:after="0" w:line="240" w:lineRule="auto"/>
        <w:ind w:firstLine="284"/>
        <w:jc w:val="center"/>
        <w:rPr>
          <w:rFonts w:ascii="Garamond" w:hAnsi="Garamond"/>
          <w:sz w:val="24"/>
          <w:szCs w:val="24"/>
        </w:rPr>
      </w:pPr>
    </w:p>
    <w:sectPr w:rsidR="00781B10" w:rsidRPr="00781B10" w:rsidSect="00AC7A89">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DD41D9" w14:textId="77777777" w:rsidR="00781B10" w:rsidRDefault="00781B10" w:rsidP="00B32327">
      <w:pPr>
        <w:spacing w:after="0" w:line="240" w:lineRule="auto"/>
      </w:pPr>
      <w:r>
        <w:separator/>
      </w:r>
    </w:p>
  </w:endnote>
  <w:endnote w:type="continuationSeparator" w:id="0">
    <w:p w14:paraId="58EC4271" w14:textId="77777777" w:rsidR="00781B10" w:rsidRDefault="00781B10" w:rsidP="00B32327">
      <w:pPr>
        <w:spacing w:after="0" w:line="240" w:lineRule="auto"/>
      </w:pPr>
      <w:r>
        <w:continuationSeparator/>
      </w:r>
    </w:p>
  </w:endnote>
  <w:endnote w:type="continuationNotice" w:id="1">
    <w:p w14:paraId="1E02C106" w14:textId="77777777" w:rsidR="002A3CFF" w:rsidRDefault="002A3C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368348" w14:textId="77777777" w:rsidR="00781B10" w:rsidRDefault="00781B10" w:rsidP="00B32327">
      <w:pPr>
        <w:spacing w:after="0" w:line="240" w:lineRule="auto"/>
      </w:pPr>
      <w:r>
        <w:separator/>
      </w:r>
    </w:p>
  </w:footnote>
  <w:footnote w:type="continuationSeparator" w:id="0">
    <w:p w14:paraId="677623D3" w14:textId="77777777" w:rsidR="00781B10" w:rsidRDefault="00781B10" w:rsidP="00B32327">
      <w:pPr>
        <w:spacing w:after="0" w:line="240" w:lineRule="auto"/>
      </w:pPr>
      <w:r>
        <w:continuationSeparator/>
      </w:r>
    </w:p>
  </w:footnote>
  <w:footnote w:type="continuationNotice" w:id="1">
    <w:p w14:paraId="53C61B74" w14:textId="77777777" w:rsidR="002A3CFF" w:rsidRDefault="002A3CF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C44AC"/>
    <w:multiLevelType w:val="hybridMultilevel"/>
    <w:tmpl w:val="27682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20A40"/>
    <w:rsid w:val="0005534D"/>
    <w:rsid w:val="000C7A54"/>
    <w:rsid w:val="000D75CA"/>
    <w:rsid w:val="00130209"/>
    <w:rsid w:val="001402B4"/>
    <w:rsid w:val="001425D7"/>
    <w:rsid w:val="00164929"/>
    <w:rsid w:val="00182B9F"/>
    <w:rsid w:val="001927F4"/>
    <w:rsid w:val="001B7C57"/>
    <w:rsid w:val="001C0118"/>
    <w:rsid w:val="002019A9"/>
    <w:rsid w:val="00217DFB"/>
    <w:rsid w:val="00241B76"/>
    <w:rsid w:val="002A1089"/>
    <w:rsid w:val="002A3CFF"/>
    <w:rsid w:val="002B15C8"/>
    <w:rsid w:val="002D7B2A"/>
    <w:rsid w:val="003C5CF3"/>
    <w:rsid w:val="003D6A9B"/>
    <w:rsid w:val="003F7C12"/>
    <w:rsid w:val="00483E15"/>
    <w:rsid w:val="00494363"/>
    <w:rsid w:val="00495F09"/>
    <w:rsid w:val="004A0611"/>
    <w:rsid w:val="004A2525"/>
    <w:rsid w:val="004A592A"/>
    <w:rsid w:val="004C5B82"/>
    <w:rsid w:val="004C65BC"/>
    <w:rsid w:val="005052D0"/>
    <w:rsid w:val="00507F6B"/>
    <w:rsid w:val="00513A61"/>
    <w:rsid w:val="00591BFD"/>
    <w:rsid w:val="005A5D0D"/>
    <w:rsid w:val="005B24C4"/>
    <w:rsid w:val="005D233C"/>
    <w:rsid w:val="00614F6D"/>
    <w:rsid w:val="00617CC8"/>
    <w:rsid w:val="0065448B"/>
    <w:rsid w:val="00681DCB"/>
    <w:rsid w:val="006B2DF1"/>
    <w:rsid w:val="006B51DA"/>
    <w:rsid w:val="006B7BC8"/>
    <w:rsid w:val="006C3676"/>
    <w:rsid w:val="006C7BB7"/>
    <w:rsid w:val="006D5DC1"/>
    <w:rsid w:val="00706793"/>
    <w:rsid w:val="00720E26"/>
    <w:rsid w:val="00725B88"/>
    <w:rsid w:val="00731D0B"/>
    <w:rsid w:val="00732A91"/>
    <w:rsid w:val="00781B10"/>
    <w:rsid w:val="00793FFE"/>
    <w:rsid w:val="007F0AF7"/>
    <w:rsid w:val="007F4981"/>
    <w:rsid w:val="007F74CD"/>
    <w:rsid w:val="00817D21"/>
    <w:rsid w:val="0083163B"/>
    <w:rsid w:val="00854559"/>
    <w:rsid w:val="0085712F"/>
    <w:rsid w:val="00865322"/>
    <w:rsid w:val="009030E1"/>
    <w:rsid w:val="00936142"/>
    <w:rsid w:val="00961C94"/>
    <w:rsid w:val="00974986"/>
    <w:rsid w:val="00976C32"/>
    <w:rsid w:val="00993995"/>
    <w:rsid w:val="009D2F99"/>
    <w:rsid w:val="00A415A6"/>
    <w:rsid w:val="00AC7A89"/>
    <w:rsid w:val="00B17FE6"/>
    <w:rsid w:val="00B32327"/>
    <w:rsid w:val="00B50D45"/>
    <w:rsid w:val="00B529AE"/>
    <w:rsid w:val="00BA2A34"/>
    <w:rsid w:val="00BE0D96"/>
    <w:rsid w:val="00BE1E20"/>
    <w:rsid w:val="00C170D7"/>
    <w:rsid w:val="00C208C8"/>
    <w:rsid w:val="00C22C18"/>
    <w:rsid w:val="00C33F05"/>
    <w:rsid w:val="00C36221"/>
    <w:rsid w:val="00C52BEF"/>
    <w:rsid w:val="00C9557F"/>
    <w:rsid w:val="00CB2FFE"/>
    <w:rsid w:val="00CB4A43"/>
    <w:rsid w:val="00CD3E6D"/>
    <w:rsid w:val="00D009E2"/>
    <w:rsid w:val="00D208ED"/>
    <w:rsid w:val="00D36502"/>
    <w:rsid w:val="00DB18CE"/>
    <w:rsid w:val="00DB63BA"/>
    <w:rsid w:val="00DD065D"/>
    <w:rsid w:val="00DD6425"/>
    <w:rsid w:val="00DF6CBC"/>
    <w:rsid w:val="00E10D27"/>
    <w:rsid w:val="00E21072"/>
    <w:rsid w:val="00E22331"/>
    <w:rsid w:val="00E4770F"/>
    <w:rsid w:val="00E534CC"/>
    <w:rsid w:val="00E846FD"/>
    <w:rsid w:val="00EC0A6F"/>
    <w:rsid w:val="00EC64B3"/>
    <w:rsid w:val="00ED5411"/>
    <w:rsid w:val="00ED56F2"/>
    <w:rsid w:val="00F45B61"/>
    <w:rsid w:val="00F620B0"/>
    <w:rsid w:val="00F8701F"/>
    <w:rsid w:val="00FD00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D5E6"/>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character" w:styleId="CommentReference">
    <w:name w:val="annotation reference"/>
    <w:basedOn w:val="DefaultParagraphFont"/>
    <w:uiPriority w:val="99"/>
    <w:semiHidden/>
    <w:unhideWhenUsed/>
    <w:rsid w:val="001425D7"/>
    <w:rPr>
      <w:sz w:val="16"/>
      <w:szCs w:val="16"/>
    </w:rPr>
  </w:style>
  <w:style w:type="paragraph" w:styleId="CommentText">
    <w:name w:val="annotation text"/>
    <w:basedOn w:val="Normal"/>
    <w:link w:val="CommentTextChar"/>
    <w:uiPriority w:val="99"/>
    <w:semiHidden/>
    <w:unhideWhenUsed/>
    <w:rsid w:val="001425D7"/>
    <w:pPr>
      <w:spacing w:line="240" w:lineRule="auto"/>
    </w:pPr>
    <w:rPr>
      <w:sz w:val="20"/>
      <w:szCs w:val="20"/>
    </w:rPr>
  </w:style>
  <w:style w:type="character" w:customStyle="1" w:styleId="CommentTextChar">
    <w:name w:val="Comment Text Char"/>
    <w:basedOn w:val="DefaultParagraphFont"/>
    <w:link w:val="CommentText"/>
    <w:uiPriority w:val="99"/>
    <w:semiHidden/>
    <w:rsid w:val="001425D7"/>
    <w:rPr>
      <w:sz w:val="20"/>
      <w:szCs w:val="20"/>
    </w:rPr>
  </w:style>
  <w:style w:type="paragraph" w:styleId="CommentSubject">
    <w:name w:val="annotation subject"/>
    <w:basedOn w:val="CommentText"/>
    <w:next w:val="CommentText"/>
    <w:link w:val="CommentSubjectChar"/>
    <w:uiPriority w:val="99"/>
    <w:semiHidden/>
    <w:unhideWhenUsed/>
    <w:rsid w:val="001425D7"/>
    <w:rPr>
      <w:b/>
      <w:bCs/>
    </w:rPr>
  </w:style>
  <w:style w:type="character" w:customStyle="1" w:styleId="CommentSubjectChar">
    <w:name w:val="Comment Subject Char"/>
    <w:basedOn w:val="CommentTextChar"/>
    <w:link w:val="CommentSubject"/>
    <w:uiPriority w:val="99"/>
    <w:semiHidden/>
    <w:rsid w:val="001425D7"/>
    <w:rPr>
      <w:b/>
      <w:bCs/>
      <w:sz w:val="20"/>
      <w:szCs w:val="20"/>
    </w:rPr>
  </w:style>
  <w:style w:type="paragraph" w:styleId="Header">
    <w:name w:val="header"/>
    <w:basedOn w:val="Normal"/>
    <w:link w:val="HeaderChar"/>
    <w:uiPriority w:val="99"/>
    <w:unhideWhenUsed/>
    <w:rsid w:val="00B32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327"/>
  </w:style>
  <w:style w:type="paragraph" w:styleId="Footer">
    <w:name w:val="footer"/>
    <w:basedOn w:val="Normal"/>
    <w:link w:val="FooterChar"/>
    <w:uiPriority w:val="99"/>
    <w:unhideWhenUsed/>
    <w:rsid w:val="00B32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327"/>
  </w:style>
  <w:style w:type="paragraph" w:styleId="Revision">
    <w:name w:val="Revision"/>
    <w:hidden/>
    <w:uiPriority w:val="99"/>
    <w:semiHidden/>
    <w:rsid w:val="00FD00A6"/>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749773">
      <w:bodyDiv w:val="1"/>
      <w:marLeft w:val="0"/>
      <w:marRight w:val="0"/>
      <w:marTop w:val="0"/>
      <w:marBottom w:val="0"/>
      <w:divBdr>
        <w:top w:val="none" w:sz="0" w:space="0" w:color="auto"/>
        <w:left w:val="none" w:sz="0" w:space="0" w:color="auto"/>
        <w:bottom w:val="none" w:sz="0" w:space="0" w:color="auto"/>
        <w:right w:val="none" w:sz="0" w:space="0" w:color="auto"/>
      </w:divBdr>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250</Nr_x002e__x0020_akti>
    <Data_x0020_e_x0020_Krijimit xmlns="0e656187-b300-4fb0-8bf4-3a50f872073c">2024-04-25T13:27:43Z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2024-04-25T00:00:00Z</Date_x0020_protokolli>
    <Titulli xmlns="0e656187-b300-4fb0-8bf4-3a50f872073c">Për disa ndryshime dhe shtesa në vendimin nr.535, datë 13.9.2023, të Këshillit të Ministrave, “Për shpronësimin, për interes publik, të pronarit të pasurisë së paluajtshme, pronë private, që preket nga realizimi i projektit “Impianti i trajtimit të ujërave të ndotura Himarë dhe largimi i ujërave të trajtuara në det për ITUN Himarë””</Titulli>
    <Modifikuesi xmlns="0e656187-b300-4fb0-8bf4-3a50f872073c">nevila.samarxhi</Modifikuesi>
    <Nr_x002e__x0020_prot_x0020_QBZ xmlns="0e656187-b300-4fb0-8bf4-3a50f872073c">740</Nr_x002e__x0020_prot_x0020_QBZ>
    <Data_x0020_e_x0020_Modifikimit xmlns="0e656187-b300-4fb0-8bf4-3a50f872073c">2024-04-25T13:37:17Z</Data_x0020_e_x0020_Modifikimit>
    <Dekretuar xmlns="0e656187-b300-4fb0-8bf4-3a50f872073c">false</Dekretuar>
    <Data xmlns="0e656187-b300-4fb0-8bf4-3a50f872073c">2024-04-24T00:00:00Z</Data>
    <Nr_x002e__x0020_protokolli_x0020_i_x0020_aktit xmlns="0e656187-b300-4fb0-8bf4-3a50f872073c">2277/1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2AE16BEE5A847DA89DE6FAE5BD2B6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2AE16BEE5A847DA89DE6FAE5BD2B6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C2D40-758A-4D9F-A6AA-539C6570D8D9}">
  <ds:schemaRefs>
    <ds:schemaRef ds:uri="http://purl.org/dc/dcmitype/"/>
    <ds:schemaRef ds:uri="http://schemas.microsoft.com/office/2006/documentManagement/types"/>
    <ds:schemaRef ds:uri="http://purl.org/dc/elements/1.1/"/>
    <ds:schemaRef ds:uri="http://www.w3.org/XML/1998/namespace"/>
    <ds:schemaRef ds:uri="http://purl.org/dc/terms/"/>
    <ds:schemaRef ds:uri="http://schemas.microsoft.com/office/2006/metadata/properti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FB3A7540-DD97-4427-8CA8-CFA6CA4DB09C}">
  <ds:schemaRefs>
    <ds:schemaRef ds:uri="http://schemas.microsoft.com/sharepoint/v3/contenttype/forms"/>
  </ds:schemaRefs>
</ds:datastoreItem>
</file>

<file path=customXml/itemProps3.xml><?xml version="1.0" encoding="utf-8"?>
<ds:datastoreItem xmlns:ds="http://schemas.openxmlformats.org/officeDocument/2006/customXml" ds:itemID="{C971F767-908A-47AF-AF0F-18D20C141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DB84B3F-745C-40A5-842E-1A35D60756DB}">
  <ds:schemaRefs>
    <ds:schemaRef ds:uri="http://schemas.microsoft.com/sharepoint/v3/contenttype/forms"/>
  </ds:schemaRefs>
</ds:datastoreItem>
</file>

<file path=customXml/itemProps5.xml><?xml version="1.0" encoding="utf-8"?>
<ds:datastoreItem xmlns:ds="http://schemas.openxmlformats.org/officeDocument/2006/customXml" ds:itemID="{D57ED149-24DA-48C3-8E59-4A22E8109F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A1C5B63-81C5-4DA7-BAE9-7979C3D6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Ilirjana Hasanllari</dc:creator>
  <cp:lastModifiedBy>Fjora Cahani</cp:lastModifiedBy>
  <cp:revision>7</cp:revision>
  <cp:lastPrinted>2024-04-24T08:08:00Z</cp:lastPrinted>
  <dcterms:created xsi:type="dcterms:W3CDTF">2024-04-25T12:37:00Z</dcterms:created>
  <dcterms:modified xsi:type="dcterms:W3CDTF">2024-04-25T13:00:00Z</dcterms:modified>
</cp:coreProperties>
</file>