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E65355" w14:textId="2F9A2EAD" w:rsidR="004B52D5" w:rsidRPr="00AD126E" w:rsidRDefault="004B52D5" w:rsidP="00B873A4">
      <w:pPr>
        <w:spacing w:after="0" w:line="240" w:lineRule="auto"/>
        <w:ind w:firstLine="284"/>
        <w:jc w:val="center"/>
        <w:rPr>
          <w:rFonts w:ascii="Garamond" w:hAnsi="Garamond"/>
          <w:b/>
          <w:sz w:val="24"/>
          <w:szCs w:val="24"/>
        </w:rPr>
      </w:pPr>
      <w:r w:rsidRPr="00AD126E">
        <w:rPr>
          <w:rFonts w:ascii="Garamond" w:hAnsi="Garamond"/>
          <w:b/>
          <w:sz w:val="24"/>
          <w:szCs w:val="24"/>
        </w:rPr>
        <w:t>VENDIM</w:t>
      </w:r>
    </w:p>
    <w:p w14:paraId="444086D9" w14:textId="48FD6BD4" w:rsidR="004B52D5" w:rsidRPr="00AD126E" w:rsidRDefault="004B52D5" w:rsidP="00B873A4">
      <w:pPr>
        <w:spacing w:after="0" w:line="240" w:lineRule="auto"/>
        <w:ind w:firstLine="284"/>
        <w:jc w:val="center"/>
        <w:rPr>
          <w:rFonts w:ascii="Garamond" w:hAnsi="Garamond"/>
          <w:b/>
          <w:sz w:val="24"/>
          <w:szCs w:val="24"/>
        </w:rPr>
      </w:pPr>
      <w:r w:rsidRPr="00AD126E">
        <w:rPr>
          <w:rFonts w:ascii="Garamond" w:hAnsi="Garamond"/>
          <w:b/>
          <w:sz w:val="24"/>
          <w:szCs w:val="24"/>
        </w:rPr>
        <w:t>Nr.</w:t>
      </w:r>
      <w:r w:rsidR="00B873A4" w:rsidRPr="00AD126E">
        <w:rPr>
          <w:rFonts w:ascii="Garamond" w:hAnsi="Garamond"/>
          <w:b/>
          <w:sz w:val="24"/>
          <w:szCs w:val="24"/>
        </w:rPr>
        <w:t xml:space="preserve"> </w:t>
      </w:r>
      <w:r w:rsidRPr="00AD126E">
        <w:rPr>
          <w:rFonts w:ascii="Garamond" w:hAnsi="Garamond"/>
          <w:b/>
          <w:sz w:val="24"/>
          <w:szCs w:val="24"/>
        </w:rPr>
        <w:t>266, datë 2.5.2024</w:t>
      </w:r>
    </w:p>
    <w:p w14:paraId="0AC03BFC" w14:textId="77777777" w:rsidR="004B52D5" w:rsidRPr="00AD126E" w:rsidRDefault="004B52D5" w:rsidP="00B873A4">
      <w:pPr>
        <w:suppressAutoHyphens/>
        <w:spacing w:after="0" w:line="240" w:lineRule="auto"/>
        <w:ind w:firstLine="284"/>
        <w:rPr>
          <w:rFonts w:ascii="Garamond" w:hAnsi="Garamond"/>
          <w:b/>
          <w:sz w:val="24"/>
          <w:szCs w:val="24"/>
        </w:rPr>
      </w:pPr>
    </w:p>
    <w:p w14:paraId="11831A31" w14:textId="06B9B30B" w:rsidR="004B52D5" w:rsidRPr="00AD126E" w:rsidRDefault="004B52D5" w:rsidP="00B873A4">
      <w:pPr>
        <w:suppressAutoHyphens/>
        <w:spacing w:after="0" w:line="240" w:lineRule="auto"/>
        <w:ind w:firstLine="284"/>
        <w:jc w:val="center"/>
        <w:rPr>
          <w:rFonts w:ascii="Garamond" w:hAnsi="Garamond"/>
          <w:b/>
          <w:sz w:val="24"/>
          <w:szCs w:val="24"/>
        </w:rPr>
      </w:pPr>
      <w:r w:rsidRPr="00AD126E">
        <w:rPr>
          <w:rFonts w:ascii="Garamond" w:hAnsi="Garamond"/>
          <w:b/>
          <w:sz w:val="24"/>
          <w:szCs w:val="24"/>
        </w:rPr>
        <w:t>PËR</w:t>
      </w:r>
      <w:r w:rsidR="00B873A4" w:rsidRPr="00AD126E">
        <w:rPr>
          <w:rFonts w:ascii="Garamond" w:hAnsi="Garamond"/>
          <w:b/>
          <w:sz w:val="24"/>
          <w:szCs w:val="24"/>
        </w:rPr>
        <w:t xml:space="preserve"> </w:t>
      </w:r>
      <w:r w:rsidRPr="00AD126E">
        <w:rPr>
          <w:rFonts w:ascii="Garamond" w:hAnsi="Garamond"/>
          <w:b/>
          <w:sz w:val="24"/>
          <w:szCs w:val="24"/>
        </w:rPr>
        <w:t>PËRCAKTIMIN E MASËS SË FINANCIMIT</w:t>
      </w:r>
      <w:r w:rsidR="00AD126E">
        <w:rPr>
          <w:rFonts w:ascii="Garamond" w:hAnsi="Garamond"/>
          <w:b/>
          <w:sz w:val="24"/>
          <w:szCs w:val="24"/>
        </w:rPr>
        <w:t>,</w:t>
      </w:r>
      <w:r w:rsidRPr="00AD126E">
        <w:rPr>
          <w:rFonts w:ascii="Garamond" w:hAnsi="Garamond"/>
          <w:b/>
          <w:sz w:val="24"/>
          <w:szCs w:val="24"/>
        </w:rPr>
        <w:t xml:space="preserve"> NË BUXHETIN E VITIT 2024</w:t>
      </w:r>
      <w:r w:rsidR="00AD126E">
        <w:rPr>
          <w:rFonts w:ascii="Garamond" w:hAnsi="Garamond"/>
          <w:b/>
          <w:sz w:val="24"/>
          <w:szCs w:val="24"/>
        </w:rPr>
        <w:t>,</w:t>
      </w:r>
      <w:r w:rsidRPr="00AD126E">
        <w:rPr>
          <w:rFonts w:ascii="Garamond" w:hAnsi="Garamond"/>
          <w:b/>
          <w:sz w:val="24"/>
          <w:szCs w:val="24"/>
        </w:rPr>
        <w:t xml:space="preserve"> PËR BASHKËSITË FETARE, QË KANË NËNSHKRUAR MARRËVESHJE ME KËSHILLIN E MINISTRAVE</w:t>
      </w:r>
    </w:p>
    <w:p w14:paraId="59E98C8F" w14:textId="77777777" w:rsidR="004B52D5" w:rsidRPr="00AD126E" w:rsidRDefault="004B52D5" w:rsidP="00B873A4">
      <w:pPr>
        <w:spacing w:after="0" w:line="240" w:lineRule="auto"/>
        <w:ind w:firstLine="284"/>
        <w:jc w:val="both"/>
        <w:rPr>
          <w:rFonts w:ascii="Garamond" w:hAnsi="Garamond"/>
          <w:sz w:val="24"/>
          <w:szCs w:val="24"/>
        </w:rPr>
      </w:pPr>
    </w:p>
    <w:p w14:paraId="6FC23E9C" w14:textId="112BFED4" w:rsidR="004B52D5" w:rsidRPr="00AD126E" w:rsidRDefault="004B52D5" w:rsidP="00B873A4">
      <w:pPr>
        <w:spacing w:after="0" w:line="240" w:lineRule="auto"/>
        <w:ind w:firstLine="284"/>
        <w:jc w:val="both"/>
        <w:rPr>
          <w:rFonts w:ascii="Garamond" w:hAnsi="Garamond"/>
          <w:sz w:val="24"/>
          <w:szCs w:val="24"/>
        </w:rPr>
      </w:pPr>
      <w:r w:rsidRPr="00AD126E">
        <w:rPr>
          <w:rFonts w:ascii="Garamond" w:hAnsi="Garamond"/>
          <w:sz w:val="24"/>
          <w:szCs w:val="24"/>
        </w:rPr>
        <w:t>Në mbështetje të nenit 100 të Kushtetutës</w:t>
      </w:r>
      <w:r w:rsidR="00AD126E">
        <w:rPr>
          <w:rFonts w:ascii="Garamond" w:hAnsi="Garamond"/>
          <w:sz w:val="24"/>
          <w:szCs w:val="24"/>
        </w:rPr>
        <w:t>;</w:t>
      </w:r>
      <w:r w:rsidRPr="00AD126E">
        <w:rPr>
          <w:rFonts w:ascii="Garamond" w:hAnsi="Garamond"/>
          <w:sz w:val="24"/>
          <w:szCs w:val="24"/>
        </w:rPr>
        <w:t xml:space="preserve"> të neneve 2, 3, 4, 5 e 6, të</w:t>
      </w:r>
      <w:r w:rsidR="00AD126E">
        <w:rPr>
          <w:rFonts w:ascii="Garamond" w:hAnsi="Garamond"/>
          <w:sz w:val="24"/>
          <w:szCs w:val="24"/>
        </w:rPr>
        <w:t xml:space="preserve"> </w:t>
      </w:r>
      <w:r w:rsidRPr="00AD126E">
        <w:rPr>
          <w:rFonts w:ascii="Garamond" w:hAnsi="Garamond"/>
          <w:sz w:val="24"/>
          <w:szCs w:val="24"/>
        </w:rPr>
        <w:t>ligjit nr.</w:t>
      </w:r>
      <w:r w:rsidR="00AD126E">
        <w:rPr>
          <w:rFonts w:ascii="Garamond" w:hAnsi="Garamond"/>
          <w:sz w:val="24"/>
          <w:szCs w:val="24"/>
        </w:rPr>
        <w:t xml:space="preserve"> </w:t>
      </w:r>
      <w:r w:rsidRPr="00AD126E">
        <w:rPr>
          <w:rFonts w:ascii="Garamond" w:hAnsi="Garamond"/>
          <w:sz w:val="24"/>
          <w:szCs w:val="24"/>
        </w:rPr>
        <w:t>10140, datë 15.5.2009, “Për financimin, nga buxheti i shtetit, të bashkësive fetare, që kanë nënshkruar marrëveshje me Këshillin e Ministrave”, dhe të ligjit nr.</w:t>
      </w:r>
      <w:r w:rsidR="00AD126E">
        <w:rPr>
          <w:rFonts w:ascii="Garamond" w:hAnsi="Garamond"/>
          <w:sz w:val="24"/>
          <w:szCs w:val="24"/>
        </w:rPr>
        <w:t xml:space="preserve"> </w:t>
      </w:r>
      <w:r w:rsidRPr="00AD126E">
        <w:rPr>
          <w:rFonts w:ascii="Garamond" w:hAnsi="Garamond"/>
          <w:sz w:val="24"/>
          <w:szCs w:val="24"/>
        </w:rPr>
        <w:t>97/2023, “Për buxhetin e vitit 2024”, të ndryshuar, me propozimin e Kryeministrit, Këshilli i Ministrave</w:t>
      </w:r>
    </w:p>
    <w:p w14:paraId="09E8DFC2" w14:textId="77777777" w:rsidR="004B52D5" w:rsidRPr="00AD126E" w:rsidRDefault="004B52D5" w:rsidP="00B873A4">
      <w:pPr>
        <w:spacing w:after="0" w:line="240" w:lineRule="auto"/>
        <w:ind w:firstLine="284"/>
        <w:jc w:val="both"/>
        <w:rPr>
          <w:rFonts w:ascii="Garamond" w:hAnsi="Garamond"/>
          <w:sz w:val="24"/>
          <w:szCs w:val="24"/>
        </w:rPr>
      </w:pPr>
    </w:p>
    <w:p w14:paraId="4523E723" w14:textId="0A1228A5" w:rsidR="004B52D5" w:rsidRPr="00AD126E" w:rsidRDefault="004B52D5" w:rsidP="00B873A4">
      <w:pPr>
        <w:spacing w:after="0" w:line="240" w:lineRule="auto"/>
        <w:ind w:firstLine="284"/>
        <w:jc w:val="center"/>
        <w:rPr>
          <w:rFonts w:ascii="Garamond" w:hAnsi="Garamond"/>
          <w:sz w:val="24"/>
          <w:szCs w:val="24"/>
        </w:rPr>
      </w:pPr>
      <w:r w:rsidRPr="00AD126E">
        <w:rPr>
          <w:rFonts w:ascii="Garamond" w:hAnsi="Garamond"/>
          <w:sz w:val="24"/>
          <w:szCs w:val="24"/>
        </w:rPr>
        <w:t>VENDOSI:</w:t>
      </w:r>
    </w:p>
    <w:p w14:paraId="0D66FAB7" w14:textId="77777777" w:rsidR="004B52D5" w:rsidRPr="00AD126E" w:rsidRDefault="004B52D5" w:rsidP="00B873A4">
      <w:pPr>
        <w:spacing w:after="0" w:line="240" w:lineRule="auto"/>
        <w:ind w:firstLine="284"/>
        <w:jc w:val="both"/>
        <w:rPr>
          <w:rFonts w:ascii="Garamond" w:hAnsi="Garamond"/>
          <w:sz w:val="24"/>
          <w:szCs w:val="24"/>
        </w:rPr>
      </w:pPr>
    </w:p>
    <w:p w14:paraId="01D35E46" w14:textId="7BFB8FEC" w:rsidR="004B52D5" w:rsidRPr="00AD126E" w:rsidRDefault="004B52D5" w:rsidP="00B873A4">
      <w:pPr>
        <w:pStyle w:val="ListParagraph"/>
        <w:spacing w:after="0" w:line="240" w:lineRule="auto"/>
        <w:ind w:left="0" w:firstLine="284"/>
        <w:jc w:val="both"/>
        <w:rPr>
          <w:rFonts w:ascii="Garamond" w:hAnsi="Garamond"/>
          <w:sz w:val="24"/>
          <w:szCs w:val="24"/>
        </w:rPr>
      </w:pPr>
      <w:r w:rsidRPr="00AD126E">
        <w:rPr>
          <w:rFonts w:ascii="Garamond" w:eastAsiaTheme="minorHAnsi" w:hAnsi="Garamond"/>
          <w:color w:val="000000"/>
          <w:sz w:val="24"/>
          <w:szCs w:val="24"/>
        </w:rPr>
        <w:t>1.</w:t>
      </w:r>
      <w:r w:rsidR="00B873A4" w:rsidRPr="00AD126E">
        <w:rPr>
          <w:rFonts w:ascii="Garamond" w:eastAsiaTheme="minorHAnsi" w:hAnsi="Garamond"/>
          <w:color w:val="000000"/>
          <w:sz w:val="24"/>
          <w:szCs w:val="24"/>
        </w:rPr>
        <w:t xml:space="preserve"> </w:t>
      </w:r>
      <w:r w:rsidRPr="00AD126E">
        <w:rPr>
          <w:rFonts w:ascii="Garamond" w:hAnsi="Garamond"/>
          <w:sz w:val="24"/>
          <w:szCs w:val="24"/>
        </w:rPr>
        <w:t xml:space="preserve">Masa e financimit, prej 113 000 000 (njëqind e trembëdhjetë milionë) lekësh, nga buxheti i vitit 2024, e miratuar për të mbështetur financiarisht bashkësitë fetare, përdoret, si më poshtë vijon: </w:t>
      </w:r>
    </w:p>
    <w:p w14:paraId="7E791216" w14:textId="6C8FAE62" w:rsidR="004B52D5" w:rsidRPr="00AD126E" w:rsidRDefault="004B52D5" w:rsidP="00B873A4">
      <w:pPr>
        <w:pStyle w:val="ListParagraph"/>
        <w:spacing w:after="0" w:line="240" w:lineRule="auto"/>
        <w:ind w:left="0" w:firstLine="284"/>
        <w:jc w:val="both"/>
        <w:rPr>
          <w:rFonts w:ascii="Garamond" w:hAnsi="Garamond"/>
          <w:sz w:val="24"/>
          <w:szCs w:val="24"/>
        </w:rPr>
      </w:pPr>
      <w:r w:rsidRPr="00AD126E">
        <w:rPr>
          <w:rFonts w:ascii="Garamond" w:eastAsiaTheme="minorHAnsi" w:hAnsi="Garamond"/>
          <w:color w:val="000000"/>
          <w:sz w:val="24"/>
          <w:szCs w:val="24"/>
        </w:rPr>
        <w:t>a)</w:t>
      </w:r>
      <w:r w:rsidR="00B873A4" w:rsidRPr="00AD126E">
        <w:rPr>
          <w:rFonts w:ascii="Garamond" w:eastAsiaTheme="minorHAnsi" w:hAnsi="Garamond"/>
          <w:color w:val="000000"/>
          <w:sz w:val="24"/>
          <w:szCs w:val="24"/>
        </w:rPr>
        <w:t xml:space="preserve"> </w:t>
      </w:r>
      <w:r w:rsidRPr="00AD126E">
        <w:rPr>
          <w:rFonts w:ascii="Garamond" w:hAnsi="Garamond"/>
          <w:sz w:val="24"/>
          <w:szCs w:val="24"/>
        </w:rPr>
        <w:t>Komuniteti Mysliman i Shqipërisë përfiton shumën 33 840 000 (tridhjetë e tre milionë e tetëqind e dyzet mijë) lekë, të ndarë në:</w:t>
      </w:r>
    </w:p>
    <w:p w14:paraId="766DA741" w14:textId="2E6390A9" w:rsidR="004B52D5" w:rsidRPr="00AD126E" w:rsidRDefault="004B52D5" w:rsidP="00B873A4">
      <w:pPr>
        <w:pStyle w:val="ListParagraph"/>
        <w:spacing w:after="0" w:line="240" w:lineRule="auto"/>
        <w:ind w:left="0" w:firstLine="284"/>
        <w:jc w:val="both"/>
        <w:rPr>
          <w:rFonts w:ascii="Garamond" w:hAnsi="Garamond"/>
          <w:sz w:val="24"/>
          <w:szCs w:val="24"/>
        </w:rPr>
      </w:pPr>
      <w:r w:rsidRPr="00AD126E">
        <w:rPr>
          <w:rFonts w:ascii="Garamond" w:eastAsiaTheme="minorHAnsi" w:hAnsi="Garamond"/>
          <w:color w:val="000000"/>
          <w:sz w:val="24"/>
          <w:szCs w:val="24"/>
        </w:rPr>
        <w:t>i.</w:t>
      </w:r>
      <w:r w:rsidR="00B873A4" w:rsidRPr="00AD126E">
        <w:rPr>
          <w:rFonts w:ascii="Garamond" w:eastAsiaTheme="minorHAnsi" w:hAnsi="Garamond"/>
          <w:color w:val="000000"/>
          <w:sz w:val="24"/>
          <w:szCs w:val="24"/>
        </w:rPr>
        <w:t xml:space="preserve"> </w:t>
      </w:r>
      <w:r w:rsidRPr="00AD126E">
        <w:rPr>
          <w:rFonts w:ascii="Garamond" w:hAnsi="Garamond"/>
          <w:sz w:val="24"/>
          <w:szCs w:val="24"/>
        </w:rPr>
        <w:t>17 040 000 (shtatëmbëdhjetë milionë e dyzet mijë) lekë për financimin me gjysmën e pagës minimale buxhetore për 71 (shtatëdhjetë e një) punonjës të administratës;</w:t>
      </w:r>
    </w:p>
    <w:p w14:paraId="67B6716E" w14:textId="0FCB0F8C" w:rsidR="004B52D5" w:rsidRPr="00AD126E" w:rsidRDefault="004B52D5" w:rsidP="00B873A4">
      <w:pPr>
        <w:pStyle w:val="ListParagraph"/>
        <w:spacing w:after="0" w:line="240" w:lineRule="auto"/>
        <w:ind w:left="0" w:firstLine="284"/>
        <w:jc w:val="both"/>
        <w:rPr>
          <w:rFonts w:ascii="Garamond" w:hAnsi="Garamond"/>
          <w:sz w:val="24"/>
          <w:szCs w:val="24"/>
        </w:rPr>
      </w:pPr>
      <w:proofErr w:type="spellStart"/>
      <w:r w:rsidRPr="00AD126E">
        <w:rPr>
          <w:rFonts w:ascii="Garamond" w:eastAsiaTheme="minorHAnsi" w:hAnsi="Garamond"/>
          <w:color w:val="000000"/>
          <w:sz w:val="24"/>
          <w:szCs w:val="24"/>
        </w:rPr>
        <w:t>ii</w:t>
      </w:r>
      <w:proofErr w:type="spellEnd"/>
      <w:r w:rsidRPr="00AD126E">
        <w:rPr>
          <w:rFonts w:ascii="Garamond" w:eastAsiaTheme="minorHAnsi" w:hAnsi="Garamond"/>
          <w:color w:val="000000"/>
          <w:sz w:val="24"/>
          <w:szCs w:val="24"/>
        </w:rPr>
        <w:t>.</w:t>
      </w:r>
      <w:r w:rsidR="00B873A4" w:rsidRPr="00AD126E">
        <w:rPr>
          <w:rFonts w:ascii="Garamond" w:eastAsiaTheme="minorHAnsi" w:hAnsi="Garamond"/>
          <w:color w:val="000000"/>
          <w:sz w:val="24"/>
          <w:szCs w:val="24"/>
        </w:rPr>
        <w:t xml:space="preserve"> </w:t>
      </w:r>
      <w:r w:rsidRPr="00AD126E">
        <w:rPr>
          <w:rFonts w:ascii="Garamond" w:hAnsi="Garamond"/>
          <w:sz w:val="24"/>
          <w:szCs w:val="24"/>
        </w:rPr>
        <w:t xml:space="preserve">16 800 000 (gjashtëmbëdhjetë milionë e tetëqind mijë) lekë për financimin me gjysmën e pagës minimale buxhetore për 70 (shtatëdhjetë) punonjës të institucioneve të arsimit parashkollor, </w:t>
      </w:r>
      <w:proofErr w:type="spellStart"/>
      <w:r w:rsidRPr="00AD126E">
        <w:rPr>
          <w:rFonts w:ascii="Garamond" w:hAnsi="Garamond"/>
          <w:sz w:val="24"/>
          <w:szCs w:val="24"/>
        </w:rPr>
        <w:t>parauniversitar</w:t>
      </w:r>
      <w:proofErr w:type="spellEnd"/>
      <w:r w:rsidRPr="00AD126E">
        <w:rPr>
          <w:rFonts w:ascii="Garamond" w:hAnsi="Garamond"/>
          <w:sz w:val="24"/>
          <w:szCs w:val="24"/>
        </w:rPr>
        <w:t xml:space="preserve"> dhe universitar</w:t>
      </w:r>
      <w:r w:rsidR="00AD126E">
        <w:rPr>
          <w:rFonts w:ascii="Garamond" w:hAnsi="Garamond"/>
          <w:sz w:val="24"/>
          <w:szCs w:val="24"/>
        </w:rPr>
        <w:t>;</w:t>
      </w:r>
    </w:p>
    <w:p w14:paraId="42057724" w14:textId="69BEB223" w:rsidR="004B52D5" w:rsidRPr="00AD126E" w:rsidRDefault="004B52D5" w:rsidP="00B873A4">
      <w:pPr>
        <w:pStyle w:val="ListParagraph"/>
        <w:spacing w:after="0" w:line="240" w:lineRule="auto"/>
        <w:ind w:left="0" w:firstLine="284"/>
        <w:jc w:val="both"/>
        <w:rPr>
          <w:rFonts w:ascii="Garamond" w:hAnsi="Garamond"/>
          <w:sz w:val="24"/>
          <w:szCs w:val="24"/>
        </w:rPr>
      </w:pPr>
      <w:r w:rsidRPr="00AD126E">
        <w:rPr>
          <w:rFonts w:ascii="Garamond" w:eastAsiaTheme="minorHAnsi" w:hAnsi="Garamond"/>
          <w:color w:val="000000"/>
          <w:sz w:val="24"/>
          <w:szCs w:val="24"/>
        </w:rPr>
        <w:t>b)</w:t>
      </w:r>
      <w:r w:rsidR="00B873A4" w:rsidRPr="00AD126E">
        <w:rPr>
          <w:rFonts w:ascii="Garamond" w:eastAsiaTheme="minorHAnsi" w:hAnsi="Garamond"/>
          <w:color w:val="000000"/>
          <w:sz w:val="24"/>
          <w:szCs w:val="24"/>
        </w:rPr>
        <w:t xml:space="preserve"> </w:t>
      </w:r>
      <w:r w:rsidRPr="00AD126E">
        <w:rPr>
          <w:rFonts w:ascii="Garamond" w:hAnsi="Garamond"/>
          <w:sz w:val="24"/>
          <w:szCs w:val="24"/>
        </w:rPr>
        <w:t>Kisha Ortodokse Autoqefale e Shqipërisë përfiton shumën 26 400 000 (njëzet e gjashtë milionë e katërqind e mijë) lekë, të ndarë në:</w:t>
      </w:r>
    </w:p>
    <w:p w14:paraId="4BE5582B" w14:textId="43705952" w:rsidR="004B52D5" w:rsidRPr="00AD126E" w:rsidRDefault="004B52D5" w:rsidP="00B873A4">
      <w:pPr>
        <w:pStyle w:val="ListParagraph"/>
        <w:spacing w:after="0" w:line="240" w:lineRule="auto"/>
        <w:ind w:left="0" w:firstLine="284"/>
        <w:jc w:val="both"/>
        <w:rPr>
          <w:rFonts w:ascii="Garamond" w:hAnsi="Garamond"/>
          <w:sz w:val="24"/>
          <w:szCs w:val="24"/>
        </w:rPr>
      </w:pPr>
      <w:r w:rsidRPr="00AD126E">
        <w:rPr>
          <w:rFonts w:ascii="Garamond" w:eastAsiaTheme="minorHAnsi" w:hAnsi="Garamond"/>
          <w:color w:val="000000"/>
          <w:sz w:val="24"/>
          <w:szCs w:val="24"/>
        </w:rPr>
        <w:t>i.</w:t>
      </w:r>
      <w:r w:rsidR="00B873A4" w:rsidRPr="00AD126E">
        <w:rPr>
          <w:rFonts w:ascii="Garamond" w:eastAsiaTheme="minorHAnsi" w:hAnsi="Garamond"/>
          <w:color w:val="000000"/>
          <w:sz w:val="24"/>
          <w:szCs w:val="24"/>
        </w:rPr>
        <w:t xml:space="preserve"> </w:t>
      </w:r>
      <w:r w:rsidRPr="00AD126E">
        <w:rPr>
          <w:rFonts w:ascii="Garamond" w:hAnsi="Garamond"/>
          <w:sz w:val="24"/>
          <w:szCs w:val="24"/>
        </w:rPr>
        <w:t>13 200 000 (trembëdhjetë milionë e dyqind mijë) lekë për financimin me gjysmën e pagës minimale buxhetore për 55 (pesëdhjetë e pesë) punonjës të administratës;</w:t>
      </w:r>
    </w:p>
    <w:p w14:paraId="38743779" w14:textId="78B9E5C1" w:rsidR="004B52D5" w:rsidRPr="00AD126E" w:rsidRDefault="004B52D5" w:rsidP="00B873A4">
      <w:pPr>
        <w:pStyle w:val="ListParagraph"/>
        <w:spacing w:after="0" w:line="240" w:lineRule="auto"/>
        <w:ind w:left="0" w:firstLine="284"/>
        <w:jc w:val="both"/>
        <w:rPr>
          <w:rFonts w:ascii="Garamond" w:hAnsi="Garamond"/>
          <w:sz w:val="24"/>
          <w:szCs w:val="24"/>
        </w:rPr>
      </w:pPr>
      <w:proofErr w:type="spellStart"/>
      <w:r w:rsidRPr="00AD126E">
        <w:rPr>
          <w:rFonts w:ascii="Garamond" w:eastAsiaTheme="minorHAnsi" w:hAnsi="Garamond"/>
          <w:color w:val="000000"/>
          <w:sz w:val="24"/>
          <w:szCs w:val="24"/>
        </w:rPr>
        <w:t>ii</w:t>
      </w:r>
      <w:proofErr w:type="spellEnd"/>
      <w:r w:rsidRPr="00AD126E">
        <w:rPr>
          <w:rFonts w:ascii="Garamond" w:eastAsiaTheme="minorHAnsi" w:hAnsi="Garamond"/>
          <w:color w:val="000000"/>
          <w:sz w:val="24"/>
          <w:szCs w:val="24"/>
        </w:rPr>
        <w:t>.</w:t>
      </w:r>
      <w:r w:rsidR="00B873A4" w:rsidRPr="00AD126E">
        <w:rPr>
          <w:rFonts w:ascii="Garamond" w:eastAsiaTheme="minorHAnsi" w:hAnsi="Garamond"/>
          <w:color w:val="000000"/>
          <w:sz w:val="24"/>
          <w:szCs w:val="24"/>
        </w:rPr>
        <w:t xml:space="preserve"> </w:t>
      </w:r>
      <w:r w:rsidRPr="00AD126E">
        <w:rPr>
          <w:rFonts w:ascii="Garamond" w:hAnsi="Garamond"/>
          <w:sz w:val="24"/>
          <w:szCs w:val="24"/>
        </w:rPr>
        <w:t xml:space="preserve">13 200 000 (trembëdhjetë milionë e dyqind mijë) lekë për financimin me gjysmën e pagës minimale buxhetore për 55 (pesëdhjetë e pesë) punonjës të institucioneve të arsimit parashkollor, </w:t>
      </w:r>
      <w:proofErr w:type="spellStart"/>
      <w:r w:rsidRPr="00AD126E">
        <w:rPr>
          <w:rFonts w:ascii="Garamond" w:hAnsi="Garamond"/>
          <w:sz w:val="24"/>
          <w:szCs w:val="24"/>
        </w:rPr>
        <w:t>parauniversitar</w:t>
      </w:r>
      <w:proofErr w:type="spellEnd"/>
      <w:r w:rsidRPr="00AD126E">
        <w:rPr>
          <w:rFonts w:ascii="Garamond" w:hAnsi="Garamond"/>
          <w:sz w:val="24"/>
          <w:szCs w:val="24"/>
        </w:rPr>
        <w:t xml:space="preserve"> dhe universitar</w:t>
      </w:r>
      <w:r w:rsidR="00AD126E">
        <w:rPr>
          <w:rFonts w:ascii="Garamond" w:hAnsi="Garamond"/>
          <w:sz w:val="24"/>
          <w:szCs w:val="24"/>
        </w:rPr>
        <w:t>;</w:t>
      </w:r>
    </w:p>
    <w:p w14:paraId="35F37404" w14:textId="66DD70A0" w:rsidR="004B52D5" w:rsidRPr="00AD126E" w:rsidRDefault="004B52D5" w:rsidP="00B873A4">
      <w:pPr>
        <w:pStyle w:val="ListParagraph"/>
        <w:spacing w:after="0" w:line="240" w:lineRule="auto"/>
        <w:ind w:left="0" w:firstLine="284"/>
        <w:jc w:val="both"/>
        <w:rPr>
          <w:rFonts w:ascii="Garamond" w:hAnsi="Garamond"/>
          <w:sz w:val="24"/>
          <w:szCs w:val="24"/>
        </w:rPr>
      </w:pPr>
      <w:r w:rsidRPr="00AD126E">
        <w:rPr>
          <w:rFonts w:ascii="Garamond" w:eastAsiaTheme="minorHAnsi" w:hAnsi="Garamond"/>
          <w:color w:val="000000"/>
          <w:sz w:val="24"/>
          <w:szCs w:val="24"/>
        </w:rPr>
        <w:t>c)</w:t>
      </w:r>
      <w:r w:rsidR="00B873A4" w:rsidRPr="00AD126E">
        <w:rPr>
          <w:rFonts w:ascii="Garamond" w:eastAsiaTheme="minorHAnsi" w:hAnsi="Garamond"/>
          <w:color w:val="000000"/>
          <w:sz w:val="24"/>
          <w:szCs w:val="24"/>
        </w:rPr>
        <w:t xml:space="preserve"> </w:t>
      </w:r>
      <w:r w:rsidRPr="00AD126E">
        <w:rPr>
          <w:rFonts w:ascii="Garamond" w:hAnsi="Garamond"/>
          <w:sz w:val="24"/>
          <w:szCs w:val="24"/>
        </w:rPr>
        <w:t>Kisha Katolike në Shqipëri përfiton shumën 26 400 000 (njëzet e gjashtë milionë e katërqind mijë) lekë, të ndarë në:</w:t>
      </w:r>
    </w:p>
    <w:p w14:paraId="139D40FF" w14:textId="3FD2FC7F" w:rsidR="004B52D5" w:rsidRPr="00AD126E" w:rsidRDefault="004B52D5" w:rsidP="00B873A4">
      <w:pPr>
        <w:pStyle w:val="ListParagraph"/>
        <w:spacing w:after="0" w:line="240" w:lineRule="auto"/>
        <w:ind w:left="0" w:firstLine="284"/>
        <w:jc w:val="both"/>
        <w:rPr>
          <w:rFonts w:ascii="Garamond" w:hAnsi="Garamond"/>
          <w:sz w:val="24"/>
          <w:szCs w:val="24"/>
        </w:rPr>
      </w:pPr>
      <w:r w:rsidRPr="00AD126E">
        <w:rPr>
          <w:rFonts w:ascii="Garamond" w:eastAsiaTheme="minorHAnsi" w:hAnsi="Garamond"/>
          <w:color w:val="000000"/>
          <w:sz w:val="24"/>
          <w:szCs w:val="24"/>
        </w:rPr>
        <w:t>i.</w:t>
      </w:r>
      <w:r w:rsidR="00B873A4" w:rsidRPr="00AD126E">
        <w:rPr>
          <w:rFonts w:ascii="Garamond" w:eastAsiaTheme="minorHAnsi" w:hAnsi="Garamond"/>
          <w:color w:val="000000"/>
          <w:sz w:val="24"/>
          <w:szCs w:val="24"/>
        </w:rPr>
        <w:t xml:space="preserve"> </w:t>
      </w:r>
      <w:r w:rsidRPr="00AD126E">
        <w:rPr>
          <w:rFonts w:ascii="Garamond" w:hAnsi="Garamond"/>
          <w:sz w:val="24"/>
          <w:szCs w:val="24"/>
        </w:rPr>
        <w:t>9 600 000 (nëntë milionë e gjashtëqind mijë) lekë për financimin me gjysmën e pagës minimale buxhetore për 40 (dyzet) punonjës të administratës;</w:t>
      </w:r>
    </w:p>
    <w:p w14:paraId="12D34038" w14:textId="14C0856B" w:rsidR="004B52D5" w:rsidRPr="00AD126E" w:rsidRDefault="004B52D5" w:rsidP="00B873A4">
      <w:pPr>
        <w:pStyle w:val="ListParagraph"/>
        <w:spacing w:after="0" w:line="240" w:lineRule="auto"/>
        <w:ind w:left="0" w:firstLine="284"/>
        <w:jc w:val="both"/>
        <w:rPr>
          <w:rFonts w:ascii="Garamond" w:hAnsi="Garamond"/>
          <w:sz w:val="24"/>
          <w:szCs w:val="24"/>
        </w:rPr>
      </w:pPr>
      <w:proofErr w:type="spellStart"/>
      <w:r w:rsidRPr="00AD126E">
        <w:rPr>
          <w:rFonts w:ascii="Garamond" w:eastAsiaTheme="minorHAnsi" w:hAnsi="Garamond"/>
          <w:color w:val="000000"/>
          <w:sz w:val="24"/>
          <w:szCs w:val="24"/>
        </w:rPr>
        <w:t>ii</w:t>
      </w:r>
      <w:proofErr w:type="spellEnd"/>
      <w:r w:rsidRPr="00AD126E">
        <w:rPr>
          <w:rFonts w:ascii="Garamond" w:eastAsiaTheme="minorHAnsi" w:hAnsi="Garamond"/>
          <w:color w:val="000000"/>
          <w:sz w:val="24"/>
          <w:szCs w:val="24"/>
        </w:rPr>
        <w:t>.</w:t>
      </w:r>
      <w:r w:rsidR="00B873A4" w:rsidRPr="00AD126E">
        <w:rPr>
          <w:rFonts w:ascii="Garamond" w:eastAsiaTheme="minorHAnsi" w:hAnsi="Garamond"/>
          <w:color w:val="000000"/>
          <w:sz w:val="24"/>
          <w:szCs w:val="24"/>
        </w:rPr>
        <w:t xml:space="preserve"> </w:t>
      </w:r>
      <w:r w:rsidRPr="00AD126E">
        <w:rPr>
          <w:rFonts w:ascii="Garamond" w:hAnsi="Garamond"/>
          <w:sz w:val="24"/>
          <w:szCs w:val="24"/>
        </w:rPr>
        <w:t xml:space="preserve">16 800 000 (gjashtëmbëdhjetë milionë e tetëqind mijë) lekë për financimin me gjysmën e pagës minimale buxhetore për 70 (shtatëdhjetë) punonjës të institucioneve të arsimit parashkollor, </w:t>
      </w:r>
      <w:proofErr w:type="spellStart"/>
      <w:r w:rsidRPr="00AD126E">
        <w:rPr>
          <w:rFonts w:ascii="Garamond" w:hAnsi="Garamond"/>
          <w:sz w:val="24"/>
          <w:szCs w:val="24"/>
        </w:rPr>
        <w:t>parauniversitar</w:t>
      </w:r>
      <w:proofErr w:type="spellEnd"/>
      <w:r w:rsidRPr="00AD126E">
        <w:rPr>
          <w:rFonts w:ascii="Garamond" w:hAnsi="Garamond"/>
          <w:sz w:val="24"/>
          <w:szCs w:val="24"/>
        </w:rPr>
        <w:t xml:space="preserve"> dhe universitar</w:t>
      </w:r>
      <w:r w:rsidR="00AD126E">
        <w:rPr>
          <w:rFonts w:ascii="Garamond" w:hAnsi="Garamond"/>
          <w:sz w:val="24"/>
          <w:szCs w:val="24"/>
        </w:rPr>
        <w:t>;</w:t>
      </w:r>
    </w:p>
    <w:p w14:paraId="137F0C64" w14:textId="43E4A257" w:rsidR="004B52D5" w:rsidRPr="00AD126E" w:rsidRDefault="004B52D5" w:rsidP="00B873A4">
      <w:pPr>
        <w:spacing w:after="0" w:line="240" w:lineRule="auto"/>
        <w:ind w:firstLine="284"/>
        <w:jc w:val="both"/>
        <w:rPr>
          <w:rFonts w:ascii="Garamond" w:hAnsi="Garamond"/>
          <w:sz w:val="24"/>
          <w:szCs w:val="24"/>
        </w:rPr>
      </w:pPr>
      <w:r w:rsidRPr="00AD126E">
        <w:rPr>
          <w:rFonts w:ascii="Garamond" w:hAnsi="Garamond"/>
          <w:sz w:val="24"/>
          <w:szCs w:val="24"/>
        </w:rPr>
        <w:t>ç)</w:t>
      </w:r>
      <w:r w:rsidR="00AD126E">
        <w:rPr>
          <w:rFonts w:ascii="Garamond" w:hAnsi="Garamond"/>
          <w:sz w:val="24"/>
          <w:szCs w:val="24"/>
        </w:rPr>
        <w:t xml:space="preserve"> </w:t>
      </w:r>
      <w:r w:rsidRPr="00AD126E">
        <w:rPr>
          <w:rFonts w:ascii="Garamond" w:hAnsi="Garamond"/>
          <w:sz w:val="24"/>
          <w:szCs w:val="24"/>
        </w:rPr>
        <w:t>Kryegjyshata Botërore Bektashiane përfiton shumën 26 360 000 (njëzet e</w:t>
      </w:r>
      <w:r w:rsidR="00AD126E">
        <w:rPr>
          <w:rFonts w:ascii="Garamond" w:hAnsi="Garamond"/>
          <w:sz w:val="24"/>
          <w:szCs w:val="24"/>
        </w:rPr>
        <w:t xml:space="preserve"> </w:t>
      </w:r>
      <w:r w:rsidRPr="00AD126E">
        <w:rPr>
          <w:rFonts w:ascii="Garamond" w:hAnsi="Garamond"/>
          <w:sz w:val="24"/>
          <w:szCs w:val="24"/>
        </w:rPr>
        <w:t>gjashtë milionë e treqind e gjashtëdhjetë mijë) lekë, të ndarë në:</w:t>
      </w:r>
    </w:p>
    <w:p w14:paraId="2223893B" w14:textId="42C1AA2A" w:rsidR="004B52D5" w:rsidRPr="00AD126E" w:rsidRDefault="004B52D5" w:rsidP="00B873A4">
      <w:pPr>
        <w:pStyle w:val="ListParagraph"/>
        <w:spacing w:after="0" w:line="240" w:lineRule="auto"/>
        <w:ind w:left="0" w:firstLine="284"/>
        <w:jc w:val="both"/>
        <w:rPr>
          <w:rFonts w:ascii="Garamond" w:hAnsi="Garamond"/>
          <w:sz w:val="24"/>
          <w:szCs w:val="24"/>
        </w:rPr>
      </w:pPr>
      <w:r w:rsidRPr="00AD126E">
        <w:rPr>
          <w:rFonts w:ascii="Garamond" w:eastAsiaTheme="minorHAnsi" w:hAnsi="Garamond"/>
          <w:color w:val="000000"/>
          <w:sz w:val="24"/>
          <w:szCs w:val="24"/>
        </w:rPr>
        <w:t>i.</w:t>
      </w:r>
      <w:r w:rsidR="00B873A4" w:rsidRPr="00AD126E">
        <w:rPr>
          <w:rFonts w:ascii="Garamond" w:eastAsiaTheme="minorHAnsi" w:hAnsi="Garamond"/>
          <w:color w:val="000000"/>
          <w:sz w:val="24"/>
          <w:szCs w:val="24"/>
        </w:rPr>
        <w:t xml:space="preserve"> </w:t>
      </w:r>
      <w:r w:rsidRPr="00AD126E">
        <w:rPr>
          <w:rFonts w:ascii="Garamond" w:hAnsi="Garamond"/>
          <w:sz w:val="24"/>
          <w:szCs w:val="24"/>
        </w:rPr>
        <w:t>6 000 000 (gjashtë milionë) lekë për financimin, deri në gjysmën e pagës minimale buxhetore për 25 (njëzet e pesë) punonjës të administratës;</w:t>
      </w:r>
    </w:p>
    <w:p w14:paraId="48545741" w14:textId="042A4F37" w:rsidR="004B52D5" w:rsidRPr="00AD126E" w:rsidRDefault="004B52D5" w:rsidP="00B873A4">
      <w:pPr>
        <w:pStyle w:val="ListParagraph"/>
        <w:spacing w:after="0" w:line="240" w:lineRule="auto"/>
        <w:ind w:left="0" w:firstLine="284"/>
        <w:jc w:val="both"/>
        <w:rPr>
          <w:rFonts w:ascii="Garamond" w:hAnsi="Garamond"/>
          <w:sz w:val="24"/>
          <w:szCs w:val="24"/>
        </w:rPr>
      </w:pPr>
      <w:proofErr w:type="spellStart"/>
      <w:r w:rsidRPr="00AD126E">
        <w:rPr>
          <w:rFonts w:ascii="Garamond" w:eastAsiaTheme="minorHAnsi" w:hAnsi="Garamond"/>
          <w:color w:val="000000"/>
          <w:sz w:val="24"/>
          <w:szCs w:val="24"/>
        </w:rPr>
        <w:t>ii</w:t>
      </w:r>
      <w:proofErr w:type="spellEnd"/>
      <w:r w:rsidRPr="00AD126E">
        <w:rPr>
          <w:rFonts w:ascii="Garamond" w:eastAsiaTheme="minorHAnsi" w:hAnsi="Garamond"/>
          <w:color w:val="000000"/>
          <w:sz w:val="24"/>
          <w:szCs w:val="24"/>
        </w:rPr>
        <w:t>.</w:t>
      </w:r>
      <w:r w:rsidR="00B873A4" w:rsidRPr="00AD126E">
        <w:rPr>
          <w:rFonts w:ascii="Garamond" w:eastAsiaTheme="minorHAnsi" w:hAnsi="Garamond"/>
          <w:color w:val="000000"/>
          <w:sz w:val="24"/>
          <w:szCs w:val="24"/>
        </w:rPr>
        <w:t xml:space="preserve"> </w:t>
      </w:r>
      <w:r w:rsidRPr="00AD126E">
        <w:rPr>
          <w:rFonts w:ascii="Garamond" w:hAnsi="Garamond"/>
          <w:sz w:val="24"/>
          <w:szCs w:val="24"/>
        </w:rPr>
        <w:t>13 360 000 (trembëdhjetë milionë e treqind e gjashtëdhjetë mijë) lekë, si kontribut në ndërtimin e Teqesë së Shtufit, Gjirokastër;</w:t>
      </w:r>
    </w:p>
    <w:p w14:paraId="66A422A4" w14:textId="7D8FAAC1" w:rsidR="004B52D5" w:rsidRPr="00AD126E" w:rsidRDefault="004B52D5" w:rsidP="00B873A4">
      <w:pPr>
        <w:pStyle w:val="ListParagraph"/>
        <w:spacing w:after="0" w:line="240" w:lineRule="auto"/>
        <w:ind w:left="0" w:firstLine="284"/>
        <w:jc w:val="both"/>
        <w:rPr>
          <w:rFonts w:ascii="Garamond" w:hAnsi="Garamond"/>
          <w:sz w:val="24"/>
          <w:szCs w:val="24"/>
        </w:rPr>
      </w:pPr>
      <w:proofErr w:type="spellStart"/>
      <w:r w:rsidRPr="00AD126E">
        <w:rPr>
          <w:rFonts w:ascii="Garamond" w:eastAsiaTheme="minorHAnsi" w:hAnsi="Garamond"/>
          <w:color w:val="000000"/>
          <w:sz w:val="24"/>
          <w:szCs w:val="24"/>
        </w:rPr>
        <w:t>iii</w:t>
      </w:r>
      <w:proofErr w:type="spellEnd"/>
      <w:r w:rsidRPr="00AD126E">
        <w:rPr>
          <w:rFonts w:ascii="Garamond" w:eastAsiaTheme="minorHAnsi" w:hAnsi="Garamond"/>
          <w:color w:val="000000"/>
          <w:sz w:val="24"/>
          <w:szCs w:val="24"/>
        </w:rPr>
        <w:t>.</w:t>
      </w:r>
      <w:r w:rsidR="00B873A4" w:rsidRPr="00AD126E">
        <w:rPr>
          <w:rFonts w:ascii="Garamond" w:eastAsiaTheme="minorHAnsi" w:hAnsi="Garamond"/>
          <w:color w:val="000000"/>
          <w:sz w:val="24"/>
          <w:szCs w:val="24"/>
        </w:rPr>
        <w:t xml:space="preserve"> </w:t>
      </w:r>
      <w:r w:rsidRPr="00AD126E">
        <w:rPr>
          <w:rFonts w:ascii="Garamond" w:hAnsi="Garamond"/>
          <w:sz w:val="24"/>
          <w:szCs w:val="24"/>
        </w:rPr>
        <w:t xml:space="preserve">7 000 000 (shtatë milionë) lekë, për shkak të pozitës së veçantë, si Kryegjyshatë Botërore, me qendër në Tiranë dhe të shtrirjes së veprimtarisë së saj jashtë vendit, që do të përdoret për të mbuluar plotësisht ose pjesërisht </w:t>
      </w:r>
      <w:proofErr w:type="spellStart"/>
      <w:r w:rsidRPr="00AD126E">
        <w:rPr>
          <w:rFonts w:ascii="Garamond" w:hAnsi="Garamond"/>
          <w:sz w:val="24"/>
          <w:szCs w:val="24"/>
        </w:rPr>
        <w:t>kërkesëpreventivat</w:t>
      </w:r>
      <w:proofErr w:type="spellEnd"/>
      <w:r w:rsidRPr="00AD126E">
        <w:rPr>
          <w:rFonts w:ascii="Garamond" w:hAnsi="Garamond"/>
          <w:sz w:val="24"/>
          <w:szCs w:val="24"/>
        </w:rPr>
        <w:t xml:space="preserve"> e paraqitura prej saj në kërkesën e vitit 2024, sipas dokumentacionit financiar të paraqitur.</w:t>
      </w:r>
    </w:p>
    <w:p w14:paraId="2A828706" w14:textId="61DCF4B7" w:rsidR="004B52D5" w:rsidRPr="00AD126E" w:rsidRDefault="004B52D5" w:rsidP="00B873A4">
      <w:pPr>
        <w:pStyle w:val="ListParagraph"/>
        <w:spacing w:after="0" w:line="240" w:lineRule="auto"/>
        <w:ind w:left="0" w:firstLine="284"/>
        <w:jc w:val="both"/>
        <w:rPr>
          <w:rFonts w:ascii="Garamond" w:hAnsi="Garamond"/>
          <w:sz w:val="24"/>
          <w:szCs w:val="24"/>
        </w:rPr>
      </w:pPr>
      <w:r w:rsidRPr="00AD126E">
        <w:rPr>
          <w:rFonts w:ascii="Garamond" w:eastAsiaTheme="minorHAnsi" w:hAnsi="Garamond"/>
          <w:color w:val="000000"/>
          <w:sz w:val="24"/>
          <w:szCs w:val="24"/>
        </w:rPr>
        <w:t>2.</w:t>
      </w:r>
      <w:r w:rsidR="00B873A4" w:rsidRPr="00AD126E">
        <w:rPr>
          <w:rFonts w:ascii="Garamond" w:eastAsiaTheme="minorHAnsi" w:hAnsi="Garamond"/>
          <w:color w:val="000000"/>
          <w:sz w:val="24"/>
          <w:szCs w:val="24"/>
        </w:rPr>
        <w:t xml:space="preserve"> </w:t>
      </w:r>
      <w:r w:rsidRPr="00AD126E">
        <w:rPr>
          <w:rFonts w:ascii="Garamond" w:hAnsi="Garamond"/>
          <w:sz w:val="24"/>
          <w:szCs w:val="24"/>
        </w:rPr>
        <w:t>Kalimi i fondit, përcaktuar në pikën 1, të këtij vendimi, bëhet njëherësh, brenda muajit maj të vitit 2024.</w:t>
      </w:r>
    </w:p>
    <w:p w14:paraId="6E9CA88A" w14:textId="74A5085D" w:rsidR="004B52D5" w:rsidRPr="00AD126E" w:rsidRDefault="004B52D5" w:rsidP="00B873A4">
      <w:pPr>
        <w:pStyle w:val="ListParagraph"/>
        <w:spacing w:after="0" w:line="240" w:lineRule="auto"/>
        <w:ind w:left="0" w:firstLine="284"/>
        <w:jc w:val="both"/>
        <w:rPr>
          <w:rFonts w:ascii="Garamond" w:hAnsi="Garamond"/>
          <w:sz w:val="24"/>
          <w:szCs w:val="24"/>
        </w:rPr>
      </w:pPr>
      <w:r w:rsidRPr="00AD126E">
        <w:rPr>
          <w:rFonts w:ascii="Garamond" w:eastAsiaTheme="minorHAnsi" w:hAnsi="Garamond"/>
          <w:color w:val="000000"/>
          <w:sz w:val="24"/>
          <w:szCs w:val="24"/>
        </w:rPr>
        <w:t>3.</w:t>
      </w:r>
      <w:r w:rsidR="00B873A4" w:rsidRPr="00AD126E">
        <w:rPr>
          <w:rFonts w:ascii="Garamond" w:eastAsiaTheme="minorHAnsi" w:hAnsi="Garamond"/>
          <w:color w:val="000000"/>
          <w:sz w:val="24"/>
          <w:szCs w:val="24"/>
        </w:rPr>
        <w:t xml:space="preserve"> </w:t>
      </w:r>
      <w:r w:rsidRPr="00AD126E">
        <w:rPr>
          <w:rFonts w:ascii="Garamond" w:hAnsi="Garamond"/>
          <w:sz w:val="24"/>
          <w:szCs w:val="24"/>
        </w:rPr>
        <w:t>Ngarkohen Ministria e Financave dhe Komiteti Shtetëror për Kultet për zbatimin e këtij vendimi.</w:t>
      </w:r>
    </w:p>
    <w:p w14:paraId="4F03D50F" w14:textId="13881F1E" w:rsidR="004B52D5" w:rsidRPr="00AD126E" w:rsidRDefault="004B52D5" w:rsidP="00B873A4">
      <w:pPr>
        <w:pStyle w:val="ListParagraph"/>
        <w:spacing w:after="0" w:line="240" w:lineRule="auto"/>
        <w:ind w:left="0" w:firstLine="284"/>
        <w:jc w:val="both"/>
        <w:rPr>
          <w:rFonts w:ascii="Garamond" w:hAnsi="Garamond"/>
          <w:sz w:val="24"/>
          <w:szCs w:val="24"/>
        </w:rPr>
      </w:pPr>
      <w:r w:rsidRPr="00AD126E">
        <w:rPr>
          <w:rFonts w:ascii="Garamond" w:hAnsi="Garamond"/>
          <w:sz w:val="24"/>
          <w:szCs w:val="24"/>
        </w:rPr>
        <w:lastRenderedPageBreak/>
        <w:t xml:space="preserve">Ky vendim hyn në fuqi menjëherë dhe botohet në Fletoren </w:t>
      </w:r>
      <w:r w:rsidR="00B873A4" w:rsidRPr="00AD126E">
        <w:rPr>
          <w:rFonts w:ascii="Garamond" w:hAnsi="Garamond"/>
          <w:sz w:val="24"/>
          <w:szCs w:val="24"/>
        </w:rPr>
        <w:t>Z</w:t>
      </w:r>
      <w:r w:rsidRPr="00AD126E">
        <w:rPr>
          <w:rFonts w:ascii="Garamond" w:hAnsi="Garamond"/>
          <w:sz w:val="24"/>
          <w:szCs w:val="24"/>
        </w:rPr>
        <w:t>yrtare.</w:t>
      </w:r>
      <w:bookmarkStart w:id="0" w:name="_GoBack"/>
      <w:bookmarkEnd w:id="0"/>
    </w:p>
    <w:p w14:paraId="61117604" w14:textId="77777777" w:rsidR="004B52D5" w:rsidRPr="00AD126E" w:rsidRDefault="004B52D5" w:rsidP="00B873A4">
      <w:pPr>
        <w:pStyle w:val="ListParagraph"/>
        <w:spacing w:after="0" w:line="240" w:lineRule="auto"/>
        <w:ind w:left="0" w:firstLine="284"/>
        <w:jc w:val="both"/>
        <w:rPr>
          <w:rFonts w:ascii="Garamond" w:hAnsi="Garamond"/>
          <w:b/>
          <w:sz w:val="24"/>
          <w:szCs w:val="24"/>
        </w:rPr>
      </w:pPr>
    </w:p>
    <w:p w14:paraId="155E9F36" w14:textId="681E7E4A" w:rsidR="004B52D5" w:rsidRPr="00AD126E" w:rsidRDefault="004B52D5" w:rsidP="00B873A4">
      <w:pPr>
        <w:autoSpaceDE w:val="0"/>
        <w:autoSpaceDN w:val="0"/>
        <w:adjustRightInd w:val="0"/>
        <w:spacing w:after="0" w:line="240" w:lineRule="auto"/>
        <w:ind w:firstLine="284"/>
        <w:jc w:val="right"/>
        <w:rPr>
          <w:rFonts w:ascii="Garamond" w:eastAsiaTheme="minorHAnsi" w:hAnsi="Garamond"/>
          <w:bCs/>
          <w:color w:val="000000"/>
          <w:sz w:val="24"/>
          <w:szCs w:val="24"/>
        </w:rPr>
      </w:pPr>
      <w:r w:rsidRPr="00AD126E">
        <w:rPr>
          <w:rFonts w:ascii="Garamond" w:eastAsiaTheme="minorHAnsi" w:hAnsi="Garamond"/>
          <w:bCs/>
          <w:color w:val="000000"/>
          <w:sz w:val="24"/>
          <w:szCs w:val="24"/>
        </w:rPr>
        <w:t>ZËVENDËSKRYEMINISTËR</w:t>
      </w:r>
    </w:p>
    <w:p w14:paraId="4C3CF714" w14:textId="532FDEFC" w:rsidR="004B52D5" w:rsidRPr="00AD126E" w:rsidRDefault="00B873A4" w:rsidP="00B873A4">
      <w:pPr>
        <w:spacing w:after="0" w:line="240" w:lineRule="auto"/>
        <w:ind w:firstLine="284"/>
        <w:jc w:val="right"/>
        <w:rPr>
          <w:rFonts w:ascii="Garamond" w:hAnsi="Garamond"/>
          <w:b/>
          <w:sz w:val="24"/>
          <w:szCs w:val="24"/>
        </w:rPr>
      </w:pPr>
      <w:proofErr w:type="spellStart"/>
      <w:r w:rsidRPr="00AD126E">
        <w:rPr>
          <w:rFonts w:ascii="Garamond" w:hAnsi="Garamond"/>
          <w:b/>
          <w:sz w:val="24"/>
          <w:szCs w:val="24"/>
        </w:rPr>
        <w:t>Belinda</w:t>
      </w:r>
      <w:proofErr w:type="spellEnd"/>
      <w:r w:rsidRPr="00AD126E">
        <w:rPr>
          <w:rFonts w:ascii="Garamond" w:hAnsi="Garamond"/>
          <w:b/>
          <w:sz w:val="24"/>
          <w:szCs w:val="24"/>
        </w:rPr>
        <w:t xml:space="preserve"> Balluku</w:t>
      </w:r>
    </w:p>
    <w:p w14:paraId="59DF9DD8" w14:textId="77777777" w:rsidR="004B52D5" w:rsidRPr="00AD126E" w:rsidRDefault="004B52D5" w:rsidP="00B873A4">
      <w:pPr>
        <w:autoSpaceDE w:val="0"/>
        <w:autoSpaceDN w:val="0"/>
        <w:adjustRightInd w:val="0"/>
        <w:spacing w:after="0" w:line="240" w:lineRule="auto"/>
        <w:ind w:firstLine="284"/>
        <w:jc w:val="right"/>
        <w:rPr>
          <w:rFonts w:ascii="Garamond" w:eastAsiaTheme="minorHAnsi" w:hAnsi="Garamond"/>
          <w:color w:val="000000"/>
          <w:sz w:val="24"/>
          <w:szCs w:val="24"/>
        </w:rPr>
      </w:pPr>
    </w:p>
    <w:p w14:paraId="27583278" w14:textId="77777777" w:rsidR="001B3E25" w:rsidRPr="00AD126E" w:rsidRDefault="001B3E25" w:rsidP="00B873A4">
      <w:pPr>
        <w:pStyle w:val="ListParagraph"/>
        <w:spacing w:after="0" w:line="240" w:lineRule="auto"/>
        <w:ind w:left="0" w:firstLine="284"/>
        <w:jc w:val="center"/>
        <w:rPr>
          <w:rFonts w:ascii="Garamond" w:hAnsi="Garamond"/>
          <w:sz w:val="24"/>
          <w:szCs w:val="24"/>
        </w:rPr>
      </w:pPr>
    </w:p>
    <w:sectPr w:rsidR="001B3E25" w:rsidRPr="00AD126E" w:rsidSect="00DF0DCD">
      <w:headerReference w:type="default" r:id="rId12"/>
      <w:footerReference w:type="default" r:id="rId13"/>
      <w:pgSz w:w="11909" w:h="16834" w:code="9"/>
      <w:pgMar w:top="1440" w:right="1440" w:bottom="1440" w:left="144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C69529" w14:textId="77777777" w:rsidR="00AD126E" w:rsidRDefault="00AD126E">
      <w:pPr>
        <w:spacing w:after="0" w:line="240" w:lineRule="auto"/>
      </w:pPr>
      <w:r>
        <w:separator/>
      </w:r>
    </w:p>
  </w:endnote>
  <w:endnote w:type="continuationSeparator" w:id="0">
    <w:p w14:paraId="55B8BA21" w14:textId="77777777" w:rsidR="00AD126E" w:rsidRDefault="00AD126E">
      <w:pPr>
        <w:spacing w:after="0" w:line="240" w:lineRule="auto"/>
      </w:pPr>
      <w:r>
        <w:continuationSeparator/>
      </w:r>
    </w:p>
  </w:endnote>
  <w:endnote w:type="continuationNotice" w:id="1">
    <w:p w14:paraId="0CD340A7" w14:textId="77777777" w:rsidR="00AD126E" w:rsidRDefault="00AD12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83281" w14:textId="0593C036" w:rsidR="00AD126E" w:rsidRDefault="00AD126E">
    <w:pPr>
      <w:pStyle w:val="Footer"/>
      <w:jc w:val="right"/>
    </w:pPr>
  </w:p>
  <w:p w14:paraId="27583282" w14:textId="77777777" w:rsidR="00AD126E" w:rsidRDefault="00AD126E" w:rsidP="008C3C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2A7BA4" w14:textId="77777777" w:rsidR="00AD126E" w:rsidRDefault="00AD126E">
      <w:pPr>
        <w:spacing w:after="0" w:line="240" w:lineRule="auto"/>
      </w:pPr>
      <w:r>
        <w:separator/>
      </w:r>
    </w:p>
  </w:footnote>
  <w:footnote w:type="continuationSeparator" w:id="0">
    <w:p w14:paraId="0B0A26AD" w14:textId="77777777" w:rsidR="00AD126E" w:rsidRDefault="00AD126E">
      <w:pPr>
        <w:spacing w:after="0" w:line="240" w:lineRule="auto"/>
      </w:pPr>
      <w:r>
        <w:continuationSeparator/>
      </w:r>
    </w:p>
  </w:footnote>
  <w:footnote w:type="continuationNotice" w:id="1">
    <w:p w14:paraId="3774117D" w14:textId="77777777" w:rsidR="00AD126E" w:rsidRDefault="00AD12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D0A0D2" w14:textId="77777777" w:rsidR="00AD126E" w:rsidRDefault="00AD12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F6AA9"/>
    <w:multiLevelType w:val="hybridMultilevel"/>
    <w:tmpl w:val="5F88572E"/>
    <w:lvl w:ilvl="0" w:tplc="0809001B">
      <w:start w:val="1"/>
      <w:numFmt w:val="lowerRoman"/>
      <w:lvlText w:val="%1."/>
      <w:lvlJc w:val="righ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17140FA8"/>
    <w:multiLevelType w:val="hybridMultilevel"/>
    <w:tmpl w:val="99109F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3F406C"/>
    <w:multiLevelType w:val="hybridMultilevel"/>
    <w:tmpl w:val="DB90CA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3006F4"/>
    <w:multiLevelType w:val="hybridMultilevel"/>
    <w:tmpl w:val="63984A70"/>
    <w:lvl w:ilvl="0" w:tplc="0409001B">
      <w:start w:val="1"/>
      <w:numFmt w:val="lowerRoman"/>
      <w:lvlText w:val="%1."/>
      <w:lvlJc w:val="right"/>
      <w:pPr>
        <w:ind w:left="2340" w:hanging="360"/>
      </w:p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4" w15:restartNumberingAfterBreak="0">
    <w:nsid w:val="31CA4AAA"/>
    <w:multiLevelType w:val="hybridMultilevel"/>
    <w:tmpl w:val="28A24AF0"/>
    <w:lvl w:ilvl="0" w:tplc="0809001B">
      <w:start w:val="1"/>
      <w:numFmt w:val="lowerRoman"/>
      <w:lvlText w:val="%1."/>
      <w:lvlJc w:val="righ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5" w15:restartNumberingAfterBreak="0">
    <w:nsid w:val="37934946"/>
    <w:multiLevelType w:val="hybridMultilevel"/>
    <w:tmpl w:val="A7C80F6A"/>
    <w:lvl w:ilvl="0" w:tplc="0409001B">
      <w:start w:val="1"/>
      <w:numFmt w:val="lowerRoman"/>
      <w:lvlText w:val="%1."/>
      <w:lvlJc w:val="righ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3EAA3740"/>
    <w:multiLevelType w:val="hybridMultilevel"/>
    <w:tmpl w:val="7DBADCB4"/>
    <w:lvl w:ilvl="0" w:tplc="0809001B">
      <w:start w:val="1"/>
      <w:numFmt w:val="lowerRoman"/>
      <w:lvlText w:val="%1."/>
      <w:lvlJc w:val="righ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43972832"/>
    <w:multiLevelType w:val="hybridMultilevel"/>
    <w:tmpl w:val="5EEABD78"/>
    <w:lvl w:ilvl="0" w:tplc="0809001B">
      <w:start w:val="1"/>
      <w:numFmt w:val="lowerRoman"/>
      <w:lvlText w:val="%1."/>
      <w:lvlJc w:val="righ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8" w15:restartNumberingAfterBreak="0">
    <w:nsid w:val="475E2C5E"/>
    <w:multiLevelType w:val="hybridMultilevel"/>
    <w:tmpl w:val="6BF8A4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5164399C"/>
    <w:multiLevelType w:val="hybridMultilevel"/>
    <w:tmpl w:val="D936A2FE"/>
    <w:lvl w:ilvl="0" w:tplc="FFFFFFFF">
      <w:start w:val="1"/>
      <w:numFmt w:val="upperRoman"/>
      <w:lvlText w:val="%1."/>
      <w:lvlJc w:val="left"/>
      <w:pPr>
        <w:ind w:left="720" w:hanging="72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597F2DDE"/>
    <w:multiLevelType w:val="hybridMultilevel"/>
    <w:tmpl w:val="96F49C38"/>
    <w:lvl w:ilvl="0" w:tplc="0809001B">
      <w:start w:val="1"/>
      <w:numFmt w:val="lowerRoman"/>
      <w:lvlText w:val="%1."/>
      <w:lvlJc w:val="right"/>
      <w:pPr>
        <w:ind w:left="1070" w:hanging="360"/>
      </w:p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1" w15:restartNumberingAfterBreak="0">
    <w:nsid w:val="5ADF5818"/>
    <w:multiLevelType w:val="hybridMultilevel"/>
    <w:tmpl w:val="35A41D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0693140"/>
    <w:multiLevelType w:val="hybridMultilevel"/>
    <w:tmpl w:val="9BDE27AE"/>
    <w:lvl w:ilvl="0" w:tplc="0409000F">
      <w:start w:val="1"/>
      <w:numFmt w:val="decimal"/>
      <w:lvlText w:val="%1."/>
      <w:lvlJc w:val="left"/>
      <w:pPr>
        <w:ind w:left="0" w:hanging="360"/>
      </w:pPr>
      <w:rPr>
        <w:rFonts w:hint="default"/>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15:restartNumberingAfterBreak="0">
    <w:nsid w:val="721308F3"/>
    <w:multiLevelType w:val="hybridMultilevel"/>
    <w:tmpl w:val="4DF874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735E26CF"/>
    <w:multiLevelType w:val="hybridMultilevel"/>
    <w:tmpl w:val="35E280EC"/>
    <w:lvl w:ilvl="0" w:tplc="041C0017">
      <w:start w:val="1"/>
      <w:numFmt w:val="lowerLetter"/>
      <w:lvlText w:val="%1)"/>
      <w:lvlJc w:val="left"/>
      <w:pPr>
        <w:ind w:left="720" w:hanging="360"/>
      </w:pPr>
      <w:rPr>
        <w:rFonts w:hint="default"/>
      </w:rPr>
    </w:lvl>
    <w:lvl w:ilvl="1" w:tplc="041C0019">
      <w:start w:val="1"/>
      <w:numFmt w:val="lowerLetter"/>
      <w:lvlText w:val="%2."/>
      <w:lvlJc w:val="left"/>
      <w:pPr>
        <w:ind w:left="1440" w:hanging="360"/>
      </w:pPr>
    </w:lvl>
    <w:lvl w:ilvl="2" w:tplc="041C001B">
      <w:start w:val="1"/>
      <w:numFmt w:val="lowerRoman"/>
      <w:lvlText w:val="%3."/>
      <w:lvlJc w:val="right"/>
      <w:pPr>
        <w:ind w:left="1315"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4"/>
  </w:num>
  <w:num w:numId="5">
    <w:abstractNumId w:val="5"/>
  </w:num>
  <w:num w:numId="6">
    <w:abstractNumId w:val="3"/>
  </w:num>
  <w:num w:numId="7">
    <w:abstractNumId w:val="2"/>
  </w:num>
  <w:num w:numId="8">
    <w:abstractNumId w:val="12"/>
  </w:num>
  <w:num w:numId="9">
    <w:abstractNumId w:val="1"/>
  </w:num>
  <w:num w:numId="10">
    <w:abstractNumId w:val="7"/>
  </w:num>
  <w:num w:numId="11">
    <w:abstractNumId w:val="11"/>
  </w:num>
  <w:num w:numId="12">
    <w:abstractNumId w:val="0"/>
  </w:num>
  <w:num w:numId="13">
    <w:abstractNumId w:val="4"/>
  </w:num>
  <w:num w:numId="14">
    <w:abstractNumId w:val="6"/>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0D2"/>
    <w:rsid w:val="00001FAE"/>
    <w:rsid w:val="00011B55"/>
    <w:rsid w:val="00087288"/>
    <w:rsid w:val="0009154F"/>
    <w:rsid w:val="000C1C11"/>
    <w:rsid w:val="000C34C3"/>
    <w:rsid w:val="001606AC"/>
    <w:rsid w:val="001675FA"/>
    <w:rsid w:val="00186E08"/>
    <w:rsid w:val="001B3E25"/>
    <w:rsid w:val="001F005B"/>
    <w:rsid w:val="001F6C9D"/>
    <w:rsid w:val="00211E3F"/>
    <w:rsid w:val="00227877"/>
    <w:rsid w:val="002313C3"/>
    <w:rsid w:val="002454E8"/>
    <w:rsid w:val="002A2171"/>
    <w:rsid w:val="002A3FF4"/>
    <w:rsid w:val="002E7C9D"/>
    <w:rsid w:val="003049F3"/>
    <w:rsid w:val="0030662F"/>
    <w:rsid w:val="00326B05"/>
    <w:rsid w:val="00343CFE"/>
    <w:rsid w:val="003860C2"/>
    <w:rsid w:val="003B111D"/>
    <w:rsid w:val="003E17E0"/>
    <w:rsid w:val="003E2645"/>
    <w:rsid w:val="003F28C1"/>
    <w:rsid w:val="00430DC3"/>
    <w:rsid w:val="004732A6"/>
    <w:rsid w:val="004B52D5"/>
    <w:rsid w:val="004D36C6"/>
    <w:rsid w:val="005A4988"/>
    <w:rsid w:val="005D0F76"/>
    <w:rsid w:val="0060251F"/>
    <w:rsid w:val="006340F9"/>
    <w:rsid w:val="006679CD"/>
    <w:rsid w:val="00674DE7"/>
    <w:rsid w:val="006A3B4A"/>
    <w:rsid w:val="006D141C"/>
    <w:rsid w:val="0071283E"/>
    <w:rsid w:val="00726E1A"/>
    <w:rsid w:val="00736E9A"/>
    <w:rsid w:val="00754855"/>
    <w:rsid w:val="007A30D2"/>
    <w:rsid w:val="007F6F68"/>
    <w:rsid w:val="008060B9"/>
    <w:rsid w:val="00816CB3"/>
    <w:rsid w:val="008535E8"/>
    <w:rsid w:val="008A2DC7"/>
    <w:rsid w:val="008B134B"/>
    <w:rsid w:val="008C3185"/>
    <w:rsid w:val="008C3CDF"/>
    <w:rsid w:val="008D0B54"/>
    <w:rsid w:val="008F0E29"/>
    <w:rsid w:val="009455FE"/>
    <w:rsid w:val="00954532"/>
    <w:rsid w:val="0096768C"/>
    <w:rsid w:val="00A35135"/>
    <w:rsid w:val="00A6313C"/>
    <w:rsid w:val="00AD126E"/>
    <w:rsid w:val="00B56388"/>
    <w:rsid w:val="00B61022"/>
    <w:rsid w:val="00B873A4"/>
    <w:rsid w:val="00BC7663"/>
    <w:rsid w:val="00BE2403"/>
    <w:rsid w:val="00BE61DF"/>
    <w:rsid w:val="00C171B3"/>
    <w:rsid w:val="00C310D2"/>
    <w:rsid w:val="00C53FA5"/>
    <w:rsid w:val="00C6327D"/>
    <w:rsid w:val="00C63694"/>
    <w:rsid w:val="00C87F66"/>
    <w:rsid w:val="00CA0FCC"/>
    <w:rsid w:val="00CE336C"/>
    <w:rsid w:val="00CE4C48"/>
    <w:rsid w:val="00CE4F05"/>
    <w:rsid w:val="00D3799B"/>
    <w:rsid w:val="00D70270"/>
    <w:rsid w:val="00D96447"/>
    <w:rsid w:val="00DB2539"/>
    <w:rsid w:val="00DB29A6"/>
    <w:rsid w:val="00DC049B"/>
    <w:rsid w:val="00DF0D60"/>
    <w:rsid w:val="00DF0DCD"/>
    <w:rsid w:val="00E35BC8"/>
    <w:rsid w:val="00E406A3"/>
    <w:rsid w:val="00E85E00"/>
    <w:rsid w:val="00E905BC"/>
    <w:rsid w:val="00EE188A"/>
    <w:rsid w:val="00EE3966"/>
    <w:rsid w:val="00F06D83"/>
    <w:rsid w:val="00F16A91"/>
    <w:rsid w:val="00F35C9F"/>
    <w:rsid w:val="00F5677E"/>
    <w:rsid w:val="00F943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8323C"/>
  <w15:chartTrackingRefBased/>
  <w15:docId w15:val="{C6B13C00-84EE-4189-AD44-1673890A2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2171"/>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2171"/>
    <w:pPr>
      <w:spacing w:after="0" w:line="240" w:lineRule="auto"/>
    </w:pPr>
    <w:rPr>
      <w:rFonts w:ascii="Times New Roman" w:eastAsia="Times New Roman" w:hAnsi="Times New Roman" w:cs="Times New Roman"/>
      <w:sz w:val="24"/>
      <w:szCs w:val="24"/>
      <w:lang w:val="sq-AL"/>
    </w:rPr>
  </w:style>
  <w:style w:type="paragraph" w:styleId="ListParagraph">
    <w:name w:val="List Paragraph"/>
    <w:basedOn w:val="Normal"/>
    <w:uiPriority w:val="34"/>
    <w:qFormat/>
    <w:rsid w:val="002A2171"/>
    <w:pPr>
      <w:ind w:left="720"/>
    </w:pPr>
  </w:style>
  <w:style w:type="paragraph" w:styleId="Footer">
    <w:name w:val="footer"/>
    <w:basedOn w:val="Normal"/>
    <w:link w:val="FooterChar"/>
    <w:uiPriority w:val="99"/>
    <w:rsid w:val="00E905BC"/>
    <w:pPr>
      <w:tabs>
        <w:tab w:val="center" w:pos="4680"/>
        <w:tab w:val="right" w:pos="9360"/>
      </w:tabs>
      <w:spacing w:after="0" w:line="240" w:lineRule="auto"/>
    </w:pPr>
    <w:rPr>
      <w:rFonts w:ascii="Times New Roman" w:eastAsia="Times New Roman" w:hAnsi="Times New Roman"/>
      <w:sz w:val="24"/>
      <w:szCs w:val="24"/>
      <w:lang w:eastAsia="x-none"/>
    </w:rPr>
  </w:style>
  <w:style w:type="character" w:customStyle="1" w:styleId="FooterChar">
    <w:name w:val="Footer Char"/>
    <w:basedOn w:val="DefaultParagraphFont"/>
    <w:link w:val="Footer"/>
    <w:uiPriority w:val="99"/>
    <w:rsid w:val="00E905BC"/>
    <w:rPr>
      <w:rFonts w:ascii="Times New Roman" w:eastAsia="Times New Roman" w:hAnsi="Times New Roman" w:cs="Times New Roman"/>
      <w:sz w:val="24"/>
      <w:szCs w:val="24"/>
      <w:lang w:val="sq-AL" w:eastAsia="x-none"/>
    </w:rPr>
  </w:style>
  <w:style w:type="paragraph" w:styleId="Header">
    <w:name w:val="header"/>
    <w:basedOn w:val="Normal"/>
    <w:link w:val="HeaderChar"/>
    <w:uiPriority w:val="99"/>
    <w:unhideWhenUsed/>
    <w:rsid w:val="002A3F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FF4"/>
    <w:rPr>
      <w:rFonts w:ascii="Calibri" w:eastAsia="Calibri" w:hAnsi="Calibri" w:cs="Times New Roman"/>
      <w:lang w:val="sq-AL"/>
    </w:rPr>
  </w:style>
  <w:style w:type="paragraph" w:styleId="BalloonText">
    <w:name w:val="Balloon Text"/>
    <w:basedOn w:val="Normal"/>
    <w:link w:val="BalloonTextChar"/>
    <w:uiPriority w:val="99"/>
    <w:semiHidden/>
    <w:unhideWhenUsed/>
    <w:rsid w:val="006D1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41C"/>
    <w:rPr>
      <w:rFonts w:ascii="Segoe UI" w:eastAsia="Calibr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419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4809C46F3FD41E8A2662353FEAD11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266</Nr_x002e__x0020_akti>
    <Data_x0020_e_x0020_Krijimit xmlns="0e656187-b300-4fb0-8bf4-3a50f872073c">2024-05-07T09:50:46Z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2024-05-03T00:00:00Z</Date_x0020_protokolli>
    <Titulli xmlns="0e656187-b300-4fb0-8bf4-3a50f872073c">Për përcaktimin e masës së financimit në buxhetin e vitit 2024 për bashkësitë fetare, që kanë nënshkruar marrëveshje me Këshillin e Ministrave</Titulli>
    <Modifikuesi xmlns="0e656187-b300-4fb0-8bf4-3a50f872073c">Suada.Daci</Modifikuesi>
    <Nr_x002e__x0020_prot_x0020_QBZ xmlns="0e656187-b300-4fb0-8bf4-3a50f872073c">1</Nr_x002e__x0020_prot_x0020_QBZ>
    <Data_x0020_e_x0020_Modifikimit xmlns="0e656187-b300-4fb0-8bf4-3a50f872073c">2024-05-07T10:13:35Z</Data_x0020_e_x0020_Modifikimit>
    <Dekretuar xmlns="0e656187-b300-4fb0-8bf4-3a50f872073c">false</Dekretuar>
    <Data xmlns="0e656187-b300-4fb0-8bf4-3a50f872073c">2024-05-02T00:00:00Z</Data>
    <Nr_x002e__x0020_protokolli_x0020_i_x0020_aktit xmlns="0e656187-b300-4fb0-8bf4-3a50f872073c">1886/6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4809C46F3FD41E8A2662353FEAD11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38ED6AF-1E2A-4AB1-AEE7-9A33946FC533}">
  <ds:schemaRefs>
    <ds:schemaRef ds:uri="http://schemas.microsoft.com/sharepoint/v3/contenttype/forms"/>
  </ds:schemaRefs>
</ds:datastoreItem>
</file>

<file path=customXml/itemProps2.xml><?xml version="1.0" encoding="utf-8"?>
<ds:datastoreItem xmlns:ds="http://schemas.openxmlformats.org/officeDocument/2006/customXml" ds:itemID="{B2DA0BF8-1D79-4DDD-B402-77A146227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9D36393-0C58-496D-8A69-F15A103A2815}">
  <ds:schemaRefs>
    <ds:schemaRef ds:uri="http://schemas.openxmlformats.org/package/2006/metadata/core-properties"/>
    <ds:schemaRef ds:uri="http://schemas.microsoft.com/office/2006/metadata/properties"/>
    <ds:schemaRef ds:uri="http://schemas.microsoft.com/office/2006/documentManagement/types"/>
    <ds:schemaRef ds:uri="0e656187-b300-4fb0-8bf4-3a50f872073c"/>
    <ds:schemaRef ds:uri="http://purl.org/dc/terms/"/>
    <ds:schemaRef ds:uri="http://purl.org/dc/dcmitype/"/>
    <ds:schemaRef ds:uri="http://www.w3.org/XML/1998/namespace"/>
    <ds:schemaRef ds:uri="http://purl.org/dc/elements/1.1/"/>
  </ds:schemaRefs>
</ds:datastoreItem>
</file>

<file path=customXml/itemProps4.xml><?xml version="1.0" encoding="utf-8"?>
<ds:datastoreItem xmlns:ds="http://schemas.openxmlformats.org/officeDocument/2006/customXml" ds:itemID="{2A26B6A1-29BA-4E00-B606-7C40A962DA5F}">
  <ds:schemaRefs>
    <ds:schemaRef ds:uri="http://schemas.microsoft.com/sharepoint/v3/contenttype/forms"/>
  </ds:schemaRefs>
</ds:datastoreItem>
</file>

<file path=customXml/itemProps5.xml><?xml version="1.0" encoding="utf-8"?>
<ds:datastoreItem xmlns:ds="http://schemas.openxmlformats.org/officeDocument/2006/customXml" ds:itemID="{6E407582-4210-421D-BAB8-CD37D2B18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8</TotalTime>
  <Pages>2</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Për përcaktimin e masës së financimit në buxhetin e vitit 2024 për bashkësitë fetare, që kanë nënshkruar marrëveshje me Këshillin e Ministrave</vt:lpstr>
    </vt:vector>
  </TitlesOfParts>
  <Company>HP Inc.</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masës së financimit në buxhetin e vitit 2024 për bashkësitë fetare, që kanë nënshkruar marrëveshje me Këshillin e Ministrave</dc:title>
  <dc:creator>Alma Emini</dc:creator>
  <cp:lastModifiedBy>Fjora Cahani</cp:lastModifiedBy>
  <cp:revision>5</cp:revision>
  <cp:lastPrinted>2024-05-02T05:56:00Z</cp:lastPrinted>
  <dcterms:created xsi:type="dcterms:W3CDTF">2024-05-07T07:30:00Z</dcterms:created>
  <dcterms:modified xsi:type="dcterms:W3CDTF">2024-05-07T09:35:00Z</dcterms:modified>
</cp:coreProperties>
</file>