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F426C" w14:textId="5892EFE5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D04095E" w14:textId="0B4EA552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</w:t>
      </w:r>
      <w:r w:rsidR="00F574BE"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292</w:t>
      </w: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F574BE"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15.5.2024</w:t>
      </w:r>
    </w:p>
    <w:p w14:paraId="7EE836B5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E810114" w14:textId="4BC5725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71277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768, DATË 15.12.2021, TË KËSHILLIT TË MINISTRAVE, “PËR PËRCAKTIMIN E LLOJEVE TË SHËRBIMEVE SOCIALE DHE SHËRBIMEVE TË TJERA SPECIFIKE, LLOJEVE</w:t>
      </w:r>
      <w:r w:rsidR="00EE671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SHËRBIMEVE TË VEÇANTA, PËR TË CILAT MUND TË REZERVOHET E DREJTA E PJESËMARRJES SË ORGANIZATAVE NË PROCEDURAT E PROKURIMIT PUBLIK, SI DHE RREGULLAVE TË DETAJUARA PËR PROKURIMIN E TYRE”</w:t>
      </w:r>
    </w:p>
    <w:p w14:paraId="06131FA1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B12248" w14:textId="6D9B2D1A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100, pika 2, e 103, pika 1, të ligjit nr.</w:t>
      </w:r>
      <w:r w:rsid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162/2020, “Për prokurimin publik”, të ndryshuar, me propozimin e Kryeministrit, Këshilli i Ministrave</w:t>
      </w:r>
    </w:p>
    <w:p w14:paraId="747CDFDF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A5654B" w14:textId="71C25C89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2BF50A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647824" w14:textId="751E3A4D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I. Në tekstin bashkëlidhur vendimit nr.</w:t>
      </w:r>
      <w:r w:rsid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768, datë 15.12.2021, të Këshillit të Ministrave, “Për përcaktimin e llojeve të shërbimeve sociale dhe shërbimeve të tjera specifike, llojeve të shërbimeve të veçanta, për të cilat mund të rezervohet e drejta e pjesëmarrjes së organizatave në procedurat e prokurimit publik, si dhe rregullave të detajuara për prokurimin e tyre”, bëhen këto ndryshime dhe shtesa:</w:t>
      </w:r>
    </w:p>
    <w:p w14:paraId="1F9DB795" w14:textId="416370EE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1. Në pikën 2, të nenit 2, “Njoftimet”,</w:t>
      </w:r>
      <w:r w:rsidRPr="003C12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fjalët</w:t>
      </w:r>
      <w:r w:rsidRPr="003C12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“... për organizata ose sipas parashikimeve të nenit 15, të </w:t>
      </w:r>
      <w:proofErr w:type="spellStart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LPP</w:t>
      </w:r>
      <w:proofErr w:type="spellEnd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-së ...” zëvendësohen me “</w:t>
      </w:r>
      <w:r w:rsidR="0043263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...</w:t>
      </w:r>
      <w:bookmarkStart w:id="0" w:name="_GoBack"/>
      <w:bookmarkEnd w:id="0"/>
      <w:r w:rsidRPr="003C12B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organizata të caktuara, sipas parashikimeve në nenin 103, të </w:t>
      </w:r>
      <w:proofErr w:type="spellStart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LPP</w:t>
      </w:r>
      <w:proofErr w:type="spellEnd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ose sipas parashikimeve të nenit 15, të </w:t>
      </w:r>
      <w:proofErr w:type="spellStart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LPP</w:t>
      </w:r>
      <w:proofErr w:type="spellEnd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-së ...”.</w:t>
      </w:r>
    </w:p>
    <w:p w14:paraId="7916009A" w14:textId="603EC5D4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2. Shkronja “ç”, e pikës 2, të nenit 3, “Kontrata të rezervuara për shërbime të caktuara”, ndryshohet, si më poshtë vijon:</w:t>
      </w:r>
    </w:p>
    <w:p w14:paraId="221876C5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“ç) gjatë tri viteve të fundit, organizata nuk është shpallur fituese e një kontrate për të njëjtat shërbime të përcaktuara nga autoriteti ose enti kontraktor, që prokuron kontratën.”.</w:t>
      </w:r>
    </w:p>
    <w:p w14:paraId="1C9DEDA0" w14:textId="01C3C5DE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3. Në nenin 5, “Kufijtë monetarë”, bëhen këto ndryshime:</w:t>
      </w:r>
    </w:p>
    <w:p w14:paraId="50B47EB9" w14:textId="32A76EB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Pika 1 ndryshohet, si më poshtë vijon: </w:t>
      </w:r>
    </w:p>
    <w:p w14:paraId="1FAB6F6A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“1. Kufijtë monetarë për kontratat e shërbimeve ndahen në:</w:t>
      </w:r>
    </w:p>
    <w:p w14:paraId="72231E82" w14:textId="66374E0E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a) kufiri monetar për shërbimet sociale dhe shërbime të tjera specifike në sektorin klasik;</w:t>
      </w:r>
    </w:p>
    <w:p w14:paraId="485663D4" w14:textId="723B7EDC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b) kufiri monetar për shërbimet sociale dhe shërbime të tjera specifike në kontratat sektoriale.</w:t>
      </w:r>
    </w:p>
    <w:p w14:paraId="07775E9E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Vlera e kufijve monetarë përcaktohet në vendimin përkatës të Këshillit të Ministrave.”.</w:t>
      </w:r>
    </w:p>
    <w:p w14:paraId="7C345783" w14:textId="686290A2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b) Në pikën 2, pas paragrafit të dytë shtohet një fjali, me këtë përmbajtje:</w:t>
      </w:r>
    </w:p>
    <w:p w14:paraId="5C9033E9" w14:textId="77777777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“Në çdo rast, pavarësisht nga fakti që nuk do të prokurohen, planifikimi i këtyre shërbimeve dhe vlerat përkatëse duhet të pasqyrohen respektivisht në regjistrin e parashikimeve dhe në regjistrin e realizimeve të procedurave të prokurimit publik</w:t>
      </w:r>
      <w:r w:rsidRPr="003C12B0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4C68AD2" w14:textId="28839505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. Procedurat e prokurimit publik të nisura me kufijtë monetarë para hyrjes në fuqi të këtij vendimi do të vijojnë të zhvillohen sipas kufijve monetarë në fuqi në momentin e fillimit të tyre.</w:t>
      </w:r>
    </w:p>
    <w:p w14:paraId="1610BF33" w14:textId="112F26F3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proofErr w:type="spellStart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. Ngarkohen autoritetet dhe entet kontraktore për zbatimin e këtij vendimi.</w:t>
      </w:r>
    </w:p>
    <w:p w14:paraId="2AC34358" w14:textId="339BBEFF" w:rsidR="00E23587" w:rsidRPr="003C12B0" w:rsidRDefault="00E23587" w:rsidP="00E23587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hyn në fuqi 15 ditë pas botimit në Fletoren </w:t>
      </w:r>
      <w:r w:rsidR="002D7D65"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3C12B0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1FFB477C" w14:textId="77777777" w:rsidR="00E23587" w:rsidRPr="003C12B0" w:rsidRDefault="00E23587" w:rsidP="00E23587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F22296" w14:textId="77A64F9A" w:rsidR="00E23587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C12B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74E4D4F" w14:textId="7074959C" w:rsidR="00964149" w:rsidRPr="003C12B0" w:rsidRDefault="00E23587" w:rsidP="00E235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C12B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964149" w:rsidRPr="003C12B0" w:rsidSect="00964149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7D54D" w14:textId="77777777" w:rsidR="003C12B0" w:rsidRDefault="003C12B0" w:rsidP="006508EF">
      <w:pPr>
        <w:spacing w:after="0" w:line="240" w:lineRule="auto"/>
      </w:pPr>
      <w:r>
        <w:separator/>
      </w:r>
    </w:p>
  </w:endnote>
  <w:endnote w:type="continuationSeparator" w:id="0">
    <w:p w14:paraId="2CDF2F2B" w14:textId="77777777" w:rsidR="003C12B0" w:rsidRDefault="003C12B0" w:rsidP="006508EF">
      <w:pPr>
        <w:spacing w:after="0" w:line="240" w:lineRule="auto"/>
      </w:pPr>
      <w:r>
        <w:continuationSeparator/>
      </w:r>
    </w:p>
  </w:endnote>
  <w:endnote w:type="continuationNotice" w:id="1">
    <w:p w14:paraId="788359A9" w14:textId="77777777" w:rsidR="00FD7999" w:rsidRDefault="00FD79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74AD9" w14:textId="77777777" w:rsidR="003C12B0" w:rsidRDefault="003C12B0" w:rsidP="006508EF">
      <w:pPr>
        <w:spacing w:after="0" w:line="240" w:lineRule="auto"/>
      </w:pPr>
      <w:r>
        <w:separator/>
      </w:r>
    </w:p>
  </w:footnote>
  <w:footnote w:type="continuationSeparator" w:id="0">
    <w:p w14:paraId="5623357F" w14:textId="77777777" w:rsidR="003C12B0" w:rsidRDefault="003C12B0" w:rsidP="006508EF">
      <w:pPr>
        <w:spacing w:after="0" w:line="240" w:lineRule="auto"/>
      </w:pPr>
      <w:r>
        <w:continuationSeparator/>
      </w:r>
    </w:p>
  </w:footnote>
  <w:footnote w:type="continuationNotice" w:id="1">
    <w:p w14:paraId="62507590" w14:textId="77777777" w:rsidR="00FD7999" w:rsidRDefault="00FD79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079"/>
    <w:multiLevelType w:val="hybridMultilevel"/>
    <w:tmpl w:val="54C6A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92F62"/>
    <w:multiLevelType w:val="hybridMultilevel"/>
    <w:tmpl w:val="1980A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4351"/>
    <w:multiLevelType w:val="hybridMultilevel"/>
    <w:tmpl w:val="E836F100"/>
    <w:lvl w:ilvl="0" w:tplc="60AAD40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70F76"/>
    <w:multiLevelType w:val="hybridMultilevel"/>
    <w:tmpl w:val="75B6353E"/>
    <w:lvl w:ilvl="0" w:tplc="D8EA2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A61EE"/>
    <w:multiLevelType w:val="hybridMultilevel"/>
    <w:tmpl w:val="653E87EE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6C0286"/>
    <w:multiLevelType w:val="hybridMultilevel"/>
    <w:tmpl w:val="F6F266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140A8"/>
    <w:multiLevelType w:val="hybridMultilevel"/>
    <w:tmpl w:val="421212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05291"/>
    <w:multiLevelType w:val="hybridMultilevel"/>
    <w:tmpl w:val="73829C3A"/>
    <w:lvl w:ilvl="0" w:tplc="04404B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FE3DA2"/>
    <w:multiLevelType w:val="hybridMultilevel"/>
    <w:tmpl w:val="7AB88AA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358EC"/>
    <w:multiLevelType w:val="hybridMultilevel"/>
    <w:tmpl w:val="0E345456"/>
    <w:lvl w:ilvl="0" w:tplc="E5966C96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D09E6"/>
    <w:multiLevelType w:val="hybridMultilevel"/>
    <w:tmpl w:val="F446D76C"/>
    <w:lvl w:ilvl="0" w:tplc="1FAEC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D50C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5D6159"/>
    <w:multiLevelType w:val="hybridMultilevel"/>
    <w:tmpl w:val="1B7E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364B0"/>
    <w:multiLevelType w:val="hybridMultilevel"/>
    <w:tmpl w:val="290AE2A2"/>
    <w:lvl w:ilvl="0" w:tplc="535EC5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37660"/>
    <w:multiLevelType w:val="hybridMultilevel"/>
    <w:tmpl w:val="10FAC12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45C3B"/>
    <w:multiLevelType w:val="hybridMultilevel"/>
    <w:tmpl w:val="4CF274EC"/>
    <w:lvl w:ilvl="0" w:tplc="E5DA93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10"/>
  </w:num>
  <w:num w:numId="7">
    <w:abstractNumId w:val="9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3"/>
  </w:num>
  <w:num w:numId="12">
    <w:abstractNumId w:val="14"/>
  </w:num>
  <w:num w:numId="13">
    <w:abstractNumId w:val="12"/>
  </w:num>
  <w:num w:numId="14">
    <w:abstractNumId w:val="6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0CE"/>
    <w:rsid w:val="00011263"/>
    <w:rsid w:val="00030332"/>
    <w:rsid w:val="000712D7"/>
    <w:rsid w:val="000A36B1"/>
    <w:rsid w:val="000A6F5B"/>
    <w:rsid w:val="000D4280"/>
    <w:rsid w:val="000D54FC"/>
    <w:rsid w:val="001026BF"/>
    <w:rsid w:val="00116ECF"/>
    <w:rsid w:val="001233FB"/>
    <w:rsid w:val="00132AA9"/>
    <w:rsid w:val="00136BD3"/>
    <w:rsid w:val="00137E3B"/>
    <w:rsid w:val="00142FC3"/>
    <w:rsid w:val="00153232"/>
    <w:rsid w:val="00165877"/>
    <w:rsid w:val="00176FBC"/>
    <w:rsid w:val="00190058"/>
    <w:rsid w:val="001946B8"/>
    <w:rsid w:val="001D036E"/>
    <w:rsid w:val="001F4969"/>
    <w:rsid w:val="00227817"/>
    <w:rsid w:val="00227976"/>
    <w:rsid w:val="00231F81"/>
    <w:rsid w:val="002A2D8F"/>
    <w:rsid w:val="002C5442"/>
    <w:rsid w:val="002D7D65"/>
    <w:rsid w:val="002F2CA7"/>
    <w:rsid w:val="003156EB"/>
    <w:rsid w:val="003553FC"/>
    <w:rsid w:val="00370DEE"/>
    <w:rsid w:val="003718D5"/>
    <w:rsid w:val="003903B1"/>
    <w:rsid w:val="003B7275"/>
    <w:rsid w:val="003C12B0"/>
    <w:rsid w:val="003E0EDC"/>
    <w:rsid w:val="003E36CB"/>
    <w:rsid w:val="003F453F"/>
    <w:rsid w:val="0040005F"/>
    <w:rsid w:val="00405016"/>
    <w:rsid w:val="004068A1"/>
    <w:rsid w:val="00432633"/>
    <w:rsid w:val="004467F8"/>
    <w:rsid w:val="004524D2"/>
    <w:rsid w:val="0045765F"/>
    <w:rsid w:val="004A0B57"/>
    <w:rsid w:val="004A59CF"/>
    <w:rsid w:val="004F26B1"/>
    <w:rsid w:val="0055737B"/>
    <w:rsid w:val="00580CA4"/>
    <w:rsid w:val="00590EED"/>
    <w:rsid w:val="005B6934"/>
    <w:rsid w:val="005C410E"/>
    <w:rsid w:val="005D1589"/>
    <w:rsid w:val="005D2342"/>
    <w:rsid w:val="005F6398"/>
    <w:rsid w:val="0060766C"/>
    <w:rsid w:val="00632449"/>
    <w:rsid w:val="006508EF"/>
    <w:rsid w:val="006740C3"/>
    <w:rsid w:val="006A6281"/>
    <w:rsid w:val="006B57F1"/>
    <w:rsid w:val="006C4728"/>
    <w:rsid w:val="006D22F9"/>
    <w:rsid w:val="006E4EB0"/>
    <w:rsid w:val="0071277B"/>
    <w:rsid w:val="00723398"/>
    <w:rsid w:val="00732F97"/>
    <w:rsid w:val="00763AFE"/>
    <w:rsid w:val="007A2D7C"/>
    <w:rsid w:val="007A63B1"/>
    <w:rsid w:val="007B4B27"/>
    <w:rsid w:val="007B4C09"/>
    <w:rsid w:val="007C5212"/>
    <w:rsid w:val="007D546D"/>
    <w:rsid w:val="007F135A"/>
    <w:rsid w:val="007F6E01"/>
    <w:rsid w:val="008217BC"/>
    <w:rsid w:val="00832E58"/>
    <w:rsid w:val="008350CE"/>
    <w:rsid w:val="00844011"/>
    <w:rsid w:val="00851253"/>
    <w:rsid w:val="0086378D"/>
    <w:rsid w:val="008B1CD2"/>
    <w:rsid w:val="008B4399"/>
    <w:rsid w:val="008B66FE"/>
    <w:rsid w:val="008C664A"/>
    <w:rsid w:val="009156B0"/>
    <w:rsid w:val="0092398D"/>
    <w:rsid w:val="009565D0"/>
    <w:rsid w:val="009571DA"/>
    <w:rsid w:val="00964149"/>
    <w:rsid w:val="009742FF"/>
    <w:rsid w:val="00975FCF"/>
    <w:rsid w:val="00990275"/>
    <w:rsid w:val="009E3743"/>
    <w:rsid w:val="00A3202B"/>
    <w:rsid w:val="00A62EF8"/>
    <w:rsid w:val="00A67F06"/>
    <w:rsid w:val="00A95BB2"/>
    <w:rsid w:val="00A96AF3"/>
    <w:rsid w:val="00AB7086"/>
    <w:rsid w:val="00B124CC"/>
    <w:rsid w:val="00B21580"/>
    <w:rsid w:val="00B31125"/>
    <w:rsid w:val="00B32CAA"/>
    <w:rsid w:val="00B6694C"/>
    <w:rsid w:val="00B72C19"/>
    <w:rsid w:val="00B8343B"/>
    <w:rsid w:val="00BA6DD3"/>
    <w:rsid w:val="00BB40CE"/>
    <w:rsid w:val="00C00BFD"/>
    <w:rsid w:val="00C21A5E"/>
    <w:rsid w:val="00C2608E"/>
    <w:rsid w:val="00C560B2"/>
    <w:rsid w:val="00C76E6F"/>
    <w:rsid w:val="00C8422D"/>
    <w:rsid w:val="00CB08D7"/>
    <w:rsid w:val="00CB61B6"/>
    <w:rsid w:val="00CD4609"/>
    <w:rsid w:val="00CE3056"/>
    <w:rsid w:val="00D14817"/>
    <w:rsid w:val="00D2080F"/>
    <w:rsid w:val="00D4079A"/>
    <w:rsid w:val="00D42DF0"/>
    <w:rsid w:val="00D70045"/>
    <w:rsid w:val="00DB4DE0"/>
    <w:rsid w:val="00E17538"/>
    <w:rsid w:val="00E21E94"/>
    <w:rsid w:val="00E23587"/>
    <w:rsid w:val="00E45942"/>
    <w:rsid w:val="00E537A3"/>
    <w:rsid w:val="00E57C98"/>
    <w:rsid w:val="00E82ACC"/>
    <w:rsid w:val="00E960D2"/>
    <w:rsid w:val="00EA195F"/>
    <w:rsid w:val="00EA7767"/>
    <w:rsid w:val="00EB415B"/>
    <w:rsid w:val="00ED1577"/>
    <w:rsid w:val="00ED2769"/>
    <w:rsid w:val="00EE6716"/>
    <w:rsid w:val="00EE6D20"/>
    <w:rsid w:val="00F10150"/>
    <w:rsid w:val="00F167DF"/>
    <w:rsid w:val="00F34B82"/>
    <w:rsid w:val="00F514F5"/>
    <w:rsid w:val="00F56D59"/>
    <w:rsid w:val="00F574BE"/>
    <w:rsid w:val="00F9782F"/>
    <w:rsid w:val="00FA7A6C"/>
    <w:rsid w:val="00FC3B91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6897"/>
  <w15:chartTrackingRefBased/>
  <w15:docId w15:val="{5E461947-FE47-4A4F-A01A-93F8C514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0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8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0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8EF"/>
  </w:style>
  <w:style w:type="paragraph" w:styleId="Footer">
    <w:name w:val="footer"/>
    <w:basedOn w:val="Normal"/>
    <w:link w:val="FooterChar"/>
    <w:uiPriority w:val="99"/>
    <w:unhideWhenUsed/>
    <w:rsid w:val="00650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8EF"/>
  </w:style>
  <w:style w:type="paragraph" w:styleId="NoSpacing">
    <w:name w:val="No Spacing"/>
    <w:uiPriority w:val="1"/>
    <w:qFormat/>
    <w:rsid w:val="00CB61B6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80C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0C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0C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C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C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B40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55C30E5D2A4A23B3DFBE4DA511A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2024-05-16T13:12:29Z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disa ndryshime dhe shtesa në vendimin nr.768, datë 15.12.2021,të Këshillit të Ministrave, “Për përcaktimin e llojeve të shërbimeve sociale dhe shërbimeve të tjera specifike, llojeve  të shërbimeve të veçanta, për të cilat mund të rezervohet e drejta  e pjesëmarrjes së organizatave në procedurat e prokurimit publik, si dhe rregullave të detajuara për prokurimin e tyre”</Titulli>
    <Modifikuesi xmlns="0e656187-b300-4fb0-8bf4-3a50f872073c">alma.lisaku</Modifikuesi>
    <Nr_x002e__x0020_prot_x0020_QBZ xmlns="0e656187-b300-4fb0-8bf4-3a50f872073c">859</Nr_x002e__x0020_prot_x0020_QBZ>
    <Data_x0020_e_x0020_Modifikimit xmlns="0e656187-b300-4fb0-8bf4-3a50f872073c">2024-05-16T13:58:41Z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1624/21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99493-A15A-43C0-B6DF-2F507C1D4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E1266E-B481-403E-9182-41C1118DB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795595-24BC-465F-97DA-AD73F1F17A0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9F4E653-BB5F-4B5E-8D1A-43EA29CF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nr.768, datë 15.12.2021,të Këshillit të Ministrave, “Për përcaktimin e llojeve të shërbimeve sociale dhe shërbimeve të tjera specifike, llojeve të shërbimeve të veçanta, për të cilat mund të rezervohet e drejta e pjesëmarrjes së organizatave në procedurat e prokurimit publik, si dhe rregullave të detajuara për prokurimin e tyre”</dc:title>
  <dc:creator>Eva Ajdini</dc:creator>
  <cp:lastModifiedBy>Alma Lisaku</cp:lastModifiedBy>
  <cp:revision>8</cp:revision>
  <cp:lastPrinted>2024-05-14T14:51:00Z</cp:lastPrinted>
  <dcterms:created xsi:type="dcterms:W3CDTF">2024-05-16T12:02:00Z</dcterms:created>
  <dcterms:modified xsi:type="dcterms:W3CDTF">2024-05-16T13:07:00Z</dcterms:modified>
</cp:coreProperties>
</file>