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309D3" w14:textId="77777777" w:rsidR="00EC512C" w:rsidRPr="00FE3BB3" w:rsidRDefault="00EC512C" w:rsidP="00EC512C">
      <w:pPr>
        <w:autoSpaceDE w:val="0"/>
        <w:autoSpaceDN w:val="0"/>
        <w:adjustRightInd w:val="0"/>
        <w:ind w:firstLine="284"/>
        <w:jc w:val="center"/>
        <w:rPr>
          <w:rFonts w:ascii="Garamond" w:eastAsia="SimSun" w:hAnsi="Garamond"/>
          <w:b/>
          <w:bCs/>
          <w:color w:val="000000"/>
          <w:szCs w:val="24"/>
        </w:rPr>
      </w:pPr>
      <w:r w:rsidRPr="00FE3BB3">
        <w:rPr>
          <w:rFonts w:ascii="Garamond" w:eastAsia="SimSun" w:hAnsi="Garamond"/>
          <w:b/>
          <w:bCs/>
          <w:color w:val="000000"/>
          <w:szCs w:val="24"/>
        </w:rPr>
        <w:t>VENDIM</w:t>
      </w:r>
    </w:p>
    <w:p w14:paraId="37CCDE89" w14:textId="4C57B5CC" w:rsidR="00EC512C" w:rsidRPr="00FE3BB3" w:rsidRDefault="00EC512C" w:rsidP="00EC512C">
      <w:pPr>
        <w:autoSpaceDE w:val="0"/>
        <w:autoSpaceDN w:val="0"/>
        <w:adjustRightInd w:val="0"/>
        <w:ind w:firstLine="284"/>
        <w:jc w:val="center"/>
        <w:rPr>
          <w:rFonts w:ascii="Garamond" w:eastAsia="SimSun" w:hAnsi="Garamond"/>
          <w:b/>
          <w:bCs/>
          <w:color w:val="000000"/>
          <w:szCs w:val="24"/>
        </w:rPr>
      </w:pPr>
      <w:r w:rsidRPr="00FE3BB3">
        <w:rPr>
          <w:rFonts w:ascii="Garamond" w:eastAsia="SimSun" w:hAnsi="Garamond"/>
          <w:b/>
          <w:bCs/>
          <w:color w:val="000000"/>
          <w:szCs w:val="24"/>
        </w:rPr>
        <w:t>Nr.</w:t>
      </w:r>
      <w:r w:rsidR="00CE0222" w:rsidRPr="00FE3BB3">
        <w:rPr>
          <w:rFonts w:ascii="Garamond" w:eastAsia="SimSun" w:hAnsi="Garamond"/>
          <w:b/>
          <w:bCs/>
          <w:color w:val="000000"/>
          <w:szCs w:val="24"/>
        </w:rPr>
        <w:t xml:space="preserve"> </w:t>
      </w:r>
      <w:r w:rsidRPr="00FE3BB3">
        <w:rPr>
          <w:rFonts w:ascii="Garamond" w:eastAsia="SimSun" w:hAnsi="Garamond"/>
          <w:b/>
          <w:bCs/>
          <w:color w:val="000000"/>
          <w:szCs w:val="24"/>
        </w:rPr>
        <w:t>345, datë 5.6.2024</w:t>
      </w:r>
    </w:p>
    <w:p w14:paraId="4982036A" w14:textId="77777777" w:rsidR="00EC512C" w:rsidRPr="00FE3BB3" w:rsidRDefault="00EC512C" w:rsidP="00EC512C">
      <w:pPr>
        <w:autoSpaceDE w:val="0"/>
        <w:autoSpaceDN w:val="0"/>
        <w:adjustRightInd w:val="0"/>
        <w:ind w:firstLine="284"/>
        <w:jc w:val="center"/>
        <w:rPr>
          <w:rFonts w:ascii="Garamond" w:eastAsia="SimSun" w:hAnsi="Garamond"/>
          <w:b/>
          <w:bCs/>
          <w:color w:val="000000"/>
          <w:szCs w:val="24"/>
        </w:rPr>
      </w:pPr>
    </w:p>
    <w:p w14:paraId="1BC9C497" w14:textId="0E4800FB" w:rsidR="00EC512C" w:rsidRPr="00FE3BB3" w:rsidRDefault="00EC512C" w:rsidP="00EC512C">
      <w:pPr>
        <w:autoSpaceDE w:val="0"/>
        <w:autoSpaceDN w:val="0"/>
        <w:adjustRightInd w:val="0"/>
        <w:ind w:firstLine="284"/>
        <w:jc w:val="center"/>
        <w:rPr>
          <w:rFonts w:ascii="Garamond" w:eastAsia="SimSun" w:hAnsi="Garamond"/>
          <w:b/>
          <w:bCs/>
          <w:color w:val="000000"/>
          <w:szCs w:val="24"/>
        </w:rPr>
      </w:pPr>
      <w:r w:rsidRPr="00FE3BB3">
        <w:rPr>
          <w:rFonts w:ascii="Garamond" w:eastAsia="SimSun" w:hAnsi="Garamond"/>
          <w:b/>
          <w:bCs/>
          <w:color w:val="000000"/>
          <w:szCs w:val="24"/>
        </w:rPr>
        <w:t>PËR NJË SHTESË NË VENDIMIN NR.</w:t>
      </w:r>
      <w:r w:rsidR="00FE3BB3">
        <w:rPr>
          <w:rFonts w:ascii="Garamond" w:eastAsia="SimSun" w:hAnsi="Garamond"/>
          <w:b/>
          <w:bCs/>
          <w:color w:val="000000"/>
          <w:szCs w:val="24"/>
        </w:rPr>
        <w:t xml:space="preserve"> </w:t>
      </w:r>
      <w:r w:rsidRPr="00FE3BB3">
        <w:rPr>
          <w:rFonts w:ascii="Garamond" w:eastAsia="SimSun" w:hAnsi="Garamond"/>
          <w:b/>
          <w:bCs/>
          <w:color w:val="000000"/>
          <w:szCs w:val="24"/>
        </w:rPr>
        <w:t>239, DATË 20.4.2022, TË KËSHILLIT TË MINISTRAVE, “PËR PËRDORIMIN E FONDIT TË RINDËRTIMIT PËR FINANCIMIN E RIFORCIMIT TË NJËSIVE INDIVIDUALE</w:t>
      </w:r>
      <w:r w:rsidR="00DD5E72" w:rsidRPr="00FE3BB3">
        <w:rPr>
          <w:rFonts w:ascii="Garamond" w:eastAsia="SimSun" w:hAnsi="Garamond"/>
          <w:b/>
          <w:bCs/>
          <w:color w:val="000000"/>
          <w:szCs w:val="24"/>
        </w:rPr>
        <w:t xml:space="preserve"> </w:t>
      </w:r>
      <w:r w:rsidRPr="00FE3BB3">
        <w:rPr>
          <w:rFonts w:ascii="Garamond" w:eastAsia="SimSun" w:hAnsi="Garamond"/>
          <w:b/>
          <w:bCs/>
          <w:color w:val="000000"/>
          <w:szCs w:val="24"/>
        </w:rPr>
        <w:t>TË BANIMIT DHE NJËSIVE TË BANIMIT NË NDËRTESA (PALLAT), NË BASHKINË KAVAJË”, TË NDRYSHUAR</w:t>
      </w:r>
    </w:p>
    <w:p w14:paraId="2687887C" w14:textId="77777777" w:rsidR="00EC512C" w:rsidRPr="00FE3BB3" w:rsidRDefault="00EC512C" w:rsidP="00EC512C">
      <w:pPr>
        <w:autoSpaceDE w:val="0"/>
        <w:autoSpaceDN w:val="0"/>
        <w:adjustRightInd w:val="0"/>
        <w:ind w:firstLine="284"/>
        <w:rPr>
          <w:rFonts w:ascii="Garamond" w:eastAsia="SimSun" w:hAnsi="Garamond"/>
          <w:color w:val="000000"/>
          <w:szCs w:val="24"/>
        </w:rPr>
      </w:pPr>
    </w:p>
    <w:p w14:paraId="388BB64B" w14:textId="64A4C23D" w:rsidR="00EC512C" w:rsidRPr="00FE3BB3" w:rsidRDefault="00EC512C" w:rsidP="00EC512C">
      <w:pPr>
        <w:autoSpaceDE w:val="0"/>
        <w:autoSpaceDN w:val="0"/>
        <w:adjustRightInd w:val="0"/>
        <w:ind w:firstLine="284"/>
        <w:jc w:val="both"/>
        <w:rPr>
          <w:rFonts w:ascii="Garamond" w:eastAsia="SimSun" w:hAnsi="Garamond"/>
          <w:color w:val="000000"/>
          <w:szCs w:val="24"/>
        </w:rPr>
      </w:pPr>
      <w:r w:rsidRPr="00FE3BB3">
        <w:rPr>
          <w:rFonts w:ascii="Garamond" w:eastAsia="SimSun" w:hAnsi="Garamond"/>
          <w:color w:val="000000"/>
          <w:szCs w:val="24"/>
        </w:rPr>
        <w:t>Në mbështetje të nenit 100 të Kushtetutës</w:t>
      </w:r>
      <w:r w:rsidR="00FE3BB3">
        <w:rPr>
          <w:rFonts w:ascii="Garamond" w:eastAsia="SimSun" w:hAnsi="Garamond"/>
          <w:color w:val="000000"/>
          <w:szCs w:val="24"/>
        </w:rPr>
        <w:t>;</w:t>
      </w:r>
      <w:r w:rsidRPr="00FE3BB3">
        <w:rPr>
          <w:rFonts w:ascii="Garamond" w:eastAsia="SimSun" w:hAnsi="Garamond"/>
          <w:color w:val="000000"/>
          <w:szCs w:val="24"/>
        </w:rPr>
        <w:t xml:space="preserve"> të neneve 13, shkronja “b”, nënndarjet “i” dhe “iii”, 16 e 36, të aktit normativ nr.</w:t>
      </w:r>
      <w:r w:rsidR="00FE3BB3">
        <w:rPr>
          <w:rFonts w:ascii="Garamond" w:eastAsia="SimSun" w:hAnsi="Garamond"/>
          <w:color w:val="000000"/>
          <w:szCs w:val="24"/>
        </w:rPr>
        <w:t xml:space="preserve"> </w:t>
      </w:r>
      <w:r w:rsidRPr="00FE3BB3">
        <w:rPr>
          <w:rFonts w:ascii="Garamond" w:eastAsia="SimSun" w:hAnsi="Garamond"/>
          <w:color w:val="000000"/>
          <w:szCs w:val="24"/>
        </w:rPr>
        <w:t>9, datë 16.12.2019, të Këshillit të Ministrave, “Për përballimin e pasojave të fatkeqësisë natyrore”, miratuar me ligjin nr.</w:t>
      </w:r>
      <w:r w:rsidR="00FE3BB3">
        <w:rPr>
          <w:rFonts w:ascii="Garamond" w:eastAsia="SimSun" w:hAnsi="Garamond"/>
          <w:color w:val="000000"/>
          <w:szCs w:val="24"/>
        </w:rPr>
        <w:t xml:space="preserve"> </w:t>
      </w:r>
      <w:r w:rsidRPr="00FE3BB3">
        <w:rPr>
          <w:rFonts w:ascii="Garamond" w:eastAsia="SimSun" w:hAnsi="Garamond"/>
          <w:color w:val="000000"/>
          <w:szCs w:val="24"/>
        </w:rPr>
        <w:t>97/2019</w:t>
      </w:r>
      <w:r w:rsidR="00FE3BB3">
        <w:rPr>
          <w:rFonts w:ascii="Garamond" w:eastAsia="SimSun" w:hAnsi="Garamond"/>
          <w:color w:val="000000"/>
          <w:szCs w:val="24"/>
        </w:rPr>
        <w:t>;</w:t>
      </w:r>
      <w:r w:rsidRPr="00FE3BB3">
        <w:rPr>
          <w:rFonts w:ascii="Garamond" w:eastAsia="SimSun" w:hAnsi="Garamond"/>
          <w:color w:val="000000"/>
          <w:szCs w:val="24"/>
        </w:rPr>
        <w:t xml:space="preserve"> të ligjit nr.</w:t>
      </w:r>
      <w:r w:rsidR="00FE3BB3">
        <w:rPr>
          <w:rFonts w:ascii="Garamond" w:eastAsia="SimSun" w:hAnsi="Garamond"/>
          <w:color w:val="000000"/>
          <w:szCs w:val="24"/>
        </w:rPr>
        <w:t xml:space="preserve"> </w:t>
      </w:r>
      <w:r w:rsidRPr="00FE3BB3">
        <w:rPr>
          <w:rFonts w:ascii="Garamond" w:eastAsia="SimSun" w:hAnsi="Garamond"/>
          <w:color w:val="000000"/>
          <w:szCs w:val="24"/>
        </w:rPr>
        <w:t>9936, datë 26.6.2008, “Për menaxhimin e sistemit buxhetor në Republikën e Shqipërisë”, të ndryshuar, dhe të nenit 7, të</w:t>
      </w:r>
      <w:r w:rsidR="00845FF3" w:rsidRPr="00FE3BB3">
        <w:rPr>
          <w:rFonts w:ascii="Garamond" w:eastAsia="SimSun" w:hAnsi="Garamond"/>
          <w:color w:val="000000"/>
          <w:szCs w:val="24"/>
        </w:rPr>
        <w:t xml:space="preserve"> </w:t>
      </w:r>
      <w:r w:rsidRPr="00FE3BB3">
        <w:rPr>
          <w:rFonts w:ascii="Garamond" w:eastAsia="SimSun" w:hAnsi="Garamond"/>
          <w:color w:val="000000"/>
          <w:szCs w:val="24"/>
        </w:rPr>
        <w:t>ligjit nr.</w:t>
      </w:r>
      <w:r w:rsidR="00FE3BB3">
        <w:rPr>
          <w:rFonts w:ascii="Garamond" w:eastAsia="SimSun" w:hAnsi="Garamond"/>
          <w:color w:val="000000"/>
          <w:szCs w:val="24"/>
        </w:rPr>
        <w:t xml:space="preserve"> </w:t>
      </w:r>
      <w:r w:rsidRPr="00FE3BB3">
        <w:rPr>
          <w:rFonts w:ascii="Garamond" w:eastAsia="SimSun" w:hAnsi="Garamond"/>
          <w:color w:val="000000"/>
          <w:szCs w:val="24"/>
        </w:rPr>
        <w:t>97/2023, “Për buxhetin e vitit 2024”, të ndryshuar,</w:t>
      </w:r>
      <w:r w:rsidRPr="00FE3BB3">
        <w:rPr>
          <w:rFonts w:ascii="Garamond" w:eastAsia="SimSun" w:hAnsi="Garamond"/>
          <w:color w:val="FF0000"/>
          <w:szCs w:val="24"/>
        </w:rPr>
        <w:t xml:space="preserve"> </w:t>
      </w:r>
      <w:r w:rsidRPr="00FE3BB3">
        <w:rPr>
          <w:rFonts w:ascii="Garamond" w:eastAsia="SimSun" w:hAnsi="Garamond"/>
          <w:color w:val="000000"/>
          <w:szCs w:val="24"/>
        </w:rPr>
        <w:t xml:space="preserve">me propozimin e </w:t>
      </w:r>
      <w:r w:rsidR="00FE3BB3">
        <w:rPr>
          <w:rFonts w:ascii="Garamond" w:eastAsia="SimSun" w:hAnsi="Garamond"/>
          <w:color w:val="000000"/>
          <w:szCs w:val="24"/>
        </w:rPr>
        <w:t>z</w:t>
      </w:r>
      <w:r w:rsidRPr="00FE3BB3">
        <w:rPr>
          <w:rFonts w:ascii="Garamond" w:eastAsia="SimSun" w:hAnsi="Garamond"/>
          <w:color w:val="000000"/>
          <w:szCs w:val="24"/>
        </w:rPr>
        <w:t>ëvendëskryeministrit dhe ministr</w:t>
      </w:r>
      <w:r w:rsidR="00FE3BB3">
        <w:rPr>
          <w:rFonts w:ascii="Garamond" w:eastAsia="SimSun" w:hAnsi="Garamond"/>
          <w:color w:val="000000"/>
          <w:szCs w:val="24"/>
        </w:rPr>
        <w:t>it</w:t>
      </w:r>
      <w:r w:rsidRPr="00FE3BB3">
        <w:rPr>
          <w:rFonts w:ascii="Garamond" w:eastAsia="SimSun" w:hAnsi="Garamond"/>
          <w:color w:val="000000"/>
          <w:szCs w:val="24"/>
        </w:rPr>
        <w:t xml:space="preserve"> </w:t>
      </w:r>
      <w:r w:rsidR="00FE3BB3">
        <w:rPr>
          <w:rFonts w:ascii="Garamond" w:eastAsiaTheme="minorHAnsi" w:hAnsi="Garamond"/>
          <w:color w:val="000000"/>
          <w:szCs w:val="24"/>
        </w:rPr>
        <w:t>të</w:t>
      </w:r>
      <w:r w:rsidRPr="00FE3BB3">
        <w:rPr>
          <w:rFonts w:ascii="Garamond" w:eastAsia="SimSun" w:hAnsi="Garamond"/>
          <w:color w:val="000000"/>
          <w:szCs w:val="24"/>
        </w:rPr>
        <w:t xml:space="preserve"> Infrastrukturës dhe Energjisë, Këshilli i Ministrave</w:t>
      </w:r>
    </w:p>
    <w:p w14:paraId="62DD2C64" w14:textId="77777777" w:rsidR="00EC512C" w:rsidRPr="00FE3BB3" w:rsidRDefault="00EC512C" w:rsidP="00EC512C">
      <w:pPr>
        <w:autoSpaceDE w:val="0"/>
        <w:autoSpaceDN w:val="0"/>
        <w:adjustRightInd w:val="0"/>
        <w:ind w:firstLine="284"/>
        <w:rPr>
          <w:rFonts w:ascii="Garamond" w:eastAsia="SimSun" w:hAnsi="Garamond"/>
          <w:color w:val="000000"/>
          <w:szCs w:val="24"/>
        </w:rPr>
      </w:pPr>
      <w:r w:rsidRPr="00FE3BB3">
        <w:rPr>
          <w:rFonts w:ascii="Garamond" w:eastAsia="SimSun" w:hAnsi="Garamond"/>
          <w:b/>
          <w:bCs/>
          <w:color w:val="000000"/>
          <w:szCs w:val="24"/>
        </w:rPr>
        <w:t xml:space="preserve"> </w:t>
      </w:r>
    </w:p>
    <w:p w14:paraId="59FCEDAA" w14:textId="3C9D2DD2" w:rsidR="00EC512C" w:rsidRPr="00FE3BB3" w:rsidRDefault="00EC512C" w:rsidP="00EC512C">
      <w:pPr>
        <w:autoSpaceDE w:val="0"/>
        <w:autoSpaceDN w:val="0"/>
        <w:adjustRightInd w:val="0"/>
        <w:ind w:firstLine="284"/>
        <w:jc w:val="center"/>
        <w:rPr>
          <w:rFonts w:ascii="Garamond" w:eastAsia="SimSun" w:hAnsi="Garamond"/>
          <w:bCs/>
          <w:color w:val="000000"/>
          <w:szCs w:val="24"/>
        </w:rPr>
      </w:pPr>
      <w:r w:rsidRPr="00FE3BB3">
        <w:rPr>
          <w:rFonts w:ascii="Garamond" w:eastAsia="SimSun" w:hAnsi="Garamond"/>
          <w:bCs/>
          <w:color w:val="000000"/>
          <w:szCs w:val="24"/>
        </w:rPr>
        <w:t>VENDOSI:</w:t>
      </w:r>
    </w:p>
    <w:p w14:paraId="57367DD4" w14:textId="77777777" w:rsidR="00EC512C" w:rsidRPr="00FE3BB3" w:rsidRDefault="00EC512C" w:rsidP="00EC512C">
      <w:pPr>
        <w:autoSpaceDE w:val="0"/>
        <w:autoSpaceDN w:val="0"/>
        <w:adjustRightInd w:val="0"/>
        <w:ind w:firstLine="284"/>
        <w:rPr>
          <w:rFonts w:ascii="Garamond" w:eastAsia="SimSun" w:hAnsi="Garamond"/>
          <w:color w:val="000000"/>
          <w:szCs w:val="24"/>
        </w:rPr>
      </w:pPr>
    </w:p>
    <w:p w14:paraId="60861D82" w14:textId="1FBC87E3" w:rsidR="00EC512C" w:rsidRPr="00FE3BB3" w:rsidRDefault="00EC512C" w:rsidP="00EC512C">
      <w:pPr>
        <w:autoSpaceDE w:val="0"/>
        <w:autoSpaceDN w:val="0"/>
        <w:adjustRightInd w:val="0"/>
        <w:ind w:firstLine="284"/>
        <w:jc w:val="both"/>
        <w:rPr>
          <w:rFonts w:ascii="Garamond" w:eastAsia="SimSun" w:hAnsi="Garamond"/>
          <w:color w:val="000000"/>
          <w:szCs w:val="24"/>
        </w:rPr>
      </w:pPr>
      <w:r w:rsidRPr="00FE3BB3">
        <w:rPr>
          <w:rFonts w:ascii="Garamond" w:eastAsia="SimSun" w:hAnsi="Garamond"/>
          <w:color w:val="000000"/>
          <w:szCs w:val="24"/>
        </w:rPr>
        <w:t>1. Pas pikës 2/1, të vendimit nr.</w:t>
      </w:r>
      <w:r w:rsidR="00FE3BB3">
        <w:rPr>
          <w:rFonts w:ascii="Garamond" w:eastAsia="SimSun" w:hAnsi="Garamond"/>
          <w:color w:val="000000"/>
          <w:szCs w:val="24"/>
        </w:rPr>
        <w:t xml:space="preserve"> </w:t>
      </w:r>
      <w:r w:rsidRPr="00FE3BB3">
        <w:rPr>
          <w:rFonts w:ascii="Garamond" w:eastAsia="SimSun" w:hAnsi="Garamond"/>
          <w:color w:val="000000"/>
          <w:szCs w:val="24"/>
        </w:rPr>
        <w:t>239, datë 20.4.2022, të Këshillit të Ministrave, të ndryshuar, shtohet pika 2/2, me këtë përmbajtje:</w:t>
      </w:r>
    </w:p>
    <w:p w14:paraId="33BFF13A" w14:textId="2BE9E0FE" w:rsidR="00EC512C" w:rsidRPr="00FE3BB3" w:rsidRDefault="00EC512C" w:rsidP="00EC512C">
      <w:pPr>
        <w:autoSpaceDE w:val="0"/>
        <w:autoSpaceDN w:val="0"/>
        <w:adjustRightInd w:val="0"/>
        <w:ind w:firstLine="284"/>
        <w:jc w:val="both"/>
        <w:rPr>
          <w:rFonts w:ascii="Garamond" w:eastAsia="SimSun" w:hAnsi="Garamond"/>
          <w:color w:val="000000"/>
          <w:szCs w:val="24"/>
        </w:rPr>
      </w:pPr>
      <w:r w:rsidRPr="00FE3BB3">
        <w:rPr>
          <w:rFonts w:ascii="Garamond" w:eastAsia="SimSun" w:hAnsi="Garamond"/>
          <w:color w:val="000000"/>
          <w:szCs w:val="24"/>
        </w:rPr>
        <w:t xml:space="preserve">“2/2. Përdorimin e fondit të rindërtimit, për vitin 2024, nga Bashkia Kavajë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 në masën 192 095 882 (njëqind e nëntëdhjetë e dy milionë e nëntëdhjetë e pesë mijë e tetëqind e tetëdhjetë e dy) lekë pa TVSH, i cili përballohet nga shpenzimet buxhetore të fondit të rindërtimit, miratuar për vitin 2024, dhe i transferohet Bashkisë Kavajë </w:t>
      </w:r>
      <w:bookmarkStart w:id="0" w:name="_GoBack"/>
      <w:bookmarkEnd w:id="0"/>
      <w:r w:rsidRPr="00FE3BB3">
        <w:rPr>
          <w:rFonts w:ascii="Garamond" w:eastAsia="SimSun" w:hAnsi="Garamond"/>
          <w:color w:val="000000"/>
          <w:szCs w:val="24"/>
        </w:rPr>
        <w:t xml:space="preserve">në formën e transfertës së pakushtëzuar.”. </w:t>
      </w:r>
    </w:p>
    <w:p w14:paraId="6596057A" w14:textId="55CDFE96" w:rsidR="00EC512C" w:rsidRPr="00FE3BB3" w:rsidRDefault="00EC512C" w:rsidP="00EC512C">
      <w:pPr>
        <w:autoSpaceDE w:val="0"/>
        <w:autoSpaceDN w:val="0"/>
        <w:adjustRightInd w:val="0"/>
        <w:ind w:firstLine="284"/>
        <w:jc w:val="both"/>
        <w:rPr>
          <w:rFonts w:ascii="Garamond" w:eastAsia="SimSun" w:hAnsi="Garamond"/>
          <w:color w:val="000000"/>
          <w:szCs w:val="24"/>
        </w:rPr>
      </w:pPr>
      <w:r w:rsidRPr="00FE3BB3">
        <w:rPr>
          <w:rFonts w:ascii="Garamond" w:eastAsia="SimSun" w:hAnsi="Garamond"/>
          <w:color w:val="000000"/>
          <w:szCs w:val="24"/>
        </w:rPr>
        <w:t>2. Ngarkohen Ministria e Infrastrukturës dhe Energjisë, Ministria e Financave dhe Bashkia Kavajë për zbatimin e këtij vendimi.</w:t>
      </w:r>
    </w:p>
    <w:p w14:paraId="548196B6" w14:textId="3F44F2E6" w:rsidR="00EC512C" w:rsidRPr="00FE3BB3" w:rsidRDefault="00EC512C" w:rsidP="00EC512C">
      <w:pPr>
        <w:autoSpaceDE w:val="0"/>
        <w:autoSpaceDN w:val="0"/>
        <w:adjustRightInd w:val="0"/>
        <w:ind w:firstLine="284"/>
        <w:jc w:val="both"/>
        <w:rPr>
          <w:rFonts w:ascii="Garamond" w:eastAsia="SimSun" w:hAnsi="Garamond"/>
          <w:color w:val="000000"/>
          <w:szCs w:val="24"/>
        </w:rPr>
      </w:pPr>
      <w:r w:rsidRPr="00FE3BB3">
        <w:rPr>
          <w:rFonts w:ascii="Garamond" w:eastAsia="SimSun" w:hAnsi="Garamond"/>
          <w:color w:val="000000"/>
          <w:szCs w:val="24"/>
        </w:rPr>
        <w:t>Ky vendim hyn në fuqi menjëherë dhe botohet në Fletoren Zyrtare.</w:t>
      </w:r>
    </w:p>
    <w:p w14:paraId="0A7FA946" w14:textId="77777777" w:rsidR="00EC512C" w:rsidRPr="00FE3BB3" w:rsidRDefault="00EC512C" w:rsidP="00EC512C">
      <w:pPr>
        <w:autoSpaceDE w:val="0"/>
        <w:autoSpaceDN w:val="0"/>
        <w:adjustRightInd w:val="0"/>
        <w:ind w:firstLine="284"/>
        <w:rPr>
          <w:rFonts w:ascii="Garamond" w:eastAsia="SimSun" w:hAnsi="Garamond"/>
          <w:color w:val="000000"/>
          <w:szCs w:val="24"/>
        </w:rPr>
      </w:pPr>
    </w:p>
    <w:p w14:paraId="5D050800" w14:textId="2BA6752C" w:rsidR="00EC512C" w:rsidRPr="00FE3BB3" w:rsidRDefault="00EC512C" w:rsidP="00FD2DBE">
      <w:pPr>
        <w:autoSpaceDE w:val="0"/>
        <w:autoSpaceDN w:val="0"/>
        <w:adjustRightInd w:val="0"/>
        <w:ind w:firstLine="284"/>
        <w:jc w:val="right"/>
        <w:rPr>
          <w:rFonts w:ascii="Garamond" w:eastAsia="SimSun" w:hAnsi="Garamond"/>
          <w:bCs/>
          <w:color w:val="000000"/>
          <w:szCs w:val="24"/>
        </w:rPr>
      </w:pPr>
      <w:r w:rsidRPr="00FE3BB3">
        <w:rPr>
          <w:rFonts w:ascii="Garamond" w:eastAsia="SimSun" w:hAnsi="Garamond"/>
          <w:color w:val="000000"/>
          <w:szCs w:val="24"/>
        </w:rPr>
        <w:t xml:space="preserve"> </w:t>
      </w:r>
      <w:r w:rsidRPr="00FE3BB3">
        <w:rPr>
          <w:rFonts w:ascii="Garamond" w:eastAsia="SimSun" w:hAnsi="Garamond"/>
          <w:bCs/>
          <w:color w:val="000000"/>
          <w:szCs w:val="24"/>
        </w:rPr>
        <w:t>ZËVENDËSKRYEMINIST</w:t>
      </w:r>
      <w:r w:rsidR="00FE3BB3">
        <w:rPr>
          <w:rFonts w:ascii="Garamond" w:eastAsia="SimSun" w:hAnsi="Garamond"/>
          <w:bCs/>
          <w:color w:val="000000"/>
          <w:szCs w:val="24"/>
        </w:rPr>
        <w:t>Ë</w:t>
      </w:r>
      <w:r w:rsidRPr="00FE3BB3">
        <w:rPr>
          <w:rFonts w:ascii="Garamond" w:eastAsia="SimSun" w:hAnsi="Garamond"/>
          <w:bCs/>
          <w:color w:val="000000"/>
          <w:szCs w:val="24"/>
        </w:rPr>
        <w:t>R</w:t>
      </w:r>
    </w:p>
    <w:p w14:paraId="59E92F0D" w14:textId="53ABEE6C" w:rsidR="00B24E86" w:rsidRPr="00FE3BB3" w:rsidRDefault="000269AF" w:rsidP="000269AF">
      <w:pPr>
        <w:autoSpaceDE w:val="0"/>
        <w:autoSpaceDN w:val="0"/>
        <w:adjustRightInd w:val="0"/>
        <w:ind w:firstLine="284"/>
        <w:jc w:val="right"/>
        <w:rPr>
          <w:rFonts w:ascii="Garamond" w:hAnsi="Garamond"/>
          <w:szCs w:val="24"/>
        </w:rPr>
      </w:pPr>
      <w:r w:rsidRPr="00FE3BB3">
        <w:rPr>
          <w:rFonts w:ascii="Garamond" w:eastAsia="SimSun" w:hAnsi="Garamond"/>
          <w:b/>
          <w:bCs/>
          <w:color w:val="000000"/>
          <w:szCs w:val="24"/>
        </w:rPr>
        <w:t>Belinda Balluku</w:t>
      </w:r>
    </w:p>
    <w:sectPr w:rsidR="00B24E86" w:rsidRPr="00FE3BB3" w:rsidSect="00FE3BB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15866" w14:textId="77777777" w:rsidR="00FE3BB3" w:rsidRDefault="00FE3BB3" w:rsidP="001311E5">
      <w:r>
        <w:separator/>
      </w:r>
    </w:p>
  </w:endnote>
  <w:endnote w:type="continuationSeparator" w:id="0">
    <w:p w14:paraId="36C358BE" w14:textId="77777777" w:rsidR="00FE3BB3" w:rsidRDefault="00FE3BB3" w:rsidP="001311E5">
      <w:r>
        <w:continuationSeparator/>
      </w:r>
    </w:p>
  </w:endnote>
  <w:endnote w:type="continuationNotice" w:id="1">
    <w:p w14:paraId="2B846180" w14:textId="77777777" w:rsidR="00F90F6A" w:rsidRDefault="00F90F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7FF57" w14:textId="77777777" w:rsidR="00FE3BB3" w:rsidRDefault="00FE3BB3" w:rsidP="001311E5">
      <w:r>
        <w:separator/>
      </w:r>
    </w:p>
  </w:footnote>
  <w:footnote w:type="continuationSeparator" w:id="0">
    <w:p w14:paraId="45A3CD11" w14:textId="77777777" w:rsidR="00FE3BB3" w:rsidRDefault="00FE3BB3" w:rsidP="001311E5">
      <w:r>
        <w:continuationSeparator/>
      </w:r>
    </w:p>
  </w:footnote>
  <w:footnote w:type="continuationNotice" w:id="1">
    <w:p w14:paraId="7C0A6E76" w14:textId="77777777" w:rsidR="00F90F6A" w:rsidRDefault="00F90F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6AE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C0538"/>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05A0"/>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00D6F"/>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91A6E"/>
    <w:multiLevelType w:val="hybridMultilevel"/>
    <w:tmpl w:val="72F473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06467"/>
    <w:multiLevelType w:val="hybridMultilevel"/>
    <w:tmpl w:val="62FA815A"/>
    <w:lvl w:ilvl="0" w:tplc="B136D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916C0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41503A"/>
    <w:multiLevelType w:val="hybridMultilevel"/>
    <w:tmpl w:val="31864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003F5"/>
    <w:multiLevelType w:val="hybridMultilevel"/>
    <w:tmpl w:val="FD728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729BE"/>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2A0041"/>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673D1"/>
    <w:multiLevelType w:val="hybridMultilevel"/>
    <w:tmpl w:val="00F63FE2"/>
    <w:lvl w:ilvl="0" w:tplc="7090AB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1F76A4"/>
    <w:multiLevelType w:val="hybridMultilevel"/>
    <w:tmpl w:val="796C9918"/>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3BD62DEE"/>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0DD7E38"/>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7A797A"/>
    <w:multiLevelType w:val="hybridMultilevel"/>
    <w:tmpl w:val="1F08F5EE"/>
    <w:lvl w:ilvl="0" w:tplc="6DBC4F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1040FC"/>
    <w:multiLevelType w:val="hybridMultilevel"/>
    <w:tmpl w:val="3A787F68"/>
    <w:lvl w:ilvl="0" w:tplc="6096DCAC">
      <w:start w:val="1"/>
      <w:numFmt w:val="decimal"/>
      <w:lvlText w:val="%1."/>
      <w:lvlJc w:val="left"/>
      <w:pPr>
        <w:ind w:left="360" w:hanging="360"/>
      </w:pPr>
      <w:rPr>
        <w:rFonts w:eastAsia="Times New Roman"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896465"/>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8369CD"/>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B923EC"/>
    <w:multiLevelType w:val="hybridMultilevel"/>
    <w:tmpl w:val="57584B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BDA04B9"/>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630F5C"/>
    <w:multiLevelType w:val="hybridMultilevel"/>
    <w:tmpl w:val="6BAC3D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197B62"/>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EC244F"/>
    <w:multiLevelType w:val="hybridMultilevel"/>
    <w:tmpl w:val="0B38BEC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625351"/>
    <w:multiLevelType w:val="hybridMultilevel"/>
    <w:tmpl w:val="18C455C6"/>
    <w:lvl w:ilvl="0" w:tplc="126055BA">
      <w:start w:val="1"/>
      <w:numFmt w:val="decimal"/>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3D2224"/>
    <w:multiLevelType w:val="hybridMultilevel"/>
    <w:tmpl w:val="8D36E340"/>
    <w:lvl w:ilvl="0" w:tplc="D1E28A7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1D53A7A"/>
    <w:multiLevelType w:val="hybridMultilevel"/>
    <w:tmpl w:val="45624EF0"/>
    <w:lvl w:ilvl="0" w:tplc="08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600A35"/>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282AE0"/>
    <w:multiLevelType w:val="hybridMultilevel"/>
    <w:tmpl w:val="9424B45C"/>
    <w:lvl w:ilvl="0" w:tplc="93744084">
      <w:start w:val="4"/>
      <w:numFmt w:val="decimal"/>
      <w:lvlText w:val="%1."/>
      <w:lvlJc w:val="left"/>
      <w:pPr>
        <w:ind w:left="360" w:hanging="360"/>
      </w:pPr>
      <w:rPr>
        <w:rFont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A5D253B"/>
    <w:multiLevelType w:val="hybridMultilevel"/>
    <w:tmpl w:val="1CE015A6"/>
    <w:lvl w:ilvl="0" w:tplc="FE8E376E">
      <w:start w:val="5"/>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46FFB"/>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DB73D1"/>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6"/>
  </w:num>
  <w:num w:numId="3">
    <w:abstractNumId w:val="17"/>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7"/>
  </w:num>
  <w:num w:numId="8">
    <w:abstractNumId w:val="30"/>
  </w:num>
  <w:num w:numId="9">
    <w:abstractNumId w:val="12"/>
  </w:num>
  <w:num w:numId="10">
    <w:abstractNumId w:val="19"/>
  </w:num>
  <w:num w:numId="11">
    <w:abstractNumId w:val="4"/>
  </w:num>
  <w:num w:numId="12">
    <w:abstractNumId w:val="2"/>
  </w:num>
  <w:num w:numId="13">
    <w:abstractNumId w:val="10"/>
  </w:num>
  <w:num w:numId="14">
    <w:abstractNumId w:val="31"/>
  </w:num>
  <w:num w:numId="15">
    <w:abstractNumId w:val="24"/>
  </w:num>
  <w:num w:numId="16">
    <w:abstractNumId w:val="11"/>
  </w:num>
  <w:num w:numId="17">
    <w:abstractNumId w:val="9"/>
  </w:num>
  <w:num w:numId="18">
    <w:abstractNumId w:val="28"/>
  </w:num>
  <w:num w:numId="19">
    <w:abstractNumId w:val="0"/>
  </w:num>
  <w:num w:numId="20">
    <w:abstractNumId w:val="14"/>
  </w:num>
  <w:num w:numId="21">
    <w:abstractNumId w:val="5"/>
  </w:num>
  <w:num w:numId="22">
    <w:abstractNumId w:val="15"/>
  </w:num>
  <w:num w:numId="23">
    <w:abstractNumId w:val="32"/>
  </w:num>
  <w:num w:numId="24">
    <w:abstractNumId w:val="8"/>
  </w:num>
  <w:num w:numId="25">
    <w:abstractNumId w:val="1"/>
  </w:num>
  <w:num w:numId="26">
    <w:abstractNumId w:val="3"/>
  </w:num>
  <w:num w:numId="27">
    <w:abstractNumId w:val="27"/>
  </w:num>
  <w:num w:numId="28">
    <w:abstractNumId w:val="25"/>
  </w:num>
  <w:num w:numId="29">
    <w:abstractNumId w:val="16"/>
  </w:num>
  <w:num w:numId="30">
    <w:abstractNumId w:val="33"/>
  </w:num>
  <w:num w:numId="31">
    <w:abstractNumId w:val="37"/>
  </w:num>
  <w:num w:numId="32">
    <w:abstractNumId w:val="35"/>
  </w:num>
  <w:num w:numId="33">
    <w:abstractNumId w:val="22"/>
  </w:num>
  <w:num w:numId="34">
    <w:abstractNumId w:val="13"/>
  </w:num>
  <w:num w:numId="35">
    <w:abstractNumId w:val="20"/>
  </w:num>
  <w:num w:numId="36">
    <w:abstractNumId w:val="34"/>
  </w:num>
  <w:num w:numId="37">
    <w:abstractNumId w:val="18"/>
  </w:num>
  <w:num w:numId="38">
    <w:abstractNumId w:val="36"/>
  </w:num>
  <w:num w:numId="39">
    <w:abstractNumId w:val="21"/>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00631"/>
    <w:rsid w:val="00011135"/>
    <w:rsid w:val="00021FE2"/>
    <w:rsid w:val="000269AF"/>
    <w:rsid w:val="00031065"/>
    <w:rsid w:val="00043ACA"/>
    <w:rsid w:val="00046323"/>
    <w:rsid w:val="00063C8F"/>
    <w:rsid w:val="00075D9E"/>
    <w:rsid w:val="00080650"/>
    <w:rsid w:val="00080697"/>
    <w:rsid w:val="000842C3"/>
    <w:rsid w:val="0009123B"/>
    <w:rsid w:val="00097C8F"/>
    <w:rsid w:val="000A35FE"/>
    <w:rsid w:val="000A7CAC"/>
    <w:rsid w:val="000B306E"/>
    <w:rsid w:val="000B44AC"/>
    <w:rsid w:val="000E343E"/>
    <w:rsid w:val="000F3B45"/>
    <w:rsid w:val="000F5E1E"/>
    <w:rsid w:val="00104E37"/>
    <w:rsid w:val="00107CA2"/>
    <w:rsid w:val="001109B9"/>
    <w:rsid w:val="001147B2"/>
    <w:rsid w:val="001311E5"/>
    <w:rsid w:val="001354CF"/>
    <w:rsid w:val="00154654"/>
    <w:rsid w:val="00165734"/>
    <w:rsid w:val="00165961"/>
    <w:rsid w:val="0017708B"/>
    <w:rsid w:val="0017725F"/>
    <w:rsid w:val="0018021B"/>
    <w:rsid w:val="0018347F"/>
    <w:rsid w:val="00194BBB"/>
    <w:rsid w:val="001A06DA"/>
    <w:rsid w:val="001A5173"/>
    <w:rsid w:val="001C1E03"/>
    <w:rsid w:val="001C3477"/>
    <w:rsid w:val="001D3062"/>
    <w:rsid w:val="001D7A26"/>
    <w:rsid w:val="001E225E"/>
    <w:rsid w:val="001E29E9"/>
    <w:rsid w:val="001E2A35"/>
    <w:rsid w:val="001E4AD9"/>
    <w:rsid w:val="001F461A"/>
    <w:rsid w:val="0021725A"/>
    <w:rsid w:val="00222082"/>
    <w:rsid w:val="0022688C"/>
    <w:rsid w:val="00237B3A"/>
    <w:rsid w:val="002469B2"/>
    <w:rsid w:val="00250250"/>
    <w:rsid w:val="002515FE"/>
    <w:rsid w:val="002602F1"/>
    <w:rsid w:val="00267E2B"/>
    <w:rsid w:val="0027440F"/>
    <w:rsid w:val="00275C8D"/>
    <w:rsid w:val="002762FD"/>
    <w:rsid w:val="00276E21"/>
    <w:rsid w:val="00282AC3"/>
    <w:rsid w:val="0028678F"/>
    <w:rsid w:val="0029068E"/>
    <w:rsid w:val="002938E2"/>
    <w:rsid w:val="002A663B"/>
    <w:rsid w:val="002A7FF6"/>
    <w:rsid w:val="002B34DE"/>
    <w:rsid w:val="002B72D8"/>
    <w:rsid w:val="002C5FE2"/>
    <w:rsid w:val="002E2400"/>
    <w:rsid w:val="00306075"/>
    <w:rsid w:val="00317D06"/>
    <w:rsid w:val="0032014A"/>
    <w:rsid w:val="00325D32"/>
    <w:rsid w:val="003260AF"/>
    <w:rsid w:val="00337AC7"/>
    <w:rsid w:val="00341419"/>
    <w:rsid w:val="003456AE"/>
    <w:rsid w:val="00370FD8"/>
    <w:rsid w:val="003764CA"/>
    <w:rsid w:val="00391F73"/>
    <w:rsid w:val="00396F6E"/>
    <w:rsid w:val="003B728D"/>
    <w:rsid w:val="003D58FC"/>
    <w:rsid w:val="003F07E5"/>
    <w:rsid w:val="00400C9C"/>
    <w:rsid w:val="00403FCE"/>
    <w:rsid w:val="004079D4"/>
    <w:rsid w:val="00407DBE"/>
    <w:rsid w:val="004153C7"/>
    <w:rsid w:val="004167A9"/>
    <w:rsid w:val="004269AB"/>
    <w:rsid w:val="00437570"/>
    <w:rsid w:val="0045289C"/>
    <w:rsid w:val="004529AC"/>
    <w:rsid w:val="00454475"/>
    <w:rsid w:val="0046372D"/>
    <w:rsid w:val="004762A4"/>
    <w:rsid w:val="00481D63"/>
    <w:rsid w:val="00483A64"/>
    <w:rsid w:val="00486205"/>
    <w:rsid w:val="004945EF"/>
    <w:rsid w:val="00497C68"/>
    <w:rsid w:val="004A0E98"/>
    <w:rsid w:val="004B2A1C"/>
    <w:rsid w:val="004C1811"/>
    <w:rsid w:val="004C4E14"/>
    <w:rsid w:val="004C67E9"/>
    <w:rsid w:val="004E3C7B"/>
    <w:rsid w:val="004F1DF0"/>
    <w:rsid w:val="004F5A11"/>
    <w:rsid w:val="0050576C"/>
    <w:rsid w:val="00505B29"/>
    <w:rsid w:val="00512744"/>
    <w:rsid w:val="00524CE4"/>
    <w:rsid w:val="00524E7C"/>
    <w:rsid w:val="005323BD"/>
    <w:rsid w:val="005348B9"/>
    <w:rsid w:val="00553D7D"/>
    <w:rsid w:val="00554354"/>
    <w:rsid w:val="00574835"/>
    <w:rsid w:val="00575B3A"/>
    <w:rsid w:val="005763A1"/>
    <w:rsid w:val="005809CB"/>
    <w:rsid w:val="00581069"/>
    <w:rsid w:val="00592EC3"/>
    <w:rsid w:val="00594BCA"/>
    <w:rsid w:val="00595638"/>
    <w:rsid w:val="005A0234"/>
    <w:rsid w:val="005A0882"/>
    <w:rsid w:val="005A3602"/>
    <w:rsid w:val="005B7BC3"/>
    <w:rsid w:val="005C0AC1"/>
    <w:rsid w:val="005C215D"/>
    <w:rsid w:val="005C60BB"/>
    <w:rsid w:val="005C7A4F"/>
    <w:rsid w:val="005D1C15"/>
    <w:rsid w:val="005D219A"/>
    <w:rsid w:val="005D2474"/>
    <w:rsid w:val="005D279D"/>
    <w:rsid w:val="005E502A"/>
    <w:rsid w:val="005F4B89"/>
    <w:rsid w:val="005F56AC"/>
    <w:rsid w:val="005F57E4"/>
    <w:rsid w:val="0061167E"/>
    <w:rsid w:val="00614883"/>
    <w:rsid w:val="0064086D"/>
    <w:rsid w:val="00643B9B"/>
    <w:rsid w:val="0064570C"/>
    <w:rsid w:val="006474C1"/>
    <w:rsid w:val="00655DEE"/>
    <w:rsid w:val="0066714C"/>
    <w:rsid w:val="0067645F"/>
    <w:rsid w:val="006802CA"/>
    <w:rsid w:val="00696020"/>
    <w:rsid w:val="006A4C41"/>
    <w:rsid w:val="006A7B43"/>
    <w:rsid w:val="006C0C4F"/>
    <w:rsid w:val="006C4213"/>
    <w:rsid w:val="006C724D"/>
    <w:rsid w:val="006E5252"/>
    <w:rsid w:val="006E5DCC"/>
    <w:rsid w:val="006F42E0"/>
    <w:rsid w:val="006F437C"/>
    <w:rsid w:val="006F4E78"/>
    <w:rsid w:val="007067E2"/>
    <w:rsid w:val="007170CA"/>
    <w:rsid w:val="00721B02"/>
    <w:rsid w:val="00724C9D"/>
    <w:rsid w:val="007421EF"/>
    <w:rsid w:val="00743B48"/>
    <w:rsid w:val="00751CFB"/>
    <w:rsid w:val="0077116C"/>
    <w:rsid w:val="00774240"/>
    <w:rsid w:val="007A33A2"/>
    <w:rsid w:val="007A458A"/>
    <w:rsid w:val="007A6FDE"/>
    <w:rsid w:val="007B3420"/>
    <w:rsid w:val="007B57B9"/>
    <w:rsid w:val="007D361E"/>
    <w:rsid w:val="007F4309"/>
    <w:rsid w:val="007F7A97"/>
    <w:rsid w:val="008355E7"/>
    <w:rsid w:val="0084149B"/>
    <w:rsid w:val="00845FF3"/>
    <w:rsid w:val="00850FD6"/>
    <w:rsid w:val="0085209E"/>
    <w:rsid w:val="00861188"/>
    <w:rsid w:val="0086446B"/>
    <w:rsid w:val="008644F1"/>
    <w:rsid w:val="00867ED0"/>
    <w:rsid w:val="00875A5A"/>
    <w:rsid w:val="0088399E"/>
    <w:rsid w:val="00885040"/>
    <w:rsid w:val="008A02E4"/>
    <w:rsid w:val="008B435A"/>
    <w:rsid w:val="008B5F62"/>
    <w:rsid w:val="008D2B01"/>
    <w:rsid w:val="008D5640"/>
    <w:rsid w:val="008D6311"/>
    <w:rsid w:val="008D78CC"/>
    <w:rsid w:val="008E2814"/>
    <w:rsid w:val="008E7BC6"/>
    <w:rsid w:val="0090659D"/>
    <w:rsid w:val="00910551"/>
    <w:rsid w:val="00911A4C"/>
    <w:rsid w:val="0091725D"/>
    <w:rsid w:val="00925DE4"/>
    <w:rsid w:val="00927F32"/>
    <w:rsid w:val="009368A2"/>
    <w:rsid w:val="00946FBB"/>
    <w:rsid w:val="009656B6"/>
    <w:rsid w:val="00973033"/>
    <w:rsid w:val="00977B56"/>
    <w:rsid w:val="00984EFF"/>
    <w:rsid w:val="00994F01"/>
    <w:rsid w:val="009A00C1"/>
    <w:rsid w:val="009A068D"/>
    <w:rsid w:val="009A2715"/>
    <w:rsid w:val="009A3BE6"/>
    <w:rsid w:val="009A6A63"/>
    <w:rsid w:val="009A6E12"/>
    <w:rsid w:val="009B6F60"/>
    <w:rsid w:val="009C40DC"/>
    <w:rsid w:val="009C5FEF"/>
    <w:rsid w:val="009E05D1"/>
    <w:rsid w:val="009E5111"/>
    <w:rsid w:val="009F0601"/>
    <w:rsid w:val="009F0D74"/>
    <w:rsid w:val="009F39DB"/>
    <w:rsid w:val="009F4114"/>
    <w:rsid w:val="009F7D1D"/>
    <w:rsid w:val="00A13CF0"/>
    <w:rsid w:val="00A179BB"/>
    <w:rsid w:val="00A22835"/>
    <w:rsid w:val="00A2332C"/>
    <w:rsid w:val="00A300A7"/>
    <w:rsid w:val="00A317B1"/>
    <w:rsid w:val="00A36D78"/>
    <w:rsid w:val="00A41C85"/>
    <w:rsid w:val="00A436C6"/>
    <w:rsid w:val="00A442C6"/>
    <w:rsid w:val="00A47BBE"/>
    <w:rsid w:val="00A613E0"/>
    <w:rsid w:val="00A67780"/>
    <w:rsid w:val="00A67971"/>
    <w:rsid w:val="00A72EFD"/>
    <w:rsid w:val="00A845D2"/>
    <w:rsid w:val="00A92D69"/>
    <w:rsid w:val="00A9301C"/>
    <w:rsid w:val="00AC5AB8"/>
    <w:rsid w:val="00AD2B4F"/>
    <w:rsid w:val="00AE1F13"/>
    <w:rsid w:val="00AF4854"/>
    <w:rsid w:val="00AF7890"/>
    <w:rsid w:val="00B02001"/>
    <w:rsid w:val="00B10B3A"/>
    <w:rsid w:val="00B22FA3"/>
    <w:rsid w:val="00B24E86"/>
    <w:rsid w:val="00B25476"/>
    <w:rsid w:val="00B3379B"/>
    <w:rsid w:val="00B42A78"/>
    <w:rsid w:val="00B44CDE"/>
    <w:rsid w:val="00B535C3"/>
    <w:rsid w:val="00B54866"/>
    <w:rsid w:val="00B666ED"/>
    <w:rsid w:val="00B76AAC"/>
    <w:rsid w:val="00BB5184"/>
    <w:rsid w:val="00BD304D"/>
    <w:rsid w:val="00BD6596"/>
    <w:rsid w:val="00C0048E"/>
    <w:rsid w:val="00C01146"/>
    <w:rsid w:val="00C037AB"/>
    <w:rsid w:val="00C15B7F"/>
    <w:rsid w:val="00C2162E"/>
    <w:rsid w:val="00C21B63"/>
    <w:rsid w:val="00C2276A"/>
    <w:rsid w:val="00C3687A"/>
    <w:rsid w:val="00C57D7D"/>
    <w:rsid w:val="00C60E93"/>
    <w:rsid w:val="00C908F0"/>
    <w:rsid w:val="00C9382A"/>
    <w:rsid w:val="00C9448A"/>
    <w:rsid w:val="00C96BA9"/>
    <w:rsid w:val="00CB5010"/>
    <w:rsid w:val="00CC03C9"/>
    <w:rsid w:val="00CD402A"/>
    <w:rsid w:val="00CD4247"/>
    <w:rsid w:val="00CD6CBA"/>
    <w:rsid w:val="00CE0222"/>
    <w:rsid w:val="00CE0433"/>
    <w:rsid w:val="00CE68EF"/>
    <w:rsid w:val="00CF2A18"/>
    <w:rsid w:val="00D12DE8"/>
    <w:rsid w:val="00D17075"/>
    <w:rsid w:val="00D34462"/>
    <w:rsid w:val="00D35F1D"/>
    <w:rsid w:val="00D4161C"/>
    <w:rsid w:val="00D462B0"/>
    <w:rsid w:val="00D54C41"/>
    <w:rsid w:val="00D676E1"/>
    <w:rsid w:val="00D74913"/>
    <w:rsid w:val="00D801CF"/>
    <w:rsid w:val="00D94E0D"/>
    <w:rsid w:val="00DA270F"/>
    <w:rsid w:val="00DA52A0"/>
    <w:rsid w:val="00DB19A7"/>
    <w:rsid w:val="00DD0105"/>
    <w:rsid w:val="00DD2F7E"/>
    <w:rsid w:val="00DD5E72"/>
    <w:rsid w:val="00DE013E"/>
    <w:rsid w:val="00DE09FD"/>
    <w:rsid w:val="00DF6F6B"/>
    <w:rsid w:val="00E015C6"/>
    <w:rsid w:val="00E06816"/>
    <w:rsid w:val="00E06E43"/>
    <w:rsid w:val="00E1516E"/>
    <w:rsid w:val="00E21A01"/>
    <w:rsid w:val="00E24E31"/>
    <w:rsid w:val="00E31363"/>
    <w:rsid w:val="00E34173"/>
    <w:rsid w:val="00E36D96"/>
    <w:rsid w:val="00E36FEA"/>
    <w:rsid w:val="00E40A32"/>
    <w:rsid w:val="00E477FE"/>
    <w:rsid w:val="00E86961"/>
    <w:rsid w:val="00E94D7C"/>
    <w:rsid w:val="00EB03CD"/>
    <w:rsid w:val="00EB094C"/>
    <w:rsid w:val="00EB0988"/>
    <w:rsid w:val="00EB42D7"/>
    <w:rsid w:val="00EC16BE"/>
    <w:rsid w:val="00EC31DE"/>
    <w:rsid w:val="00EC512C"/>
    <w:rsid w:val="00EE0188"/>
    <w:rsid w:val="00EF3F1C"/>
    <w:rsid w:val="00EF6F78"/>
    <w:rsid w:val="00F0481B"/>
    <w:rsid w:val="00F05AB6"/>
    <w:rsid w:val="00F06CC4"/>
    <w:rsid w:val="00F207E4"/>
    <w:rsid w:val="00F25ECC"/>
    <w:rsid w:val="00F32F70"/>
    <w:rsid w:val="00F34A95"/>
    <w:rsid w:val="00F36F56"/>
    <w:rsid w:val="00F50100"/>
    <w:rsid w:val="00F90F6A"/>
    <w:rsid w:val="00FB0885"/>
    <w:rsid w:val="00FB1195"/>
    <w:rsid w:val="00FB7AB9"/>
    <w:rsid w:val="00FD2DBE"/>
    <w:rsid w:val="00FD5E47"/>
    <w:rsid w:val="00FE058C"/>
    <w:rsid w:val="00FE1845"/>
    <w:rsid w:val="00FE3BB3"/>
    <w:rsid w:val="00FF2D15"/>
    <w:rsid w:val="00FF66C5"/>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6E63"/>
  <w15:chartTrackingRefBased/>
  <w15:docId w15:val="{9A53AAD0-DA24-4FBC-ABB6-DBB096D8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FE2"/>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link w:val="NoSpacingChar"/>
    <w:uiPriority w:val="1"/>
    <w:qFormat/>
    <w:rsid w:val="004F1DF0"/>
    <w:pPr>
      <w:spacing w:after="0" w:line="240" w:lineRule="auto"/>
    </w:pPr>
    <w:rPr>
      <w:rFonts w:ascii="Times New Roman" w:eastAsia="Times New Roman" w:hAnsi="Times New Roman" w:cs="Times New Roman"/>
      <w:sz w:val="24"/>
      <w:szCs w:val="20"/>
      <w:lang w:val="sq-AL"/>
    </w:rPr>
  </w:style>
  <w:style w:type="paragraph" w:customStyle="1" w:styleId="Default">
    <w:name w:val="Default"/>
    <w:rsid w:val="005323B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9F0D74"/>
    <w:rPr>
      <w:sz w:val="16"/>
      <w:szCs w:val="16"/>
    </w:rPr>
  </w:style>
  <w:style w:type="paragraph" w:styleId="CommentText">
    <w:name w:val="annotation text"/>
    <w:basedOn w:val="Normal"/>
    <w:link w:val="CommentTextChar"/>
    <w:uiPriority w:val="99"/>
    <w:semiHidden/>
    <w:unhideWhenUsed/>
    <w:rsid w:val="009F0D74"/>
    <w:rPr>
      <w:sz w:val="20"/>
    </w:rPr>
  </w:style>
  <w:style w:type="character" w:customStyle="1" w:styleId="CommentTextChar">
    <w:name w:val="Comment Text Char"/>
    <w:basedOn w:val="DefaultParagraphFont"/>
    <w:link w:val="CommentText"/>
    <w:uiPriority w:val="99"/>
    <w:semiHidden/>
    <w:rsid w:val="009F0D7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0D74"/>
    <w:rPr>
      <w:b/>
      <w:bCs/>
    </w:rPr>
  </w:style>
  <w:style w:type="character" w:customStyle="1" w:styleId="CommentSubjectChar">
    <w:name w:val="Comment Subject Char"/>
    <w:basedOn w:val="CommentTextChar"/>
    <w:link w:val="CommentSubject"/>
    <w:uiPriority w:val="99"/>
    <w:semiHidden/>
    <w:rsid w:val="009F0D74"/>
    <w:rPr>
      <w:rFonts w:ascii="Times New Roman" w:eastAsia="Times New Roman" w:hAnsi="Times New Roman" w:cs="Times New Roman"/>
      <w:b/>
      <w:bCs/>
      <w:sz w:val="20"/>
      <w:szCs w:val="20"/>
      <w:lang w:val="sq-AL"/>
    </w:rPr>
  </w:style>
  <w:style w:type="character" w:customStyle="1" w:styleId="ListParagraphChar">
    <w:name w:val="List Paragraph Char"/>
    <w:link w:val="ListParagraph"/>
    <w:uiPriority w:val="1"/>
    <w:locked/>
    <w:rsid w:val="004079D4"/>
    <w:rPr>
      <w:rFonts w:ascii="Times New Roman" w:eastAsia="MS Mincho" w:hAnsi="Times New Roman" w:cs="Times New Roman"/>
      <w:sz w:val="24"/>
      <w:szCs w:val="24"/>
      <w:lang w:val="sq-AL"/>
    </w:rPr>
  </w:style>
  <w:style w:type="character" w:customStyle="1" w:styleId="NoSpacingChar">
    <w:name w:val="No Spacing Char"/>
    <w:link w:val="NoSpacing"/>
    <w:uiPriority w:val="1"/>
    <w:rsid w:val="00E015C6"/>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311E5"/>
    <w:pPr>
      <w:tabs>
        <w:tab w:val="center" w:pos="4680"/>
        <w:tab w:val="right" w:pos="9360"/>
      </w:tabs>
    </w:pPr>
  </w:style>
  <w:style w:type="character" w:customStyle="1" w:styleId="HeaderChar">
    <w:name w:val="Header Char"/>
    <w:basedOn w:val="DefaultParagraphFont"/>
    <w:link w:val="Header"/>
    <w:uiPriority w:val="99"/>
    <w:rsid w:val="001311E5"/>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311E5"/>
    <w:pPr>
      <w:tabs>
        <w:tab w:val="center" w:pos="4680"/>
        <w:tab w:val="right" w:pos="9360"/>
      </w:tabs>
    </w:pPr>
  </w:style>
  <w:style w:type="character" w:customStyle="1" w:styleId="FooterChar">
    <w:name w:val="Footer Char"/>
    <w:basedOn w:val="DefaultParagraphFont"/>
    <w:link w:val="Footer"/>
    <w:uiPriority w:val="99"/>
    <w:rsid w:val="001311E5"/>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592347">
      <w:bodyDiv w:val="1"/>
      <w:marLeft w:val="0"/>
      <w:marRight w:val="0"/>
      <w:marTop w:val="0"/>
      <w:marBottom w:val="0"/>
      <w:divBdr>
        <w:top w:val="none" w:sz="0" w:space="0" w:color="auto"/>
        <w:left w:val="none" w:sz="0" w:space="0" w:color="auto"/>
        <w:bottom w:val="none" w:sz="0" w:space="0" w:color="auto"/>
        <w:right w:val="none" w:sz="0" w:space="0" w:color="auto"/>
      </w:divBdr>
    </w:div>
    <w:div w:id="1527865123">
      <w:bodyDiv w:val="1"/>
      <w:marLeft w:val="0"/>
      <w:marRight w:val="0"/>
      <w:marTop w:val="0"/>
      <w:marBottom w:val="0"/>
      <w:divBdr>
        <w:top w:val="none" w:sz="0" w:space="0" w:color="auto"/>
        <w:left w:val="none" w:sz="0" w:space="0" w:color="auto"/>
        <w:bottom w:val="none" w:sz="0" w:space="0" w:color="auto"/>
        <w:right w:val="none" w:sz="0" w:space="0" w:color="auto"/>
      </w:divBdr>
    </w:div>
    <w:div w:id="1552576112">
      <w:bodyDiv w:val="1"/>
      <w:marLeft w:val="0"/>
      <w:marRight w:val="0"/>
      <w:marTop w:val="0"/>
      <w:marBottom w:val="0"/>
      <w:divBdr>
        <w:top w:val="none" w:sz="0" w:space="0" w:color="auto"/>
        <w:left w:val="none" w:sz="0" w:space="0" w:color="auto"/>
        <w:bottom w:val="none" w:sz="0" w:space="0" w:color="auto"/>
        <w:right w:val="none" w:sz="0" w:space="0" w:color="auto"/>
      </w:divBdr>
      <w:divsChild>
        <w:div w:id="1219171068">
          <w:marLeft w:val="0"/>
          <w:marRight w:val="0"/>
          <w:marTop w:val="0"/>
          <w:marBottom w:val="0"/>
          <w:divBdr>
            <w:top w:val="none" w:sz="0" w:space="0" w:color="auto"/>
            <w:left w:val="none" w:sz="0" w:space="0" w:color="auto"/>
            <w:bottom w:val="none" w:sz="0" w:space="0" w:color="auto"/>
            <w:right w:val="none" w:sz="0" w:space="0" w:color="auto"/>
          </w:divBdr>
        </w:div>
        <w:div w:id="1809476011">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77145967">
      <w:bodyDiv w:val="1"/>
      <w:marLeft w:val="0"/>
      <w:marRight w:val="0"/>
      <w:marTop w:val="0"/>
      <w:marBottom w:val="0"/>
      <w:divBdr>
        <w:top w:val="none" w:sz="0" w:space="0" w:color="auto"/>
        <w:left w:val="none" w:sz="0" w:space="0" w:color="auto"/>
        <w:bottom w:val="none" w:sz="0" w:space="0" w:color="auto"/>
        <w:right w:val="none" w:sz="0" w:space="0" w:color="auto"/>
      </w:divBdr>
      <w:divsChild>
        <w:div w:id="333073424">
          <w:marLeft w:val="0"/>
          <w:marRight w:val="0"/>
          <w:marTop w:val="0"/>
          <w:marBottom w:val="0"/>
          <w:divBdr>
            <w:top w:val="none" w:sz="0" w:space="0" w:color="auto"/>
            <w:left w:val="none" w:sz="0" w:space="0" w:color="auto"/>
            <w:bottom w:val="none" w:sz="0" w:space="0" w:color="auto"/>
            <w:right w:val="none" w:sz="0" w:space="0" w:color="auto"/>
          </w:divBdr>
        </w:div>
        <w:div w:id="785349084">
          <w:marLeft w:val="0"/>
          <w:marRight w:val="0"/>
          <w:marTop w:val="0"/>
          <w:marBottom w:val="0"/>
          <w:divBdr>
            <w:top w:val="none" w:sz="0" w:space="0" w:color="auto"/>
            <w:left w:val="none" w:sz="0" w:space="0" w:color="auto"/>
            <w:bottom w:val="none" w:sz="0" w:space="0" w:color="auto"/>
            <w:right w:val="none" w:sz="0" w:space="0" w:color="auto"/>
          </w:divBdr>
        </w:div>
        <w:div w:id="721446084">
          <w:marLeft w:val="0"/>
          <w:marRight w:val="0"/>
          <w:marTop w:val="0"/>
          <w:marBottom w:val="0"/>
          <w:divBdr>
            <w:top w:val="none" w:sz="0" w:space="0" w:color="auto"/>
            <w:left w:val="none" w:sz="0" w:space="0" w:color="auto"/>
            <w:bottom w:val="none" w:sz="0" w:space="0" w:color="auto"/>
            <w:right w:val="none" w:sz="0" w:space="0" w:color="auto"/>
          </w:divBdr>
        </w:div>
      </w:divsChild>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1774813150">
      <w:bodyDiv w:val="1"/>
      <w:marLeft w:val="0"/>
      <w:marRight w:val="0"/>
      <w:marTop w:val="0"/>
      <w:marBottom w:val="0"/>
      <w:divBdr>
        <w:top w:val="none" w:sz="0" w:space="0" w:color="auto"/>
        <w:left w:val="none" w:sz="0" w:space="0" w:color="auto"/>
        <w:bottom w:val="none" w:sz="0" w:space="0" w:color="auto"/>
        <w:right w:val="none" w:sz="0" w:space="0" w:color="auto"/>
      </w:divBdr>
    </w:div>
    <w:div w:id="1832402980">
      <w:bodyDiv w:val="1"/>
      <w:marLeft w:val="0"/>
      <w:marRight w:val="0"/>
      <w:marTop w:val="0"/>
      <w:marBottom w:val="0"/>
      <w:divBdr>
        <w:top w:val="none" w:sz="0" w:space="0" w:color="auto"/>
        <w:left w:val="none" w:sz="0" w:space="0" w:color="auto"/>
        <w:bottom w:val="none" w:sz="0" w:space="0" w:color="auto"/>
        <w:right w:val="none" w:sz="0" w:space="0" w:color="auto"/>
      </w:divBdr>
    </w:div>
    <w:div w:id="1840000824">
      <w:bodyDiv w:val="1"/>
      <w:marLeft w:val="0"/>
      <w:marRight w:val="0"/>
      <w:marTop w:val="0"/>
      <w:marBottom w:val="0"/>
      <w:divBdr>
        <w:top w:val="none" w:sz="0" w:space="0" w:color="auto"/>
        <w:left w:val="none" w:sz="0" w:space="0" w:color="auto"/>
        <w:bottom w:val="none" w:sz="0" w:space="0" w:color="auto"/>
        <w:right w:val="none" w:sz="0" w:space="0" w:color="auto"/>
      </w:divBdr>
    </w:div>
    <w:div w:id="18943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7CBDF1289EC443BA48FC101015DEA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345</Nr_x002e__x0020_akti>
    <Data_x0020_e_x0020_Krijimit xmlns="0e656187-b300-4fb0-8bf4-3a50f872073c">2024-06-06T14:38:18Z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2024-06-06T00:00:00Z</Date_x0020_protokolli>
    <Titulli xmlns="0e656187-b300-4fb0-8bf4-3a50f872073c">Për një shtesë në vendimin nr.239, datë 20.4.2022, të Këshillit të Ministrave, “Për përdorimin e fondit të rindërtimit për financimin e riforcimit të njësive individuale të banimit dhe njësive të banimit në ndërtesa (pallat), në Bashkinë Kavajë”, të ndryshuar</Titulli>
    <Modifikuesi xmlns="0e656187-b300-4fb0-8bf4-3a50f872073c">nevila.samarxhi</Modifikuesi>
    <Nr_x002e__x0020_prot_x0020_QBZ xmlns="0e656187-b300-4fb0-8bf4-3a50f872073c">1024</Nr_x002e__x0020_prot_x0020_QBZ>
    <Data_x0020_e_x0020_Modifikimit xmlns="0e656187-b300-4fb0-8bf4-3a50f872073c">2024-06-07T10:08:40Z</Data_x0020_e_x0020_Modifikimit>
    <Dekretuar xmlns="0e656187-b300-4fb0-8bf4-3a50f872073c">false</Dekretuar>
    <Data xmlns="0e656187-b300-4fb0-8bf4-3a50f872073c">2024-06-05T00:00:00Z</Data>
    <Nr_x002e__x0020_protokolli_x0020_i_x0020_aktit xmlns="0e656187-b300-4fb0-8bf4-3a50f872073c">3006-1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7CBDF1289EC443BA48FC101015DEA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1D1FE8-4997-4841-992D-5A8776974B5C}">
  <ds:schemaRefs>
    <ds:schemaRef ds:uri="http://schemas.microsoft.com/sharepoint/v3/contenttype/forms"/>
  </ds:schemaRefs>
</ds:datastoreItem>
</file>

<file path=customXml/itemProps2.xml><?xml version="1.0" encoding="utf-8"?>
<ds:datastoreItem xmlns:ds="http://schemas.openxmlformats.org/officeDocument/2006/customXml" ds:itemID="{426BC55D-040C-44F4-A519-4A1195F01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89C5D25-76CA-4796-9C12-F97FC6DDC0AA}">
  <ds:schemaRefs>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12AE3F0-8DFD-4D7C-8BBB-F1E0431F0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1AC7C3-7B19-416A-9D31-73652CCB5E72}">
  <ds:schemaRefs>
    <ds:schemaRef ds:uri="http://schemas.microsoft.com/sharepoint/v3/contenttype/forms"/>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user1</dc:creator>
  <cp:lastModifiedBy>Fjora Cahani</cp:lastModifiedBy>
  <cp:revision>20</cp:revision>
  <cp:lastPrinted>2024-06-04T15:16:00Z</cp:lastPrinted>
  <dcterms:created xsi:type="dcterms:W3CDTF">2024-06-04T09:01:00Z</dcterms:created>
  <dcterms:modified xsi:type="dcterms:W3CDTF">2024-06-07T09:35:00Z</dcterms:modified>
</cp:coreProperties>
</file>