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F54B3" w14:textId="624AA5D9" w:rsidR="00D5297A" w:rsidRPr="00A64923" w:rsidRDefault="00D5297A" w:rsidP="00D5297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A64923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53313390" w14:textId="4CBB3AF9" w:rsidR="00D5297A" w:rsidRPr="00A64923" w:rsidRDefault="00D5297A" w:rsidP="00D5297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A64923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A64923" w:rsidRPr="00A6492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="00461B7D" w:rsidRPr="00A64923">
        <w:rPr>
          <w:rFonts w:ascii="Garamond" w:eastAsiaTheme="minorHAnsi" w:hAnsi="Garamond"/>
          <w:b/>
          <w:bCs/>
          <w:color w:val="000000"/>
          <w:szCs w:val="24"/>
        </w:rPr>
        <w:t>361</w:t>
      </w:r>
      <w:r w:rsidRPr="00A64923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461B7D" w:rsidRPr="00A64923">
        <w:rPr>
          <w:rFonts w:ascii="Garamond" w:eastAsiaTheme="minorHAnsi" w:hAnsi="Garamond"/>
          <w:b/>
          <w:bCs/>
          <w:color w:val="000000"/>
          <w:szCs w:val="24"/>
        </w:rPr>
        <w:t>5.6.2024</w:t>
      </w:r>
    </w:p>
    <w:p w14:paraId="219401AB" w14:textId="77777777" w:rsidR="00D5297A" w:rsidRPr="00A64923" w:rsidRDefault="00D5297A" w:rsidP="00D5297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610B53E" w14:textId="0E50C40C" w:rsidR="00D5297A" w:rsidRPr="00A64923" w:rsidRDefault="00D5297A" w:rsidP="00D5297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A64923">
        <w:rPr>
          <w:rFonts w:ascii="Garamond" w:eastAsiaTheme="minorHAnsi" w:hAnsi="Garamond"/>
          <w:b/>
          <w:bCs/>
          <w:color w:val="000000"/>
          <w:szCs w:val="24"/>
        </w:rPr>
        <w:t>PËR NJË SHTESË NË VENDIMIN NR.</w:t>
      </w:r>
      <w:r w:rsidR="00A6492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b/>
          <w:bCs/>
          <w:color w:val="000000"/>
          <w:szCs w:val="24"/>
        </w:rPr>
        <w:t>206, DATË 25.3.2021, TË KËSHILLIT TË MINISTRAVE, “PËR PËRDORIMIN E FONDIT TË RINDËRTIMIT PËR FINANCIMIN E RINDËRTIMIT TË STACIONIT TË ZJARRFIKËSES DHE TË GODINËS SË BORDIT TË KULLIMIT, BASHKIA KAVAJË, DHE CAKTIMIN E BASHKISË KAVAJË</w:t>
      </w:r>
      <w:r w:rsidRP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b/>
          <w:bCs/>
          <w:color w:val="000000"/>
          <w:szCs w:val="24"/>
        </w:rPr>
        <w:t>SI NJËSI ZBATUESE”, TË NDRYSHUAR</w:t>
      </w:r>
    </w:p>
    <w:p w14:paraId="0A05E73D" w14:textId="77777777" w:rsidR="00D5297A" w:rsidRPr="00A64923" w:rsidRDefault="00D5297A" w:rsidP="00D5297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1F84CF3A" w14:textId="25592404" w:rsidR="00D5297A" w:rsidRPr="00A64923" w:rsidRDefault="00D5297A" w:rsidP="00D529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64923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A64923">
        <w:rPr>
          <w:rFonts w:ascii="Garamond" w:eastAsiaTheme="minorHAnsi" w:hAnsi="Garamond"/>
          <w:color w:val="000000"/>
          <w:szCs w:val="24"/>
        </w:rPr>
        <w:t>;</w:t>
      </w:r>
      <w:r w:rsidRPr="00A64923">
        <w:rPr>
          <w:rFonts w:ascii="Garamond" w:eastAsiaTheme="minorHAnsi" w:hAnsi="Garamond"/>
          <w:color w:val="000000"/>
          <w:szCs w:val="24"/>
        </w:rPr>
        <w:t xml:space="preserve"> të neneve 13, shkronja “b”, nënndarjet “i” dhe “iii”, 16 e 36, të aktit normativ nr.</w:t>
      </w:r>
      <w:r w:rsid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color w:val="000000"/>
          <w:szCs w:val="24"/>
        </w:rPr>
        <w:t>97/2019</w:t>
      </w:r>
      <w:r w:rsidR="00A64923">
        <w:rPr>
          <w:rFonts w:ascii="Garamond" w:eastAsiaTheme="minorHAnsi" w:hAnsi="Garamond"/>
          <w:color w:val="000000"/>
          <w:szCs w:val="24"/>
        </w:rPr>
        <w:t>;</w:t>
      </w:r>
      <w:r w:rsidRPr="00A64923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color w:val="000000"/>
          <w:szCs w:val="24"/>
        </w:rPr>
        <w:t xml:space="preserve">97/2023, “Për buxhetin e vitit 2024”, të ndryshuar, me propozimin e </w:t>
      </w:r>
      <w:r w:rsidR="00A64923">
        <w:rPr>
          <w:rFonts w:ascii="Garamond" w:eastAsiaTheme="minorHAnsi" w:hAnsi="Garamond"/>
          <w:color w:val="000000"/>
          <w:szCs w:val="24"/>
        </w:rPr>
        <w:t>z</w:t>
      </w:r>
      <w:r w:rsidRPr="00A64923">
        <w:rPr>
          <w:rFonts w:ascii="Garamond" w:eastAsiaTheme="minorHAnsi" w:hAnsi="Garamond"/>
          <w:color w:val="000000"/>
          <w:szCs w:val="24"/>
        </w:rPr>
        <w:t>ëvendëskryeministrit dhe ministr</w:t>
      </w:r>
      <w:r w:rsidR="00A64923">
        <w:rPr>
          <w:rFonts w:ascii="Garamond" w:eastAsiaTheme="minorHAnsi" w:hAnsi="Garamond"/>
          <w:color w:val="000000"/>
          <w:szCs w:val="24"/>
        </w:rPr>
        <w:t>it</w:t>
      </w:r>
      <w:r w:rsidRPr="00A64923">
        <w:rPr>
          <w:rFonts w:ascii="Garamond" w:eastAsiaTheme="minorHAnsi" w:hAnsi="Garamond"/>
          <w:color w:val="000000"/>
          <w:szCs w:val="24"/>
        </w:rPr>
        <w:t xml:space="preserve"> </w:t>
      </w:r>
      <w:r w:rsidR="00A64923">
        <w:rPr>
          <w:rFonts w:ascii="Garamond" w:eastAsia="Calibri" w:hAnsi="Garamond"/>
        </w:rPr>
        <w:t>të</w:t>
      </w:r>
      <w:r w:rsidRPr="00A64923">
        <w:rPr>
          <w:rFonts w:ascii="Garamond" w:eastAsiaTheme="minorHAnsi" w:hAnsi="Garamond"/>
          <w:color w:val="000000"/>
          <w:szCs w:val="24"/>
        </w:rPr>
        <w:t xml:space="preserve"> Infrastrukturës dhe Energjisë, Këshilli i Ministrave</w:t>
      </w:r>
    </w:p>
    <w:p w14:paraId="450EA329" w14:textId="77777777" w:rsidR="00D5297A" w:rsidRPr="00A64923" w:rsidRDefault="00D5297A" w:rsidP="00D5297A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  <w:r w:rsidRPr="00A64923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</w:p>
    <w:p w14:paraId="5D96337C" w14:textId="3B3338FF" w:rsidR="00D5297A" w:rsidRPr="00A64923" w:rsidRDefault="008F1073" w:rsidP="00D5297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A64923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664202D9" w14:textId="77777777" w:rsidR="00D5297A" w:rsidRPr="00A64923" w:rsidRDefault="00D5297A" w:rsidP="00D5297A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0D7420C4" w14:textId="67C785B7" w:rsidR="00D5297A" w:rsidRPr="00A64923" w:rsidRDefault="00D5297A" w:rsidP="00D529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64923">
        <w:rPr>
          <w:rFonts w:ascii="Garamond" w:eastAsiaTheme="minorHAnsi" w:hAnsi="Garamond"/>
          <w:color w:val="000000"/>
          <w:szCs w:val="24"/>
        </w:rPr>
        <w:t>1. Pas pikës 2/1, të vendimit nr.</w:t>
      </w:r>
      <w:r w:rsid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color w:val="000000"/>
          <w:szCs w:val="24"/>
        </w:rPr>
        <w:t>206, datë 25.3.2021, të Këshillit të Ministrave, të ndryshuar, shtohet pika 2/2, me këtë përmbajtje:</w:t>
      </w:r>
    </w:p>
    <w:p w14:paraId="663B941C" w14:textId="0053E3D0" w:rsidR="00D5297A" w:rsidRPr="00A64923" w:rsidRDefault="00D5297A" w:rsidP="00D529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64923">
        <w:rPr>
          <w:rFonts w:ascii="Garamond" w:eastAsiaTheme="minorHAnsi" w:hAnsi="Garamond"/>
          <w:color w:val="000000"/>
          <w:szCs w:val="24"/>
        </w:rPr>
        <w:t>“2/2 Bashkisë Kavajë, në buxhetin e miratuar për vitin 2024, i transferohet fondi, në masën 12 021 437 (dymbëdhjetë milionë e njëzet e një mijë e katërqind e tridhjetë e shtatë) lekë pa TVSH, në formën e transfertës së pakushtëzuar, i cili përballohet nga shpenzimet buxhetore të fondit të rindërtimit, miratuar për vitin 2024, sipas detajimit të mëposhtëm:</w:t>
      </w:r>
    </w:p>
    <w:p w14:paraId="296482F9" w14:textId="5765E852" w:rsidR="00D5297A" w:rsidRPr="00A64923" w:rsidRDefault="00D5297A" w:rsidP="00D529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64923">
        <w:rPr>
          <w:rFonts w:ascii="Garamond" w:eastAsiaTheme="minorHAnsi" w:hAnsi="Garamond"/>
          <w:color w:val="000000"/>
          <w:szCs w:val="24"/>
        </w:rPr>
        <w:t>a) Për rindërtimin e stacionit të zjarrfikëses, Bashkia Kavajë, në vlerën 456 768 (katërqind e pesëdhjetë e gjashtë mijë e shtatëqind e gjashtëdhjetë e tetë) lekë pa TVSH;</w:t>
      </w:r>
    </w:p>
    <w:p w14:paraId="10015623" w14:textId="31E89B61" w:rsidR="00D5297A" w:rsidRPr="00A64923" w:rsidRDefault="00D5297A" w:rsidP="00D529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A64923">
        <w:rPr>
          <w:rFonts w:ascii="Garamond" w:eastAsiaTheme="minorHAnsi" w:hAnsi="Garamond"/>
          <w:color w:val="000000"/>
          <w:szCs w:val="24"/>
        </w:rPr>
        <w:t>b) Për rindërtimin e godinës së bordit të kullimit, Bashkia Kavajë, në vlerën 11</w:t>
      </w:r>
      <w:r w:rsid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color w:val="000000"/>
          <w:szCs w:val="24"/>
        </w:rPr>
        <w:t>564</w:t>
      </w:r>
      <w:r w:rsidR="00A64923">
        <w:rPr>
          <w:rFonts w:ascii="Garamond" w:eastAsiaTheme="minorHAnsi" w:hAnsi="Garamond"/>
          <w:color w:val="000000"/>
          <w:szCs w:val="24"/>
        </w:rPr>
        <w:t xml:space="preserve"> </w:t>
      </w:r>
      <w:r w:rsidRPr="00A64923">
        <w:rPr>
          <w:rFonts w:ascii="Garamond" w:eastAsiaTheme="minorHAnsi" w:hAnsi="Garamond"/>
          <w:color w:val="000000"/>
          <w:szCs w:val="24"/>
        </w:rPr>
        <w:t>669 (njëmbëdhjetë milionë e pesëqind e gjashtëdhjetë e katër mijë e gjashtëqind e gjashtëdhjetë e nëntë) lekë pa TVSH.”.</w:t>
      </w:r>
    </w:p>
    <w:p w14:paraId="54B03B36" w14:textId="4FC5E39A" w:rsidR="00D5297A" w:rsidRPr="00A64923" w:rsidRDefault="00D5297A" w:rsidP="00D529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64923">
        <w:rPr>
          <w:rFonts w:ascii="Garamond" w:eastAsiaTheme="minorHAnsi" w:hAnsi="Garamond"/>
          <w:color w:val="000000"/>
          <w:szCs w:val="24"/>
        </w:rPr>
        <w:t>2. Ngarkohen Ministria e Infrastrukturës dhe Energjisë, Ministria e Financave dhe Bashkia Kavajë për zbatimin e këtij vendimi.</w:t>
      </w:r>
    </w:p>
    <w:p w14:paraId="2B92C402" w14:textId="75B9738B" w:rsidR="00D5297A" w:rsidRPr="00A64923" w:rsidRDefault="00D5297A" w:rsidP="00D5297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A64923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  <w:bookmarkStart w:id="0" w:name="_GoBack"/>
      <w:bookmarkEnd w:id="0"/>
    </w:p>
    <w:p w14:paraId="38763A0C" w14:textId="77777777" w:rsidR="00D5297A" w:rsidRPr="00A64923" w:rsidRDefault="00D5297A" w:rsidP="00D5297A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161506F" w14:textId="77777777" w:rsidR="00D5297A" w:rsidRPr="00A64923" w:rsidRDefault="00D5297A" w:rsidP="00D5297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A64923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4F43B76E" w14:textId="2A2E8E72" w:rsidR="00D14A6B" w:rsidRPr="00A64923" w:rsidRDefault="00D5297A" w:rsidP="00D5297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r w:rsidRPr="00A64923">
        <w:rPr>
          <w:rFonts w:ascii="Garamond" w:eastAsiaTheme="minorHAnsi" w:hAnsi="Garamond"/>
          <w:b/>
          <w:bCs/>
          <w:color w:val="000000"/>
          <w:szCs w:val="24"/>
        </w:rPr>
        <w:t>Belinda Balluku</w:t>
      </w:r>
    </w:p>
    <w:sectPr w:rsidR="00D14A6B" w:rsidRPr="00A64923" w:rsidSect="00A6492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B8473A" w14:textId="77777777" w:rsidR="00A64923" w:rsidRDefault="00A64923" w:rsidP="001311E5">
      <w:r>
        <w:separator/>
      </w:r>
    </w:p>
  </w:endnote>
  <w:endnote w:type="continuationSeparator" w:id="0">
    <w:p w14:paraId="1FD6D427" w14:textId="77777777" w:rsidR="00A64923" w:rsidRDefault="00A64923" w:rsidP="001311E5">
      <w:r>
        <w:continuationSeparator/>
      </w:r>
    </w:p>
  </w:endnote>
  <w:endnote w:type="continuationNotice" w:id="1">
    <w:p w14:paraId="1D5580B6" w14:textId="77777777" w:rsidR="00FE5D82" w:rsidRDefault="00FE5D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13C71" w14:textId="77777777" w:rsidR="00A64923" w:rsidRDefault="00A64923" w:rsidP="001311E5">
      <w:r>
        <w:separator/>
      </w:r>
    </w:p>
  </w:footnote>
  <w:footnote w:type="continuationSeparator" w:id="0">
    <w:p w14:paraId="41F6674C" w14:textId="77777777" w:rsidR="00A64923" w:rsidRDefault="00A64923" w:rsidP="001311E5">
      <w:r>
        <w:continuationSeparator/>
      </w:r>
    </w:p>
  </w:footnote>
  <w:footnote w:type="continuationNotice" w:id="1">
    <w:p w14:paraId="3723972F" w14:textId="77777777" w:rsidR="00FE5D82" w:rsidRDefault="00FE5D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C214D"/>
    <w:multiLevelType w:val="hybridMultilevel"/>
    <w:tmpl w:val="0018E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9546E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FB6ED3"/>
    <w:multiLevelType w:val="hybridMultilevel"/>
    <w:tmpl w:val="532AD8FC"/>
    <w:lvl w:ilvl="0" w:tplc="22AEB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857DA7"/>
    <w:multiLevelType w:val="hybridMultilevel"/>
    <w:tmpl w:val="150A7966"/>
    <w:lvl w:ilvl="0" w:tplc="9BD838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D6FCB"/>
    <w:multiLevelType w:val="hybridMultilevel"/>
    <w:tmpl w:val="5AB42258"/>
    <w:lvl w:ilvl="0" w:tplc="F92E0D6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85316"/>
    <w:multiLevelType w:val="hybridMultilevel"/>
    <w:tmpl w:val="296A183E"/>
    <w:lvl w:ilvl="0" w:tplc="5066C3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20579"/>
    <w:multiLevelType w:val="hybridMultilevel"/>
    <w:tmpl w:val="150A7966"/>
    <w:lvl w:ilvl="0" w:tplc="9BD838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C5846"/>
    <w:multiLevelType w:val="hybridMultilevel"/>
    <w:tmpl w:val="943AD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137EB"/>
    <w:multiLevelType w:val="hybridMultilevel"/>
    <w:tmpl w:val="A044ED28"/>
    <w:lvl w:ilvl="0" w:tplc="5066C3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B738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9"/>
  </w:num>
  <w:num w:numId="3">
    <w:abstractNumId w:val="2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0"/>
  </w:num>
  <w:num w:numId="8">
    <w:abstractNumId w:val="36"/>
  </w:num>
  <w:num w:numId="9">
    <w:abstractNumId w:val="15"/>
  </w:num>
  <w:num w:numId="10">
    <w:abstractNumId w:val="23"/>
  </w:num>
  <w:num w:numId="11">
    <w:abstractNumId w:val="5"/>
  </w:num>
  <w:num w:numId="12">
    <w:abstractNumId w:val="2"/>
  </w:num>
  <w:num w:numId="13">
    <w:abstractNumId w:val="13"/>
  </w:num>
  <w:num w:numId="14">
    <w:abstractNumId w:val="38"/>
  </w:num>
  <w:num w:numId="15">
    <w:abstractNumId w:val="28"/>
  </w:num>
  <w:num w:numId="16">
    <w:abstractNumId w:val="14"/>
  </w:num>
  <w:num w:numId="17">
    <w:abstractNumId w:val="12"/>
  </w:num>
  <w:num w:numId="18">
    <w:abstractNumId w:val="32"/>
  </w:num>
  <w:num w:numId="19">
    <w:abstractNumId w:val="0"/>
  </w:num>
  <w:num w:numId="20">
    <w:abstractNumId w:val="17"/>
  </w:num>
  <w:num w:numId="21">
    <w:abstractNumId w:val="7"/>
  </w:num>
  <w:num w:numId="22">
    <w:abstractNumId w:val="19"/>
  </w:num>
  <w:num w:numId="23">
    <w:abstractNumId w:val="39"/>
  </w:num>
  <w:num w:numId="24">
    <w:abstractNumId w:val="11"/>
  </w:num>
  <w:num w:numId="25">
    <w:abstractNumId w:val="1"/>
  </w:num>
  <w:num w:numId="26">
    <w:abstractNumId w:val="4"/>
  </w:num>
  <w:num w:numId="27">
    <w:abstractNumId w:val="31"/>
  </w:num>
  <w:num w:numId="28">
    <w:abstractNumId w:val="29"/>
  </w:num>
  <w:num w:numId="29">
    <w:abstractNumId w:val="20"/>
  </w:num>
  <w:num w:numId="30">
    <w:abstractNumId w:val="40"/>
  </w:num>
  <w:num w:numId="31">
    <w:abstractNumId w:val="42"/>
  </w:num>
  <w:num w:numId="32">
    <w:abstractNumId w:val="41"/>
  </w:num>
  <w:num w:numId="33">
    <w:abstractNumId w:val="26"/>
  </w:num>
  <w:num w:numId="34">
    <w:abstractNumId w:val="16"/>
  </w:num>
  <w:num w:numId="35">
    <w:abstractNumId w:val="25"/>
  </w:num>
  <w:num w:numId="36">
    <w:abstractNumId w:val="6"/>
  </w:num>
  <w:num w:numId="37">
    <w:abstractNumId w:val="37"/>
  </w:num>
  <w:num w:numId="38">
    <w:abstractNumId w:val="27"/>
  </w:num>
  <w:num w:numId="39">
    <w:abstractNumId w:val="18"/>
  </w:num>
  <w:num w:numId="40">
    <w:abstractNumId w:val="21"/>
  </w:num>
  <w:num w:numId="41">
    <w:abstractNumId w:val="24"/>
  </w:num>
  <w:num w:numId="42">
    <w:abstractNumId w:val="3"/>
  </w:num>
  <w:num w:numId="43">
    <w:abstractNumId w:val="34"/>
  </w:num>
  <w:num w:numId="44">
    <w:abstractNumId w:val="33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51249"/>
    <w:rsid w:val="0005211A"/>
    <w:rsid w:val="00063C8F"/>
    <w:rsid w:val="00075D9E"/>
    <w:rsid w:val="00080697"/>
    <w:rsid w:val="00097C8F"/>
    <w:rsid w:val="000B306E"/>
    <w:rsid w:val="000B44AC"/>
    <w:rsid w:val="000F2D5C"/>
    <w:rsid w:val="000F2F51"/>
    <w:rsid w:val="000F3B45"/>
    <w:rsid w:val="000F5E1E"/>
    <w:rsid w:val="00104E37"/>
    <w:rsid w:val="001147B2"/>
    <w:rsid w:val="001311E5"/>
    <w:rsid w:val="001354CF"/>
    <w:rsid w:val="00154654"/>
    <w:rsid w:val="00165961"/>
    <w:rsid w:val="0017708B"/>
    <w:rsid w:val="0017725F"/>
    <w:rsid w:val="0018021B"/>
    <w:rsid w:val="00194BBB"/>
    <w:rsid w:val="001A06DA"/>
    <w:rsid w:val="001A5173"/>
    <w:rsid w:val="001A631E"/>
    <w:rsid w:val="001C1E03"/>
    <w:rsid w:val="001D7A26"/>
    <w:rsid w:val="001E225E"/>
    <w:rsid w:val="001E29E9"/>
    <w:rsid w:val="001E2A35"/>
    <w:rsid w:val="001E4AD9"/>
    <w:rsid w:val="001F461A"/>
    <w:rsid w:val="00211E80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0394"/>
    <w:rsid w:val="002B34DE"/>
    <w:rsid w:val="002B72D8"/>
    <w:rsid w:val="002E2400"/>
    <w:rsid w:val="002F71F0"/>
    <w:rsid w:val="00306075"/>
    <w:rsid w:val="003073E8"/>
    <w:rsid w:val="003078E1"/>
    <w:rsid w:val="00317D06"/>
    <w:rsid w:val="0032014A"/>
    <w:rsid w:val="00325D32"/>
    <w:rsid w:val="003260AF"/>
    <w:rsid w:val="00337AC7"/>
    <w:rsid w:val="003403F1"/>
    <w:rsid w:val="00341419"/>
    <w:rsid w:val="003456AE"/>
    <w:rsid w:val="003460D4"/>
    <w:rsid w:val="0035548C"/>
    <w:rsid w:val="00370FD8"/>
    <w:rsid w:val="00371832"/>
    <w:rsid w:val="003764CA"/>
    <w:rsid w:val="003777CC"/>
    <w:rsid w:val="003910D9"/>
    <w:rsid w:val="00391F73"/>
    <w:rsid w:val="00396F6E"/>
    <w:rsid w:val="003B24F9"/>
    <w:rsid w:val="003B3A40"/>
    <w:rsid w:val="003B728D"/>
    <w:rsid w:val="003D58FC"/>
    <w:rsid w:val="003F07E5"/>
    <w:rsid w:val="004079D4"/>
    <w:rsid w:val="00407DBE"/>
    <w:rsid w:val="004153C7"/>
    <w:rsid w:val="004167A9"/>
    <w:rsid w:val="004269AB"/>
    <w:rsid w:val="00430C64"/>
    <w:rsid w:val="004441EA"/>
    <w:rsid w:val="00446493"/>
    <w:rsid w:val="004529AC"/>
    <w:rsid w:val="00461B7D"/>
    <w:rsid w:val="0046372D"/>
    <w:rsid w:val="0047566F"/>
    <w:rsid w:val="004762A4"/>
    <w:rsid w:val="00481D63"/>
    <w:rsid w:val="00483A64"/>
    <w:rsid w:val="00486205"/>
    <w:rsid w:val="00490EFA"/>
    <w:rsid w:val="004945EF"/>
    <w:rsid w:val="00497C68"/>
    <w:rsid w:val="004A0343"/>
    <w:rsid w:val="004A0E98"/>
    <w:rsid w:val="004A572A"/>
    <w:rsid w:val="004B2A1C"/>
    <w:rsid w:val="004B7858"/>
    <w:rsid w:val="004C1811"/>
    <w:rsid w:val="004C4E14"/>
    <w:rsid w:val="004C6620"/>
    <w:rsid w:val="004C67E9"/>
    <w:rsid w:val="004F1DF0"/>
    <w:rsid w:val="004F5A11"/>
    <w:rsid w:val="00512744"/>
    <w:rsid w:val="005230A8"/>
    <w:rsid w:val="00524CE4"/>
    <w:rsid w:val="00524E7C"/>
    <w:rsid w:val="005323BD"/>
    <w:rsid w:val="005348B9"/>
    <w:rsid w:val="005416AE"/>
    <w:rsid w:val="005470C7"/>
    <w:rsid w:val="00553D7D"/>
    <w:rsid w:val="00554354"/>
    <w:rsid w:val="00561C44"/>
    <w:rsid w:val="00574835"/>
    <w:rsid w:val="00575B3A"/>
    <w:rsid w:val="005763A1"/>
    <w:rsid w:val="005809CB"/>
    <w:rsid w:val="00581069"/>
    <w:rsid w:val="0058364A"/>
    <w:rsid w:val="00595638"/>
    <w:rsid w:val="005A0234"/>
    <w:rsid w:val="005A0882"/>
    <w:rsid w:val="005A3602"/>
    <w:rsid w:val="005B7595"/>
    <w:rsid w:val="005C0AC1"/>
    <w:rsid w:val="005C215D"/>
    <w:rsid w:val="005C3116"/>
    <w:rsid w:val="005D1C15"/>
    <w:rsid w:val="005D219A"/>
    <w:rsid w:val="005D2474"/>
    <w:rsid w:val="005D279D"/>
    <w:rsid w:val="005E502A"/>
    <w:rsid w:val="005E6F39"/>
    <w:rsid w:val="005F56AC"/>
    <w:rsid w:val="0061167E"/>
    <w:rsid w:val="00614883"/>
    <w:rsid w:val="00614DA4"/>
    <w:rsid w:val="00623C1E"/>
    <w:rsid w:val="00630E40"/>
    <w:rsid w:val="0064086D"/>
    <w:rsid w:val="0064570C"/>
    <w:rsid w:val="006474C1"/>
    <w:rsid w:val="00650E52"/>
    <w:rsid w:val="00663739"/>
    <w:rsid w:val="0067645F"/>
    <w:rsid w:val="006802CA"/>
    <w:rsid w:val="00696020"/>
    <w:rsid w:val="006A20DD"/>
    <w:rsid w:val="006A4C41"/>
    <w:rsid w:val="006A7B43"/>
    <w:rsid w:val="006C4213"/>
    <w:rsid w:val="006C724D"/>
    <w:rsid w:val="006E5252"/>
    <w:rsid w:val="006F202C"/>
    <w:rsid w:val="006F437C"/>
    <w:rsid w:val="006F4E78"/>
    <w:rsid w:val="007067E2"/>
    <w:rsid w:val="00713421"/>
    <w:rsid w:val="007170CA"/>
    <w:rsid w:val="00724C9D"/>
    <w:rsid w:val="00731A0B"/>
    <w:rsid w:val="007421EF"/>
    <w:rsid w:val="00743B48"/>
    <w:rsid w:val="007441C5"/>
    <w:rsid w:val="00751CFB"/>
    <w:rsid w:val="0077116C"/>
    <w:rsid w:val="00774240"/>
    <w:rsid w:val="00775C3A"/>
    <w:rsid w:val="007A33A2"/>
    <w:rsid w:val="007A458A"/>
    <w:rsid w:val="007A6FDE"/>
    <w:rsid w:val="007B3420"/>
    <w:rsid w:val="007B57B9"/>
    <w:rsid w:val="007B61FA"/>
    <w:rsid w:val="007C6DF3"/>
    <w:rsid w:val="007F4309"/>
    <w:rsid w:val="007F7A97"/>
    <w:rsid w:val="008103D5"/>
    <w:rsid w:val="008355E7"/>
    <w:rsid w:val="00835C1C"/>
    <w:rsid w:val="0084149B"/>
    <w:rsid w:val="00842C9E"/>
    <w:rsid w:val="0085209E"/>
    <w:rsid w:val="0086446B"/>
    <w:rsid w:val="008644F1"/>
    <w:rsid w:val="00867ED0"/>
    <w:rsid w:val="00885040"/>
    <w:rsid w:val="008A02E4"/>
    <w:rsid w:val="008B435A"/>
    <w:rsid w:val="008B5F62"/>
    <w:rsid w:val="008D5640"/>
    <w:rsid w:val="008D61E6"/>
    <w:rsid w:val="008D6311"/>
    <w:rsid w:val="008D78CC"/>
    <w:rsid w:val="008E7BC6"/>
    <w:rsid w:val="008F1073"/>
    <w:rsid w:val="0090659D"/>
    <w:rsid w:val="00910551"/>
    <w:rsid w:val="00911A4C"/>
    <w:rsid w:val="0091725D"/>
    <w:rsid w:val="00925DE4"/>
    <w:rsid w:val="00927F32"/>
    <w:rsid w:val="009368A2"/>
    <w:rsid w:val="00946FBB"/>
    <w:rsid w:val="009631E8"/>
    <w:rsid w:val="009964B0"/>
    <w:rsid w:val="009A068D"/>
    <w:rsid w:val="009A3BE6"/>
    <w:rsid w:val="009A6A63"/>
    <w:rsid w:val="009A6E12"/>
    <w:rsid w:val="009B6F60"/>
    <w:rsid w:val="009C40DC"/>
    <w:rsid w:val="009C5FEF"/>
    <w:rsid w:val="009D1369"/>
    <w:rsid w:val="009E5111"/>
    <w:rsid w:val="009F0601"/>
    <w:rsid w:val="009F0D74"/>
    <w:rsid w:val="009F4114"/>
    <w:rsid w:val="00A13CF0"/>
    <w:rsid w:val="00A179BB"/>
    <w:rsid w:val="00A22835"/>
    <w:rsid w:val="00A300A7"/>
    <w:rsid w:val="00A3186D"/>
    <w:rsid w:val="00A41C85"/>
    <w:rsid w:val="00A442C6"/>
    <w:rsid w:val="00A52AE3"/>
    <w:rsid w:val="00A613E0"/>
    <w:rsid w:val="00A64923"/>
    <w:rsid w:val="00A67780"/>
    <w:rsid w:val="00A67971"/>
    <w:rsid w:val="00A92D69"/>
    <w:rsid w:val="00AC5AB8"/>
    <w:rsid w:val="00AD2B4F"/>
    <w:rsid w:val="00AE1F13"/>
    <w:rsid w:val="00AF06BA"/>
    <w:rsid w:val="00AF4854"/>
    <w:rsid w:val="00AF6281"/>
    <w:rsid w:val="00AF7CEF"/>
    <w:rsid w:val="00B10B3A"/>
    <w:rsid w:val="00B20BEA"/>
    <w:rsid w:val="00B22FA3"/>
    <w:rsid w:val="00B25476"/>
    <w:rsid w:val="00B3379B"/>
    <w:rsid w:val="00B42A78"/>
    <w:rsid w:val="00B44CDE"/>
    <w:rsid w:val="00B535C3"/>
    <w:rsid w:val="00B666ED"/>
    <w:rsid w:val="00B76AAC"/>
    <w:rsid w:val="00B77502"/>
    <w:rsid w:val="00BB5184"/>
    <w:rsid w:val="00BD304D"/>
    <w:rsid w:val="00BD6596"/>
    <w:rsid w:val="00BE06DE"/>
    <w:rsid w:val="00BE6B95"/>
    <w:rsid w:val="00C00542"/>
    <w:rsid w:val="00C037AB"/>
    <w:rsid w:val="00C15B7F"/>
    <w:rsid w:val="00C2162E"/>
    <w:rsid w:val="00C21B63"/>
    <w:rsid w:val="00C3687A"/>
    <w:rsid w:val="00C500BF"/>
    <w:rsid w:val="00C54F00"/>
    <w:rsid w:val="00C60E93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00AD5"/>
    <w:rsid w:val="00D14A6B"/>
    <w:rsid w:val="00D17075"/>
    <w:rsid w:val="00D34462"/>
    <w:rsid w:val="00D4161C"/>
    <w:rsid w:val="00D462B0"/>
    <w:rsid w:val="00D5297A"/>
    <w:rsid w:val="00D54C41"/>
    <w:rsid w:val="00D74913"/>
    <w:rsid w:val="00D801CF"/>
    <w:rsid w:val="00D8258C"/>
    <w:rsid w:val="00D93160"/>
    <w:rsid w:val="00DA270F"/>
    <w:rsid w:val="00DA52A0"/>
    <w:rsid w:val="00DA59E6"/>
    <w:rsid w:val="00DD0105"/>
    <w:rsid w:val="00DD16D0"/>
    <w:rsid w:val="00DE09FD"/>
    <w:rsid w:val="00DF6F6B"/>
    <w:rsid w:val="00E015C6"/>
    <w:rsid w:val="00E06E43"/>
    <w:rsid w:val="00E123E9"/>
    <w:rsid w:val="00E1516E"/>
    <w:rsid w:val="00E15D7A"/>
    <w:rsid w:val="00E21A01"/>
    <w:rsid w:val="00E24E31"/>
    <w:rsid w:val="00E31363"/>
    <w:rsid w:val="00E3174A"/>
    <w:rsid w:val="00E34173"/>
    <w:rsid w:val="00E34875"/>
    <w:rsid w:val="00E36D96"/>
    <w:rsid w:val="00E36FEA"/>
    <w:rsid w:val="00E477FE"/>
    <w:rsid w:val="00E80F79"/>
    <w:rsid w:val="00E83EDF"/>
    <w:rsid w:val="00E86961"/>
    <w:rsid w:val="00E94D7C"/>
    <w:rsid w:val="00EB094C"/>
    <w:rsid w:val="00EB0988"/>
    <w:rsid w:val="00EB42D7"/>
    <w:rsid w:val="00EC16BE"/>
    <w:rsid w:val="00EC31DE"/>
    <w:rsid w:val="00EF3F1C"/>
    <w:rsid w:val="00EF6F78"/>
    <w:rsid w:val="00F0481B"/>
    <w:rsid w:val="00F05AB6"/>
    <w:rsid w:val="00F06CC4"/>
    <w:rsid w:val="00F13F37"/>
    <w:rsid w:val="00F207E4"/>
    <w:rsid w:val="00F25ECC"/>
    <w:rsid w:val="00F329DF"/>
    <w:rsid w:val="00F32F70"/>
    <w:rsid w:val="00F36F56"/>
    <w:rsid w:val="00FB0885"/>
    <w:rsid w:val="00FB1195"/>
    <w:rsid w:val="00FB7AB9"/>
    <w:rsid w:val="00FD5E47"/>
    <w:rsid w:val="00FE058C"/>
    <w:rsid w:val="00FE1845"/>
    <w:rsid w:val="00FE5D82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6D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7B11043B54EFE9AE495AAE9A0F7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361</Nr_x002e__x0020_akti>
    <Data_x0020_e_x0020_Krijimit xmlns="0e656187-b300-4fb0-8bf4-3a50f872073c">2024-06-06T14:38:13Z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nr.206, datë 25.3.2021, të Këshillit të Ministrave, “Për përdorimin e fondit të rindërtimit për financimin e rindërtimit të stacionit të zjarrfikëses dhe të godinës së Bordit të Kullimit, Bashkia Kavajë, dhe caktimin e Bashkisë Kavajë si njësi zbatuese”, të ndryshuar</Titulli>
    <Modifikuesi xmlns="0e656187-b300-4fb0-8bf4-3a50f872073c">nevila.samarxhi</Modifikuesi>
    <Nr_x002e__x0020_prot_x0020_QBZ xmlns="0e656187-b300-4fb0-8bf4-3a50f872073c">1040</Nr_x002e__x0020_prot_x0020_QBZ>
    <Data_x0020_e_x0020_Modifikimit xmlns="0e656187-b300-4fb0-8bf4-3a50f872073c">2024-06-07T10:41:07Z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3007-1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F7B11043B54EFE9AE495AAE9A0F7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D1EF4-4CD1-4035-B6C8-A6CA3E386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50B4DE-8D86-4A66-B709-B1CFB7462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684D63-77E2-47F0-BF3B-540676097A4A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300526B-BE81-4BA0-B2EF-7873754F5C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C693B4-3C1D-4D4C-A1AB-89C516130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2E74B0-6B37-4EB0-B487-98F2745F11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Fjora Cahani</cp:lastModifiedBy>
  <cp:revision>12</cp:revision>
  <cp:lastPrinted>2024-06-04T16:09:00Z</cp:lastPrinted>
  <dcterms:created xsi:type="dcterms:W3CDTF">2024-06-04T09:33:00Z</dcterms:created>
  <dcterms:modified xsi:type="dcterms:W3CDTF">2024-06-07T10:48:00Z</dcterms:modified>
</cp:coreProperties>
</file>