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AADBC" w14:textId="1FBBB74C" w:rsidR="00757DD7" w:rsidRPr="00E93C21" w:rsidRDefault="00757DD7" w:rsidP="00757DD7">
      <w:pPr>
        <w:spacing w:after="0" w:line="240" w:lineRule="auto"/>
        <w:ind w:left="0" w:right="0" w:firstLine="284"/>
        <w:contextualSpacing/>
        <w:jc w:val="center"/>
        <w:rPr>
          <w:rFonts w:ascii="Garamond" w:hAnsi="Garamond"/>
          <w:b/>
          <w:color w:val="auto"/>
          <w:sz w:val="24"/>
          <w:szCs w:val="24"/>
          <w:lang w:val="sq-AL"/>
        </w:rPr>
      </w:pPr>
      <w:r w:rsidRPr="00E93C21">
        <w:rPr>
          <w:rFonts w:ascii="Garamond" w:hAnsi="Garamond"/>
          <w:b/>
          <w:color w:val="auto"/>
          <w:sz w:val="24"/>
          <w:szCs w:val="24"/>
          <w:lang w:val="sq-AL"/>
        </w:rPr>
        <w:t>VENDIM</w:t>
      </w:r>
    </w:p>
    <w:p w14:paraId="69E2C807" w14:textId="70602C95" w:rsidR="00794AC7" w:rsidRPr="00E93C21" w:rsidRDefault="00794AC7" w:rsidP="00757DD7">
      <w:pPr>
        <w:spacing w:after="0" w:line="240" w:lineRule="auto"/>
        <w:ind w:left="0" w:right="0" w:firstLine="284"/>
        <w:contextualSpacing/>
        <w:jc w:val="center"/>
        <w:rPr>
          <w:rFonts w:ascii="Garamond" w:hAnsi="Garamond"/>
          <w:b/>
          <w:color w:val="auto"/>
          <w:sz w:val="24"/>
          <w:szCs w:val="24"/>
          <w:lang w:val="sq-AL"/>
        </w:rPr>
      </w:pPr>
      <w:r w:rsidRPr="00E93C21">
        <w:rPr>
          <w:rFonts w:ascii="Garamond" w:hAnsi="Garamond"/>
          <w:b/>
          <w:color w:val="auto"/>
          <w:sz w:val="24"/>
          <w:szCs w:val="24"/>
          <w:lang w:val="sq-AL"/>
        </w:rPr>
        <w:t>Nr</w:t>
      </w:r>
      <w:r w:rsidR="002909C5" w:rsidRPr="00E93C21">
        <w:rPr>
          <w:rFonts w:ascii="Garamond" w:hAnsi="Garamond"/>
          <w:b/>
          <w:color w:val="auto"/>
          <w:sz w:val="24"/>
          <w:szCs w:val="24"/>
          <w:lang w:val="sq-AL"/>
        </w:rPr>
        <w:t>.</w:t>
      </w:r>
      <w:r w:rsidR="00757DD7" w:rsidRPr="00E93C21">
        <w:rPr>
          <w:rFonts w:ascii="Garamond" w:hAnsi="Garamond"/>
          <w:b/>
          <w:color w:val="auto"/>
          <w:sz w:val="24"/>
          <w:szCs w:val="24"/>
          <w:lang w:val="sq-AL"/>
        </w:rPr>
        <w:t xml:space="preserve"> 513</w:t>
      </w:r>
      <w:r w:rsidRPr="00E93C21">
        <w:rPr>
          <w:rFonts w:ascii="Garamond" w:hAnsi="Garamond"/>
          <w:b/>
          <w:color w:val="auto"/>
          <w:sz w:val="24"/>
          <w:szCs w:val="24"/>
          <w:lang w:val="sq-AL"/>
        </w:rPr>
        <w:t>, datë</w:t>
      </w:r>
      <w:r w:rsidR="00757DD7" w:rsidRPr="00E93C21">
        <w:rPr>
          <w:rFonts w:ascii="Garamond" w:hAnsi="Garamond"/>
          <w:b/>
          <w:color w:val="auto"/>
          <w:sz w:val="24"/>
          <w:szCs w:val="24"/>
          <w:lang w:val="sq-AL"/>
        </w:rPr>
        <w:t xml:space="preserve"> 1.8.2024</w:t>
      </w:r>
    </w:p>
    <w:p w14:paraId="3C20A7E5" w14:textId="77777777" w:rsidR="00794AC7" w:rsidRPr="00E93C21" w:rsidRDefault="00794AC7" w:rsidP="00757DD7">
      <w:pPr>
        <w:spacing w:after="0" w:line="240" w:lineRule="auto"/>
        <w:ind w:left="0" w:right="0" w:firstLine="284"/>
        <w:contextualSpacing/>
        <w:jc w:val="center"/>
        <w:rPr>
          <w:rFonts w:ascii="Garamond" w:hAnsi="Garamond"/>
          <w:b/>
          <w:color w:val="auto"/>
          <w:sz w:val="24"/>
          <w:szCs w:val="24"/>
          <w:lang w:val="sq-AL"/>
        </w:rPr>
      </w:pPr>
    </w:p>
    <w:p w14:paraId="4BD5DB33" w14:textId="5219778E" w:rsidR="00794AC7" w:rsidRPr="00E93C21" w:rsidRDefault="002909C5" w:rsidP="00757DD7">
      <w:pPr>
        <w:keepNext/>
        <w:widowControl w:val="0"/>
        <w:spacing w:after="0" w:line="240" w:lineRule="auto"/>
        <w:ind w:left="0" w:right="0" w:firstLine="284"/>
        <w:contextualSpacing/>
        <w:jc w:val="center"/>
        <w:outlineLvl w:val="1"/>
        <w:rPr>
          <w:rFonts w:ascii="Garamond" w:hAnsi="Garamond"/>
          <w:b/>
          <w:caps/>
          <w:color w:val="auto"/>
          <w:sz w:val="24"/>
          <w:szCs w:val="24"/>
          <w:lang w:val="sq-AL"/>
        </w:rPr>
      </w:pPr>
      <w:bookmarkStart w:id="0" w:name="_Hlk144463580"/>
      <w:r w:rsidRPr="00E93C21">
        <w:rPr>
          <w:rFonts w:ascii="Garamond" w:hAnsi="Garamond"/>
          <w:b/>
          <w:caps/>
          <w:color w:val="auto"/>
          <w:sz w:val="24"/>
          <w:szCs w:val="24"/>
          <w:lang w:val="sq-AL"/>
        </w:rPr>
        <w:t>PËR</w:t>
      </w:r>
      <w:r w:rsidR="00757DD7" w:rsidRPr="00E93C21">
        <w:rPr>
          <w:rFonts w:ascii="Garamond" w:hAnsi="Garamond"/>
          <w:b/>
          <w:caps/>
          <w:color w:val="auto"/>
          <w:sz w:val="24"/>
          <w:szCs w:val="24"/>
          <w:lang w:val="sq-AL"/>
        </w:rPr>
        <w:t xml:space="preserve"> </w:t>
      </w:r>
      <w:r w:rsidR="004C6BD0" w:rsidRPr="00E93C21">
        <w:rPr>
          <w:rFonts w:ascii="Garamond" w:hAnsi="Garamond"/>
          <w:b/>
          <w:color w:val="auto"/>
          <w:sz w:val="24"/>
          <w:szCs w:val="24"/>
          <w:lang w:val="sq-AL"/>
        </w:rPr>
        <w:t xml:space="preserve">PËRCAKTIMIN E </w:t>
      </w:r>
      <w:r w:rsidRPr="00E93C21">
        <w:rPr>
          <w:rFonts w:ascii="Garamond" w:hAnsi="Garamond"/>
          <w:b/>
          <w:color w:val="auto"/>
          <w:sz w:val="24"/>
          <w:szCs w:val="24"/>
          <w:lang w:val="sq-AL"/>
        </w:rPr>
        <w:t>PROCEDURA</w:t>
      </w:r>
      <w:r w:rsidR="004C6BD0" w:rsidRPr="00E93C21">
        <w:rPr>
          <w:rFonts w:ascii="Garamond" w:hAnsi="Garamond"/>
          <w:b/>
          <w:color w:val="auto"/>
          <w:sz w:val="24"/>
          <w:szCs w:val="24"/>
          <w:lang w:val="sq-AL"/>
        </w:rPr>
        <w:t xml:space="preserve">VE </w:t>
      </w:r>
      <w:r w:rsidRPr="00E93C21">
        <w:rPr>
          <w:rFonts w:ascii="Garamond" w:hAnsi="Garamond"/>
          <w:b/>
          <w:color w:val="auto"/>
          <w:sz w:val="24"/>
          <w:szCs w:val="24"/>
          <w:lang w:val="sq-AL"/>
        </w:rPr>
        <w:t xml:space="preserve">DHE </w:t>
      </w:r>
      <w:r w:rsidR="004C6BD0" w:rsidRPr="00E93C21">
        <w:rPr>
          <w:rFonts w:ascii="Garamond" w:hAnsi="Garamond"/>
          <w:b/>
          <w:color w:val="auto"/>
          <w:sz w:val="24"/>
          <w:szCs w:val="24"/>
          <w:lang w:val="sq-AL"/>
        </w:rPr>
        <w:t xml:space="preserve">TË </w:t>
      </w:r>
      <w:r w:rsidRPr="00E93C21">
        <w:rPr>
          <w:rFonts w:ascii="Garamond" w:hAnsi="Garamond"/>
          <w:b/>
          <w:color w:val="auto"/>
          <w:sz w:val="24"/>
          <w:szCs w:val="24"/>
          <w:lang w:val="sq-AL"/>
        </w:rPr>
        <w:t>INFORMACIONI</w:t>
      </w:r>
      <w:r w:rsidR="004C6BD0" w:rsidRPr="00E93C21">
        <w:rPr>
          <w:rFonts w:ascii="Garamond" w:hAnsi="Garamond"/>
          <w:b/>
          <w:color w:val="auto"/>
          <w:sz w:val="24"/>
          <w:szCs w:val="24"/>
          <w:lang w:val="sq-AL"/>
        </w:rPr>
        <w:t>T</w:t>
      </w:r>
      <w:r w:rsidR="00E93C21" w:rsidRPr="00E93C21">
        <w:rPr>
          <w:rFonts w:ascii="Garamond" w:hAnsi="Garamond"/>
          <w:b/>
          <w:color w:val="auto"/>
          <w:sz w:val="24"/>
          <w:szCs w:val="24"/>
          <w:lang w:val="sq-AL"/>
        </w:rPr>
        <w:t xml:space="preserve"> </w:t>
      </w:r>
      <w:r w:rsidR="004C6BD0" w:rsidRPr="00E93C21">
        <w:rPr>
          <w:rFonts w:ascii="Garamond" w:hAnsi="Garamond"/>
          <w:b/>
          <w:color w:val="auto"/>
          <w:sz w:val="24"/>
          <w:szCs w:val="24"/>
          <w:lang w:val="sq-AL"/>
        </w:rPr>
        <w:t>TË</w:t>
      </w:r>
      <w:r w:rsidRPr="00E93C21">
        <w:rPr>
          <w:rFonts w:ascii="Garamond" w:hAnsi="Garamond"/>
          <w:b/>
          <w:color w:val="auto"/>
          <w:sz w:val="24"/>
          <w:szCs w:val="24"/>
          <w:lang w:val="sq-AL"/>
        </w:rPr>
        <w:t xml:space="preserve"> DETAJUAR, QË PËRMBAN RAPORTI PËR ÇDO VEND</w:t>
      </w:r>
      <w:r w:rsidR="00E93C21" w:rsidRPr="00E93C21">
        <w:rPr>
          <w:rFonts w:ascii="Garamond" w:hAnsi="Garamond"/>
          <w:b/>
          <w:color w:val="auto"/>
          <w:sz w:val="24"/>
          <w:szCs w:val="24"/>
          <w:lang w:val="sq-AL"/>
        </w:rPr>
        <w:t xml:space="preserve"> </w:t>
      </w:r>
      <w:r w:rsidRPr="00E93C21">
        <w:rPr>
          <w:rFonts w:ascii="Garamond" w:hAnsi="Garamond"/>
          <w:b/>
          <w:color w:val="auto"/>
          <w:sz w:val="24"/>
          <w:szCs w:val="24"/>
          <w:lang w:val="sq-AL"/>
        </w:rPr>
        <w:t>NË LIDHJE ME GRUPET</w:t>
      </w:r>
      <w:r w:rsidR="004C6BD0" w:rsidRPr="00E93C21">
        <w:rPr>
          <w:rFonts w:ascii="Garamond" w:hAnsi="Garamond"/>
          <w:b/>
          <w:color w:val="auto"/>
          <w:sz w:val="24"/>
          <w:szCs w:val="24"/>
          <w:lang w:val="sq-AL"/>
        </w:rPr>
        <w:t xml:space="preserve"> </w:t>
      </w:r>
      <w:r w:rsidRPr="00E93C21">
        <w:rPr>
          <w:rFonts w:ascii="Garamond" w:hAnsi="Garamond"/>
          <w:b/>
          <w:color w:val="auto"/>
          <w:sz w:val="24"/>
          <w:szCs w:val="24"/>
          <w:lang w:val="sq-AL"/>
        </w:rPr>
        <w:t>E SHOQËRIVE SHUMËKOMBËSHE</w:t>
      </w:r>
      <w:r w:rsidR="003D3DF7" w:rsidRPr="00E93C21">
        <w:rPr>
          <w:rStyle w:val="FootnoteReference"/>
          <w:rFonts w:ascii="Garamond" w:hAnsi="Garamond"/>
          <w:b/>
          <w:caps/>
          <w:color w:val="auto"/>
          <w:sz w:val="24"/>
          <w:szCs w:val="24"/>
          <w:lang w:val="sq-AL"/>
        </w:rPr>
        <w:footnoteReference w:id="2"/>
      </w:r>
    </w:p>
    <w:bookmarkEnd w:id="0"/>
    <w:p w14:paraId="664719A7" w14:textId="77777777" w:rsidR="00794AC7" w:rsidRPr="00E93C21" w:rsidRDefault="00794AC7" w:rsidP="00757DD7">
      <w:pPr>
        <w:keepNext/>
        <w:widowControl w:val="0"/>
        <w:spacing w:after="0" w:line="240" w:lineRule="auto"/>
        <w:ind w:left="0" w:right="0" w:firstLine="284"/>
        <w:contextualSpacing/>
        <w:jc w:val="center"/>
        <w:outlineLvl w:val="1"/>
        <w:rPr>
          <w:rFonts w:ascii="Garamond" w:hAnsi="Garamond"/>
          <w:b/>
          <w:color w:val="auto"/>
          <w:sz w:val="24"/>
          <w:szCs w:val="24"/>
          <w:lang w:val="sq-AL"/>
        </w:rPr>
      </w:pPr>
    </w:p>
    <w:p w14:paraId="50B00B9C" w14:textId="1DECA54B" w:rsidR="00794AC7" w:rsidRPr="00E93C21" w:rsidRDefault="00FF484B"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Në mbështetje të</w:t>
      </w:r>
      <w:r w:rsidR="00843ACB" w:rsidRPr="00E93C21">
        <w:rPr>
          <w:rFonts w:ascii="Garamond" w:hAnsi="Garamond"/>
          <w:color w:val="auto"/>
          <w:sz w:val="24"/>
          <w:szCs w:val="24"/>
          <w:lang w:val="sq-AL"/>
        </w:rPr>
        <w:t xml:space="preserve"> neni</w:t>
      </w:r>
      <w:r w:rsidRPr="00E93C21">
        <w:rPr>
          <w:rFonts w:ascii="Garamond" w:hAnsi="Garamond"/>
          <w:color w:val="auto"/>
          <w:sz w:val="24"/>
          <w:szCs w:val="24"/>
          <w:lang w:val="sq-AL"/>
        </w:rPr>
        <w:t>t</w:t>
      </w:r>
      <w:r w:rsidR="00843ACB" w:rsidRPr="00E93C21">
        <w:rPr>
          <w:rFonts w:ascii="Garamond" w:hAnsi="Garamond"/>
          <w:color w:val="auto"/>
          <w:sz w:val="24"/>
          <w:szCs w:val="24"/>
          <w:lang w:val="sq-AL"/>
        </w:rPr>
        <w:t xml:space="preserve"> 100 të Kushtetutës dhe </w:t>
      </w:r>
      <w:r w:rsidR="00E51E27" w:rsidRPr="00E93C21">
        <w:rPr>
          <w:rFonts w:ascii="Garamond" w:hAnsi="Garamond"/>
          <w:color w:val="auto"/>
          <w:sz w:val="24"/>
          <w:szCs w:val="24"/>
          <w:lang w:val="sq-AL"/>
        </w:rPr>
        <w:t>t</w:t>
      </w:r>
      <w:r w:rsidR="00843ACB" w:rsidRPr="00E93C21">
        <w:rPr>
          <w:rFonts w:ascii="Garamond" w:hAnsi="Garamond"/>
          <w:color w:val="auto"/>
          <w:sz w:val="24"/>
          <w:szCs w:val="24"/>
          <w:lang w:val="sq-AL"/>
        </w:rPr>
        <w:t xml:space="preserve">ë </w:t>
      </w:r>
      <w:r w:rsidR="00C43628" w:rsidRPr="00E93C21">
        <w:rPr>
          <w:rFonts w:ascii="Garamond" w:hAnsi="Garamond"/>
          <w:color w:val="auto"/>
          <w:sz w:val="24"/>
          <w:szCs w:val="24"/>
          <w:lang w:val="sq-AL"/>
        </w:rPr>
        <w:t>p</w:t>
      </w:r>
      <w:r w:rsidR="00B2118F" w:rsidRPr="00E93C21">
        <w:rPr>
          <w:rFonts w:ascii="Garamond" w:hAnsi="Garamond"/>
          <w:color w:val="auto"/>
          <w:sz w:val="24"/>
          <w:szCs w:val="24"/>
          <w:lang w:val="sq-AL"/>
        </w:rPr>
        <w:t>ikës</w:t>
      </w:r>
      <w:r w:rsidR="00C43628" w:rsidRPr="00E93C21">
        <w:rPr>
          <w:rFonts w:ascii="Garamond" w:hAnsi="Garamond"/>
          <w:color w:val="auto"/>
          <w:sz w:val="24"/>
          <w:szCs w:val="24"/>
          <w:lang w:val="sq-AL"/>
        </w:rPr>
        <w:t xml:space="preserve"> 2</w:t>
      </w:r>
      <w:r w:rsidR="00843ACB" w:rsidRPr="00E93C21">
        <w:rPr>
          <w:rFonts w:ascii="Garamond" w:hAnsi="Garamond"/>
          <w:color w:val="auto"/>
          <w:sz w:val="24"/>
          <w:szCs w:val="24"/>
          <w:lang w:val="sq-AL"/>
        </w:rPr>
        <w:t>, të nenit</w:t>
      </w:r>
      <w:r w:rsidR="008C71EC" w:rsidRPr="00E93C21">
        <w:rPr>
          <w:rFonts w:ascii="Garamond" w:hAnsi="Garamond"/>
          <w:color w:val="auto"/>
          <w:sz w:val="24"/>
          <w:szCs w:val="24"/>
          <w:lang w:val="sq-AL"/>
        </w:rPr>
        <w:t xml:space="preserve"> 63/4</w:t>
      </w:r>
      <w:r w:rsidR="00843ACB" w:rsidRPr="00E93C21">
        <w:rPr>
          <w:rFonts w:ascii="Garamond" w:hAnsi="Garamond"/>
          <w:color w:val="auto"/>
          <w:sz w:val="24"/>
          <w:szCs w:val="24"/>
          <w:lang w:val="sq-AL"/>
        </w:rPr>
        <w:t>, të</w:t>
      </w:r>
      <w:r w:rsidR="00E93C21" w:rsidRPr="00E93C21">
        <w:rPr>
          <w:rFonts w:ascii="Garamond" w:hAnsi="Garamond"/>
          <w:color w:val="auto"/>
          <w:sz w:val="24"/>
          <w:szCs w:val="24"/>
          <w:lang w:val="sq-AL"/>
        </w:rPr>
        <w:t xml:space="preserve"> </w:t>
      </w:r>
      <w:r w:rsidR="00843ACB" w:rsidRPr="00E93C21">
        <w:rPr>
          <w:rFonts w:ascii="Garamond" w:hAnsi="Garamond"/>
          <w:color w:val="auto"/>
          <w:sz w:val="24"/>
          <w:szCs w:val="24"/>
          <w:lang w:val="sq-AL"/>
        </w:rPr>
        <w:t>ligjit</w:t>
      </w:r>
      <w:r w:rsidR="008C71EC" w:rsidRPr="00E93C21">
        <w:rPr>
          <w:rFonts w:ascii="Garamond" w:hAnsi="Garamond"/>
          <w:color w:val="auto"/>
          <w:sz w:val="24"/>
          <w:szCs w:val="24"/>
          <w:lang w:val="sq-AL"/>
        </w:rPr>
        <w:t xml:space="preserve"> </w:t>
      </w:r>
      <w:r w:rsidR="00843ACB" w:rsidRPr="00E93C21">
        <w:rPr>
          <w:rFonts w:ascii="Garamond" w:hAnsi="Garamond"/>
          <w:color w:val="auto"/>
          <w:sz w:val="24"/>
          <w:szCs w:val="24"/>
          <w:lang w:val="sq-AL"/>
        </w:rPr>
        <w:t>nr.</w:t>
      </w:r>
      <w:r w:rsidR="00E93C21">
        <w:rPr>
          <w:rFonts w:ascii="Garamond" w:hAnsi="Garamond"/>
          <w:color w:val="auto"/>
          <w:sz w:val="24"/>
          <w:szCs w:val="24"/>
          <w:lang w:val="sq-AL"/>
        </w:rPr>
        <w:t xml:space="preserve"> </w:t>
      </w:r>
      <w:r w:rsidR="00843ACB" w:rsidRPr="00E93C21">
        <w:rPr>
          <w:rFonts w:ascii="Garamond" w:hAnsi="Garamond"/>
          <w:color w:val="auto"/>
          <w:sz w:val="24"/>
          <w:szCs w:val="24"/>
          <w:lang w:val="sq-AL"/>
        </w:rPr>
        <w:t xml:space="preserve">9920, datë 19.5.2008, “Për procedurat tatimore në Republikën e Shqipërisë”, </w:t>
      </w:r>
      <w:r w:rsidR="00BD13AB" w:rsidRPr="00E93C21">
        <w:rPr>
          <w:rFonts w:ascii="Garamond" w:hAnsi="Garamond"/>
          <w:color w:val="auto"/>
          <w:sz w:val="24"/>
          <w:szCs w:val="24"/>
          <w:lang w:val="sq-AL"/>
        </w:rPr>
        <w:t>të</w:t>
      </w:r>
      <w:r w:rsidR="00843ACB" w:rsidRPr="00E93C21">
        <w:rPr>
          <w:rFonts w:ascii="Garamond" w:hAnsi="Garamond"/>
          <w:color w:val="auto"/>
          <w:sz w:val="24"/>
          <w:szCs w:val="24"/>
          <w:lang w:val="sq-AL"/>
        </w:rPr>
        <w:t xml:space="preserve"> ndryshuar, me propozimin e </w:t>
      </w:r>
      <w:r w:rsidR="000B77E8" w:rsidRPr="00E93C21">
        <w:rPr>
          <w:rFonts w:ascii="Garamond" w:hAnsi="Garamond"/>
          <w:color w:val="auto"/>
          <w:sz w:val="24"/>
          <w:szCs w:val="24"/>
          <w:lang w:val="sq-AL"/>
        </w:rPr>
        <w:t>m</w:t>
      </w:r>
      <w:r w:rsidR="00843ACB" w:rsidRPr="00E93C21">
        <w:rPr>
          <w:rFonts w:ascii="Garamond" w:hAnsi="Garamond"/>
          <w:color w:val="auto"/>
          <w:sz w:val="24"/>
          <w:szCs w:val="24"/>
          <w:lang w:val="sq-AL"/>
        </w:rPr>
        <w:t xml:space="preserve">inistrit të Financave, Këshilli </w:t>
      </w:r>
      <w:r w:rsidRPr="00E93C21">
        <w:rPr>
          <w:rFonts w:ascii="Garamond" w:hAnsi="Garamond"/>
          <w:color w:val="auto"/>
          <w:sz w:val="24"/>
          <w:szCs w:val="24"/>
          <w:lang w:val="sq-AL"/>
        </w:rPr>
        <w:t>i</w:t>
      </w:r>
      <w:r w:rsidR="00843ACB" w:rsidRPr="00E93C21">
        <w:rPr>
          <w:rFonts w:ascii="Garamond" w:hAnsi="Garamond"/>
          <w:color w:val="auto"/>
          <w:sz w:val="24"/>
          <w:szCs w:val="24"/>
          <w:lang w:val="sq-AL"/>
        </w:rPr>
        <w:t xml:space="preserve"> Ministrave</w:t>
      </w:r>
    </w:p>
    <w:p w14:paraId="49A5452F" w14:textId="77777777" w:rsidR="00AB137E" w:rsidRPr="00E93C21" w:rsidRDefault="00AB137E" w:rsidP="00757DD7">
      <w:pPr>
        <w:spacing w:after="0" w:line="240" w:lineRule="auto"/>
        <w:ind w:left="0" w:right="0" w:firstLine="284"/>
        <w:contextualSpacing/>
        <w:rPr>
          <w:rFonts w:ascii="Garamond" w:hAnsi="Garamond"/>
          <w:color w:val="auto"/>
          <w:sz w:val="24"/>
          <w:szCs w:val="24"/>
          <w:lang w:val="sq-AL"/>
        </w:rPr>
      </w:pPr>
    </w:p>
    <w:p w14:paraId="105B39B0" w14:textId="15224CAB" w:rsidR="00A03D7A" w:rsidRPr="00E93C21" w:rsidRDefault="00794AC7" w:rsidP="00757DD7">
      <w:pPr>
        <w:spacing w:after="0" w:line="240" w:lineRule="auto"/>
        <w:ind w:left="0" w:right="0" w:firstLine="284"/>
        <w:contextualSpacing/>
        <w:jc w:val="center"/>
        <w:rPr>
          <w:rFonts w:ascii="Garamond" w:hAnsi="Garamond"/>
          <w:color w:val="auto"/>
          <w:sz w:val="24"/>
          <w:szCs w:val="24"/>
          <w:lang w:val="sq-AL"/>
        </w:rPr>
      </w:pPr>
      <w:r w:rsidRPr="00E93C21">
        <w:rPr>
          <w:rFonts w:ascii="Garamond" w:hAnsi="Garamond"/>
          <w:color w:val="auto"/>
          <w:sz w:val="24"/>
          <w:szCs w:val="24"/>
          <w:lang w:val="sq-AL"/>
        </w:rPr>
        <w:t>VENDOSI:</w:t>
      </w:r>
    </w:p>
    <w:p w14:paraId="2669A99F" w14:textId="77777777" w:rsidR="00A67CFD" w:rsidRPr="00E93C21" w:rsidRDefault="00A67CFD" w:rsidP="00757DD7">
      <w:pPr>
        <w:spacing w:after="0" w:line="240" w:lineRule="auto"/>
        <w:ind w:left="0" w:right="0" w:firstLine="284"/>
        <w:contextualSpacing/>
        <w:rPr>
          <w:rFonts w:ascii="Garamond" w:hAnsi="Garamond"/>
          <w:color w:val="auto"/>
          <w:sz w:val="24"/>
          <w:szCs w:val="24"/>
          <w:lang w:val="sq-AL"/>
        </w:rPr>
      </w:pPr>
    </w:p>
    <w:p w14:paraId="27E232D4" w14:textId="06D4588E" w:rsidR="00023B06" w:rsidRPr="00E93C21" w:rsidRDefault="00023B06" w:rsidP="00757DD7">
      <w:pPr>
        <w:pStyle w:val="Heading3"/>
        <w:spacing w:after="0" w:line="240" w:lineRule="auto"/>
        <w:ind w:left="0" w:firstLine="284"/>
        <w:contextualSpacing/>
        <w:rPr>
          <w:rFonts w:ascii="Garamond" w:hAnsi="Garamond"/>
          <w:b w:val="0"/>
          <w:bCs/>
          <w:i w:val="0"/>
          <w:color w:val="auto"/>
          <w:szCs w:val="24"/>
          <w:lang w:val="sq-AL"/>
        </w:rPr>
      </w:pPr>
      <w:r w:rsidRPr="00E93C21">
        <w:rPr>
          <w:rFonts w:ascii="Garamond" w:hAnsi="Garamond"/>
          <w:b w:val="0"/>
          <w:bCs/>
          <w:i w:val="0"/>
          <w:color w:val="auto"/>
          <w:szCs w:val="24"/>
          <w:lang w:val="sq-AL"/>
        </w:rPr>
        <w:t>Neni 1</w:t>
      </w:r>
    </w:p>
    <w:p w14:paraId="3255650A" w14:textId="1D8C3482" w:rsidR="00023B06" w:rsidRPr="00E93C21" w:rsidRDefault="00023B06" w:rsidP="00757DD7">
      <w:pPr>
        <w:pStyle w:val="Heading3"/>
        <w:spacing w:after="0" w:line="240" w:lineRule="auto"/>
        <w:ind w:left="0" w:firstLine="284"/>
        <w:contextualSpacing/>
        <w:rPr>
          <w:rFonts w:ascii="Garamond" w:hAnsi="Garamond"/>
          <w:bCs/>
          <w:i w:val="0"/>
          <w:color w:val="auto"/>
          <w:szCs w:val="24"/>
          <w:lang w:val="sq-AL"/>
        </w:rPr>
      </w:pPr>
      <w:r w:rsidRPr="00E93C21">
        <w:rPr>
          <w:rFonts w:ascii="Garamond" w:hAnsi="Garamond"/>
          <w:bCs/>
          <w:i w:val="0"/>
          <w:color w:val="auto"/>
          <w:szCs w:val="24"/>
          <w:lang w:val="sq-AL"/>
        </w:rPr>
        <w:t>Objekti</w:t>
      </w:r>
    </w:p>
    <w:p w14:paraId="45DDB00D" w14:textId="77777777" w:rsidR="000B77E8" w:rsidRPr="00E93C21" w:rsidRDefault="000B77E8" w:rsidP="00757DD7">
      <w:pPr>
        <w:autoSpaceDE w:val="0"/>
        <w:autoSpaceDN w:val="0"/>
        <w:adjustRightInd w:val="0"/>
        <w:spacing w:after="0" w:line="240" w:lineRule="auto"/>
        <w:ind w:left="0" w:right="0" w:firstLine="284"/>
        <w:contextualSpacing/>
        <w:rPr>
          <w:rFonts w:ascii="Garamond" w:hAnsi="Garamond"/>
          <w:sz w:val="24"/>
          <w:szCs w:val="24"/>
          <w:lang w:val="sq-AL"/>
        </w:rPr>
      </w:pPr>
    </w:p>
    <w:p w14:paraId="45FD779A" w14:textId="6221BC10" w:rsidR="00023B06" w:rsidRPr="00E93C21" w:rsidRDefault="00023B06" w:rsidP="00757DD7">
      <w:pPr>
        <w:autoSpaceDE w:val="0"/>
        <w:autoSpaceDN w:val="0"/>
        <w:adjustRightInd w:val="0"/>
        <w:spacing w:after="0" w:line="240" w:lineRule="auto"/>
        <w:ind w:left="0" w:right="0" w:firstLine="284"/>
        <w:contextualSpacing/>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 xml:space="preserve">Objekti i këtij vendimi është përcaktimi i procedurave dhe </w:t>
      </w:r>
      <w:r w:rsidR="000B77E8" w:rsidRPr="00E93C21">
        <w:rPr>
          <w:rFonts w:ascii="Garamond" w:eastAsiaTheme="minorHAnsi" w:hAnsi="Garamond"/>
          <w:color w:val="auto"/>
          <w:sz w:val="24"/>
          <w:szCs w:val="24"/>
          <w:lang w:val="sq-AL" w:eastAsia="en-US"/>
        </w:rPr>
        <w:t xml:space="preserve">i </w:t>
      </w:r>
      <w:r w:rsidRPr="00E93C21">
        <w:rPr>
          <w:rFonts w:ascii="Garamond" w:eastAsiaTheme="minorHAnsi" w:hAnsi="Garamond"/>
          <w:color w:val="auto"/>
          <w:sz w:val="24"/>
          <w:szCs w:val="24"/>
          <w:lang w:val="sq-AL" w:eastAsia="en-US"/>
        </w:rPr>
        <w:t>informacionit të detajuar</w:t>
      </w:r>
      <w:r w:rsidR="000B77E8" w:rsidRPr="00E93C21">
        <w:rPr>
          <w:rFonts w:ascii="Garamond" w:eastAsiaTheme="minorHAnsi" w:hAnsi="Garamond"/>
          <w:color w:val="auto"/>
          <w:sz w:val="24"/>
          <w:szCs w:val="24"/>
          <w:lang w:val="sq-AL" w:eastAsia="en-US"/>
        </w:rPr>
        <w:t>,</w:t>
      </w:r>
      <w:r w:rsidRPr="00E93C21">
        <w:rPr>
          <w:rFonts w:ascii="Garamond" w:eastAsiaTheme="minorHAnsi" w:hAnsi="Garamond"/>
          <w:color w:val="auto"/>
          <w:sz w:val="24"/>
          <w:szCs w:val="24"/>
          <w:lang w:val="sq-AL" w:eastAsia="en-US"/>
        </w:rPr>
        <w:t xml:space="preserve"> që përmban raporti për çdo vend</w:t>
      </w:r>
      <w:r w:rsidR="00C41484" w:rsidRPr="00E93C21">
        <w:rPr>
          <w:rFonts w:ascii="Garamond" w:eastAsiaTheme="minorHAnsi" w:hAnsi="Garamond"/>
          <w:color w:val="auto"/>
          <w:sz w:val="24"/>
          <w:szCs w:val="24"/>
          <w:lang w:val="sq-AL" w:eastAsia="en-US"/>
        </w:rPr>
        <w:t xml:space="preserve"> në lidhje me grupet e shoqërive shumëkombëshe</w:t>
      </w:r>
      <w:r w:rsidRPr="00E93C21">
        <w:rPr>
          <w:rFonts w:ascii="Garamond" w:eastAsiaTheme="minorHAnsi" w:hAnsi="Garamond"/>
          <w:color w:val="auto"/>
          <w:sz w:val="24"/>
          <w:szCs w:val="24"/>
          <w:lang w:val="sq-AL" w:eastAsia="en-US"/>
        </w:rPr>
        <w:t>.</w:t>
      </w:r>
    </w:p>
    <w:p w14:paraId="6DB0676B" w14:textId="77777777" w:rsidR="00AB137E" w:rsidRPr="00E93C21" w:rsidRDefault="00AB137E" w:rsidP="00757DD7">
      <w:pPr>
        <w:spacing w:after="0" w:line="240" w:lineRule="auto"/>
        <w:ind w:left="0" w:right="0" w:firstLine="284"/>
        <w:rPr>
          <w:rFonts w:ascii="Garamond" w:hAnsi="Garamond"/>
          <w:sz w:val="24"/>
          <w:szCs w:val="24"/>
          <w:lang w:val="sq-AL"/>
        </w:rPr>
      </w:pPr>
    </w:p>
    <w:p w14:paraId="0E77F58B" w14:textId="2B138BE5" w:rsidR="00D8510F" w:rsidRPr="00E93C21" w:rsidRDefault="00D8510F" w:rsidP="00757DD7">
      <w:pPr>
        <w:pStyle w:val="Heading3"/>
        <w:spacing w:after="0" w:line="240" w:lineRule="auto"/>
        <w:ind w:left="0" w:firstLine="284"/>
        <w:contextualSpacing/>
        <w:rPr>
          <w:rFonts w:ascii="Garamond" w:hAnsi="Garamond"/>
          <w:b w:val="0"/>
          <w:bCs/>
          <w:i w:val="0"/>
          <w:color w:val="auto"/>
          <w:szCs w:val="24"/>
          <w:lang w:val="sq-AL"/>
        </w:rPr>
      </w:pPr>
      <w:r w:rsidRPr="00E93C21">
        <w:rPr>
          <w:rFonts w:ascii="Garamond" w:hAnsi="Garamond"/>
          <w:b w:val="0"/>
          <w:bCs/>
          <w:i w:val="0"/>
          <w:color w:val="auto"/>
          <w:szCs w:val="24"/>
          <w:lang w:val="sq-AL"/>
        </w:rPr>
        <w:t>Neni 2</w:t>
      </w:r>
    </w:p>
    <w:p w14:paraId="16C0CFC2" w14:textId="31E3DC99" w:rsidR="00D96D58" w:rsidRPr="00E93C21" w:rsidRDefault="00D8510F" w:rsidP="00757DD7">
      <w:pPr>
        <w:spacing w:after="0" w:line="240" w:lineRule="auto"/>
        <w:ind w:left="0" w:right="0" w:firstLine="284"/>
        <w:contextualSpacing/>
        <w:jc w:val="center"/>
        <w:rPr>
          <w:rFonts w:ascii="Garamond" w:eastAsiaTheme="minorHAnsi" w:hAnsi="Garamond"/>
          <w:b/>
          <w:color w:val="auto"/>
          <w:sz w:val="24"/>
          <w:szCs w:val="24"/>
          <w:lang w:val="sq-AL" w:eastAsia="en-US"/>
        </w:rPr>
      </w:pPr>
      <w:r w:rsidRPr="00E93C21">
        <w:rPr>
          <w:rFonts w:ascii="Garamond" w:eastAsiaTheme="minorHAnsi" w:hAnsi="Garamond"/>
          <w:b/>
          <w:color w:val="auto"/>
          <w:sz w:val="24"/>
          <w:szCs w:val="24"/>
          <w:lang w:val="sq-AL" w:eastAsia="en-US"/>
        </w:rPr>
        <w:t>Përkufizime</w:t>
      </w:r>
    </w:p>
    <w:p w14:paraId="3C5FCD6D" w14:textId="77777777" w:rsidR="000B77E8" w:rsidRPr="00E93C21" w:rsidRDefault="000B77E8" w:rsidP="00757DD7">
      <w:pPr>
        <w:autoSpaceDE w:val="0"/>
        <w:autoSpaceDN w:val="0"/>
        <w:adjustRightInd w:val="0"/>
        <w:spacing w:after="0" w:line="240" w:lineRule="auto"/>
        <w:ind w:left="0" w:right="0" w:firstLine="284"/>
        <w:contextualSpacing/>
        <w:rPr>
          <w:rFonts w:ascii="Garamond" w:eastAsiaTheme="minorHAnsi" w:hAnsi="Garamond"/>
          <w:b/>
          <w:color w:val="auto"/>
          <w:sz w:val="24"/>
          <w:szCs w:val="24"/>
          <w:lang w:val="sq-AL" w:eastAsia="en-US"/>
        </w:rPr>
      </w:pPr>
    </w:p>
    <w:p w14:paraId="03D27F7C" w14:textId="77B961DF" w:rsidR="00D8510F" w:rsidRPr="00E93C21" w:rsidRDefault="00D8510F" w:rsidP="00757DD7">
      <w:pPr>
        <w:autoSpaceDE w:val="0"/>
        <w:autoSpaceDN w:val="0"/>
        <w:adjustRightInd w:val="0"/>
        <w:spacing w:after="0" w:line="240" w:lineRule="auto"/>
        <w:ind w:left="0" w:right="0" w:firstLine="284"/>
        <w:contextualSpacing/>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Kuptimi i termave “entitet përbërës”, “entitet raportues” dhe “pasqyra financiare të konsoliduara”, në kuadër të plotësimit të raportit për çdo vend, janë përcaktuar përkatësisht në shkronjat “ç”, “d” dhe “f”, të nenit 63/1, të ligjit nr.</w:t>
      </w:r>
      <w:r w:rsidR="00E93C21">
        <w:rPr>
          <w:rFonts w:ascii="Garamond" w:eastAsiaTheme="minorHAnsi" w:hAnsi="Garamond"/>
          <w:color w:val="auto"/>
          <w:sz w:val="24"/>
          <w:szCs w:val="24"/>
          <w:lang w:val="sq-AL" w:eastAsia="en-US"/>
        </w:rPr>
        <w:t xml:space="preserve"> </w:t>
      </w:r>
      <w:r w:rsidRPr="00E93C21">
        <w:rPr>
          <w:rFonts w:ascii="Garamond" w:eastAsiaTheme="minorHAnsi" w:hAnsi="Garamond"/>
          <w:color w:val="auto"/>
          <w:sz w:val="24"/>
          <w:szCs w:val="24"/>
          <w:lang w:val="sq-AL" w:eastAsia="en-US"/>
        </w:rPr>
        <w:t>9920, datë 19.5.2008, “Për procedurat tatimore në Republikën e Shqipërisë”, të ndryshuar.</w:t>
      </w:r>
    </w:p>
    <w:p w14:paraId="2C6E63F4" w14:textId="6FCC0F1C" w:rsidR="00D8510F" w:rsidRPr="00E93C21" w:rsidRDefault="00D8510F" w:rsidP="00757DD7">
      <w:pPr>
        <w:pStyle w:val="Heading3"/>
        <w:spacing w:after="0" w:line="240" w:lineRule="auto"/>
        <w:ind w:left="0" w:firstLine="284"/>
        <w:contextualSpacing/>
        <w:rPr>
          <w:rFonts w:ascii="Garamond" w:hAnsi="Garamond"/>
          <w:b w:val="0"/>
          <w:i w:val="0"/>
          <w:color w:val="auto"/>
          <w:szCs w:val="24"/>
          <w:lang w:val="sq-AL"/>
        </w:rPr>
      </w:pPr>
    </w:p>
    <w:p w14:paraId="7DEF0F81" w14:textId="2A7D96EA" w:rsidR="004174B9" w:rsidRPr="00E93C21" w:rsidRDefault="004174B9" w:rsidP="00757DD7">
      <w:pPr>
        <w:pStyle w:val="Heading3"/>
        <w:spacing w:after="0" w:line="240" w:lineRule="auto"/>
        <w:ind w:left="0" w:firstLine="284"/>
        <w:contextualSpacing/>
        <w:rPr>
          <w:rFonts w:ascii="Garamond" w:hAnsi="Garamond"/>
          <w:b w:val="0"/>
          <w:bCs/>
          <w:i w:val="0"/>
          <w:color w:val="auto"/>
          <w:szCs w:val="24"/>
          <w:lang w:val="sq-AL"/>
        </w:rPr>
      </w:pPr>
      <w:r w:rsidRPr="00E93C21">
        <w:rPr>
          <w:rFonts w:ascii="Garamond" w:hAnsi="Garamond"/>
          <w:b w:val="0"/>
          <w:bCs/>
          <w:i w:val="0"/>
          <w:color w:val="auto"/>
          <w:szCs w:val="24"/>
          <w:lang w:val="sq-AL"/>
        </w:rPr>
        <w:t xml:space="preserve">Neni </w:t>
      </w:r>
      <w:r w:rsidR="00D8510F" w:rsidRPr="00E93C21">
        <w:rPr>
          <w:rFonts w:ascii="Garamond" w:hAnsi="Garamond"/>
          <w:b w:val="0"/>
          <w:bCs/>
          <w:i w:val="0"/>
          <w:color w:val="auto"/>
          <w:szCs w:val="24"/>
          <w:lang w:val="sq-AL"/>
        </w:rPr>
        <w:t>3</w:t>
      </w:r>
    </w:p>
    <w:p w14:paraId="5732B362" w14:textId="77777777" w:rsidR="004174B9" w:rsidRPr="00E93C21" w:rsidRDefault="00024843" w:rsidP="00757DD7">
      <w:pPr>
        <w:pStyle w:val="Heading3"/>
        <w:spacing w:after="0" w:line="240" w:lineRule="auto"/>
        <w:ind w:left="0" w:firstLine="284"/>
        <w:contextualSpacing/>
        <w:rPr>
          <w:rFonts w:ascii="Garamond" w:hAnsi="Garamond"/>
          <w:bCs/>
          <w:i w:val="0"/>
          <w:color w:val="auto"/>
          <w:szCs w:val="24"/>
          <w:lang w:val="sq-AL"/>
        </w:rPr>
      </w:pPr>
      <w:r w:rsidRPr="00E93C21">
        <w:rPr>
          <w:rFonts w:ascii="Garamond" w:hAnsi="Garamond"/>
          <w:bCs/>
          <w:i w:val="0"/>
          <w:color w:val="auto"/>
          <w:szCs w:val="24"/>
          <w:lang w:val="sq-AL"/>
        </w:rPr>
        <w:t>Informacion</w:t>
      </w:r>
      <w:r w:rsidR="00D76A50" w:rsidRPr="00E93C21">
        <w:rPr>
          <w:rFonts w:ascii="Garamond" w:hAnsi="Garamond"/>
          <w:bCs/>
          <w:i w:val="0"/>
          <w:color w:val="auto"/>
          <w:szCs w:val="24"/>
          <w:lang w:val="sq-AL"/>
        </w:rPr>
        <w:t xml:space="preserve"> i</w:t>
      </w:r>
      <w:r w:rsidRPr="00E93C21">
        <w:rPr>
          <w:rFonts w:ascii="Garamond" w:hAnsi="Garamond"/>
          <w:bCs/>
          <w:i w:val="0"/>
          <w:color w:val="auto"/>
          <w:szCs w:val="24"/>
          <w:lang w:val="sq-AL"/>
        </w:rPr>
        <w:t xml:space="preserve"> </w:t>
      </w:r>
      <w:r w:rsidR="004174B9" w:rsidRPr="00E93C21">
        <w:rPr>
          <w:rFonts w:ascii="Garamond" w:hAnsi="Garamond"/>
          <w:bCs/>
          <w:i w:val="0"/>
          <w:color w:val="auto"/>
          <w:szCs w:val="24"/>
          <w:lang w:val="sq-AL"/>
        </w:rPr>
        <w:t>përgjithsh</w:t>
      </w:r>
      <w:r w:rsidR="00D76A50" w:rsidRPr="00E93C21">
        <w:rPr>
          <w:rFonts w:ascii="Garamond" w:hAnsi="Garamond"/>
          <w:bCs/>
          <w:i w:val="0"/>
          <w:color w:val="auto"/>
          <w:szCs w:val="24"/>
          <w:lang w:val="sq-AL"/>
        </w:rPr>
        <w:t>ë</w:t>
      </w:r>
      <w:r w:rsidR="004174B9" w:rsidRPr="00E93C21">
        <w:rPr>
          <w:rFonts w:ascii="Garamond" w:hAnsi="Garamond"/>
          <w:bCs/>
          <w:i w:val="0"/>
          <w:color w:val="auto"/>
          <w:szCs w:val="24"/>
          <w:lang w:val="sq-AL"/>
        </w:rPr>
        <w:t xml:space="preserve">m për plotësimin </w:t>
      </w:r>
      <w:bookmarkStart w:id="1" w:name="_Hlk159229987"/>
      <w:r w:rsidR="004174B9" w:rsidRPr="00E93C21">
        <w:rPr>
          <w:rFonts w:ascii="Garamond" w:hAnsi="Garamond"/>
          <w:bCs/>
          <w:i w:val="0"/>
          <w:color w:val="auto"/>
          <w:szCs w:val="24"/>
          <w:lang w:val="sq-AL"/>
        </w:rPr>
        <w:t xml:space="preserve">e një </w:t>
      </w:r>
      <w:r w:rsidRPr="00E93C21">
        <w:rPr>
          <w:rFonts w:ascii="Garamond" w:hAnsi="Garamond"/>
          <w:bCs/>
          <w:i w:val="0"/>
          <w:color w:val="auto"/>
          <w:szCs w:val="24"/>
          <w:lang w:val="sq-AL"/>
        </w:rPr>
        <w:t>raporti për çdo vend</w:t>
      </w:r>
      <w:bookmarkEnd w:id="1"/>
    </w:p>
    <w:p w14:paraId="466A95CF" w14:textId="77777777" w:rsidR="00A77950" w:rsidRPr="00E93C21" w:rsidRDefault="00A77950" w:rsidP="00757DD7">
      <w:pPr>
        <w:spacing w:after="0" w:line="240" w:lineRule="auto"/>
        <w:ind w:left="0" w:right="0" w:firstLine="284"/>
        <w:rPr>
          <w:rFonts w:ascii="Garamond" w:hAnsi="Garamond"/>
          <w:sz w:val="24"/>
          <w:szCs w:val="24"/>
          <w:lang w:val="sq-AL"/>
        </w:rPr>
      </w:pPr>
    </w:p>
    <w:p w14:paraId="002FE546" w14:textId="3AEED6F6" w:rsidR="004174B9" w:rsidRPr="00E93C21" w:rsidRDefault="00D76A50" w:rsidP="00757DD7">
      <w:pPr>
        <w:autoSpaceDE w:val="0"/>
        <w:autoSpaceDN w:val="0"/>
        <w:adjustRightInd w:val="0"/>
        <w:spacing w:after="0" w:line="240" w:lineRule="auto"/>
        <w:ind w:left="0" w:right="0" w:firstLine="284"/>
        <w:contextualSpacing/>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1.</w:t>
      </w:r>
      <w:r w:rsidR="002D6C5E" w:rsidRPr="00E93C21">
        <w:rPr>
          <w:rFonts w:ascii="Garamond" w:eastAsiaTheme="minorHAnsi" w:hAnsi="Garamond"/>
          <w:color w:val="auto"/>
          <w:sz w:val="24"/>
          <w:szCs w:val="24"/>
          <w:lang w:val="sq-AL" w:eastAsia="en-US"/>
        </w:rPr>
        <w:t xml:space="preserve"> Informacion</w:t>
      </w:r>
      <w:r w:rsidR="00986C60" w:rsidRPr="00E93C21">
        <w:rPr>
          <w:rFonts w:ascii="Garamond" w:eastAsiaTheme="minorHAnsi" w:hAnsi="Garamond"/>
          <w:color w:val="auto"/>
          <w:sz w:val="24"/>
          <w:szCs w:val="24"/>
          <w:lang w:val="sq-AL" w:eastAsia="en-US"/>
        </w:rPr>
        <w:t>i</w:t>
      </w:r>
      <w:r w:rsidR="002D6C5E" w:rsidRPr="00E93C21">
        <w:rPr>
          <w:rFonts w:ascii="Garamond" w:eastAsiaTheme="minorHAnsi" w:hAnsi="Garamond"/>
          <w:color w:val="auto"/>
          <w:sz w:val="24"/>
          <w:szCs w:val="24"/>
          <w:lang w:val="sq-AL" w:eastAsia="en-US"/>
        </w:rPr>
        <w:t xml:space="preserve"> i përgjithshëm </w:t>
      </w:r>
      <w:r w:rsidR="00304B30" w:rsidRPr="00E93C21">
        <w:rPr>
          <w:rFonts w:ascii="Garamond" w:eastAsiaTheme="minorHAnsi" w:hAnsi="Garamond"/>
          <w:color w:val="auto"/>
          <w:sz w:val="24"/>
          <w:szCs w:val="24"/>
          <w:lang w:val="sq-AL" w:eastAsia="en-US"/>
        </w:rPr>
        <w:t>sipas k</w:t>
      </w:r>
      <w:r w:rsidR="00D4331A" w:rsidRPr="00E93C21">
        <w:rPr>
          <w:rFonts w:ascii="Garamond" w:eastAsiaTheme="minorHAnsi" w:hAnsi="Garamond"/>
          <w:color w:val="auto"/>
          <w:sz w:val="24"/>
          <w:szCs w:val="24"/>
          <w:lang w:val="sq-AL" w:eastAsia="en-US"/>
        </w:rPr>
        <w:t>ë</w:t>
      </w:r>
      <w:r w:rsidR="00304B30" w:rsidRPr="00E93C21">
        <w:rPr>
          <w:rFonts w:ascii="Garamond" w:eastAsiaTheme="minorHAnsi" w:hAnsi="Garamond"/>
          <w:color w:val="auto"/>
          <w:sz w:val="24"/>
          <w:szCs w:val="24"/>
          <w:lang w:val="sq-AL" w:eastAsia="en-US"/>
        </w:rPr>
        <w:t xml:space="preserve">tij </w:t>
      </w:r>
      <w:r w:rsidR="002D6C5E" w:rsidRPr="00E93C21">
        <w:rPr>
          <w:rFonts w:ascii="Garamond" w:eastAsiaTheme="minorHAnsi" w:hAnsi="Garamond"/>
          <w:color w:val="auto"/>
          <w:sz w:val="24"/>
          <w:szCs w:val="24"/>
          <w:lang w:val="sq-AL" w:eastAsia="en-US"/>
        </w:rPr>
        <w:t>nen</w:t>
      </w:r>
      <w:r w:rsidR="00304B30" w:rsidRPr="00E93C21">
        <w:rPr>
          <w:rFonts w:ascii="Garamond" w:eastAsiaTheme="minorHAnsi" w:hAnsi="Garamond"/>
          <w:color w:val="auto"/>
          <w:sz w:val="24"/>
          <w:szCs w:val="24"/>
          <w:lang w:val="sq-AL" w:eastAsia="en-US"/>
        </w:rPr>
        <w:t>i</w:t>
      </w:r>
      <w:r w:rsidR="00113BC0" w:rsidRPr="00E93C21">
        <w:rPr>
          <w:rFonts w:ascii="Garamond" w:eastAsiaTheme="minorHAnsi" w:hAnsi="Garamond"/>
          <w:color w:val="auto"/>
          <w:sz w:val="24"/>
          <w:szCs w:val="24"/>
          <w:lang w:val="sq-AL" w:eastAsia="en-US"/>
        </w:rPr>
        <w:t xml:space="preserve"> i</w:t>
      </w:r>
      <w:r w:rsidR="002D6C5E" w:rsidRPr="00E93C21">
        <w:rPr>
          <w:rFonts w:ascii="Garamond" w:eastAsiaTheme="minorHAnsi" w:hAnsi="Garamond"/>
          <w:color w:val="auto"/>
          <w:sz w:val="24"/>
          <w:szCs w:val="24"/>
          <w:lang w:val="sq-AL" w:eastAsia="en-US"/>
        </w:rPr>
        <w:t xml:space="preserve"> shërben </w:t>
      </w:r>
      <w:r w:rsidRPr="00E93C21">
        <w:rPr>
          <w:rFonts w:ascii="Garamond" w:eastAsiaTheme="minorHAnsi" w:hAnsi="Garamond"/>
          <w:color w:val="auto"/>
          <w:sz w:val="24"/>
          <w:szCs w:val="24"/>
          <w:lang w:val="sq-AL" w:eastAsia="en-US"/>
        </w:rPr>
        <w:t>plotësimi</w:t>
      </w:r>
      <w:r w:rsidR="00113BC0" w:rsidRPr="00E93C21">
        <w:rPr>
          <w:rFonts w:ascii="Garamond" w:eastAsiaTheme="minorHAnsi" w:hAnsi="Garamond"/>
          <w:color w:val="auto"/>
          <w:sz w:val="24"/>
          <w:szCs w:val="24"/>
          <w:lang w:val="sq-AL" w:eastAsia="en-US"/>
        </w:rPr>
        <w:t>t</w:t>
      </w:r>
      <w:r w:rsidRPr="00E93C21">
        <w:rPr>
          <w:rFonts w:ascii="Garamond" w:eastAsiaTheme="minorHAnsi" w:hAnsi="Garamond"/>
          <w:color w:val="auto"/>
          <w:sz w:val="24"/>
          <w:szCs w:val="24"/>
          <w:lang w:val="sq-AL" w:eastAsia="en-US"/>
        </w:rPr>
        <w:t xml:space="preserve"> </w:t>
      </w:r>
      <w:r w:rsidR="00113BC0" w:rsidRPr="00E93C21">
        <w:rPr>
          <w:rFonts w:ascii="Garamond" w:eastAsiaTheme="minorHAnsi" w:hAnsi="Garamond"/>
          <w:color w:val="auto"/>
          <w:sz w:val="24"/>
          <w:szCs w:val="24"/>
          <w:lang w:val="sq-AL" w:eastAsia="en-US"/>
        </w:rPr>
        <w:t>të</w:t>
      </w:r>
      <w:r w:rsidRPr="00E93C21">
        <w:rPr>
          <w:rFonts w:ascii="Garamond" w:eastAsiaTheme="minorHAnsi" w:hAnsi="Garamond"/>
          <w:color w:val="auto"/>
          <w:sz w:val="24"/>
          <w:szCs w:val="24"/>
          <w:lang w:val="sq-AL" w:eastAsia="en-US"/>
        </w:rPr>
        <w:t xml:space="preserve"> një raporti për çdo vend</w:t>
      </w:r>
      <w:r w:rsidR="009170B6" w:rsidRPr="00E93C21">
        <w:rPr>
          <w:rFonts w:ascii="Garamond" w:eastAsiaTheme="minorHAnsi" w:hAnsi="Garamond"/>
          <w:color w:val="auto"/>
          <w:sz w:val="24"/>
          <w:szCs w:val="24"/>
          <w:lang w:val="sq-AL" w:eastAsia="en-US"/>
        </w:rPr>
        <w:t>, në përputhje me nenin 63/4</w:t>
      </w:r>
      <w:r w:rsidR="00A56CEA" w:rsidRPr="00E93C21">
        <w:rPr>
          <w:rFonts w:ascii="Garamond" w:eastAsiaTheme="minorHAnsi" w:hAnsi="Garamond"/>
          <w:color w:val="auto"/>
          <w:sz w:val="24"/>
          <w:szCs w:val="24"/>
          <w:lang w:val="sq-AL" w:eastAsia="en-US"/>
        </w:rPr>
        <w:t>,</w:t>
      </w:r>
      <w:r w:rsidR="009170B6" w:rsidRPr="00E93C21">
        <w:rPr>
          <w:rFonts w:ascii="Garamond" w:eastAsiaTheme="minorHAnsi" w:hAnsi="Garamond"/>
          <w:color w:val="auto"/>
          <w:sz w:val="24"/>
          <w:szCs w:val="24"/>
          <w:lang w:val="sq-AL" w:eastAsia="en-US"/>
        </w:rPr>
        <w:t xml:space="preserve"> të ligjit nr.</w:t>
      </w:r>
      <w:r w:rsidR="00E93C21">
        <w:rPr>
          <w:rFonts w:ascii="Garamond" w:eastAsiaTheme="minorHAnsi" w:hAnsi="Garamond"/>
          <w:color w:val="auto"/>
          <w:sz w:val="24"/>
          <w:szCs w:val="24"/>
          <w:lang w:val="sq-AL" w:eastAsia="en-US"/>
        </w:rPr>
        <w:t xml:space="preserve"> </w:t>
      </w:r>
      <w:r w:rsidR="009170B6" w:rsidRPr="00E93C21">
        <w:rPr>
          <w:rFonts w:ascii="Garamond" w:eastAsiaTheme="minorHAnsi" w:hAnsi="Garamond"/>
          <w:color w:val="auto"/>
          <w:sz w:val="24"/>
          <w:szCs w:val="24"/>
          <w:lang w:val="sq-AL" w:eastAsia="en-US"/>
        </w:rPr>
        <w:t>9920, datë 19.5.2008, “Për procedurat tatimore në Republikën e Shqipërisë”, të ndryshuar.</w:t>
      </w:r>
    </w:p>
    <w:p w14:paraId="487B5DDC" w14:textId="2B2079BA" w:rsidR="004174B9" w:rsidRPr="00E93C21" w:rsidRDefault="00304B30" w:rsidP="00757DD7">
      <w:pPr>
        <w:autoSpaceDE w:val="0"/>
        <w:autoSpaceDN w:val="0"/>
        <w:adjustRightInd w:val="0"/>
        <w:spacing w:after="0" w:line="240" w:lineRule="auto"/>
        <w:ind w:left="0" w:right="0" w:firstLine="284"/>
        <w:contextualSpacing/>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2</w:t>
      </w:r>
      <w:r w:rsidR="00DF7779" w:rsidRPr="00E93C21">
        <w:rPr>
          <w:rFonts w:ascii="Garamond" w:eastAsiaTheme="minorHAnsi" w:hAnsi="Garamond"/>
          <w:color w:val="auto"/>
          <w:sz w:val="24"/>
          <w:szCs w:val="24"/>
          <w:lang w:val="sq-AL" w:eastAsia="en-US"/>
        </w:rPr>
        <w:t>.</w:t>
      </w:r>
      <w:r w:rsidR="00E7107C" w:rsidRPr="00E93C21">
        <w:rPr>
          <w:rFonts w:ascii="Garamond" w:hAnsi="Garamond"/>
          <w:color w:val="auto"/>
          <w:sz w:val="24"/>
          <w:szCs w:val="24"/>
          <w:lang w:val="sq-AL"/>
        </w:rPr>
        <w:t xml:space="preserve"> </w:t>
      </w:r>
      <w:r w:rsidR="00E7107C" w:rsidRPr="00E93C21">
        <w:rPr>
          <w:rFonts w:ascii="Garamond" w:eastAsiaTheme="minorHAnsi" w:hAnsi="Garamond"/>
          <w:color w:val="auto"/>
          <w:sz w:val="24"/>
          <w:szCs w:val="24"/>
          <w:lang w:val="sq-AL" w:eastAsia="en-US"/>
        </w:rPr>
        <w:t>Të dhënat e selisë së përhershme raportohen duke iu referuar juridiksionit tatimor</w:t>
      </w:r>
      <w:r w:rsidR="00A56CEA" w:rsidRPr="00E93C21">
        <w:rPr>
          <w:rFonts w:ascii="Garamond" w:eastAsiaTheme="minorHAnsi" w:hAnsi="Garamond"/>
          <w:color w:val="auto"/>
          <w:sz w:val="24"/>
          <w:szCs w:val="24"/>
          <w:lang w:val="sq-AL" w:eastAsia="en-US"/>
        </w:rPr>
        <w:t>,</w:t>
      </w:r>
      <w:r w:rsidR="00E7107C" w:rsidRPr="00E93C21">
        <w:rPr>
          <w:rFonts w:ascii="Garamond" w:eastAsiaTheme="minorHAnsi" w:hAnsi="Garamond"/>
          <w:color w:val="auto"/>
          <w:sz w:val="24"/>
          <w:szCs w:val="24"/>
          <w:lang w:val="sq-AL" w:eastAsia="en-US"/>
        </w:rPr>
        <w:t xml:space="preserve"> në të cilin </w:t>
      </w:r>
      <w:r w:rsidR="009D04D6" w:rsidRPr="00E93C21">
        <w:rPr>
          <w:rFonts w:ascii="Garamond" w:eastAsiaTheme="minorHAnsi" w:hAnsi="Garamond"/>
          <w:color w:val="auto"/>
          <w:sz w:val="24"/>
          <w:szCs w:val="24"/>
          <w:lang w:val="sq-AL" w:eastAsia="en-US"/>
        </w:rPr>
        <w:t>ajo</w:t>
      </w:r>
      <w:r w:rsidR="00E7107C" w:rsidRPr="00E93C21">
        <w:rPr>
          <w:rFonts w:ascii="Garamond" w:eastAsiaTheme="minorHAnsi" w:hAnsi="Garamond"/>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ndodhet </w:t>
      </w:r>
      <w:r w:rsidR="00E7107C" w:rsidRPr="00E93C21">
        <w:rPr>
          <w:rFonts w:ascii="Garamond" w:eastAsiaTheme="minorHAnsi" w:hAnsi="Garamond"/>
          <w:color w:val="auto"/>
          <w:sz w:val="24"/>
          <w:szCs w:val="24"/>
          <w:lang w:val="sq-AL" w:eastAsia="en-US"/>
        </w:rPr>
        <w:t xml:space="preserve">dhe jo duke iu referuar juridiksionit tatimor </w:t>
      </w:r>
      <w:r w:rsidR="004A00F4" w:rsidRPr="00E93C21">
        <w:rPr>
          <w:rFonts w:ascii="Garamond" w:eastAsiaTheme="minorHAnsi" w:hAnsi="Garamond"/>
          <w:color w:val="auto"/>
          <w:sz w:val="24"/>
          <w:szCs w:val="24"/>
          <w:lang w:val="sq-AL" w:eastAsia="en-US"/>
        </w:rPr>
        <w:t xml:space="preserve">të rezidencës së </w:t>
      </w:r>
      <w:r w:rsidR="00E7107C" w:rsidRPr="00E93C21">
        <w:rPr>
          <w:rFonts w:ascii="Garamond" w:eastAsiaTheme="minorHAnsi" w:hAnsi="Garamond"/>
          <w:color w:val="auto"/>
          <w:sz w:val="24"/>
          <w:szCs w:val="24"/>
          <w:lang w:val="sq-AL" w:eastAsia="en-US"/>
        </w:rPr>
        <w:t>njësisë së biznesit, pjesë e së cilës është selia e përhershme. Raportimi i juridiksionit tatimor të rezidencës për njësinë e biznesit</w:t>
      </w:r>
      <w:r w:rsidR="00A56CEA" w:rsidRPr="00E93C21">
        <w:rPr>
          <w:rFonts w:ascii="Garamond" w:eastAsiaTheme="minorHAnsi" w:hAnsi="Garamond"/>
          <w:color w:val="auto"/>
          <w:sz w:val="24"/>
          <w:szCs w:val="24"/>
          <w:lang w:val="sq-AL" w:eastAsia="en-US"/>
        </w:rPr>
        <w:t>,</w:t>
      </w:r>
      <w:r w:rsidR="00E7107C" w:rsidRPr="00E93C21">
        <w:rPr>
          <w:rFonts w:ascii="Garamond" w:eastAsiaTheme="minorHAnsi" w:hAnsi="Garamond"/>
          <w:color w:val="auto"/>
          <w:sz w:val="24"/>
          <w:szCs w:val="24"/>
          <w:lang w:val="sq-AL" w:eastAsia="en-US"/>
        </w:rPr>
        <w:t xml:space="preserve"> ku bën pjesë selia e përhershme</w:t>
      </w:r>
      <w:r w:rsidR="009D3B33" w:rsidRPr="00E93C21">
        <w:rPr>
          <w:rFonts w:ascii="Garamond" w:eastAsiaTheme="minorHAnsi" w:hAnsi="Garamond"/>
          <w:color w:val="auto"/>
          <w:sz w:val="24"/>
          <w:szCs w:val="24"/>
          <w:lang w:val="sq-AL" w:eastAsia="en-US"/>
        </w:rPr>
        <w:t>,</w:t>
      </w:r>
      <w:r w:rsidR="00E7107C" w:rsidRPr="00E93C21">
        <w:rPr>
          <w:rFonts w:ascii="Garamond" w:eastAsiaTheme="minorHAnsi" w:hAnsi="Garamond"/>
          <w:color w:val="auto"/>
          <w:sz w:val="24"/>
          <w:szCs w:val="24"/>
          <w:lang w:val="sq-AL" w:eastAsia="en-US"/>
        </w:rPr>
        <w:t xml:space="preserve"> duhet të përjashtojë të dhënat financiare që lidhen me selinë e përhershme.</w:t>
      </w:r>
    </w:p>
    <w:p w14:paraId="3FCC99F0" w14:textId="17EA9D1B" w:rsidR="00FF4C66" w:rsidRPr="00E93C21" w:rsidRDefault="00304B30" w:rsidP="00757DD7">
      <w:pPr>
        <w:autoSpaceDE w:val="0"/>
        <w:autoSpaceDN w:val="0"/>
        <w:adjustRightInd w:val="0"/>
        <w:spacing w:after="0" w:line="240" w:lineRule="auto"/>
        <w:ind w:left="0" w:right="0" w:firstLine="284"/>
        <w:contextualSpacing/>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3</w:t>
      </w:r>
      <w:r w:rsidR="00DF7779" w:rsidRPr="00E93C21">
        <w:rPr>
          <w:rFonts w:ascii="Garamond" w:eastAsiaTheme="minorHAnsi" w:hAnsi="Garamond"/>
          <w:color w:val="auto"/>
          <w:sz w:val="24"/>
          <w:szCs w:val="24"/>
          <w:lang w:val="sq-AL" w:eastAsia="en-US"/>
        </w:rPr>
        <w:t xml:space="preserve">. </w:t>
      </w:r>
      <w:r w:rsidR="00FB6A0F" w:rsidRPr="00E93C21">
        <w:rPr>
          <w:rFonts w:ascii="Garamond" w:eastAsiaTheme="minorHAnsi" w:hAnsi="Garamond"/>
          <w:color w:val="auto"/>
          <w:sz w:val="24"/>
          <w:szCs w:val="24"/>
          <w:lang w:val="sq-AL" w:eastAsia="en-US"/>
        </w:rPr>
        <w:t xml:space="preserve">Të dhënat e raportuara </w:t>
      </w:r>
      <w:r w:rsidR="00623102" w:rsidRPr="00E93C21">
        <w:rPr>
          <w:rFonts w:ascii="Garamond" w:eastAsiaTheme="minorHAnsi" w:hAnsi="Garamond"/>
          <w:color w:val="auto"/>
          <w:sz w:val="24"/>
          <w:szCs w:val="24"/>
          <w:lang w:val="sq-AL" w:eastAsia="en-US"/>
        </w:rPr>
        <w:t>në tabel</w:t>
      </w:r>
      <w:r w:rsidR="003F0358" w:rsidRPr="00E93C21">
        <w:rPr>
          <w:rFonts w:ascii="Garamond" w:eastAsiaTheme="minorHAnsi" w:hAnsi="Garamond"/>
          <w:color w:val="auto"/>
          <w:sz w:val="24"/>
          <w:szCs w:val="24"/>
          <w:lang w:val="sq-AL" w:eastAsia="en-US"/>
        </w:rPr>
        <w:t>at përkatëse</w:t>
      </w:r>
      <w:r w:rsidR="00623102" w:rsidRPr="00E93C21">
        <w:rPr>
          <w:rFonts w:ascii="Garamond" w:eastAsiaTheme="minorHAnsi" w:hAnsi="Garamond"/>
          <w:color w:val="auto"/>
          <w:sz w:val="24"/>
          <w:szCs w:val="24"/>
          <w:lang w:val="sq-AL" w:eastAsia="en-US"/>
        </w:rPr>
        <w:t xml:space="preserve"> </w:t>
      </w:r>
      <w:r w:rsidR="004174B9" w:rsidRPr="00E93C21">
        <w:rPr>
          <w:rFonts w:ascii="Garamond" w:eastAsiaTheme="minorHAnsi" w:hAnsi="Garamond"/>
          <w:color w:val="auto"/>
          <w:sz w:val="24"/>
          <w:szCs w:val="24"/>
          <w:lang w:val="sq-AL" w:eastAsia="en-US"/>
        </w:rPr>
        <w:t>mbuloj</w:t>
      </w:r>
      <w:r w:rsidR="00FB6A0F" w:rsidRPr="00E93C21">
        <w:rPr>
          <w:rFonts w:ascii="Garamond" w:eastAsiaTheme="minorHAnsi" w:hAnsi="Garamond"/>
          <w:color w:val="auto"/>
          <w:sz w:val="24"/>
          <w:szCs w:val="24"/>
          <w:lang w:val="sq-AL" w:eastAsia="en-US"/>
        </w:rPr>
        <w:t>n</w:t>
      </w:r>
      <w:r w:rsidR="004174B9" w:rsidRPr="00E93C21">
        <w:rPr>
          <w:rFonts w:ascii="Garamond" w:eastAsiaTheme="minorHAnsi" w:hAnsi="Garamond"/>
          <w:color w:val="auto"/>
          <w:sz w:val="24"/>
          <w:szCs w:val="24"/>
          <w:lang w:val="sq-AL" w:eastAsia="en-US"/>
        </w:rPr>
        <w:t xml:space="preserve">ë vitin fiskal të </w:t>
      </w:r>
      <w:r w:rsidR="008271DA" w:rsidRPr="00E93C21">
        <w:rPr>
          <w:rFonts w:ascii="Garamond" w:eastAsiaTheme="minorHAnsi" w:hAnsi="Garamond"/>
          <w:color w:val="auto"/>
          <w:sz w:val="24"/>
          <w:szCs w:val="24"/>
          <w:lang w:val="sq-AL" w:eastAsia="en-US"/>
        </w:rPr>
        <w:t>e</w:t>
      </w:r>
      <w:r w:rsidR="00FB6A0F" w:rsidRPr="00E93C21">
        <w:rPr>
          <w:rFonts w:ascii="Garamond" w:eastAsiaTheme="minorHAnsi" w:hAnsi="Garamond"/>
          <w:color w:val="auto"/>
          <w:sz w:val="24"/>
          <w:szCs w:val="24"/>
          <w:lang w:val="sq-AL" w:eastAsia="en-US"/>
        </w:rPr>
        <w:t>ntitetit raportues</w:t>
      </w:r>
      <w:r w:rsidR="004174B9" w:rsidRPr="00E93C21">
        <w:rPr>
          <w:rFonts w:ascii="Garamond" w:eastAsiaTheme="minorHAnsi" w:hAnsi="Garamond"/>
          <w:color w:val="auto"/>
          <w:sz w:val="24"/>
          <w:szCs w:val="24"/>
          <w:lang w:val="sq-AL" w:eastAsia="en-US"/>
        </w:rPr>
        <w:t xml:space="preserve">. </w:t>
      </w:r>
      <w:r w:rsidR="007357F8" w:rsidRPr="00E93C21">
        <w:rPr>
          <w:rFonts w:ascii="Garamond" w:eastAsiaTheme="minorHAnsi" w:hAnsi="Garamond"/>
          <w:color w:val="auto"/>
          <w:sz w:val="24"/>
          <w:szCs w:val="24"/>
          <w:lang w:val="sq-AL" w:eastAsia="en-US"/>
        </w:rPr>
        <w:t xml:space="preserve">Për </w:t>
      </w:r>
      <w:r w:rsidR="008271DA" w:rsidRPr="00E93C21">
        <w:rPr>
          <w:rFonts w:ascii="Garamond" w:eastAsiaTheme="minorHAnsi" w:hAnsi="Garamond"/>
          <w:color w:val="auto"/>
          <w:sz w:val="24"/>
          <w:szCs w:val="24"/>
          <w:lang w:val="sq-AL" w:eastAsia="en-US"/>
        </w:rPr>
        <w:t>e</w:t>
      </w:r>
      <w:r w:rsidR="007357F8" w:rsidRPr="00E93C21">
        <w:rPr>
          <w:rFonts w:ascii="Garamond" w:eastAsiaTheme="minorHAnsi" w:hAnsi="Garamond"/>
          <w:color w:val="auto"/>
          <w:sz w:val="24"/>
          <w:szCs w:val="24"/>
          <w:lang w:val="sq-AL" w:eastAsia="en-US"/>
        </w:rPr>
        <w:t xml:space="preserve">ntitetet </w:t>
      </w:r>
      <w:r w:rsidR="008271DA" w:rsidRPr="00E93C21">
        <w:rPr>
          <w:rFonts w:ascii="Garamond" w:eastAsiaTheme="minorHAnsi" w:hAnsi="Garamond"/>
          <w:color w:val="auto"/>
          <w:sz w:val="24"/>
          <w:szCs w:val="24"/>
          <w:lang w:val="sq-AL" w:eastAsia="en-US"/>
        </w:rPr>
        <w:t>p</w:t>
      </w:r>
      <w:r w:rsidR="007357F8" w:rsidRPr="00E93C21">
        <w:rPr>
          <w:rFonts w:ascii="Garamond" w:eastAsiaTheme="minorHAnsi" w:hAnsi="Garamond"/>
          <w:color w:val="auto"/>
          <w:sz w:val="24"/>
          <w:szCs w:val="24"/>
          <w:lang w:val="sq-AL" w:eastAsia="en-US"/>
        </w:rPr>
        <w:t xml:space="preserve">ërbërëse, në diskrecionin e </w:t>
      </w:r>
      <w:r w:rsidR="008271DA" w:rsidRPr="00E93C21">
        <w:rPr>
          <w:rFonts w:ascii="Garamond" w:eastAsiaTheme="minorHAnsi" w:hAnsi="Garamond"/>
          <w:color w:val="auto"/>
          <w:sz w:val="24"/>
          <w:szCs w:val="24"/>
          <w:lang w:val="sq-AL" w:eastAsia="en-US"/>
        </w:rPr>
        <w:t>e</w:t>
      </w:r>
      <w:r w:rsidR="00FB6A0F" w:rsidRPr="00E93C21">
        <w:rPr>
          <w:rFonts w:ascii="Garamond" w:eastAsiaTheme="minorHAnsi" w:hAnsi="Garamond"/>
          <w:color w:val="auto"/>
          <w:sz w:val="24"/>
          <w:szCs w:val="24"/>
          <w:lang w:val="sq-AL" w:eastAsia="en-US"/>
        </w:rPr>
        <w:t>ntitetit raportues</w:t>
      </w:r>
      <w:r w:rsidR="007357F8" w:rsidRPr="00E93C21">
        <w:rPr>
          <w:rFonts w:ascii="Garamond" w:eastAsiaTheme="minorHAnsi" w:hAnsi="Garamond"/>
          <w:color w:val="auto"/>
          <w:sz w:val="24"/>
          <w:szCs w:val="24"/>
          <w:lang w:val="sq-AL" w:eastAsia="en-US"/>
        </w:rPr>
        <w:t xml:space="preserve">, </w:t>
      </w:r>
      <w:r w:rsidR="00623102" w:rsidRPr="00E93C21">
        <w:rPr>
          <w:rFonts w:ascii="Garamond" w:eastAsiaTheme="minorHAnsi" w:hAnsi="Garamond"/>
          <w:color w:val="auto"/>
          <w:sz w:val="24"/>
          <w:szCs w:val="24"/>
          <w:lang w:val="sq-AL" w:eastAsia="en-US"/>
        </w:rPr>
        <w:t>tabela</w:t>
      </w:r>
      <w:r w:rsidR="006F31DF" w:rsidRPr="00E93C21">
        <w:rPr>
          <w:rFonts w:ascii="Garamond" w:eastAsiaTheme="minorHAnsi" w:hAnsi="Garamond"/>
          <w:color w:val="auto"/>
          <w:sz w:val="24"/>
          <w:szCs w:val="24"/>
          <w:lang w:val="sq-AL" w:eastAsia="en-US"/>
        </w:rPr>
        <w:t>t</w:t>
      </w:r>
      <w:r w:rsidR="007357F8" w:rsidRPr="00E93C21">
        <w:rPr>
          <w:rFonts w:ascii="Garamond" w:eastAsiaTheme="minorHAnsi" w:hAnsi="Garamond"/>
          <w:color w:val="auto"/>
          <w:sz w:val="24"/>
          <w:szCs w:val="24"/>
          <w:lang w:val="sq-AL" w:eastAsia="en-US"/>
        </w:rPr>
        <w:t xml:space="preserve"> </w:t>
      </w:r>
      <w:r w:rsidR="00E61BD3" w:rsidRPr="00E93C21">
        <w:rPr>
          <w:rFonts w:ascii="Garamond" w:eastAsiaTheme="minorHAnsi" w:hAnsi="Garamond"/>
          <w:color w:val="auto"/>
          <w:sz w:val="24"/>
          <w:szCs w:val="24"/>
          <w:lang w:val="sq-AL" w:eastAsia="en-US"/>
        </w:rPr>
        <w:t>pasqyrojnë</w:t>
      </w:r>
      <w:r w:rsidR="007357F8" w:rsidRPr="00E93C21">
        <w:rPr>
          <w:rFonts w:ascii="Garamond" w:eastAsiaTheme="minorHAnsi" w:hAnsi="Garamond"/>
          <w:color w:val="auto"/>
          <w:sz w:val="24"/>
          <w:szCs w:val="24"/>
          <w:lang w:val="sq-AL" w:eastAsia="en-US"/>
        </w:rPr>
        <w:t xml:space="preserve"> </w:t>
      </w:r>
      <w:r w:rsidR="00C61611" w:rsidRPr="00E93C21">
        <w:rPr>
          <w:rFonts w:ascii="Garamond" w:eastAsiaTheme="minorHAnsi" w:hAnsi="Garamond"/>
          <w:color w:val="auto"/>
          <w:sz w:val="24"/>
          <w:szCs w:val="24"/>
          <w:lang w:val="sq-AL" w:eastAsia="en-US"/>
        </w:rPr>
        <w:t xml:space="preserve">mbi </w:t>
      </w:r>
      <w:r w:rsidR="007357F8" w:rsidRPr="00E93C21">
        <w:rPr>
          <w:rFonts w:ascii="Garamond" w:eastAsiaTheme="minorHAnsi" w:hAnsi="Garamond"/>
          <w:color w:val="auto"/>
          <w:sz w:val="24"/>
          <w:szCs w:val="24"/>
          <w:lang w:val="sq-AL" w:eastAsia="en-US"/>
        </w:rPr>
        <w:t>një bazë të qëndrueshme</w:t>
      </w:r>
      <w:r w:rsidR="00A8130B" w:rsidRPr="00E93C21">
        <w:rPr>
          <w:rFonts w:ascii="Garamond" w:eastAsiaTheme="minorHAnsi" w:hAnsi="Garamond"/>
          <w:color w:val="auto"/>
          <w:sz w:val="24"/>
          <w:szCs w:val="24"/>
          <w:lang w:val="sq-AL" w:eastAsia="en-US"/>
        </w:rPr>
        <w:t>:</w:t>
      </w:r>
    </w:p>
    <w:p w14:paraId="273A6C53" w14:textId="3E08A97F" w:rsidR="00FF4C66" w:rsidRPr="00E93C21" w:rsidRDefault="00757DD7" w:rsidP="00757DD7">
      <w:pPr>
        <w:pStyle w:val="ListParagraph"/>
        <w:autoSpaceDE w:val="0"/>
        <w:autoSpaceDN w:val="0"/>
        <w:adjustRightInd w:val="0"/>
        <w:spacing w:after="0" w:line="240" w:lineRule="auto"/>
        <w:ind w:left="284" w:right="0" w:firstLine="0"/>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 xml:space="preserve">a) </w:t>
      </w:r>
      <w:r w:rsidR="007357F8" w:rsidRPr="00E93C21">
        <w:rPr>
          <w:rFonts w:ascii="Garamond" w:eastAsiaTheme="minorHAnsi" w:hAnsi="Garamond"/>
          <w:color w:val="auto"/>
          <w:sz w:val="24"/>
          <w:szCs w:val="24"/>
          <w:lang w:val="sq-AL" w:eastAsia="en-US"/>
        </w:rPr>
        <w:t xml:space="preserve">informacion për vitin fiskal të </w:t>
      </w:r>
      <w:r w:rsidR="008271DA" w:rsidRPr="00E93C21">
        <w:rPr>
          <w:rFonts w:ascii="Garamond" w:eastAsiaTheme="minorHAnsi" w:hAnsi="Garamond"/>
          <w:color w:val="auto"/>
          <w:sz w:val="24"/>
          <w:szCs w:val="24"/>
          <w:lang w:val="sq-AL" w:eastAsia="en-US"/>
        </w:rPr>
        <w:t>e</w:t>
      </w:r>
      <w:r w:rsidR="007357F8" w:rsidRPr="00E93C21">
        <w:rPr>
          <w:rFonts w:ascii="Garamond" w:eastAsiaTheme="minorHAnsi" w:hAnsi="Garamond"/>
          <w:color w:val="auto"/>
          <w:sz w:val="24"/>
          <w:szCs w:val="24"/>
          <w:lang w:val="sq-AL" w:eastAsia="en-US"/>
        </w:rPr>
        <w:t xml:space="preserve">ntiteteve </w:t>
      </w:r>
      <w:r w:rsidR="008271DA" w:rsidRPr="00E93C21">
        <w:rPr>
          <w:rFonts w:ascii="Garamond" w:eastAsiaTheme="minorHAnsi" w:hAnsi="Garamond"/>
          <w:color w:val="auto"/>
          <w:sz w:val="24"/>
          <w:szCs w:val="24"/>
          <w:lang w:val="sq-AL" w:eastAsia="en-US"/>
        </w:rPr>
        <w:t>p</w:t>
      </w:r>
      <w:r w:rsidR="007357F8" w:rsidRPr="00E93C21">
        <w:rPr>
          <w:rFonts w:ascii="Garamond" w:eastAsiaTheme="minorHAnsi" w:hAnsi="Garamond"/>
          <w:color w:val="auto"/>
          <w:sz w:val="24"/>
          <w:szCs w:val="24"/>
          <w:lang w:val="sq-AL" w:eastAsia="en-US"/>
        </w:rPr>
        <w:t>ërbërëse përkatëse</w:t>
      </w:r>
      <w:r w:rsidR="00023310" w:rsidRPr="00E93C21">
        <w:rPr>
          <w:rFonts w:ascii="Garamond" w:eastAsiaTheme="minorHAnsi" w:hAnsi="Garamond"/>
          <w:color w:val="auto"/>
          <w:sz w:val="24"/>
          <w:szCs w:val="24"/>
          <w:lang w:val="sq-AL" w:eastAsia="en-US"/>
        </w:rPr>
        <w:t>,</w:t>
      </w:r>
      <w:r w:rsidR="007357F8" w:rsidRPr="00E93C21">
        <w:rPr>
          <w:rFonts w:ascii="Garamond" w:eastAsiaTheme="minorHAnsi" w:hAnsi="Garamond"/>
          <w:color w:val="auto"/>
          <w:sz w:val="24"/>
          <w:szCs w:val="24"/>
          <w:lang w:val="sq-AL" w:eastAsia="en-US"/>
        </w:rPr>
        <w:t xml:space="preserve"> që përfundon në të njëjtën datë me vitin fiskal të </w:t>
      </w:r>
      <w:r w:rsidR="008271DA" w:rsidRPr="00E93C21">
        <w:rPr>
          <w:rFonts w:ascii="Garamond" w:eastAsiaTheme="minorHAnsi" w:hAnsi="Garamond"/>
          <w:color w:val="auto"/>
          <w:sz w:val="24"/>
          <w:szCs w:val="24"/>
          <w:lang w:val="sq-AL" w:eastAsia="en-US"/>
        </w:rPr>
        <w:t>e</w:t>
      </w:r>
      <w:r w:rsidR="00623102" w:rsidRPr="00E93C21">
        <w:rPr>
          <w:rFonts w:ascii="Garamond" w:eastAsiaTheme="minorHAnsi" w:hAnsi="Garamond"/>
          <w:color w:val="auto"/>
          <w:sz w:val="24"/>
          <w:szCs w:val="24"/>
          <w:lang w:val="sq-AL" w:eastAsia="en-US"/>
        </w:rPr>
        <w:t>ntitetit raportue</w:t>
      </w:r>
      <w:r w:rsidR="00B241D0" w:rsidRPr="00E93C21">
        <w:rPr>
          <w:rFonts w:ascii="Garamond" w:eastAsiaTheme="minorHAnsi" w:hAnsi="Garamond"/>
          <w:color w:val="auto"/>
          <w:sz w:val="24"/>
          <w:szCs w:val="24"/>
          <w:lang w:val="sq-AL" w:eastAsia="en-US"/>
        </w:rPr>
        <w:t>s</w:t>
      </w:r>
      <w:r w:rsidR="007357F8" w:rsidRPr="00E93C21">
        <w:rPr>
          <w:rFonts w:ascii="Garamond" w:eastAsiaTheme="minorHAnsi" w:hAnsi="Garamond"/>
          <w:color w:val="auto"/>
          <w:sz w:val="24"/>
          <w:szCs w:val="24"/>
          <w:lang w:val="sq-AL" w:eastAsia="en-US"/>
        </w:rPr>
        <w:t xml:space="preserve"> ose që përfundon brenda periudhës 12</w:t>
      </w:r>
      <w:r w:rsidR="000428F5" w:rsidRPr="00E93C21">
        <w:rPr>
          <w:rFonts w:ascii="Garamond" w:eastAsiaTheme="minorHAnsi" w:hAnsi="Garamond"/>
          <w:color w:val="auto"/>
          <w:sz w:val="24"/>
          <w:szCs w:val="24"/>
          <w:lang w:val="sq-AL" w:eastAsia="en-US"/>
        </w:rPr>
        <w:t>-</w:t>
      </w:r>
      <w:r w:rsidR="007357F8" w:rsidRPr="00E93C21">
        <w:rPr>
          <w:rFonts w:ascii="Garamond" w:eastAsiaTheme="minorHAnsi" w:hAnsi="Garamond"/>
          <w:color w:val="auto"/>
          <w:sz w:val="24"/>
          <w:szCs w:val="24"/>
          <w:lang w:val="sq-AL" w:eastAsia="en-US"/>
        </w:rPr>
        <w:t>mujore</w:t>
      </w:r>
      <w:r w:rsidR="000428F5" w:rsidRPr="00E93C21">
        <w:rPr>
          <w:rFonts w:ascii="Garamond" w:eastAsiaTheme="minorHAnsi" w:hAnsi="Garamond"/>
          <w:color w:val="auto"/>
          <w:sz w:val="24"/>
          <w:szCs w:val="24"/>
          <w:lang w:val="sq-AL" w:eastAsia="en-US"/>
        </w:rPr>
        <w:t>,</w:t>
      </w:r>
      <w:r w:rsidR="007357F8" w:rsidRPr="00E93C21">
        <w:rPr>
          <w:rFonts w:ascii="Garamond" w:eastAsiaTheme="minorHAnsi" w:hAnsi="Garamond"/>
          <w:color w:val="auto"/>
          <w:sz w:val="24"/>
          <w:szCs w:val="24"/>
          <w:lang w:val="sq-AL" w:eastAsia="en-US"/>
        </w:rPr>
        <w:t xml:space="preserve"> që i paraprin kësaj date</w:t>
      </w:r>
      <w:r w:rsidR="00117D56" w:rsidRPr="00E93C21">
        <w:rPr>
          <w:rFonts w:ascii="Garamond" w:eastAsiaTheme="minorHAnsi" w:hAnsi="Garamond"/>
          <w:color w:val="auto"/>
          <w:sz w:val="24"/>
          <w:szCs w:val="24"/>
          <w:lang w:val="sq-AL" w:eastAsia="en-US"/>
        </w:rPr>
        <w:t>;</w:t>
      </w:r>
      <w:r w:rsidR="007357F8" w:rsidRPr="00E93C21">
        <w:rPr>
          <w:rFonts w:ascii="Garamond" w:eastAsiaTheme="minorHAnsi" w:hAnsi="Garamond"/>
          <w:color w:val="auto"/>
          <w:sz w:val="24"/>
          <w:szCs w:val="24"/>
          <w:lang w:val="sq-AL" w:eastAsia="en-US"/>
        </w:rPr>
        <w:t xml:space="preserve"> ose</w:t>
      </w:r>
    </w:p>
    <w:p w14:paraId="075A615B" w14:textId="15D1EBF1" w:rsidR="004174B9" w:rsidRPr="00E93C21" w:rsidRDefault="00757DD7" w:rsidP="00757DD7">
      <w:pPr>
        <w:pStyle w:val="ListParagraph"/>
        <w:autoSpaceDE w:val="0"/>
        <w:autoSpaceDN w:val="0"/>
        <w:adjustRightInd w:val="0"/>
        <w:spacing w:after="0" w:line="240" w:lineRule="auto"/>
        <w:ind w:left="284" w:right="0" w:firstLine="0"/>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 xml:space="preserve">b) </w:t>
      </w:r>
      <w:r w:rsidR="007357F8" w:rsidRPr="00E93C21">
        <w:rPr>
          <w:rFonts w:ascii="Garamond" w:eastAsiaTheme="minorHAnsi" w:hAnsi="Garamond"/>
          <w:color w:val="auto"/>
          <w:sz w:val="24"/>
          <w:szCs w:val="24"/>
          <w:lang w:val="sq-AL" w:eastAsia="en-US"/>
        </w:rPr>
        <w:t xml:space="preserve">informacion për të gjitha </w:t>
      </w:r>
      <w:r w:rsidR="008271DA" w:rsidRPr="00E93C21">
        <w:rPr>
          <w:rFonts w:ascii="Garamond" w:eastAsiaTheme="minorHAnsi" w:hAnsi="Garamond"/>
          <w:color w:val="auto"/>
          <w:sz w:val="24"/>
          <w:szCs w:val="24"/>
          <w:lang w:val="sq-AL" w:eastAsia="en-US"/>
        </w:rPr>
        <w:t>e</w:t>
      </w:r>
      <w:r w:rsidR="007357F8" w:rsidRPr="00E93C21">
        <w:rPr>
          <w:rFonts w:ascii="Garamond" w:eastAsiaTheme="minorHAnsi" w:hAnsi="Garamond"/>
          <w:color w:val="auto"/>
          <w:sz w:val="24"/>
          <w:szCs w:val="24"/>
          <w:lang w:val="sq-AL" w:eastAsia="en-US"/>
        </w:rPr>
        <w:t xml:space="preserve">ntitetet </w:t>
      </w:r>
      <w:r w:rsidR="008271DA" w:rsidRPr="00E93C21">
        <w:rPr>
          <w:rFonts w:ascii="Garamond" w:eastAsiaTheme="minorHAnsi" w:hAnsi="Garamond"/>
          <w:color w:val="auto"/>
          <w:sz w:val="24"/>
          <w:szCs w:val="24"/>
          <w:lang w:val="sq-AL" w:eastAsia="en-US"/>
        </w:rPr>
        <w:t>p</w:t>
      </w:r>
      <w:r w:rsidR="007357F8" w:rsidRPr="00E93C21">
        <w:rPr>
          <w:rFonts w:ascii="Garamond" w:eastAsiaTheme="minorHAnsi" w:hAnsi="Garamond"/>
          <w:color w:val="auto"/>
          <w:sz w:val="24"/>
          <w:szCs w:val="24"/>
          <w:lang w:val="sq-AL" w:eastAsia="en-US"/>
        </w:rPr>
        <w:t xml:space="preserve">ërbërëse përkatëse të raportuara për vitin fiskal të </w:t>
      </w:r>
      <w:r w:rsidR="008271DA" w:rsidRPr="00E93C21">
        <w:rPr>
          <w:rFonts w:ascii="Garamond" w:eastAsiaTheme="minorHAnsi" w:hAnsi="Garamond"/>
          <w:color w:val="auto"/>
          <w:sz w:val="24"/>
          <w:szCs w:val="24"/>
          <w:lang w:val="sq-AL" w:eastAsia="en-US"/>
        </w:rPr>
        <w:t>e</w:t>
      </w:r>
      <w:r w:rsidR="00623102" w:rsidRPr="00E93C21">
        <w:rPr>
          <w:rFonts w:ascii="Garamond" w:eastAsiaTheme="minorHAnsi" w:hAnsi="Garamond"/>
          <w:color w:val="auto"/>
          <w:sz w:val="24"/>
          <w:szCs w:val="24"/>
          <w:lang w:val="sq-AL" w:eastAsia="en-US"/>
        </w:rPr>
        <w:t>ntitetit raportues</w:t>
      </w:r>
      <w:r w:rsidR="007357F8" w:rsidRPr="00E93C21">
        <w:rPr>
          <w:rFonts w:ascii="Garamond" w:eastAsiaTheme="minorHAnsi" w:hAnsi="Garamond"/>
          <w:color w:val="auto"/>
          <w:sz w:val="24"/>
          <w:szCs w:val="24"/>
          <w:lang w:val="sq-AL" w:eastAsia="en-US"/>
        </w:rPr>
        <w:t>.</w:t>
      </w:r>
    </w:p>
    <w:p w14:paraId="3AD602C5" w14:textId="5624B97C" w:rsidR="00304B30" w:rsidRPr="00E93C21" w:rsidRDefault="00304B30" w:rsidP="00757DD7">
      <w:pPr>
        <w:autoSpaceDE w:val="0"/>
        <w:autoSpaceDN w:val="0"/>
        <w:adjustRightInd w:val="0"/>
        <w:spacing w:after="0" w:line="240" w:lineRule="auto"/>
        <w:ind w:left="0" w:right="0" w:firstLine="284"/>
        <w:contextualSpacing/>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lastRenderedPageBreak/>
        <w:t>4</w:t>
      </w:r>
      <w:r w:rsidR="00DF7779" w:rsidRPr="00E93C21">
        <w:rPr>
          <w:rFonts w:ascii="Garamond" w:eastAsiaTheme="minorHAnsi" w:hAnsi="Garamond"/>
          <w:color w:val="auto"/>
          <w:sz w:val="24"/>
          <w:szCs w:val="24"/>
          <w:lang w:val="sq-AL" w:eastAsia="en-US"/>
        </w:rPr>
        <w:t xml:space="preserve">. </w:t>
      </w:r>
      <w:r w:rsidR="002E2CF8" w:rsidRPr="00E93C21">
        <w:rPr>
          <w:rFonts w:ascii="Garamond" w:eastAsiaTheme="minorHAnsi" w:hAnsi="Garamond"/>
          <w:color w:val="auto"/>
          <w:sz w:val="24"/>
          <w:szCs w:val="24"/>
          <w:lang w:val="sq-AL" w:eastAsia="en-US"/>
        </w:rPr>
        <w:t>Entiteti raportues</w:t>
      </w:r>
      <w:r w:rsidR="004174B9" w:rsidRPr="00E93C21">
        <w:rPr>
          <w:rFonts w:ascii="Garamond" w:eastAsiaTheme="minorHAnsi" w:hAnsi="Garamond"/>
          <w:color w:val="auto"/>
          <w:sz w:val="24"/>
          <w:szCs w:val="24"/>
          <w:lang w:val="sq-AL" w:eastAsia="en-US"/>
        </w:rPr>
        <w:t xml:space="preserve"> përdor vazhdimisht të njëjtat burime të dhënash nga viti në vit në plotësimin e </w:t>
      </w:r>
      <w:r w:rsidR="002E2CF8" w:rsidRPr="00E93C21">
        <w:rPr>
          <w:rFonts w:ascii="Garamond" w:eastAsiaTheme="minorHAnsi" w:hAnsi="Garamond"/>
          <w:color w:val="auto"/>
          <w:sz w:val="24"/>
          <w:szCs w:val="24"/>
          <w:lang w:val="sq-AL" w:eastAsia="en-US"/>
        </w:rPr>
        <w:t>tabelës përkatëse</w:t>
      </w:r>
      <w:r w:rsidR="004174B9" w:rsidRPr="00E93C21">
        <w:rPr>
          <w:rFonts w:ascii="Garamond" w:eastAsiaTheme="minorHAnsi" w:hAnsi="Garamond"/>
          <w:color w:val="auto"/>
          <w:sz w:val="24"/>
          <w:szCs w:val="24"/>
          <w:lang w:val="sq-AL" w:eastAsia="en-US"/>
        </w:rPr>
        <w:t xml:space="preserve">. </w:t>
      </w:r>
      <w:r w:rsidR="002E2CF8" w:rsidRPr="00E93C21">
        <w:rPr>
          <w:rFonts w:ascii="Garamond" w:eastAsiaTheme="minorHAnsi" w:hAnsi="Garamond"/>
          <w:color w:val="auto"/>
          <w:sz w:val="24"/>
          <w:szCs w:val="24"/>
          <w:lang w:val="sq-AL" w:eastAsia="en-US"/>
        </w:rPr>
        <w:t xml:space="preserve">Entiteti raportues </w:t>
      </w:r>
      <w:r w:rsidR="004174B9" w:rsidRPr="00E93C21">
        <w:rPr>
          <w:rFonts w:ascii="Garamond" w:eastAsiaTheme="minorHAnsi" w:hAnsi="Garamond"/>
          <w:color w:val="auto"/>
          <w:sz w:val="24"/>
          <w:szCs w:val="24"/>
          <w:lang w:val="sq-AL" w:eastAsia="en-US"/>
        </w:rPr>
        <w:t>mund të zgjedhë të përdorë të dhëna nga paketat e saj raport</w:t>
      </w:r>
      <w:r w:rsidR="00036EB1" w:rsidRPr="00E93C21">
        <w:rPr>
          <w:rFonts w:ascii="Garamond" w:eastAsiaTheme="minorHAnsi" w:hAnsi="Garamond"/>
          <w:color w:val="auto"/>
          <w:sz w:val="24"/>
          <w:szCs w:val="24"/>
          <w:lang w:val="sq-AL" w:eastAsia="en-US"/>
        </w:rPr>
        <w:t>uese</w:t>
      </w:r>
      <w:r w:rsidR="004174B9" w:rsidRPr="00E93C21">
        <w:rPr>
          <w:rFonts w:ascii="Garamond" w:eastAsiaTheme="minorHAnsi" w:hAnsi="Garamond"/>
          <w:color w:val="auto"/>
          <w:sz w:val="24"/>
          <w:szCs w:val="24"/>
          <w:lang w:val="sq-AL" w:eastAsia="en-US"/>
        </w:rPr>
        <w:t xml:space="preserve"> të konsolid</w:t>
      </w:r>
      <w:r w:rsidR="002E2CF8" w:rsidRPr="00E93C21">
        <w:rPr>
          <w:rFonts w:ascii="Garamond" w:eastAsiaTheme="minorHAnsi" w:hAnsi="Garamond"/>
          <w:color w:val="auto"/>
          <w:sz w:val="24"/>
          <w:szCs w:val="24"/>
          <w:lang w:val="sq-AL" w:eastAsia="en-US"/>
        </w:rPr>
        <w:t>uara</w:t>
      </w:r>
      <w:r w:rsidR="004174B9" w:rsidRPr="00E93C21">
        <w:rPr>
          <w:rFonts w:ascii="Garamond" w:eastAsiaTheme="minorHAnsi" w:hAnsi="Garamond"/>
          <w:color w:val="auto"/>
          <w:sz w:val="24"/>
          <w:szCs w:val="24"/>
          <w:lang w:val="sq-AL" w:eastAsia="en-US"/>
        </w:rPr>
        <w:t>, nga pasqyrat financiare të njësive të veçanta, pasqyrat financiare rregullatore ose llogaritë e menaxhimit të brendshëm. Nuk është e nevojshme të rakordo</w:t>
      </w:r>
      <w:r w:rsidR="00B27740" w:rsidRPr="00E93C21">
        <w:rPr>
          <w:rFonts w:ascii="Garamond" w:eastAsiaTheme="minorHAnsi" w:hAnsi="Garamond"/>
          <w:color w:val="auto"/>
          <w:sz w:val="24"/>
          <w:szCs w:val="24"/>
          <w:lang w:val="sq-AL" w:eastAsia="en-US"/>
        </w:rPr>
        <w:t>het</w:t>
      </w:r>
      <w:r w:rsidR="004174B9" w:rsidRPr="00E93C21">
        <w:rPr>
          <w:rFonts w:ascii="Garamond" w:eastAsiaTheme="minorHAnsi" w:hAnsi="Garamond"/>
          <w:color w:val="auto"/>
          <w:sz w:val="24"/>
          <w:szCs w:val="24"/>
          <w:lang w:val="sq-AL" w:eastAsia="en-US"/>
        </w:rPr>
        <w:t xml:space="preserve"> raportimi </w:t>
      </w:r>
      <w:r w:rsidR="00B27740" w:rsidRPr="00E93C21">
        <w:rPr>
          <w:rFonts w:ascii="Garamond" w:eastAsiaTheme="minorHAnsi" w:hAnsi="Garamond"/>
          <w:color w:val="auto"/>
          <w:sz w:val="24"/>
          <w:szCs w:val="24"/>
          <w:lang w:val="sq-AL" w:eastAsia="en-US"/>
        </w:rPr>
        <w:t>i</w:t>
      </w:r>
      <w:r w:rsidR="004174B9" w:rsidRPr="00E93C21">
        <w:rPr>
          <w:rFonts w:ascii="Garamond" w:eastAsiaTheme="minorHAnsi" w:hAnsi="Garamond"/>
          <w:color w:val="auto"/>
          <w:sz w:val="24"/>
          <w:szCs w:val="24"/>
          <w:lang w:val="sq-AL" w:eastAsia="en-US"/>
        </w:rPr>
        <w:t xml:space="preserve"> të ardhurave, </w:t>
      </w:r>
      <w:r w:rsidR="00974434" w:rsidRPr="00E93C21">
        <w:rPr>
          <w:rFonts w:ascii="Garamond" w:eastAsiaTheme="minorHAnsi" w:hAnsi="Garamond"/>
          <w:color w:val="auto"/>
          <w:sz w:val="24"/>
          <w:szCs w:val="24"/>
          <w:lang w:val="sq-AL" w:eastAsia="en-US"/>
        </w:rPr>
        <w:t xml:space="preserve">i </w:t>
      </w:r>
      <w:r w:rsidR="004174B9" w:rsidRPr="00E93C21">
        <w:rPr>
          <w:rFonts w:ascii="Garamond" w:eastAsiaTheme="minorHAnsi" w:hAnsi="Garamond"/>
          <w:color w:val="auto"/>
          <w:sz w:val="24"/>
          <w:szCs w:val="24"/>
          <w:lang w:val="sq-AL" w:eastAsia="en-US"/>
        </w:rPr>
        <w:t xml:space="preserve">fitimit dhe </w:t>
      </w:r>
      <w:r w:rsidR="00974434" w:rsidRPr="00E93C21">
        <w:rPr>
          <w:rFonts w:ascii="Garamond" w:eastAsiaTheme="minorHAnsi" w:hAnsi="Garamond"/>
          <w:color w:val="auto"/>
          <w:sz w:val="24"/>
          <w:szCs w:val="24"/>
          <w:lang w:val="sq-AL" w:eastAsia="en-US"/>
        </w:rPr>
        <w:t xml:space="preserve">i </w:t>
      </w:r>
      <w:r w:rsidR="004174B9" w:rsidRPr="00E93C21">
        <w:rPr>
          <w:rFonts w:ascii="Garamond" w:eastAsiaTheme="minorHAnsi" w:hAnsi="Garamond"/>
          <w:color w:val="auto"/>
          <w:sz w:val="24"/>
          <w:szCs w:val="24"/>
          <w:lang w:val="sq-AL" w:eastAsia="en-US"/>
        </w:rPr>
        <w:t>ta</w:t>
      </w:r>
      <w:r w:rsidR="00B27740" w:rsidRPr="00E93C21">
        <w:rPr>
          <w:rFonts w:ascii="Garamond" w:eastAsiaTheme="minorHAnsi" w:hAnsi="Garamond"/>
          <w:color w:val="auto"/>
          <w:sz w:val="24"/>
          <w:szCs w:val="24"/>
          <w:lang w:val="sq-AL" w:eastAsia="en-US"/>
        </w:rPr>
        <w:t xml:space="preserve">timit </w:t>
      </w:r>
      <w:r w:rsidR="004174B9" w:rsidRPr="00E93C21">
        <w:rPr>
          <w:rFonts w:ascii="Garamond" w:eastAsiaTheme="minorHAnsi" w:hAnsi="Garamond"/>
          <w:color w:val="auto"/>
          <w:sz w:val="24"/>
          <w:szCs w:val="24"/>
          <w:lang w:val="sq-AL" w:eastAsia="en-US"/>
        </w:rPr>
        <w:t xml:space="preserve">në </w:t>
      </w:r>
      <w:r w:rsidR="002E2CF8" w:rsidRPr="00E93C21">
        <w:rPr>
          <w:rFonts w:ascii="Garamond" w:eastAsiaTheme="minorHAnsi" w:hAnsi="Garamond"/>
          <w:color w:val="auto"/>
          <w:sz w:val="24"/>
          <w:szCs w:val="24"/>
          <w:lang w:val="sq-AL" w:eastAsia="en-US"/>
        </w:rPr>
        <w:t>tabelë</w:t>
      </w:r>
      <w:r w:rsidR="004174B9" w:rsidRPr="00E93C21">
        <w:rPr>
          <w:rFonts w:ascii="Garamond" w:eastAsiaTheme="minorHAnsi" w:hAnsi="Garamond"/>
          <w:color w:val="auto"/>
          <w:sz w:val="24"/>
          <w:szCs w:val="24"/>
          <w:lang w:val="sq-AL" w:eastAsia="en-US"/>
        </w:rPr>
        <w:t xml:space="preserve"> me pasqyrat financiare të konsoliduara. Nëse pasqyrat financiare statutore përdoren si bazë për raportim, të gjitha shumat </w:t>
      </w:r>
      <w:r w:rsidR="00B27740" w:rsidRPr="00E93C21">
        <w:rPr>
          <w:rFonts w:ascii="Garamond" w:eastAsiaTheme="minorHAnsi" w:hAnsi="Garamond"/>
          <w:color w:val="auto"/>
          <w:sz w:val="24"/>
          <w:szCs w:val="24"/>
          <w:lang w:val="sq-AL" w:eastAsia="en-US"/>
        </w:rPr>
        <w:t>konvertohen</w:t>
      </w:r>
      <w:r w:rsidR="004174B9" w:rsidRPr="00E93C21">
        <w:rPr>
          <w:rFonts w:ascii="Garamond" w:eastAsiaTheme="minorHAnsi" w:hAnsi="Garamond"/>
          <w:color w:val="auto"/>
          <w:sz w:val="24"/>
          <w:szCs w:val="24"/>
          <w:lang w:val="sq-AL" w:eastAsia="en-US"/>
        </w:rPr>
        <w:t xml:space="preserve"> në monedhën funksionale</w:t>
      </w:r>
      <w:r w:rsidR="00B27740" w:rsidRPr="00E93C21">
        <w:rPr>
          <w:rFonts w:ascii="Garamond" w:eastAsiaTheme="minorHAnsi" w:hAnsi="Garamond"/>
          <w:color w:val="auto"/>
          <w:sz w:val="24"/>
          <w:szCs w:val="24"/>
          <w:lang w:val="sq-AL" w:eastAsia="en-US"/>
        </w:rPr>
        <w:t xml:space="preserve"> të deklaruar</w:t>
      </w:r>
      <w:r w:rsidR="004174B9" w:rsidRPr="00E93C21">
        <w:rPr>
          <w:rFonts w:ascii="Garamond" w:eastAsiaTheme="minorHAnsi" w:hAnsi="Garamond"/>
          <w:color w:val="auto"/>
          <w:sz w:val="24"/>
          <w:szCs w:val="24"/>
          <w:lang w:val="sq-AL" w:eastAsia="en-US"/>
        </w:rPr>
        <w:t xml:space="preserve"> të </w:t>
      </w:r>
      <w:r w:rsidR="008271DA" w:rsidRPr="00E93C21">
        <w:rPr>
          <w:rFonts w:ascii="Garamond" w:eastAsiaTheme="minorHAnsi" w:hAnsi="Garamond"/>
          <w:color w:val="auto"/>
          <w:sz w:val="24"/>
          <w:szCs w:val="24"/>
          <w:lang w:val="sq-AL" w:eastAsia="en-US"/>
        </w:rPr>
        <w:t>e</w:t>
      </w:r>
      <w:r w:rsidR="002E2CF8" w:rsidRPr="00E93C21">
        <w:rPr>
          <w:rFonts w:ascii="Garamond" w:eastAsiaTheme="minorHAnsi" w:hAnsi="Garamond"/>
          <w:color w:val="auto"/>
          <w:sz w:val="24"/>
          <w:szCs w:val="24"/>
          <w:lang w:val="sq-AL" w:eastAsia="en-US"/>
        </w:rPr>
        <w:t xml:space="preserve">ntitetit raportues, </w:t>
      </w:r>
      <w:r w:rsidR="004174B9" w:rsidRPr="00E93C21">
        <w:rPr>
          <w:rFonts w:ascii="Garamond" w:eastAsiaTheme="minorHAnsi" w:hAnsi="Garamond"/>
          <w:color w:val="auto"/>
          <w:sz w:val="24"/>
          <w:szCs w:val="24"/>
          <w:lang w:val="sq-AL" w:eastAsia="en-US"/>
        </w:rPr>
        <w:t xml:space="preserve">me kursin mesatar të këmbimit për vitin e deklaruar në </w:t>
      </w:r>
      <w:r w:rsidR="003E2381" w:rsidRPr="00E93C21">
        <w:rPr>
          <w:rFonts w:ascii="Garamond" w:eastAsiaTheme="minorHAnsi" w:hAnsi="Garamond"/>
          <w:color w:val="auto"/>
          <w:sz w:val="24"/>
          <w:szCs w:val="24"/>
          <w:lang w:val="sq-AL" w:eastAsia="en-US"/>
        </w:rPr>
        <w:t xml:space="preserve">tabelën 3, </w:t>
      </w:r>
      <w:r w:rsidR="002E2CF8" w:rsidRPr="00E93C21">
        <w:rPr>
          <w:rFonts w:ascii="Garamond" w:eastAsiaTheme="minorHAnsi" w:hAnsi="Garamond"/>
          <w:color w:val="auto"/>
          <w:sz w:val="24"/>
          <w:szCs w:val="24"/>
          <w:lang w:val="sq-AL" w:eastAsia="en-US"/>
        </w:rPr>
        <w:t>“</w:t>
      </w:r>
      <w:r w:rsidR="004174B9" w:rsidRPr="00E93C21">
        <w:rPr>
          <w:rFonts w:ascii="Garamond" w:eastAsiaTheme="minorHAnsi" w:hAnsi="Garamond"/>
          <w:color w:val="auto"/>
          <w:sz w:val="24"/>
          <w:szCs w:val="24"/>
          <w:lang w:val="sq-AL" w:eastAsia="en-US"/>
        </w:rPr>
        <w:t>Informacion shtesë</w:t>
      </w:r>
      <w:r w:rsidR="002E2CF8" w:rsidRPr="00E93C21">
        <w:rPr>
          <w:rFonts w:ascii="Garamond" w:eastAsiaTheme="minorHAnsi" w:hAnsi="Garamond"/>
          <w:color w:val="auto"/>
          <w:sz w:val="24"/>
          <w:szCs w:val="24"/>
          <w:lang w:val="sq-AL" w:eastAsia="en-US"/>
        </w:rPr>
        <w:t>”</w:t>
      </w:r>
      <w:r w:rsidR="006C6F56" w:rsidRPr="00E93C21">
        <w:rPr>
          <w:rFonts w:ascii="Garamond" w:eastAsiaTheme="minorHAnsi" w:hAnsi="Garamond"/>
          <w:color w:val="auto"/>
          <w:sz w:val="24"/>
          <w:szCs w:val="24"/>
          <w:lang w:val="sq-AL" w:eastAsia="en-US"/>
        </w:rPr>
        <w:t>,</w:t>
      </w:r>
      <w:r w:rsidR="006C6F56" w:rsidRPr="00E93C21">
        <w:rPr>
          <w:rFonts w:ascii="Garamond" w:hAnsi="Garamond"/>
          <w:color w:val="auto"/>
          <w:sz w:val="24"/>
          <w:szCs w:val="24"/>
          <w:lang w:val="sq-AL"/>
        </w:rPr>
        <w:t xml:space="preserve"> të shtojcës 1</w:t>
      </w:r>
      <w:r w:rsidR="004174B9" w:rsidRPr="00E93C21">
        <w:rPr>
          <w:rFonts w:ascii="Garamond" w:eastAsiaTheme="minorHAnsi" w:hAnsi="Garamond"/>
          <w:color w:val="auto"/>
          <w:sz w:val="24"/>
          <w:szCs w:val="24"/>
          <w:lang w:val="sq-AL" w:eastAsia="en-US"/>
        </w:rPr>
        <w:t xml:space="preserve">. </w:t>
      </w:r>
      <w:r w:rsidR="00E708FF" w:rsidRPr="00E93C21">
        <w:rPr>
          <w:rFonts w:ascii="Garamond" w:eastAsiaTheme="minorHAnsi" w:hAnsi="Garamond"/>
          <w:color w:val="auto"/>
          <w:sz w:val="24"/>
          <w:szCs w:val="24"/>
          <w:lang w:val="sq-AL" w:eastAsia="en-US"/>
        </w:rPr>
        <w:t>Në këtë tabelë</w:t>
      </w:r>
      <w:r w:rsidR="00E708FF" w:rsidRPr="00E93C21">
        <w:rPr>
          <w:rFonts w:ascii="Garamond" w:hAnsi="Garamond"/>
          <w:color w:val="auto"/>
          <w:sz w:val="24"/>
          <w:szCs w:val="24"/>
          <w:lang w:val="sq-AL"/>
        </w:rPr>
        <w:t xml:space="preserve">, </w:t>
      </w:r>
      <w:r w:rsidR="00E708FF" w:rsidRPr="00E93C21">
        <w:rPr>
          <w:rFonts w:ascii="Garamond" w:eastAsiaTheme="minorHAnsi" w:hAnsi="Garamond"/>
          <w:color w:val="auto"/>
          <w:sz w:val="24"/>
          <w:szCs w:val="24"/>
          <w:lang w:val="sq-AL" w:eastAsia="en-US"/>
        </w:rPr>
        <w:t xml:space="preserve">entiteti raportues jep një përshkrim të shkurtër të burimeve të të dhënave të përdorura në përgatitjen e tabelës përkatëse. </w:t>
      </w:r>
      <w:r w:rsidR="00602034" w:rsidRPr="00E93C21">
        <w:rPr>
          <w:rFonts w:ascii="Garamond" w:eastAsiaTheme="minorHAnsi" w:hAnsi="Garamond"/>
          <w:color w:val="auto"/>
          <w:sz w:val="24"/>
          <w:szCs w:val="24"/>
          <w:lang w:val="sq-AL" w:eastAsia="en-US"/>
        </w:rPr>
        <w:t>N</w:t>
      </w:r>
      <w:r w:rsidR="004174B9" w:rsidRPr="00E93C21">
        <w:rPr>
          <w:rFonts w:ascii="Garamond" w:eastAsiaTheme="minorHAnsi" w:hAnsi="Garamond"/>
          <w:color w:val="auto"/>
          <w:sz w:val="24"/>
          <w:szCs w:val="24"/>
          <w:lang w:val="sq-AL" w:eastAsia="en-US"/>
        </w:rPr>
        <w:t xml:space="preserve">uk ka nevojë të bëhen rregullime për dallimet në parimet e kontabilitetit të aplikuara nga </w:t>
      </w:r>
      <w:r w:rsidR="002E2CF8" w:rsidRPr="00E93C21">
        <w:rPr>
          <w:rFonts w:ascii="Garamond" w:eastAsiaTheme="minorHAnsi" w:hAnsi="Garamond"/>
          <w:color w:val="auto"/>
          <w:sz w:val="24"/>
          <w:szCs w:val="24"/>
          <w:lang w:val="sq-AL" w:eastAsia="en-US"/>
        </w:rPr>
        <w:t xml:space="preserve">një </w:t>
      </w:r>
      <w:r w:rsidR="004174B9" w:rsidRPr="00E93C21">
        <w:rPr>
          <w:rFonts w:ascii="Garamond" w:eastAsiaTheme="minorHAnsi" w:hAnsi="Garamond"/>
          <w:color w:val="auto"/>
          <w:sz w:val="24"/>
          <w:szCs w:val="24"/>
          <w:lang w:val="sq-AL" w:eastAsia="en-US"/>
        </w:rPr>
        <w:t xml:space="preserve">juridiksion tatimor në juridiksionin </w:t>
      </w:r>
      <w:r w:rsidR="002E2CF8" w:rsidRPr="00E93C21">
        <w:rPr>
          <w:rFonts w:ascii="Garamond" w:eastAsiaTheme="minorHAnsi" w:hAnsi="Garamond"/>
          <w:color w:val="auto"/>
          <w:sz w:val="24"/>
          <w:szCs w:val="24"/>
          <w:lang w:val="sq-AL" w:eastAsia="en-US"/>
        </w:rPr>
        <w:t xml:space="preserve">tjetër </w:t>
      </w:r>
      <w:r w:rsidR="004174B9" w:rsidRPr="00E93C21">
        <w:rPr>
          <w:rFonts w:ascii="Garamond" w:eastAsiaTheme="minorHAnsi" w:hAnsi="Garamond"/>
          <w:color w:val="auto"/>
          <w:sz w:val="24"/>
          <w:szCs w:val="24"/>
          <w:lang w:val="sq-AL" w:eastAsia="en-US"/>
        </w:rPr>
        <w:t xml:space="preserve">tatimor. Nëse bëhet një ndryshim në burimin e të dhënave të përdorura nga viti në vit, </w:t>
      </w:r>
      <w:r w:rsidR="008271DA" w:rsidRPr="00E93C21">
        <w:rPr>
          <w:rFonts w:ascii="Garamond" w:eastAsiaTheme="minorHAnsi" w:hAnsi="Garamond"/>
          <w:color w:val="auto"/>
          <w:sz w:val="24"/>
          <w:szCs w:val="24"/>
          <w:lang w:val="sq-AL" w:eastAsia="en-US"/>
        </w:rPr>
        <w:t>e</w:t>
      </w:r>
      <w:r w:rsidR="0037425A" w:rsidRPr="00E93C21">
        <w:rPr>
          <w:rFonts w:ascii="Garamond" w:eastAsiaTheme="minorHAnsi" w:hAnsi="Garamond"/>
          <w:color w:val="auto"/>
          <w:sz w:val="24"/>
          <w:szCs w:val="24"/>
          <w:lang w:val="sq-AL" w:eastAsia="en-US"/>
        </w:rPr>
        <w:t>ntiteti raportues</w:t>
      </w:r>
      <w:r w:rsidR="004174B9" w:rsidRPr="00E93C21">
        <w:rPr>
          <w:rFonts w:ascii="Garamond" w:eastAsiaTheme="minorHAnsi" w:hAnsi="Garamond"/>
          <w:color w:val="auto"/>
          <w:sz w:val="24"/>
          <w:szCs w:val="24"/>
          <w:lang w:val="sq-AL" w:eastAsia="en-US"/>
        </w:rPr>
        <w:t xml:space="preserve"> shpjego</w:t>
      </w:r>
      <w:r w:rsidR="00850416" w:rsidRPr="00E93C21">
        <w:rPr>
          <w:rFonts w:ascii="Garamond" w:eastAsiaTheme="minorHAnsi" w:hAnsi="Garamond"/>
          <w:color w:val="auto"/>
          <w:sz w:val="24"/>
          <w:szCs w:val="24"/>
          <w:lang w:val="sq-AL" w:eastAsia="en-US"/>
        </w:rPr>
        <w:t>n</w:t>
      </w:r>
      <w:r w:rsidR="004174B9" w:rsidRPr="00E93C21">
        <w:rPr>
          <w:rFonts w:ascii="Garamond" w:eastAsiaTheme="minorHAnsi" w:hAnsi="Garamond"/>
          <w:color w:val="auto"/>
          <w:sz w:val="24"/>
          <w:szCs w:val="24"/>
          <w:lang w:val="sq-AL" w:eastAsia="en-US"/>
        </w:rPr>
        <w:t xml:space="preserve"> arsyet e ndryshimit dhe pasojat e tij në </w:t>
      </w:r>
      <w:r w:rsidR="00442D93" w:rsidRPr="00E93C21">
        <w:rPr>
          <w:rFonts w:ascii="Garamond" w:eastAsiaTheme="minorHAnsi" w:hAnsi="Garamond"/>
          <w:color w:val="auto"/>
          <w:sz w:val="24"/>
          <w:szCs w:val="24"/>
          <w:lang w:val="sq-AL" w:eastAsia="en-US"/>
        </w:rPr>
        <w:t>tabelën 3, “Informacion shtesë”</w:t>
      </w:r>
      <w:r w:rsidR="006C6F56" w:rsidRPr="00E93C21">
        <w:rPr>
          <w:rFonts w:ascii="Garamond" w:eastAsiaTheme="minorHAnsi" w:hAnsi="Garamond"/>
          <w:color w:val="auto"/>
          <w:sz w:val="24"/>
          <w:szCs w:val="24"/>
          <w:lang w:val="sq-AL" w:eastAsia="en-US"/>
        </w:rPr>
        <w:t>,</w:t>
      </w:r>
      <w:r w:rsidR="006C6F56" w:rsidRPr="00E93C21">
        <w:rPr>
          <w:rFonts w:ascii="Garamond" w:hAnsi="Garamond"/>
          <w:color w:val="auto"/>
          <w:sz w:val="24"/>
          <w:szCs w:val="24"/>
          <w:lang w:val="sq-AL"/>
        </w:rPr>
        <w:t xml:space="preserve"> të shtojcës 1</w:t>
      </w:r>
      <w:r w:rsidR="004174B9" w:rsidRPr="00E93C21">
        <w:rPr>
          <w:rFonts w:ascii="Garamond" w:eastAsiaTheme="minorHAnsi" w:hAnsi="Garamond"/>
          <w:color w:val="auto"/>
          <w:sz w:val="24"/>
          <w:szCs w:val="24"/>
          <w:lang w:val="sq-AL" w:eastAsia="en-US"/>
        </w:rPr>
        <w:t>.</w:t>
      </w:r>
    </w:p>
    <w:p w14:paraId="3F351669" w14:textId="77777777" w:rsidR="00304B30" w:rsidRPr="00E93C21" w:rsidRDefault="00304B30" w:rsidP="00757DD7">
      <w:pPr>
        <w:spacing w:after="0" w:line="240" w:lineRule="auto"/>
        <w:ind w:left="0" w:right="0" w:firstLine="284"/>
        <w:contextualSpacing/>
        <w:rPr>
          <w:rFonts w:ascii="Garamond" w:hAnsi="Garamond"/>
          <w:b/>
          <w:bCs/>
          <w:color w:val="auto"/>
          <w:sz w:val="24"/>
          <w:szCs w:val="24"/>
          <w:lang w:val="sq-AL"/>
        </w:rPr>
      </w:pPr>
    </w:p>
    <w:p w14:paraId="6BDEBBE7" w14:textId="49E62D0B" w:rsidR="004C6932" w:rsidRPr="00E93C21" w:rsidRDefault="004C6932" w:rsidP="00757DD7">
      <w:pPr>
        <w:pStyle w:val="Heading2"/>
        <w:spacing w:before="0" w:line="240" w:lineRule="auto"/>
        <w:ind w:left="0" w:right="0" w:firstLine="284"/>
        <w:contextualSpacing/>
        <w:jc w:val="center"/>
        <w:rPr>
          <w:rFonts w:ascii="Garamond" w:hAnsi="Garamond" w:cs="Times New Roman"/>
          <w:bCs/>
          <w:color w:val="auto"/>
          <w:sz w:val="24"/>
          <w:szCs w:val="24"/>
          <w:lang w:val="sq-AL"/>
        </w:rPr>
      </w:pPr>
      <w:bookmarkStart w:id="2" w:name="_Toc154134985"/>
      <w:r w:rsidRPr="00E93C21">
        <w:rPr>
          <w:rFonts w:ascii="Garamond" w:hAnsi="Garamond" w:cs="Times New Roman"/>
          <w:bCs/>
          <w:color w:val="auto"/>
          <w:sz w:val="24"/>
          <w:szCs w:val="24"/>
          <w:lang w:val="sq-AL"/>
        </w:rPr>
        <w:t xml:space="preserve">Neni </w:t>
      </w:r>
      <w:r w:rsidR="00D8510F" w:rsidRPr="00E93C21">
        <w:rPr>
          <w:rFonts w:ascii="Garamond" w:hAnsi="Garamond" w:cs="Times New Roman"/>
          <w:bCs/>
          <w:color w:val="auto"/>
          <w:sz w:val="24"/>
          <w:szCs w:val="24"/>
          <w:lang w:val="sq-AL"/>
        </w:rPr>
        <w:t>4</w:t>
      </w:r>
    </w:p>
    <w:p w14:paraId="2FC81DCB" w14:textId="21769BD2" w:rsidR="004C6932" w:rsidRPr="00E93C21" w:rsidRDefault="006A1610" w:rsidP="00757DD7">
      <w:pPr>
        <w:pStyle w:val="Heading2"/>
        <w:spacing w:before="0" w:line="240" w:lineRule="auto"/>
        <w:ind w:left="0" w:right="0" w:firstLine="284"/>
        <w:contextualSpacing/>
        <w:jc w:val="center"/>
        <w:rPr>
          <w:rFonts w:ascii="Garamond" w:hAnsi="Garamond" w:cs="Times New Roman"/>
          <w:b/>
          <w:bCs/>
          <w:color w:val="auto"/>
          <w:sz w:val="24"/>
          <w:szCs w:val="24"/>
          <w:lang w:val="sq-AL"/>
        </w:rPr>
      </w:pPr>
      <w:r w:rsidRPr="00E93C21">
        <w:rPr>
          <w:rFonts w:ascii="Garamond" w:hAnsi="Garamond" w:cs="Times New Roman"/>
          <w:b/>
          <w:bCs/>
          <w:color w:val="auto"/>
          <w:sz w:val="24"/>
          <w:szCs w:val="24"/>
          <w:lang w:val="sq-AL"/>
        </w:rPr>
        <w:t xml:space="preserve">Përmbajtja dhe formati i raportit </w:t>
      </w:r>
      <w:bookmarkEnd w:id="2"/>
      <w:r w:rsidR="00304D68" w:rsidRPr="00E93C21">
        <w:rPr>
          <w:rFonts w:ascii="Garamond" w:hAnsi="Garamond" w:cs="Times New Roman"/>
          <w:b/>
          <w:bCs/>
          <w:color w:val="auto"/>
          <w:sz w:val="24"/>
          <w:szCs w:val="24"/>
          <w:lang w:val="sq-AL"/>
        </w:rPr>
        <w:t>për çdo vend</w:t>
      </w:r>
    </w:p>
    <w:p w14:paraId="1E2E87FB" w14:textId="77777777" w:rsidR="0082048C" w:rsidRPr="00E93C21" w:rsidRDefault="0082048C" w:rsidP="00757DD7">
      <w:pPr>
        <w:spacing w:after="0" w:line="240" w:lineRule="auto"/>
        <w:ind w:left="0" w:right="0" w:firstLine="284"/>
        <w:rPr>
          <w:rFonts w:ascii="Garamond" w:hAnsi="Garamond"/>
          <w:sz w:val="24"/>
          <w:szCs w:val="24"/>
          <w:lang w:val="sq-AL"/>
        </w:rPr>
      </w:pPr>
    </w:p>
    <w:p w14:paraId="2B2BAFCB" w14:textId="6E72AAB9" w:rsidR="00492F07" w:rsidRPr="00E93C21" w:rsidRDefault="006932C5"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 xml:space="preserve">1. </w:t>
      </w:r>
      <w:bookmarkStart w:id="3" w:name="_Hlk159836700"/>
      <w:r w:rsidR="006A1610" w:rsidRPr="00E93C21">
        <w:rPr>
          <w:rFonts w:ascii="Garamond" w:hAnsi="Garamond"/>
          <w:color w:val="auto"/>
          <w:sz w:val="24"/>
          <w:szCs w:val="24"/>
          <w:lang w:val="sq-AL"/>
        </w:rPr>
        <w:t>Në përputhje me nenin 63/4</w:t>
      </w:r>
      <w:r w:rsidR="00D6247F" w:rsidRPr="00E93C21">
        <w:rPr>
          <w:rFonts w:ascii="Garamond" w:hAnsi="Garamond"/>
          <w:color w:val="auto"/>
          <w:sz w:val="24"/>
          <w:szCs w:val="24"/>
          <w:lang w:val="sq-AL"/>
        </w:rPr>
        <w:t>,</w:t>
      </w:r>
      <w:r w:rsidR="006A1610" w:rsidRPr="00E93C21">
        <w:rPr>
          <w:rFonts w:ascii="Garamond" w:hAnsi="Garamond"/>
          <w:color w:val="auto"/>
          <w:sz w:val="24"/>
          <w:szCs w:val="24"/>
          <w:lang w:val="sq-AL"/>
        </w:rPr>
        <w:t xml:space="preserve"> të ligjit nr.</w:t>
      </w:r>
      <w:r w:rsidR="00E93C21">
        <w:rPr>
          <w:rFonts w:ascii="Garamond" w:hAnsi="Garamond"/>
          <w:color w:val="auto"/>
          <w:sz w:val="24"/>
          <w:szCs w:val="24"/>
          <w:lang w:val="sq-AL"/>
        </w:rPr>
        <w:t xml:space="preserve"> </w:t>
      </w:r>
      <w:r w:rsidR="006A1610" w:rsidRPr="00E93C21">
        <w:rPr>
          <w:rFonts w:ascii="Garamond" w:hAnsi="Garamond"/>
          <w:color w:val="auto"/>
          <w:sz w:val="24"/>
          <w:szCs w:val="24"/>
          <w:lang w:val="sq-AL"/>
        </w:rPr>
        <w:t xml:space="preserve">9920, datë 19.5.2008, “Për procedurat tatimore në Republikën e Shqipërisë”, </w:t>
      </w:r>
      <w:r w:rsidRPr="00E93C21">
        <w:rPr>
          <w:rFonts w:ascii="Garamond" w:hAnsi="Garamond"/>
          <w:color w:val="auto"/>
          <w:sz w:val="24"/>
          <w:szCs w:val="24"/>
          <w:lang w:val="sq-AL"/>
        </w:rPr>
        <w:t>të</w:t>
      </w:r>
      <w:r w:rsidR="006A1610" w:rsidRPr="00E93C21">
        <w:rPr>
          <w:rFonts w:ascii="Garamond" w:hAnsi="Garamond"/>
          <w:color w:val="auto"/>
          <w:sz w:val="24"/>
          <w:szCs w:val="24"/>
          <w:lang w:val="sq-AL"/>
        </w:rPr>
        <w:t xml:space="preserve"> ndryshuar,</w:t>
      </w:r>
      <w:bookmarkEnd w:id="3"/>
      <w:r w:rsidR="006A1610" w:rsidRPr="00E93C21">
        <w:rPr>
          <w:rFonts w:ascii="Garamond" w:hAnsi="Garamond"/>
          <w:color w:val="auto"/>
          <w:sz w:val="24"/>
          <w:szCs w:val="24"/>
          <w:lang w:val="sq-AL"/>
        </w:rPr>
        <w:t xml:space="preserve"> raporti </w:t>
      </w:r>
      <w:r w:rsidR="00304D68" w:rsidRPr="00E93C21">
        <w:rPr>
          <w:rFonts w:ascii="Garamond" w:hAnsi="Garamond"/>
          <w:color w:val="auto"/>
          <w:sz w:val="24"/>
          <w:szCs w:val="24"/>
          <w:lang w:val="sq-AL"/>
        </w:rPr>
        <w:t xml:space="preserve">për çdo vend </w:t>
      </w:r>
      <w:r w:rsidR="006A1610" w:rsidRPr="00E93C21">
        <w:rPr>
          <w:rFonts w:ascii="Garamond" w:hAnsi="Garamond"/>
          <w:color w:val="auto"/>
          <w:sz w:val="24"/>
          <w:szCs w:val="24"/>
          <w:lang w:val="sq-AL"/>
        </w:rPr>
        <w:t xml:space="preserve">përmban informacionin e dhënë në </w:t>
      </w:r>
      <w:r w:rsidR="007A25F9" w:rsidRPr="00E93C21">
        <w:rPr>
          <w:rFonts w:ascii="Garamond" w:hAnsi="Garamond"/>
          <w:color w:val="auto"/>
          <w:sz w:val="24"/>
          <w:szCs w:val="24"/>
          <w:lang w:val="sq-AL"/>
        </w:rPr>
        <w:t>tabelat</w:t>
      </w:r>
      <w:r w:rsidR="00602034" w:rsidRPr="00E93C21">
        <w:rPr>
          <w:rFonts w:ascii="Garamond" w:hAnsi="Garamond"/>
          <w:color w:val="auto"/>
          <w:sz w:val="24"/>
          <w:szCs w:val="24"/>
          <w:lang w:val="sq-AL"/>
        </w:rPr>
        <w:t xml:space="preserve"> 1, 2 dhe 3</w:t>
      </w:r>
      <w:r w:rsidR="00D6247F" w:rsidRPr="00E93C21">
        <w:rPr>
          <w:rFonts w:ascii="Garamond" w:hAnsi="Garamond"/>
          <w:color w:val="auto"/>
          <w:sz w:val="24"/>
          <w:szCs w:val="24"/>
          <w:lang w:val="sq-AL"/>
        </w:rPr>
        <w:t>,</w:t>
      </w:r>
      <w:r w:rsidR="007A25F9" w:rsidRPr="00E93C21">
        <w:rPr>
          <w:rFonts w:ascii="Garamond" w:hAnsi="Garamond"/>
          <w:color w:val="auto"/>
          <w:sz w:val="24"/>
          <w:szCs w:val="24"/>
          <w:lang w:val="sq-AL"/>
        </w:rPr>
        <w:t xml:space="preserve"> </w:t>
      </w:r>
      <w:r w:rsidR="00602034" w:rsidRPr="00E93C21">
        <w:rPr>
          <w:rFonts w:ascii="Garamond" w:hAnsi="Garamond"/>
          <w:color w:val="auto"/>
          <w:sz w:val="24"/>
          <w:szCs w:val="24"/>
          <w:lang w:val="sq-AL"/>
        </w:rPr>
        <w:t>t</w:t>
      </w:r>
      <w:r w:rsidR="008518BE" w:rsidRPr="00E93C21">
        <w:rPr>
          <w:rFonts w:ascii="Garamond" w:hAnsi="Garamond"/>
          <w:color w:val="auto"/>
          <w:sz w:val="24"/>
          <w:szCs w:val="24"/>
          <w:lang w:val="sq-AL"/>
        </w:rPr>
        <w:t>ë</w:t>
      </w:r>
      <w:r w:rsidR="00602034" w:rsidRPr="00E93C21">
        <w:rPr>
          <w:rFonts w:ascii="Garamond" w:hAnsi="Garamond"/>
          <w:color w:val="auto"/>
          <w:sz w:val="24"/>
          <w:szCs w:val="24"/>
          <w:lang w:val="sq-AL"/>
        </w:rPr>
        <w:t xml:space="preserve"> </w:t>
      </w:r>
      <w:r w:rsidR="008271DA" w:rsidRPr="00E93C21">
        <w:rPr>
          <w:rFonts w:ascii="Garamond" w:hAnsi="Garamond"/>
          <w:color w:val="auto"/>
          <w:sz w:val="24"/>
          <w:szCs w:val="24"/>
          <w:lang w:val="sq-AL"/>
        </w:rPr>
        <w:t>s</w:t>
      </w:r>
      <w:r w:rsidR="006A1610" w:rsidRPr="00E93C21">
        <w:rPr>
          <w:rFonts w:ascii="Garamond" w:hAnsi="Garamond"/>
          <w:color w:val="auto"/>
          <w:sz w:val="24"/>
          <w:szCs w:val="24"/>
          <w:lang w:val="sq-AL"/>
        </w:rPr>
        <w:t>htojcë</w:t>
      </w:r>
      <w:r w:rsidR="007A25F9" w:rsidRPr="00E93C21">
        <w:rPr>
          <w:rFonts w:ascii="Garamond" w:hAnsi="Garamond"/>
          <w:color w:val="auto"/>
          <w:sz w:val="24"/>
          <w:szCs w:val="24"/>
          <w:lang w:val="sq-AL"/>
        </w:rPr>
        <w:t>s</w:t>
      </w:r>
      <w:r w:rsidR="006A1610" w:rsidRPr="00E93C21">
        <w:rPr>
          <w:rFonts w:ascii="Garamond" w:hAnsi="Garamond"/>
          <w:color w:val="auto"/>
          <w:sz w:val="24"/>
          <w:szCs w:val="24"/>
          <w:lang w:val="sq-AL"/>
        </w:rPr>
        <w:t xml:space="preserve"> 1</w:t>
      </w:r>
      <w:r w:rsidR="009851AC" w:rsidRPr="00E93C21">
        <w:rPr>
          <w:rFonts w:ascii="Garamond" w:hAnsi="Garamond"/>
          <w:color w:val="auto"/>
          <w:sz w:val="24"/>
          <w:szCs w:val="24"/>
          <w:lang w:val="sq-AL"/>
        </w:rPr>
        <w:t>, dhe plotësimi i t</w:t>
      </w:r>
      <w:r w:rsidR="007A25F9" w:rsidRPr="00E93C21">
        <w:rPr>
          <w:rFonts w:ascii="Garamond" w:hAnsi="Garamond"/>
          <w:color w:val="auto"/>
          <w:sz w:val="24"/>
          <w:szCs w:val="24"/>
          <w:lang w:val="sq-AL"/>
        </w:rPr>
        <w:t>yre</w:t>
      </w:r>
      <w:r w:rsidR="009851AC" w:rsidRPr="00E93C21">
        <w:rPr>
          <w:rFonts w:ascii="Garamond" w:hAnsi="Garamond"/>
          <w:color w:val="auto"/>
          <w:sz w:val="24"/>
          <w:szCs w:val="24"/>
          <w:lang w:val="sq-AL"/>
        </w:rPr>
        <w:t xml:space="preserve"> bëhet në përputhje me </w:t>
      </w:r>
      <w:r w:rsidR="006A1610" w:rsidRPr="00E93C21">
        <w:rPr>
          <w:rFonts w:ascii="Garamond" w:hAnsi="Garamond"/>
          <w:color w:val="auto"/>
          <w:sz w:val="24"/>
          <w:szCs w:val="24"/>
          <w:lang w:val="sq-AL"/>
        </w:rPr>
        <w:t xml:space="preserve">përkufizimet dhe </w:t>
      </w:r>
      <w:r w:rsidR="00736775" w:rsidRPr="00E93C21">
        <w:rPr>
          <w:rFonts w:ascii="Garamond" w:hAnsi="Garamond"/>
          <w:color w:val="auto"/>
          <w:sz w:val="24"/>
          <w:szCs w:val="24"/>
          <w:lang w:val="sq-AL"/>
        </w:rPr>
        <w:t>udhëzuesin</w:t>
      </w:r>
      <w:r w:rsidR="006A1610" w:rsidRPr="00E93C21">
        <w:rPr>
          <w:rFonts w:ascii="Garamond" w:hAnsi="Garamond"/>
          <w:color w:val="auto"/>
          <w:sz w:val="24"/>
          <w:szCs w:val="24"/>
          <w:lang w:val="sq-AL"/>
        </w:rPr>
        <w:t xml:space="preserve"> </w:t>
      </w:r>
      <w:r w:rsidR="007A25F9" w:rsidRPr="00E93C21">
        <w:rPr>
          <w:rFonts w:ascii="Garamond" w:hAnsi="Garamond"/>
          <w:color w:val="auto"/>
          <w:sz w:val="24"/>
          <w:szCs w:val="24"/>
          <w:lang w:val="sq-AL"/>
        </w:rPr>
        <w:t>për secilën tabelë</w:t>
      </w:r>
      <w:r w:rsidR="009851AC" w:rsidRPr="00E93C21">
        <w:rPr>
          <w:rFonts w:ascii="Garamond" w:hAnsi="Garamond"/>
          <w:color w:val="auto"/>
          <w:sz w:val="24"/>
          <w:szCs w:val="24"/>
          <w:lang w:val="sq-AL"/>
        </w:rPr>
        <w:t>.</w:t>
      </w:r>
    </w:p>
    <w:p w14:paraId="179C7D96" w14:textId="693DABC5" w:rsidR="004174B9" w:rsidRPr="00E93C21" w:rsidRDefault="006932C5"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 xml:space="preserve">2. </w:t>
      </w:r>
      <w:r w:rsidR="00FF4C66" w:rsidRPr="00E93C21">
        <w:rPr>
          <w:rFonts w:ascii="Garamond" w:hAnsi="Garamond"/>
          <w:color w:val="auto"/>
          <w:sz w:val="24"/>
          <w:szCs w:val="24"/>
          <w:lang w:val="sq-AL"/>
        </w:rPr>
        <w:t>P</w:t>
      </w:r>
      <w:r w:rsidR="009851AC" w:rsidRPr="00E93C21">
        <w:rPr>
          <w:rFonts w:ascii="Garamond" w:hAnsi="Garamond"/>
          <w:color w:val="auto"/>
          <w:sz w:val="24"/>
          <w:szCs w:val="24"/>
          <w:lang w:val="sq-AL"/>
        </w:rPr>
        <w:t xml:space="preserve">lotësimi </w:t>
      </w:r>
      <w:r w:rsidR="00FF4C66" w:rsidRPr="00E93C21">
        <w:rPr>
          <w:rFonts w:ascii="Garamond" w:hAnsi="Garamond"/>
          <w:color w:val="auto"/>
          <w:sz w:val="24"/>
          <w:szCs w:val="24"/>
          <w:lang w:val="sq-AL"/>
        </w:rPr>
        <w:t>i</w:t>
      </w:r>
      <w:r w:rsidR="009851AC" w:rsidRPr="00E93C21">
        <w:rPr>
          <w:rFonts w:ascii="Garamond" w:hAnsi="Garamond"/>
          <w:color w:val="auto"/>
          <w:sz w:val="24"/>
          <w:szCs w:val="24"/>
          <w:lang w:val="sq-AL"/>
        </w:rPr>
        <w:t xml:space="preserve"> ra</w:t>
      </w:r>
      <w:r w:rsidR="00B2118F" w:rsidRPr="00E93C21">
        <w:rPr>
          <w:rFonts w:ascii="Garamond" w:hAnsi="Garamond"/>
          <w:color w:val="auto"/>
          <w:sz w:val="24"/>
          <w:szCs w:val="24"/>
          <w:lang w:val="sq-AL"/>
        </w:rPr>
        <w:t>portit për çdo vend në Shqipëri</w:t>
      </w:r>
      <w:r w:rsidR="009851AC" w:rsidRPr="00E93C21">
        <w:rPr>
          <w:rFonts w:ascii="Garamond" w:hAnsi="Garamond"/>
          <w:color w:val="auto"/>
          <w:sz w:val="24"/>
          <w:szCs w:val="24"/>
          <w:lang w:val="sq-AL"/>
        </w:rPr>
        <w:t xml:space="preserve"> </w:t>
      </w:r>
      <w:r w:rsidR="00FF4C66" w:rsidRPr="00E93C21">
        <w:rPr>
          <w:rFonts w:ascii="Garamond" w:hAnsi="Garamond"/>
          <w:color w:val="auto"/>
          <w:sz w:val="24"/>
          <w:szCs w:val="24"/>
          <w:lang w:val="sq-AL"/>
        </w:rPr>
        <w:t>bazohet n</w:t>
      </w:r>
      <w:r w:rsidR="00D4331A" w:rsidRPr="00E93C21">
        <w:rPr>
          <w:rFonts w:ascii="Garamond" w:hAnsi="Garamond"/>
          <w:color w:val="auto"/>
          <w:sz w:val="24"/>
          <w:szCs w:val="24"/>
          <w:lang w:val="sq-AL"/>
        </w:rPr>
        <w:t>ë</w:t>
      </w:r>
      <w:r w:rsidR="00FF4C66" w:rsidRPr="00E93C21">
        <w:rPr>
          <w:rFonts w:ascii="Garamond" w:hAnsi="Garamond"/>
          <w:color w:val="auto"/>
          <w:sz w:val="24"/>
          <w:szCs w:val="24"/>
          <w:lang w:val="sq-AL"/>
        </w:rPr>
        <w:t xml:space="preserve"> </w:t>
      </w:r>
      <w:r w:rsidR="00D6247F" w:rsidRPr="00E93C21">
        <w:rPr>
          <w:rFonts w:ascii="Garamond" w:hAnsi="Garamond"/>
          <w:color w:val="auto"/>
          <w:sz w:val="24"/>
          <w:szCs w:val="24"/>
          <w:lang w:val="sq-AL"/>
        </w:rPr>
        <w:t>u</w:t>
      </w:r>
      <w:r w:rsidR="009851AC" w:rsidRPr="00E93C21">
        <w:rPr>
          <w:rFonts w:ascii="Garamond" w:hAnsi="Garamond"/>
          <w:color w:val="auto"/>
          <w:sz w:val="24"/>
          <w:szCs w:val="24"/>
          <w:lang w:val="sq-AL"/>
        </w:rPr>
        <w:t>dhëzuesi</w:t>
      </w:r>
      <w:r w:rsidR="00FF4C66" w:rsidRPr="00E93C21">
        <w:rPr>
          <w:rFonts w:ascii="Garamond" w:hAnsi="Garamond"/>
          <w:color w:val="auto"/>
          <w:sz w:val="24"/>
          <w:szCs w:val="24"/>
          <w:lang w:val="sq-AL"/>
        </w:rPr>
        <w:t>n</w:t>
      </w:r>
      <w:r w:rsidR="009851AC" w:rsidRPr="00E93C21">
        <w:rPr>
          <w:rFonts w:ascii="Garamond" w:hAnsi="Garamond"/>
          <w:color w:val="auto"/>
          <w:sz w:val="24"/>
          <w:szCs w:val="24"/>
          <w:lang w:val="sq-AL"/>
        </w:rPr>
        <w:t xml:space="preserve"> </w:t>
      </w:r>
      <w:r w:rsidR="00FF4C66" w:rsidRPr="00E93C21">
        <w:rPr>
          <w:rFonts w:ascii="Garamond" w:hAnsi="Garamond"/>
          <w:color w:val="auto"/>
          <w:sz w:val="24"/>
          <w:szCs w:val="24"/>
          <w:lang w:val="sq-AL"/>
        </w:rPr>
        <w:t>e</w:t>
      </w:r>
      <w:r w:rsidR="009851AC" w:rsidRPr="00E93C21">
        <w:rPr>
          <w:rFonts w:ascii="Garamond" w:hAnsi="Garamond"/>
          <w:color w:val="auto"/>
          <w:sz w:val="24"/>
          <w:szCs w:val="24"/>
          <w:lang w:val="sq-AL"/>
        </w:rPr>
        <w:t xml:space="preserve"> publikuar </w:t>
      </w:r>
      <w:r w:rsidR="00FF4C66" w:rsidRPr="00E93C21">
        <w:rPr>
          <w:rFonts w:ascii="Garamond" w:hAnsi="Garamond"/>
          <w:color w:val="auto"/>
          <w:sz w:val="24"/>
          <w:szCs w:val="24"/>
          <w:lang w:val="sq-AL"/>
        </w:rPr>
        <w:t>t</w:t>
      </w:r>
      <w:r w:rsidR="00D4331A" w:rsidRPr="00E93C21">
        <w:rPr>
          <w:rFonts w:ascii="Garamond" w:hAnsi="Garamond"/>
          <w:color w:val="auto"/>
          <w:sz w:val="24"/>
          <w:szCs w:val="24"/>
          <w:lang w:val="sq-AL"/>
        </w:rPr>
        <w:t>ë</w:t>
      </w:r>
      <w:r w:rsidR="009851AC" w:rsidRPr="00E93C21">
        <w:rPr>
          <w:rFonts w:ascii="Garamond" w:hAnsi="Garamond"/>
          <w:color w:val="auto"/>
          <w:sz w:val="24"/>
          <w:szCs w:val="24"/>
          <w:lang w:val="sq-AL"/>
        </w:rPr>
        <w:t xml:space="preserve"> </w:t>
      </w:r>
      <w:r w:rsidR="004174B9" w:rsidRPr="00E93C21">
        <w:rPr>
          <w:rFonts w:ascii="Garamond" w:hAnsi="Garamond"/>
          <w:color w:val="auto"/>
          <w:sz w:val="24"/>
          <w:szCs w:val="24"/>
          <w:lang w:val="sq-AL"/>
        </w:rPr>
        <w:t>O</w:t>
      </w:r>
      <w:r w:rsidR="00602034" w:rsidRPr="00E93C21">
        <w:rPr>
          <w:rFonts w:ascii="Garamond" w:hAnsi="Garamond"/>
          <w:color w:val="auto"/>
          <w:sz w:val="24"/>
          <w:szCs w:val="24"/>
          <w:lang w:val="sq-AL"/>
        </w:rPr>
        <w:t>rg</w:t>
      </w:r>
      <w:r w:rsidR="00795A54" w:rsidRPr="00E93C21">
        <w:rPr>
          <w:rFonts w:ascii="Garamond" w:hAnsi="Garamond"/>
          <w:color w:val="auto"/>
          <w:sz w:val="24"/>
          <w:szCs w:val="24"/>
          <w:lang w:val="sq-AL"/>
        </w:rPr>
        <w:t>a</w:t>
      </w:r>
      <w:r w:rsidR="00602034" w:rsidRPr="00E93C21">
        <w:rPr>
          <w:rFonts w:ascii="Garamond" w:hAnsi="Garamond"/>
          <w:color w:val="auto"/>
          <w:sz w:val="24"/>
          <w:szCs w:val="24"/>
          <w:lang w:val="sq-AL"/>
        </w:rPr>
        <w:t>nizat</w:t>
      </w:r>
      <w:r w:rsidR="008518BE" w:rsidRPr="00E93C21">
        <w:rPr>
          <w:rFonts w:ascii="Garamond" w:hAnsi="Garamond"/>
          <w:color w:val="auto"/>
          <w:sz w:val="24"/>
          <w:szCs w:val="24"/>
          <w:lang w:val="sq-AL"/>
        </w:rPr>
        <w:t>ë</w:t>
      </w:r>
      <w:r w:rsidR="00602034" w:rsidRPr="00E93C21">
        <w:rPr>
          <w:rFonts w:ascii="Garamond" w:hAnsi="Garamond"/>
          <w:color w:val="auto"/>
          <w:sz w:val="24"/>
          <w:szCs w:val="24"/>
          <w:lang w:val="sq-AL"/>
        </w:rPr>
        <w:t>s p</w:t>
      </w:r>
      <w:r w:rsidR="008518BE" w:rsidRPr="00E93C21">
        <w:rPr>
          <w:rFonts w:ascii="Garamond" w:hAnsi="Garamond"/>
          <w:color w:val="auto"/>
          <w:sz w:val="24"/>
          <w:szCs w:val="24"/>
          <w:lang w:val="sq-AL"/>
        </w:rPr>
        <w:t>ë</w:t>
      </w:r>
      <w:r w:rsidR="00602034" w:rsidRPr="00E93C21">
        <w:rPr>
          <w:rFonts w:ascii="Garamond" w:hAnsi="Garamond"/>
          <w:color w:val="auto"/>
          <w:sz w:val="24"/>
          <w:szCs w:val="24"/>
          <w:lang w:val="sq-AL"/>
        </w:rPr>
        <w:t>r Bashk</w:t>
      </w:r>
      <w:r w:rsidR="008518BE" w:rsidRPr="00E93C21">
        <w:rPr>
          <w:rFonts w:ascii="Garamond" w:hAnsi="Garamond"/>
          <w:color w:val="auto"/>
          <w:sz w:val="24"/>
          <w:szCs w:val="24"/>
          <w:lang w:val="sq-AL"/>
        </w:rPr>
        <w:t>ë</w:t>
      </w:r>
      <w:r w:rsidR="00602034" w:rsidRPr="00E93C21">
        <w:rPr>
          <w:rFonts w:ascii="Garamond" w:hAnsi="Garamond"/>
          <w:color w:val="auto"/>
          <w:sz w:val="24"/>
          <w:szCs w:val="24"/>
          <w:lang w:val="sq-AL"/>
        </w:rPr>
        <w:t>punim dhe Zhvillim Ekonomik</w:t>
      </w:r>
      <w:r w:rsidR="004174B9" w:rsidRPr="00E93C21">
        <w:rPr>
          <w:rFonts w:ascii="Garamond" w:hAnsi="Garamond"/>
          <w:color w:val="auto"/>
          <w:sz w:val="24"/>
          <w:szCs w:val="24"/>
          <w:lang w:val="sq-AL"/>
        </w:rPr>
        <w:t xml:space="preserve"> për zbatimin e raportimit </w:t>
      </w:r>
      <w:r w:rsidRPr="00E93C21">
        <w:rPr>
          <w:rFonts w:ascii="Garamond" w:hAnsi="Garamond"/>
          <w:color w:val="auto"/>
          <w:sz w:val="24"/>
          <w:szCs w:val="24"/>
          <w:lang w:val="sq-AL"/>
        </w:rPr>
        <w:t>për çdo vend</w:t>
      </w:r>
      <w:r w:rsidR="004174B9" w:rsidRPr="00E93C21">
        <w:rPr>
          <w:rFonts w:ascii="Garamond" w:hAnsi="Garamond"/>
          <w:color w:val="auto"/>
          <w:sz w:val="24"/>
          <w:szCs w:val="24"/>
          <w:lang w:val="sq-AL"/>
        </w:rPr>
        <w:t xml:space="preserve">, i cili përditësohet </w:t>
      </w:r>
      <w:r w:rsidR="005D05DA" w:rsidRPr="00E93C21">
        <w:rPr>
          <w:rFonts w:ascii="Garamond" w:hAnsi="Garamond"/>
          <w:color w:val="auto"/>
          <w:sz w:val="24"/>
          <w:szCs w:val="24"/>
          <w:lang w:val="sq-AL"/>
        </w:rPr>
        <w:t>kohë pas kohe</w:t>
      </w:r>
      <w:r w:rsidR="004174B9" w:rsidRPr="00E93C21">
        <w:rPr>
          <w:rFonts w:ascii="Garamond" w:hAnsi="Garamond"/>
          <w:color w:val="auto"/>
          <w:sz w:val="24"/>
          <w:szCs w:val="24"/>
          <w:lang w:val="sq-AL"/>
        </w:rPr>
        <w:t>.</w:t>
      </w:r>
    </w:p>
    <w:p w14:paraId="698AB131" w14:textId="77777777" w:rsidR="00492F07" w:rsidRPr="00E93C21" w:rsidRDefault="00492F07" w:rsidP="00757DD7">
      <w:pPr>
        <w:spacing w:after="0" w:line="240" w:lineRule="auto"/>
        <w:ind w:left="0" w:right="0" w:firstLine="284"/>
        <w:contextualSpacing/>
        <w:rPr>
          <w:rFonts w:ascii="Garamond" w:hAnsi="Garamond"/>
          <w:color w:val="auto"/>
          <w:sz w:val="24"/>
          <w:szCs w:val="24"/>
          <w:lang w:val="sq-AL"/>
        </w:rPr>
      </w:pPr>
    </w:p>
    <w:p w14:paraId="08BC8C81" w14:textId="1D8E034E" w:rsidR="00492F07" w:rsidRPr="00E93C21" w:rsidRDefault="00492F07" w:rsidP="00757DD7">
      <w:pPr>
        <w:pStyle w:val="Heading2"/>
        <w:spacing w:before="0" w:line="240" w:lineRule="auto"/>
        <w:ind w:left="0" w:right="0" w:firstLine="284"/>
        <w:contextualSpacing/>
        <w:jc w:val="center"/>
        <w:rPr>
          <w:rFonts w:ascii="Garamond" w:hAnsi="Garamond" w:cs="Times New Roman"/>
          <w:bCs/>
          <w:color w:val="auto"/>
          <w:sz w:val="24"/>
          <w:szCs w:val="24"/>
          <w:lang w:val="sq-AL"/>
        </w:rPr>
      </w:pPr>
      <w:bookmarkStart w:id="4" w:name="_Toc154134991"/>
      <w:r w:rsidRPr="00E93C21">
        <w:rPr>
          <w:rFonts w:ascii="Garamond" w:hAnsi="Garamond" w:cs="Times New Roman"/>
          <w:bCs/>
          <w:color w:val="auto"/>
          <w:sz w:val="24"/>
          <w:szCs w:val="24"/>
          <w:lang w:val="sq-AL"/>
        </w:rPr>
        <w:t xml:space="preserve">Neni </w:t>
      </w:r>
      <w:r w:rsidR="00D8510F" w:rsidRPr="00E93C21">
        <w:rPr>
          <w:rFonts w:ascii="Garamond" w:hAnsi="Garamond" w:cs="Times New Roman"/>
          <w:bCs/>
          <w:color w:val="auto"/>
          <w:sz w:val="24"/>
          <w:szCs w:val="24"/>
          <w:lang w:val="sq-AL"/>
        </w:rPr>
        <w:t>5</w:t>
      </w:r>
    </w:p>
    <w:p w14:paraId="4466F353" w14:textId="77777777" w:rsidR="00896B92" w:rsidRPr="00E93C21" w:rsidRDefault="00896B92" w:rsidP="00757DD7">
      <w:pPr>
        <w:pStyle w:val="Heading2"/>
        <w:spacing w:before="0" w:line="240" w:lineRule="auto"/>
        <w:ind w:left="0" w:right="0" w:firstLine="284"/>
        <w:contextualSpacing/>
        <w:jc w:val="center"/>
        <w:rPr>
          <w:rFonts w:ascii="Garamond" w:hAnsi="Garamond" w:cs="Times New Roman"/>
          <w:b/>
          <w:bCs/>
          <w:color w:val="auto"/>
          <w:sz w:val="24"/>
          <w:szCs w:val="24"/>
          <w:lang w:val="sq-AL"/>
        </w:rPr>
      </w:pPr>
      <w:r w:rsidRPr="00E93C21">
        <w:rPr>
          <w:rFonts w:ascii="Garamond" w:hAnsi="Garamond" w:cs="Times New Roman"/>
          <w:b/>
          <w:bCs/>
          <w:color w:val="auto"/>
          <w:sz w:val="24"/>
          <w:szCs w:val="24"/>
          <w:lang w:val="sq-AL"/>
        </w:rPr>
        <w:t>Njoftimet</w:t>
      </w:r>
      <w:bookmarkEnd w:id="4"/>
    </w:p>
    <w:p w14:paraId="3C91956A" w14:textId="77777777" w:rsidR="00492F07" w:rsidRPr="00E93C21" w:rsidRDefault="00492F07" w:rsidP="00757DD7">
      <w:pPr>
        <w:spacing w:after="0" w:line="240" w:lineRule="auto"/>
        <w:ind w:left="0" w:right="0" w:firstLine="284"/>
        <w:contextualSpacing/>
        <w:rPr>
          <w:rFonts w:ascii="Garamond" w:hAnsi="Garamond"/>
          <w:color w:val="auto"/>
          <w:sz w:val="24"/>
          <w:szCs w:val="24"/>
          <w:lang w:val="sq-AL"/>
        </w:rPr>
      </w:pPr>
    </w:p>
    <w:p w14:paraId="381DCA51" w14:textId="7DF388E4" w:rsidR="00813F5B" w:rsidRPr="00E93C21" w:rsidRDefault="00776BF6"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 xml:space="preserve">1. </w:t>
      </w:r>
      <w:r w:rsidR="009134D4" w:rsidRPr="00E93C21">
        <w:rPr>
          <w:rFonts w:ascii="Garamond" w:hAnsi="Garamond"/>
          <w:color w:val="auto"/>
          <w:sz w:val="24"/>
          <w:szCs w:val="24"/>
          <w:lang w:val="sq-AL"/>
        </w:rPr>
        <w:t xml:space="preserve">Detyrimi i njoftimit në lidhje me raportimin për çdo vend, </w:t>
      </w:r>
      <w:r w:rsidR="00571634" w:rsidRPr="00E93C21">
        <w:rPr>
          <w:rFonts w:ascii="Garamond" w:hAnsi="Garamond"/>
          <w:color w:val="auto"/>
          <w:sz w:val="24"/>
          <w:szCs w:val="24"/>
          <w:lang w:val="sq-AL"/>
        </w:rPr>
        <w:t>referuar</w:t>
      </w:r>
      <w:r w:rsidR="009134D4" w:rsidRPr="00E93C21">
        <w:rPr>
          <w:rFonts w:ascii="Garamond" w:hAnsi="Garamond"/>
          <w:color w:val="auto"/>
          <w:sz w:val="24"/>
          <w:szCs w:val="24"/>
          <w:lang w:val="sq-AL"/>
        </w:rPr>
        <w:t xml:space="preserve"> n</w:t>
      </w:r>
      <w:r w:rsidRPr="00E93C21">
        <w:rPr>
          <w:rFonts w:ascii="Garamond" w:hAnsi="Garamond"/>
          <w:color w:val="auto"/>
          <w:sz w:val="24"/>
          <w:szCs w:val="24"/>
          <w:lang w:val="sq-AL"/>
        </w:rPr>
        <w:t>eni</w:t>
      </w:r>
      <w:r w:rsidR="009134D4" w:rsidRPr="00E93C21">
        <w:rPr>
          <w:rFonts w:ascii="Garamond" w:hAnsi="Garamond"/>
          <w:color w:val="auto"/>
          <w:sz w:val="24"/>
          <w:szCs w:val="24"/>
          <w:lang w:val="sq-AL"/>
        </w:rPr>
        <w:t>t</w:t>
      </w:r>
      <w:r w:rsidRPr="00E93C21">
        <w:rPr>
          <w:rFonts w:ascii="Garamond" w:hAnsi="Garamond"/>
          <w:color w:val="auto"/>
          <w:sz w:val="24"/>
          <w:szCs w:val="24"/>
          <w:lang w:val="sq-AL"/>
        </w:rPr>
        <w:t xml:space="preserve"> 63/3</w:t>
      </w:r>
      <w:r w:rsidR="0091470A" w:rsidRPr="00E93C21">
        <w:rPr>
          <w:rFonts w:ascii="Garamond" w:hAnsi="Garamond"/>
          <w:color w:val="auto"/>
          <w:sz w:val="24"/>
          <w:szCs w:val="24"/>
          <w:lang w:val="sq-AL"/>
        </w:rPr>
        <w:t>,</w:t>
      </w:r>
      <w:r w:rsidRPr="00E93C21">
        <w:rPr>
          <w:rFonts w:ascii="Garamond" w:hAnsi="Garamond"/>
          <w:color w:val="auto"/>
          <w:sz w:val="24"/>
          <w:szCs w:val="24"/>
          <w:lang w:val="sq-AL"/>
        </w:rPr>
        <w:t xml:space="preserve"> </w:t>
      </w:r>
      <w:r w:rsidR="009134D4" w:rsidRPr="00E93C21">
        <w:rPr>
          <w:rFonts w:ascii="Garamond" w:hAnsi="Garamond"/>
          <w:color w:val="auto"/>
          <w:sz w:val="24"/>
          <w:szCs w:val="24"/>
          <w:lang w:val="sq-AL"/>
        </w:rPr>
        <w:t>të</w:t>
      </w:r>
      <w:r w:rsidRPr="00E93C21">
        <w:rPr>
          <w:rFonts w:ascii="Garamond" w:hAnsi="Garamond"/>
          <w:color w:val="auto"/>
          <w:sz w:val="24"/>
          <w:szCs w:val="24"/>
          <w:lang w:val="sq-AL"/>
        </w:rPr>
        <w:t xml:space="preserve"> ligjit nr.9920, datë 19.5.2008, “Për procedurat tatimore në Republikën e Shqipërisë”, </w:t>
      </w:r>
      <w:r w:rsidR="006C6156" w:rsidRPr="00E93C21">
        <w:rPr>
          <w:rFonts w:ascii="Garamond" w:hAnsi="Garamond"/>
          <w:color w:val="auto"/>
          <w:sz w:val="24"/>
          <w:szCs w:val="24"/>
          <w:lang w:val="sq-AL"/>
        </w:rPr>
        <w:t>të</w:t>
      </w:r>
      <w:r w:rsidRPr="00E93C21">
        <w:rPr>
          <w:rFonts w:ascii="Garamond" w:hAnsi="Garamond"/>
          <w:color w:val="auto"/>
          <w:sz w:val="24"/>
          <w:szCs w:val="24"/>
          <w:lang w:val="sq-AL"/>
        </w:rPr>
        <w:t xml:space="preserve"> ndryshuar, zbatohet për të gjitha </w:t>
      </w:r>
      <w:r w:rsidR="008271DA" w:rsidRPr="00E93C21">
        <w:rPr>
          <w:rFonts w:ascii="Garamond" w:hAnsi="Garamond"/>
          <w:color w:val="auto"/>
          <w:sz w:val="24"/>
          <w:szCs w:val="24"/>
          <w:lang w:val="sq-AL"/>
        </w:rPr>
        <w:t>e</w:t>
      </w:r>
      <w:r w:rsidR="00E532F5" w:rsidRPr="00E93C21">
        <w:rPr>
          <w:rFonts w:ascii="Garamond" w:hAnsi="Garamond"/>
          <w:color w:val="auto"/>
          <w:sz w:val="24"/>
          <w:szCs w:val="24"/>
          <w:lang w:val="sq-AL"/>
        </w:rPr>
        <w:t>ntitetet</w:t>
      </w:r>
      <w:r w:rsidRPr="00E93C21">
        <w:rPr>
          <w:rFonts w:ascii="Garamond" w:hAnsi="Garamond"/>
          <w:color w:val="auto"/>
          <w:sz w:val="24"/>
          <w:szCs w:val="24"/>
          <w:lang w:val="sq-AL"/>
        </w:rPr>
        <w:t xml:space="preserve"> përbërëse të një </w:t>
      </w:r>
      <w:r w:rsidR="008271DA" w:rsidRPr="00E93C21">
        <w:rPr>
          <w:rFonts w:ascii="Garamond" w:hAnsi="Garamond"/>
          <w:color w:val="auto"/>
          <w:sz w:val="24"/>
          <w:szCs w:val="24"/>
          <w:lang w:val="sq-AL"/>
        </w:rPr>
        <w:t>g</w:t>
      </w:r>
      <w:r w:rsidR="00E532F5" w:rsidRPr="00E93C21">
        <w:rPr>
          <w:rFonts w:ascii="Garamond" w:hAnsi="Garamond"/>
          <w:color w:val="auto"/>
          <w:sz w:val="24"/>
          <w:szCs w:val="24"/>
          <w:lang w:val="sq-AL"/>
        </w:rPr>
        <w:t xml:space="preserve">rupi </w:t>
      </w:r>
      <w:r w:rsidR="00701E9E" w:rsidRPr="00E93C21">
        <w:rPr>
          <w:rFonts w:ascii="Garamond" w:hAnsi="Garamond"/>
          <w:color w:val="auto"/>
          <w:sz w:val="24"/>
          <w:szCs w:val="24"/>
          <w:lang w:val="sq-AL"/>
        </w:rPr>
        <w:t>shoqërie shumëkombëshe</w:t>
      </w:r>
      <w:r w:rsidR="0091470A" w:rsidRPr="00E93C21">
        <w:rPr>
          <w:rFonts w:ascii="Garamond" w:hAnsi="Garamond"/>
          <w:color w:val="auto"/>
          <w:sz w:val="24"/>
          <w:szCs w:val="24"/>
          <w:lang w:val="sq-AL"/>
        </w:rPr>
        <w:t>,</w:t>
      </w:r>
      <w:r w:rsidR="00E532F5" w:rsidRPr="00E93C21">
        <w:rPr>
          <w:rFonts w:ascii="Garamond" w:hAnsi="Garamond"/>
          <w:color w:val="auto"/>
          <w:sz w:val="24"/>
          <w:szCs w:val="24"/>
          <w:lang w:val="sq-AL"/>
        </w:rPr>
        <w:t xml:space="preserve"> </w:t>
      </w:r>
      <w:r w:rsidRPr="00E93C21">
        <w:rPr>
          <w:rFonts w:ascii="Garamond" w:hAnsi="Garamond"/>
          <w:color w:val="auto"/>
          <w:sz w:val="24"/>
          <w:szCs w:val="24"/>
          <w:lang w:val="sq-AL"/>
        </w:rPr>
        <w:t>që janë rezident</w:t>
      </w:r>
      <w:r w:rsidR="00E532F5" w:rsidRPr="00E93C21">
        <w:rPr>
          <w:rFonts w:ascii="Garamond" w:hAnsi="Garamond"/>
          <w:color w:val="auto"/>
          <w:sz w:val="24"/>
          <w:szCs w:val="24"/>
          <w:lang w:val="sq-AL"/>
        </w:rPr>
        <w:t>e</w:t>
      </w:r>
      <w:r w:rsidRPr="00E93C21">
        <w:rPr>
          <w:rFonts w:ascii="Garamond" w:hAnsi="Garamond"/>
          <w:color w:val="auto"/>
          <w:sz w:val="24"/>
          <w:szCs w:val="24"/>
          <w:lang w:val="sq-AL"/>
        </w:rPr>
        <w:t xml:space="preserve"> </w:t>
      </w:r>
      <w:r w:rsidR="00B101FC" w:rsidRPr="00E93C21">
        <w:rPr>
          <w:rFonts w:ascii="Garamond" w:hAnsi="Garamond"/>
          <w:color w:val="auto"/>
          <w:sz w:val="24"/>
          <w:szCs w:val="24"/>
          <w:lang w:val="sq-AL"/>
        </w:rPr>
        <w:t xml:space="preserve">tatimore </w:t>
      </w:r>
      <w:r w:rsidRPr="00E93C21">
        <w:rPr>
          <w:rFonts w:ascii="Garamond" w:hAnsi="Garamond"/>
          <w:color w:val="auto"/>
          <w:sz w:val="24"/>
          <w:szCs w:val="24"/>
          <w:lang w:val="sq-AL"/>
        </w:rPr>
        <w:t>në Shqipëri</w:t>
      </w:r>
      <w:r w:rsidR="0099320C" w:rsidRPr="00E93C21">
        <w:rPr>
          <w:rFonts w:ascii="Garamond" w:hAnsi="Garamond"/>
          <w:color w:val="auto"/>
          <w:sz w:val="24"/>
          <w:szCs w:val="24"/>
          <w:lang w:val="sq-AL"/>
        </w:rPr>
        <w:t>,</w:t>
      </w:r>
      <w:r w:rsidRPr="00E93C21">
        <w:rPr>
          <w:rFonts w:ascii="Garamond" w:hAnsi="Garamond"/>
          <w:color w:val="auto"/>
          <w:sz w:val="24"/>
          <w:szCs w:val="24"/>
          <w:lang w:val="sq-AL"/>
        </w:rPr>
        <w:t xml:space="preserve"> sipas kuptimit të</w:t>
      </w:r>
      <w:r w:rsidR="0099320C" w:rsidRPr="00E93C21">
        <w:rPr>
          <w:rFonts w:ascii="Garamond" w:hAnsi="Garamond"/>
          <w:color w:val="auto"/>
          <w:sz w:val="24"/>
          <w:szCs w:val="24"/>
          <w:lang w:val="sq-AL"/>
        </w:rPr>
        <w:t xml:space="preserve"> dhënë në</w:t>
      </w:r>
      <w:r w:rsidRPr="00E93C21">
        <w:rPr>
          <w:rFonts w:ascii="Garamond" w:hAnsi="Garamond"/>
          <w:color w:val="auto"/>
          <w:sz w:val="24"/>
          <w:szCs w:val="24"/>
          <w:lang w:val="sq-AL"/>
        </w:rPr>
        <w:t xml:space="preserve"> neni</w:t>
      </w:r>
      <w:r w:rsidR="0099320C" w:rsidRPr="00E93C21">
        <w:rPr>
          <w:rFonts w:ascii="Garamond" w:hAnsi="Garamond"/>
          <w:color w:val="auto"/>
          <w:sz w:val="24"/>
          <w:szCs w:val="24"/>
          <w:lang w:val="sq-AL"/>
        </w:rPr>
        <w:t>n</w:t>
      </w:r>
      <w:r w:rsidRPr="00E93C21">
        <w:rPr>
          <w:rFonts w:ascii="Garamond" w:hAnsi="Garamond"/>
          <w:color w:val="auto"/>
          <w:sz w:val="24"/>
          <w:szCs w:val="24"/>
          <w:lang w:val="sq-AL"/>
        </w:rPr>
        <w:t xml:space="preserve"> 63/1 të </w:t>
      </w:r>
      <w:r w:rsidR="004F072B" w:rsidRPr="00E93C21">
        <w:rPr>
          <w:rFonts w:ascii="Garamond" w:hAnsi="Garamond"/>
          <w:color w:val="auto"/>
          <w:sz w:val="24"/>
          <w:szCs w:val="24"/>
          <w:lang w:val="sq-AL"/>
        </w:rPr>
        <w:t xml:space="preserve">këtij </w:t>
      </w:r>
      <w:r w:rsidR="00B2118F" w:rsidRPr="00E93C21">
        <w:rPr>
          <w:rFonts w:ascii="Garamond" w:hAnsi="Garamond"/>
          <w:color w:val="auto"/>
          <w:sz w:val="24"/>
          <w:szCs w:val="24"/>
          <w:lang w:val="sq-AL"/>
        </w:rPr>
        <w:t>ligji</w:t>
      </w:r>
      <w:r w:rsidRPr="00E93C21">
        <w:rPr>
          <w:rFonts w:ascii="Garamond" w:hAnsi="Garamond"/>
          <w:color w:val="auto"/>
          <w:sz w:val="24"/>
          <w:szCs w:val="24"/>
          <w:lang w:val="sq-AL"/>
        </w:rPr>
        <w:t xml:space="preserve">. Pavarësisht nëse vepron si </w:t>
      </w:r>
      <w:r w:rsidR="008271DA" w:rsidRPr="00E93C21">
        <w:rPr>
          <w:rFonts w:ascii="Garamond" w:hAnsi="Garamond"/>
          <w:color w:val="auto"/>
          <w:sz w:val="24"/>
          <w:szCs w:val="24"/>
          <w:lang w:val="sq-AL"/>
        </w:rPr>
        <w:t>e</w:t>
      </w:r>
      <w:r w:rsidR="00E532F5" w:rsidRPr="00E93C21">
        <w:rPr>
          <w:rFonts w:ascii="Garamond" w:hAnsi="Garamond"/>
          <w:color w:val="auto"/>
          <w:sz w:val="24"/>
          <w:szCs w:val="24"/>
          <w:lang w:val="sq-AL"/>
        </w:rPr>
        <w:t>ntiteti</w:t>
      </w:r>
      <w:r w:rsidRPr="00E93C21">
        <w:rPr>
          <w:rFonts w:ascii="Garamond" w:hAnsi="Garamond"/>
          <w:color w:val="auto"/>
          <w:sz w:val="24"/>
          <w:szCs w:val="24"/>
          <w:lang w:val="sq-AL"/>
        </w:rPr>
        <w:t xml:space="preserve"> mëmë </w:t>
      </w:r>
      <w:r w:rsidR="008271DA" w:rsidRPr="00E93C21">
        <w:rPr>
          <w:rFonts w:ascii="Garamond" w:hAnsi="Garamond"/>
          <w:color w:val="auto"/>
          <w:sz w:val="24"/>
          <w:szCs w:val="24"/>
          <w:lang w:val="sq-AL"/>
        </w:rPr>
        <w:t>p</w:t>
      </w:r>
      <w:r w:rsidR="00E532F5" w:rsidRPr="00E93C21">
        <w:rPr>
          <w:rFonts w:ascii="Garamond" w:hAnsi="Garamond"/>
          <w:color w:val="auto"/>
          <w:sz w:val="24"/>
          <w:szCs w:val="24"/>
          <w:lang w:val="sq-AL"/>
        </w:rPr>
        <w:t>ërfundimtar</w:t>
      </w:r>
      <w:r w:rsidRPr="00E93C21">
        <w:rPr>
          <w:rFonts w:ascii="Garamond" w:hAnsi="Garamond"/>
          <w:color w:val="auto"/>
          <w:sz w:val="24"/>
          <w:szCs w:val="24"/>
          <w:lang w:val="sq-AL"/>
        </w:rPr>
        <w:t xml:space="preserve"> ose ndryshe, </w:t>
      </w:r>
      <w:r w:rsidR="008271DA" w:rsidRPr="00E93C21">
        <w:rPr>
          <w:rFonts w:ascii="Garamond" w:hAnsi="Garamond"/>
          <w:color w:val="auto"/>
          <w:sz w:val="24"/>
          <w:szCs w:val="24"/>
          <w:lang w:val="sq-AL"/>
        </w:rPr>
        <w:t>e</w:t>
      </w:r>
      <w:r w:rsidR="00E532F5" w:rsidRPr="00E93C21">
        <w:rPr>
          <w:rFonts w:ascii="Garamond" w:hAnsi="Garamond"/>
          <w:color w:val="auto"/>
          <w:sz w:val="24"/>
          <w:szCs w:val="24"/>
          <w:lang w:val="sq-AL"/>
        </w:rPr>
        <w:t>ntiteti</w:t>
      </w:r>
      <w:r w:rsidRPr="00E93C21">
        <w:rPr>
          <w:rFonts w:ascii="Garamond" w:hAnsi="Garamond"/>
          <w:color w:val="auto"/>
          <w:sz w:val="24"/>
          <w:szCs w:val="24"/>
          <w:lang w:val="sq-AL"/>
        </w:rPr>
        <w:t xml:space="preserve"> informo</w:t>
      </w:r>
      <w:r w:rsidR="00BA0FD7" w:rsidRPr="00E93C21">
        <w:rPr>
          <w:rFonts w:ascii="Garamond" w:hAnsi="Garamond"/>
          <w:color w:val="auto"/>
          <w:sz w:val="24"/>
          <w:szCs w:val="24"/>
          <w:lang w:val="sq-AL"/>
        </w:rPr>
        <w:t>n</w:t>
      </w:r>
      <w:r w:rsidRPr="00E93C21">
        <w:rPr>
          <w:rFonts w:ascii="Garamond" w:hAnsi="Garamond"/>
          <w:color w:val="auto"/>
          <w:sz w:val="24"/>
          <w:szCs w:val="24"/>
          <w:lang w:val="sq-AL"/>
        </w:rPr>
        <w:t xml:space="preserve"> </w:t>
      </w:r>
      <w:r w:rsidR="008271DA" w:rsidRPr="00E93C21">
        <w:rPr>
          <w:rFonts w:ascii="Garamond" w:hAnsi="Garamond"/>
          <w:color w:val="auto"/>
          <w:sz w:val="24"/>
          <w:szCs w:val="24"/>
          <w:lang w:val="sq-AL"/>
        </w:rPr>
        <w:t>a</w:t>
      </w:r>
      <w:r w:rsidRPr="00E93C21">
        <w:rPr>
          <w:rFonts w:ascii="Garamond" w:hAnsi="Garamond"/>
          <w:color w:val="auto"/>
          <w:sz w:val="24"/>
          <w:szCs w:val="24"/>
          <w:lang w:val="sq-AL"/>
        </w:rPr>
        <w:t xml:space="preserve">dministratën </w:t>
      </w:r>
      <w:r w:rsidR="008271DA" w:rsidRPr="00E93C21">
        <w:rPr>
          <w:rFonts w:ascii="Garamond" w:hAnsi="Garamond"/>
          <w:color w:val="auto"/>
          <w:sz w:val="24"/>
          <w:szCs w:val="24"/>
          <w:lang w:val="sq-AL"/>
        </w:rPr>
        <w:t>t</w:t>
      </w:r>
      <w:r w:rsidRPr="00E93C21">
        <w:rPr>
          <w:rFonts w:ascii="Garamond" w:hAnsi="Garamond"/>
          <w:color w:val="auto"/>
          <w:sz w:val="24"/>
          <w:szCs w:val="24"/>
          <w:lang w:val="sq-AL"/>
        </w:rPr>
        <w:t xml:space="preserve">atimore për detajet e </w:t>
      </w:r>
      <w:r w:rsidR="008271DA" w:rsidRPr="00E93C21">
        <w:rPr>
          <w:rFonts w:ascii="Garamond" w:hAnsi="Garamond"/>
          <w:color w:val="auto"/>
          <w:sz w:val="24"/>
          <w:szCs w:val="24"/>
          <w:lang w:val="sq-AL"/>
        </w:rPr>
        <w:t>e</w:t>
      </w:r>
      <w:r w:rsidRPr="00E93C21">
        <w:rPr>
          <w:rFonts w:ascii="Garamond" w:hAnsi="Garamond"/>
          <w:color w:val="auto"/>
          <w:sz w:val="24"/>
          <w:szCs w:val="24"/>
          <w:lang w:val="sq-AL"/>
        </w:rPr>
        <w:t>ntit</w:t>
      </w:r>
      <w:r w:rsidR="00E532F5" w:rsidRPr="00E93C21">
        <w:rPr>
          <w:rFonts w:ascii="Garamond" w:hAnsi="Garamond"/>
          <w:color w:val="auto"/>
          <w:sz w:val="24"/>
          <w:szCs w:val="24"/>
          <w:lang w:val="sq-AL"/>
        </w:rPr>
        <w:t>etit</w:t>
      </w:r>
      <w:r w:rsidRPr="00E93C21">
        <w:rPr>
          <w:rFonts w:ascii="Garamond" w:hAnsi="Garamond"/>
          <w:color w:val="auto"/>
          <w:sz w:val="24"/>
          <w:szCs w:val="24"/>
          <w:lang w:val="sq-AL"/>
        </w:rPr>
        <w:t xml:space="preserve"> </w:t>
      </w:r>
      <w:r w:rsidR="008271DA" w:rsidRPr="00E93C21">
        <w:rPr>
          <w:rFonts w:ascii="Garamond" w:hAnsi="Garamond"/>
          <w:color w:val="auto"/>
          <w:sz w:val="24"/>
          <w:szCs w:val="24"/>
          <w:lang w:val="sq-AL"/>
        </w:rPr>
        <w:t>r</w:t>
      </w:r>
      <w:r w:rsidRPr="00E93C21">
        <w:rPr>
          <w:rFonts w:ascii="Garamond" w:hAnsi="Garamond"/>
          <w:color w:val="auto"/>
          <w:sz w:val="24"/>
          <w:szCs w:val="24"/>
          <w:lang w:val="sq-AL"/>
        </w:rPr>
        <w:t xml:space="preserve">aportues, </w:t>
      </w:r>
      <w:r w:rsidR="00B83C32" w:rsidRPr="00E93C21">
        <w:rPr>
          <w:rFonts w:ascii="Garamond" w:hAnsi="Garamond"/>
          <w:color w:val="auto"/>
          <w:sz w:val="24"/>
          <w:szCs w:val="24"/>
          <w:lang w:val="sq-AL"/>
        </w:rPr>
        <w:t>nëpërmjet</w:t>
      </w:r>
      <w:r w:rsidRPr="00E93C21">
        <w:rPr>
          <w:rFonts w:ascii="Garamond" w:hAnsi="Garamond"/>
          <w:color w:val="auto"/>
          <w:sz w:val="24"/>
          <w:szCs w:val="24"/>
          <w:lang w:val="sq-AL"/>
        </w:rPr>
        <w:t xml:space="preserve"> informacion</w:t>
      </w:r>
      <w:r w:rsidR="00B83C32" w:rsidRPr="00E93C21">
        <w:rPr>
          <w:rFonts w:ascii="Garamond" w:hAnsi="Garamond"/>
          <w:color w:val="auto"/>
          <w:sz w:val="24"/>
          <w:szCs w:val="24"/>
          <w:lang w:val="sq-AL"/>
        </w:rPr>
        <w:t>it</w:t>
      </w:r>
      <w:r w:rsidRPr="00E93C21">
        <w:rPr>
          <w:rFonts w:ascii="Garamond" w:hAnsi="Garamond"/>
          <w:color w:val="auto"/>
          <w:sz w:val="24"/>
          <w:szCs w:val="24"/>
          <w:lang w:val="sq-AL"/>
        </w:rPr>
        <w:t xml:space="preserve"> specifik </w:t>
      </w:r>
      <w:r w:rsidR="00B83C32" w:rsidRPr="00E93C21">
        <w:rPr>
          <w:rFonts w:ascii="Garamond" w:hAnsi="Garamond"/>
          <w:color w:val="auto"/>
          <w:sz w:val="24"/>
          <w:szCs w:val="24"/>
          <w:lang w:val="sq-AL"/>
        </w:rPr>
        <w:t>që jepet sipas</w:t>
      </w:r>
      <w:r w:rsidRPr="00E93C21">
        <w:rPr>
          <w:rFonts w:ascii="Garamond" w:hAnsi="Garamond"/>
          <w:color w:val="auto"/>
          <w:sz w:val="24"/>
          <w:szCs w:val="24"/>
          <w:lang w:val="sq-AL"/>
        </w:rPr>
        <w:t xml:space="preserve"> </w:t>
      </w:r>
      <w:r w:rsidR="008271DA" w:rsidRPr="00E93C21">
        <w:rPr>
          <w:rFonts w:ascii="Garamond" w:hAnsi="Garamond"/>
          <w:color w:val="auto"/>
          <w:sz w:val="24"/>
          <w:szCs w:val="24"/>
          <w:lang w:val="sq-AL"/>
        </w:rPr>
        <w:t>s</w:t>
      </w:r>
      <w:r w:rsidRPr="00E93C21">
        <w:rPr>
          <w:rFonts w:ascii="Garamond" w:hAnsi="Garamond"/>
          <w:color w:val="auto"/>
          <w:sz w:val="24"/>
          <w:szCs w:val="24"/>
          <w:lang w:val="sq-AL"/>
        </w:rPr>
        <w:t>htojcë</w:t>
      </w:r>
      <w:r w:rsidR="00B83C32" w:rsidRPr="00E93C21">
        <w:rPr>
          <w:rFonts w:ascii="Garamond" w:hAnsi="Garamond"/>
          <w:color w:val="auto"/>
          <w:sz w:val="24"/>
          <w:szCs w:val="24"/>
          <w:lang w:val="sq-AL"/>
        </w:rPr>
        <w:t>s</w:t>
      </w:r>
      <w:r w:rsidRPr="00E93C21">
        <w:rPr>
          <w:rFonts w:ascii="Garamond" w:hAnsi="Garamond"/>
          <w:color w:val="auto"/>
          <w:sz w:val="24"/>
          <w:szCs w:val="24"/>
          <w:lang w:val="sq-AL"/>
        </w:rPr>
        <w:t xml:space="preserve"> 2.</w:t>
      </w:r>
    </w:p>
    <w:p w14:paraId="69E751DA" w14:textId="02D79B5A" w:rsidR="00813F5B" w:rsidRPr="00E93C21" w:rsidRDefault="00776BF6"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 xml:space="preserve">2. Kërkesa për të </w:t>
      </w:r>
      <w:r w:rsidR="006A0A91" w:rsidRPr="00E93C21">
        <w:rPr>
          <w:rFonts w:ascii="Garamond" w:hAnsi="Garamond"/>
          <w:color w:val="auto"/>
          <w:sz w:val="24"/>
          <w:szCs w:val="24"/>
          <w:lang w:val="sq-AL"/>
        </w:rPr>
        <w:t>dorëzuar</w:t>
      </w:r>
      <w:r w:rsidRPr="00E93C21">
        <w:rPr>
          <w:rFonts w:ascii="Garamond" w:hAnsi="Garamond"/>
          <w:color w:val="auto"/>
          <w:sz w:val="24"/>
          <w:szCs w:val="24"/>
          <w:lang w:val="sq-AL"/>
        </w:rPr>
        <w:t xml:space="preserve"> një formular njoftimi lind në rast të çdo ndryshimi në informacionin e dhënë më parë dhe bëhet brenda afatit kohor të përcaktuar në nenin </w:t>
      </w:r>
      <w:r w:rsidR="009F13E4" w:rsidRPr="00E93C21">
        <w:rPr>
          <w:rFonts w:ascii="Garamond" w:hAnsi="Garamond"/>
          <w:color w:val="auto"/>
          <w:sz w:val="24"/>
          <w:szCs w:val="24"/>
          <w:lang w:val="sq-AL"/>
        </w:rPr>
        <w:t>6</w:t>
      </w:r>
      <w:r w:rsidR="0091470A" w:rsidRPr="00E93C21">
        <w:rPr>
          <w:rFonts w:ascii="Garamond" w:hAnsi="Garamond"/>
          <w:color w:val="auto"/>
          <w:sz w:val="24"/>
          <w:szCs w:val="24"/>
          <w:lang w:val="sq-AL"/>
        </w:rPr>
        <w:t>, të këtij vendimi</w:t>
      </w:r>
      <w:r w:rsidRPr="00E93C21">
        <w:rPr>
          <w:rFonts w:ascii="Garamond" w:hAnsi="Garamond"/>
          <w:color w:val="auto"/>
          <w:sz w:val="24"/>
          <w:szCs w:val="24"/>
          <w:lang w:val="sq-AL"/>
        </w:rPr>
        <w:t xml:space="preserve">. Nëse nuk ka ndryshime në rrethana ose informacion që nga dorëzimi fillestar i njoftimit në </w:t>
      </w:r>
      <w:r w:rsidR="008271DA" w:rsidRPr="00E93C21">
        <w:rPr>
          <w:rFonts w:ascii="Garamond" w:hAnsi="Garamond"/>
          <w:color w:val="auto"/>
          <w:sz w:val="24"/>
          <w:szCs w:val="24"/>
          <w:lang w:val="sq-AL"/>
        </w:rPr>
        <w:t>a</w:t>
      </w:r>
      <w:r w:rsidR="00B83C32" w:rsidRPr="00E93C21">
        <w:rPr>
          <w:rFonts w:ascii="Garamond" w:hAnsi="Garamond"/>
          <w:color w:val="auto"/>
          <w:sz w:val="24"/>
          <w:szCs w:val="24"/>
          <w:lang w:val="sq-AL"/>
        </w:rPr>
        <w:t xml:space="preserve">dministratën </w:t>
      </w:r>
      <w:r w:rsidR="008271DA" w:rsidRPr="00E93C21">
        <w:rPr>
          <w:rFonts w:ascii="Garamond" w:hAnsi="Garamond"/>
          <w:color w:val="auto"/>
          <w:sz w:val="24"/>
          <w:szCs w:val="24"/>
          <w:lang w:val="sq-AL"/>
        </w:rPr>
        <w:t>t</w:t>
      </w:r>
      <w:r w:rsidR="00B83C32" w:rsidRPr="00E93C21">
        <w:rPr>
          <w:rFonts w:ascii="Garamond" w:hAnsi="Garamond"/>
          <w:color w:val="auto"/>
          <w:sz w:val="24"/>
          <w:szCs w:val="24"/>
          <w:lang w:val="sq-AL"/>
        </w:rPr>
        <w:t>atimore</w:t>
      </w:r>
      <w:r w:rsidRPr="00E93C21">
        <w:rPr>
          <w:rFonts w:ascii="Garamond" w:hAnsi="Garamond"/>
          <w:color w:val="auto"/>
          <w:sz w:val="24"/>
          <w:szCs w:val="24"/>
          <w:lang w:val="sq-AL"/>
        </w:rPr>
        <w:t xml:space="preserve">, një </w:t>
      </w:r>
      <w:r w:rsidR="008271DA" w:rsidRPr="00E93C21">
        <w:rPr>
          <w:rFonts w:ascii="Garamond" w:hAnsi="Garamond"/>
          <w:color w:val="auto"/>
          <w:sz w:val="24"/>
          <w:szCs w:val="24"/>
          <w:lang w:val="sq-AL"/>
        </w:rPr>
        <w:t>e</w:t>
      </w:r>
      <w:r w:rsidRPr="00E93C21">
        <w:rPr>
          <w:rFonts w:ascii="Garamond" w:hAnsi="Garamond"/>
          <w:color w:val="auto"/>
          <w:sz w:val="24"/>
          <w:szCs w:val="24"/>
          <w:lang w:val="sq-AL"/>
        </w:rPr>
        <w:t>nt</w:t>
      </w:r>
      <w:r w:rsidR="00B101FC" w:rsidRPr="00E93C21">
        <w:rPr>
          <w:rFonts w:ascii="Garamond" w:hAnsi="Garamond"/>
          <w:color w:val="auto"/>
          <w:sz w:val="24"/>
          <w:szCs w:val="24"/>
          <w:lang w:val="sq-AL"/>
        </w:rPr>
        <w:t>itet</w:t>
      </w:r>
      <w:r w:rsidRPr="00E93C21">
        <w:rPr>
          <w:rFonts w:ascii="Garamond" w:hAnsi="Garamond"/>
          <w:color w:val="auto"/>
          <w:sz w:val="24"/>
          <w:szCs w:val="24"/>
          <w:lang w:val="sq-AL"/>
        </w:rPr>
        <w:t xml:space="preserve"> </w:t>
      </w:r>
      <w:r w:rsidR="008271DA" w:rsidRPr="00E93C21">
        <w:rPr>
          <w:rFonts w:ascii="Garamond" w:hAnsi="Garamond"/>
          <w:color w:val="auto"/>
          <w:sz w:val="24"/>
          <w:szCs w:val="24"/>
          <w:lang w:val="sq-AL"/>
        </w:rPr>
        <w:t>p</w:t>
      </w:r>
      <w:r w:rsidRPr="00E93C21">
        <w:rPr>
          <w:rFonts w:ascii="Garamond" w:hAnsi="Garamond"/>
          <w:color w:val="auto"/>
          <w:sz w:val="24"/>
          <w:szCs w:val="24"/>
          <w:lang w:val="sq-AL"/>
        </w:rPr>
        <w:t xml:space="preserve">ërbërës rezident </w:t>
      </w:r>
      <w:r w:rsidR="00B101FC" w:rsidRPr="00E93C21">
        <w:rPr>
          <w:rFonts w:ascii="Garamond" w:hAnsi="Garamond"/>
          <w:color w:val="auto"/>
          <w:sz w:val="24"/>
          <w:szCs w:val="24"/>
          <w:lang w:val="sq-AL"/>
        </w:rPr>
        <w:t>tatimor</w:t>
      </w:r>
      <w:r w:rsidRPr="00E93C21">
        <w:rPr>
          <w:rFonts w:ascii="Garamond" w:hAnsi="Garamond"/>
          <w:color w:val="auto"/>
          <w:sz w:val="24"/>
          <w:szCs w:val="24"/>
          <w:lang w:val="sq-AL"/>
        </w:rPr>
        <w:t xml:space="preserve"> i një grupi </w:t>
      </w:r>
      <w:r w:rsidR="00701E9E" w:rsidRPr="00E93C21">
        <w:rPr>
          <w:rFonts w:ascii="Garamond" w:hAnsi="Garamond"/>
          <w:color w:val="auto"/>
          <w:sz w:val="24"/>
          <w:szCs w:val="24"/>
          <w:lang w:val="sq-AL"/>
        </w:rPr>
        <w:t>shoqërie shumëkombëshe</w:t>
      </w:r>
      <w:r w:rsidRPr="00E93C21">
        <w:rPr>
          <w:rFonts w:ascii="Garamond" w:hAnsi="Garamond"/>
          <w:color w:val="auto"/>
          <w:sz w:val="24"/>
          <w:szCs w:val="24"/>
          <w:lang w:val="sq-AL"/>
        </w:rPr>
        <w:t xml:space="preserve"> është i përjashtuar nga </w:t>
      </w:r>
      <w:r w:rsidR="005F6947" w:rsidRPr="00E93C21">
        <w:rPr>
          <w:rFonts w:ascii="Garamond" w:hAnsi="Garamond"/>
          <w:color w:val="auto"/>
          <w:sz w:val="24"/>
          <w:szCs w:val="24"/>
          <w:lang w:val="sq-AL"/>
        </w:rPr>
        <w:t xml:space="preserve">dorëzimi </w:t>
      </w:r>
      <w:r w:rsidRPr="00E93C21">
        <w:rPr>
          <w:rFonts w:ascii="Garamond" w:hAnsi="Garamond"/>
          <w:color w:val="auto"/>
          <w:sz w:val="24"/>
          <w:szCs w:val="24"/>
          <w:lang w:val="sq-AL"/>
        </w:rPr>
        <w:t>i formularit të njoftimit për periudhat pasuese.</w:t>
      </w:r>
    </w:p>
    <w:p w14:paraId="6A3BFC86" w14:textId="246F7D60" w:rsidR="00896B92" w:rsidRPr="00E93C21" w:rsidRDefault="00776BF6"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 xml:space="preserve">3. Në rastet kur shumë </w:t>
      </w:r>
      <w:r w:rsidR="00701E9E" w:rsidRPr="00E93C21">
        <w:rPr>
          <w:rFonts w:ascii="Garamond" w:hAnsi="Garamond"/>
          <w:color w:val="auto"/>
          <w:sz w:val="24"/>
          <w:szCs w:val="24"/>
          <w:lang w:val="sq-AL"/>
        </w:rPr>
        <w:t>e</w:t>
      </w:r>
      <w:r w:rsidR="00B101FC" w:rsidRPr="00E93C21">
        <w:rPr>
          <w:rFonts w:ascii="Garamond" w:hAnsi="Garamond"/>
          <w:color w:val="auto"/>
          <w:sz w:val="24"/>
          <w:szCs w:val="24"/>
          <w:lang w:val="sq-AL"/>
        </w:rPr>
        <w:t xml:space="preserve">ntitete </w:t>
      </w:r>
      <w:r w:rsidRPr="00E93C21">
        <w:rPr>
          <w:rFonts w:ascii="Garamond" w:hAnsi="Garamond"/>
          <w:color w:val="auto"/>
          <w:sz w:val="24"/>
          <w:szCs w:val="24"/>
          <w:lang w:val="sq-AL"/>
        </w:rPr>
        <w:t xml:space="preserve">përbërëse të të njëjtit </w:t>
      </w:r>
      <w:r w:rsidR="00701E9E" w:rsidRPr="00E93C21">
        <w:rPr>
          <w:rFonts w:ascii="Garamond" w:hAnsi="Garamond"/>
          <w:color w:val="auto"/>
          <w:sz w:val="24"/>
          <w:szCs w:val="24"/>
          <w:lang w:val="sq-AL"/>
        </w:rPr>
        <w:t>g</w:t>
      </w:r>
      <w:r w:rsidRPr="00E93C21">
        <w:rPr>
          <w:rFonts w:ascii="Garamond" w:hAnsi="Garamond"/>
          <w:color w:val="auto"/>
          <w:sz w:val="24"/>
          <w:szCs w:val="24"/>
          <w:lang w:val="sq-AL"/>
        </w:rPr>
        <w:t xml:space="preserve">rup </w:t>
      </w:r>
      <w:r w:rsidR="00701E9E" w:rsidRPr="00E93C21">
        <w:rPr>
          <w:rFonts w:ascii="Garamond" w:hAnsi="Garamond"/>
          <w:color w:val="auto"/>
          <w:sz w:val="24"/>
          <w:szCs w:val="24"/>
          <w:lang w:val="sq-AL"/>
        </w:rPr>
        <w:t>shoqërie shumëkombëshe</w:t>
      </w:r>
      <w:r w:rsidRPr="00E93C21">
        <w:rPr>
          <w:rFonts w:ascii="Garamond" w:hAnsi="Garamond"/>
          <w:color w:val="auto"/>
          <w:sz w:val="24"/>
          <w:szCs w:val="24"/>
          <w:lang w:val="sq-AL"/>
        </w:rPr>
        <w:t xml:space="preserve"> janë rezident</w:t>
      </w:r>
      <w:r w:rsidR="00701E9E" w:rsidRPr="00E93C21">
        <w:rPr>
          <w:rFonts w:ascii="Garamond" w:hAnsi="Garamond"/>
          <w:color w:val="auto"/>
          <w:sz w:val="24"/>
          <w:szCs w:val="24"/>
          <w:lang w:val="sq-AL"/>
        </w:rPr>
        <w:t>e</w:t>
      </w:r>
      <w:r w:rsidRPr="00E93C21">
        <w:rPr>
          <w:rFonts w:ascii="Garamond" w:hAnsi="Garamond"/>
          <w:color w:val="auto"/>
          <w:sz w:val="24"/>
          <w:szCs w:val="24"/>
          <w:lang w:val="sq-AL"/>
        </w:rPr>
        <w:t xml:space="preserve"> tatimor</w:t>
      </w:r>
      <w:r w:rsidR="00701E9E" w:rsidRPr="00E93C21">
        <w:rPr>
          <w:rFonts w:ascii="Garamond" w:hAnsi="Garamond"/>
          <w:color w:val="auto"/>
          <w:sz w:val="24"/>
          <w:szCs w:val="24"/>
          <w:lang w:val="sq-AL"/>
        </w:rPr>
        <w:t>e</w:t>
      </w:r>
      <w:r w:rsidRPr="00E93C21">
        <w:rPr>
          <w:rFonts w:ascii="Garamond" w:hAnsi="Garamond"/>
          <w:color w:val="auto"/>
          <w:sz w:val="24"/>
          <w:szCs w:val="24"/>
          <w:lang w:val="sq-AL"/>
        </w:rPr>
        <w:t xml:space="preserve"> në Shqipëri, </w:t>
      </w:r>
      <w:r w:rsidR="00701E9E" w:rsidRPr="00E93C21">
        <w:rPr>
          <w:rFonts w:ascii="Garamond" w:hAnsi="Garamond"/>
          <w:color w:val="auto"/>
          <w:sz w:val="24"/>
          <w:szCs w:val="24"/>
          <w:lang w:val="sq-AL"/>
        </w:rPr>
        <w:t>g</w:t>
      </w:r>
      <w:r w:rsidRPr="00E93C21">
        <w:rPr>
          <w:rFonts w:ascii="Garamond" w:hAnsi="Garamond"/>
          <w:color w:val="auto"/>
          <w:sz w:val="24"/>
          <w:szCs w:val="24"/>
          <w:lang w:val="sq-AL"/>
        </w:rPr>
        <w:t xml:space="preserve">rupi i </w:t>
      </w:r>
      <w:r w:rsidR="00B101FC" w:rsidRPr="00E93C21">
        <w:rPr>
          <w:rFonts w:ascii="Garamond" w:hAnsi="Garamond"/>
          <w:color w:val="auto"/>
          <w:sz w:val="24"/>
          <w:szCs w:val="24"/>
          <w:lang w:val="sq-AL"/>
        </w:rPr>
        <w:t>shoqëri</w:t>
      </w:r>
      <w:r w:rsidR="00701E9E" w:rsidRPr="00E93C21">
        <w:rPr>
          <w:rFonts w:ascii="Garamond" w:hAnsi="Garamond"/>
          <w:color w:val="auto"/>
          <w:sz w:val="24"/>
          <w:szCs w:val="24"/>
          <w:lang w:val="sq-AL"/>
        </w:rPr>
        <w:t>ve</w:t>
      </w:r>
      <w:r w:rsidR="00B101FC" w:rsidRPr="00E93C21">
        <w:rPr>
          <w:rFonts w:ascii="Garamond" w:hAnsi="Garamond"/>
          <w:color w:val="auto"/>
          <w:sz w:val="24"/>
          <w:szCs w:val="24"/>
          <w:lang w:val="sq-AL"/>
        </w:rPr>
        <w:t xml:space="preserve"> shumëkombëshe </w:t>
      </w:r>
      <w:r w:rsidRPr="00E93C21">
        <w:rPr>
          <w:rFonts w:ascii="Garamond" w:hAnsi="Garamond"/>
          <w:color w:val="auto"/>
          <w:sz w:val="24"/>
          <w:szCs w:val="24"/>
          <w:lang w:val="sq-AL"/>
        </w:rPr>
        <w:t xml:space="preserve">mund të </w:t>
      </w:r>
      <w:r w:rsidR="00B13429" w:rsidRPr="00E93C21">
        <w:rPr>
          <w:rFonts w:ascii="Garamond" w:hAnsi="Garamond"/>
          <w:color w:val="auto"/>
          <w:sz w:val="24"/>
          <w:szCs w:val="24"/>
          <w:lang w:val="sq-AL"/>
        </w:rPr>
        <w:t>caktojë</w:t>
      </w:r>
      <w:r w:rsidRPr="00E93C21">
        <w:rPr>
          <w:rFonts w:ascii="Garamond" w:hAnsi="Garamond"/>
          <w:color w:val="auto"/>
          <w:sz w:val="24"/>
          <w:szCs w:val="24"/>
          <w:lang w:val="sq-AL"/>
        </w:rPr>
        <w:t xml:space="preserve"> një nga këto </w:t>
      </w:r>
      <w:r w:rsidR="00701E9E" w:rsidRPr="00E93C21">
        <w:rPr>
          <w:rFonts w:ascii="Garamond" w:hAnsi="Garamond"/>
          <w:color w:val="auto"/>
          <w:sz w:val="24"/>
          <w:szCs w:val="24"/>
          <w:lang w:val="sq-AL"/>
        </w:rPr>
        <w:t>e</w:t>
      </w:r>
      <w:r w:rsidR="00B101FC" w:rsidRPr="00E93C21">
        <w:rPr>
          <w:rFonts w:ascii="Garamond" w:hAnsi="Garamond"/>
          <w:color w:val="auto"/>
          <w:sz w:val="24"/>
          <w:szCs w:val="24"/>
          <w:lang w:val="sq-AL"/>
        </w:rPr>
        <w:t>n</w:t>
      </w:r>
      <w:r w:rsidR="00B241D0" w:rsidRPr="00E93C21">
        <w:rPr>
          <w:rFonts w:ascii="Garamond" w:hAnsi="Garamond"/>
          <w:color w:val="auto"/>
          <w:sz w:val="24"/>
          <w:szCs w:val="24"/>
          <w:lang w:val="sq-AL"/>
        </w:rPr>
        <w:t>t</w:t>
      </w:r>
      <w:r w:rsidR="00B101FC" w:rsidRPr="00E93C21">
        <w:rPr>
          <w:rFonts w:ascii="Garamond" w:hAnsi="Garamond"/>
          <w:color w:val="auto"/>
          <w:sz w:val="24"/>
          <w:szCs w:val="24"/>
          <w:lang w:val="sq-AL"/>
        </w:rPr>
        <w:t>itete</w:t>
      </w:r>
      <w:r w:rsidRPr="00E93C21">
        <w:rPr>
          <w:rFonts w:ascii="Garamond" w:hAnsi="Garamond"/>
          <w:color w:val="auto"/>
          <w:sz w:val="24"/>
          <w:szCs w:val="24"/>
          <w:lang w:val="sq-AL"/>
        </w:rPr>
        <w:t xml:space="preserve"> për të paraqitur një njoftim të vetëm</w:t>
      </w:r>
      <w:r w:rsidR="0091470A" w:rsidRPr="00E93C21">
        <w:rPr>
          <w:rFonts w:ascii="Garamond" w:hAnsi="Garamond"/>
          <w:color w:val="auto"/>
          <w:sz w:val="24"/>
          <w:szCs w:val="24"/>
          <w:lang w:val="sq-AL"/>
        </w:rPr>
        <w:t>,</w:t>
      </w:r>
      <w:r w:rsidRPr="00E93C21">
        <w:rPr>
          <w:rFonts w:ascii="Garamond" w:hAnsi="Garamond"/>
          <w:color w:val="auto"/>
          <w:sz w:val="24"/>
          <w:szCs w:val="24"/>
          <w:lang w:val="sq-AL"/>
        </w:rPr>
        <w:t xml:space="preserve"> që përfshin të gjitha </w:t>
      </w:r>
      <w:r w:rsidR="00701E9E" w:rsidRPr="00E93C21">
        <w:rPr>
          <w:rFonts w:ascii="Garamond" w:hAnsi="Garamond"/>
          <w:color w:val="auto"/>
          <w:sz w:val="24"/>
          <w:szCs w:val="24"/>
          <w:lang w:val="sq-AL"/>
        </w:rPr>
        <w:t>e</w:t>
      </w:r>
      <w:r w:rsidR="00B101FC" w:rsidRPr="00E93C21">
        <w:rPr>
          <w:rFonts w:ascii="Garamond" w:hAnsi="Garamond"/>
          <w:color w:val="auto"/>
          <w:sz w:val="24"/>
          <w:szCs w:val="24"/>
          <w:lang w:val="sq-AL"/>
        </w:rPr>
        <w:t xml:space="preserve">ntitetet </w:t>
      </w:r>
      <w:r w:rsidR="00701E9E" w:rsidRPr="00E93C21">
        <w:rPr>
          <w:rFonts w:ascii="Garamond" w:hAnsi="Garamond"/>
          <w:color w:val="auto"/>
          <w:sz w:val="24"/>
          <w:szCs w:val="24"/>
          <w:lang w:val="sq-AL"/>
        </w:rPr>
        <w:t>p</w:t>
      </w:r>
      <w:r w:rsidRPr="00E93C21">
        <w:rPr>
          <w:rFonts w:ascii="Garamond" w:hAnsi="Garamond"/>
          <w:color w:val="auto"/>
          <w:sz w:val="24"/>
          <w:szCs w:val="24"/>
          <w:lang w:val="sq-AL"/>
        </w:rPr>
        <w:t>ërbërëse rezidente tatimore në Shqipëri. Në raste të tilla, njoftimi listo</w:t>
      </w:r>
      <w:r w:rsidR="00BA0FD7" w:rsidRPr="00E93C21">
        <w:rPr>
          <w:rFonts w:ascii="Garamond" w:hAnsi="Garamond"/>
          <w:color w:val="auto"/>
          <w:sz w:val="24"/>
          <w:szCs w:val="24"/>
          <w:lang w:val="sq-AL"/>
        </w:rPr>
        <w:t>n</w:t>
      </w:r>
      <w:r w:rsidRPr="00E93C21">
        <w:rPr>
          <w:rFonts w:ascii="Garamond" w:hAnsi="Garamond"/>
          <w:color w:val="auto"/>
          <w:sz w:val="24"/>
          <w:szCs w:val="24"/>
          <w:lang w:val="sq-AL"/>
        </w:rPr>
        <w:t xml:space="preserve"> në mënyrë gjithëpërfshirëse të gjitha </w:t>
      </w:r>
      <w:r w:rsidR="00701E9E" w:rsidRPr="00E93C21">
        <w:rPr>
          <w:rFonts w:ascii="Garamond" w:hAnsi="Garamond"/>
          <w:color w:val="auto"/>
          <w:sz w:val="24"/>
          <w:szCs w:val="24"/>
          <w:lang w:val="sq-AL"/>
        </w:rPr>
        <w:t>e</w:t>
      </w:r>
      <w:r w:rsidR="00FE7B72" w:rsidRPr="00E93C21">
        <w:rPr>
          <w:rFonts w:ascii="Garamond" w:hAnsi="Garamond"/>
          <w:color w:val="auto"/>
          <w:sz w:val="24"/>
          <w:szCs w:val="24"/>
          <w:lang w:val="sq-AL"/>
        </w:rPr>
        <w:t xml:space="preserve">ntitetet </w:t>
      </w:r>
      <w:r w:rsidRPr="00E93C21">
        <w:rPr>
          <w:rFonts w:ascii="Garamond" w:hAnsi="Garamond"/>
          <w:color w:val="auto"/>
          <w:sz w:val="24"/>
          <w:szCs w:val="24"/>
          <w:lang w:val="sq-AL"/>
        </w:rPr>
        <w:t>përbërëse rezidente në Shqipëri.</w:t>
      </w:r>
    </w:p>
    <w:p w14:paraId="1A5382D7" w14:textId="77777777" w:rsidR="00492F07" w:rsidRPr="00E93C21" w:rsidRDefault="00492F07" w:rsidP="00757DD7">
      <w:pPr>
        <w:spacing w:after="0" w:line="240" w:lineRule="auto"/>
        <w:ind w:left="0" w:right="0" w:firstLine="284"/>
        <w:contextualSpacing/>
        <w:rPr>
          <w:rFonts w:ascii="Garamond" w:hAnsi="Garamond"/>
          <w:color w:val="auto"/>
          <w:sz w:val="24"/>
          <w:szCs w:val="24"/>
          <w:lang w:val="sq-AL"/>
        </w:rPr>
      </w:pPr>
    </w:p>
    <w:p w14:paraId="7596DA29" w14:textId="25B9A8E7" w:rsidR="00776BF6" w:rsidRPr="00E93C21" w:rsidRDefault="0091470A" w:rsidP="00757DD7">
      <w:pPr>
        <w:pStyle w:val="Heading2"/>
        <w:spacing w:before="0" w:line="240" w:lineRule="auto"/>
        <w:ind w:left="0" w:right="0" w:firstLine="284"/>
        <w:contextualSpacing/>
        <w:jc w:val="center"/>
        <w:rPr>
          <w:rFonts w:ascii="Garamond" w:hAnsi="Garamond" w:cs="Times New Roman"/>
          <w:bCs/>
          <w:color w:val="auto"/>
          <w:sz w:val="24"/>
          <w:szCs w:val="24"/>
          <w:lang w:val="sq-AL"/>
        </w:rPr>
      </w:pPr>
      <w:bookmarkStart w:id="5" w:name="_Toc154134992"/>
      <w:r w:rsidRPr="00E93C21">
        <w:rPr>
          <w:rFonts w:ascii="Garamond" w:hAnsi="Garamond" w:cs="Times New Roman"/>
          <w:bCs/>
          <w:color w:val="auto"/>
          <w:sz w:val="24"/>
          <w:szCs w:val="24"/>
          <w:lang w:val="sq-AL"/>
        </w:rPr>
        <w:t>N</w:t>
      </w:r>
      <w:r w:rsidR="00776BF6" w:rsidRPr="00E93C21">
        <w:rPr>
          <w:rFonts w:ascii="Garamond" w:hAnsi="Garamond" w:cs="Times New Roman"/>
          <w:bCs/>
          <w:color w:val="auto"/>
          <w:sz w:val="24"/>
          <w:szCs w:val="24"/>
          <w:lang w:val="sq-AL"/>
        </w:rPr>
        <w:t xml:space="preserve">eni </w:t>
      </w:r>
      <w:r w:rsidR="00D8510F" w:rsidRPr="00E93C21">
        <w:rPr>
          <w:rFonts w:ascii="Garamond" w:hAnsi="Garamond" w:cs="Times New Roman"/>
          <w:bCs/>
          <w:color w:val="auto"/>
          <w:sz w:val="24"/>
          <w:szCs w:val="24"/>
          <w:lang w:val="sq-AL"/>
        </w:rPr>
        <w:t>6</w:t>
      </w:r>
    </w:p>
    <w:p w14:paraId="1FA43A51" w14:textId="5E4496A3" w:rsidR="00492F07" w:rsidRPr="00E93C21" w:rsidRDefault="00674913" w:rsidP="00757DD7">
      <w:pPr>
        <w:pStyle w:val="Heading3"/>
        <w:spacing w:after="0" w:line="240" w:lineRule="auto"/>
        <w:ind w:left="0" w:firstLine="284"/>
        <w:contextualSpacing/>
        <w:rPr>
          <w:rFonts w:ascii="Garamond" w:eastAsiaTheme="majorEastAsia" w:hAnsi="Garamond"/>
          <w:bCs/>
          <w:i w:val="0"/>
          <w:color w:val="auto"/>
          <w:szCs w:val="24"/>
          <w:lang w:val="sq-AL"/>
        </w:rPr>
      </w:pPr>
      <w:r w:rsidRPr="00E93C21">
        <w:rPr>
          <w:rFonts w:ascii="Garamond" w:eastAsiaTheme="majorEastAsia" w:hAnsi="Garamond"/>
          <w:bCs/>
          <w:i w:val="0"/>
          <w:color w:val="auto"/>
          <w:szCs w:val="24"/>
          <w:lang w:val="sq-AL"/>
        </w:rPr>
        <w:t>Afati i</w:t>
      </w:r>
      <w:r w:rsidR="00776BF6" w:rsidRPr="00E93C21">
        <w:rPr>
          <w:rFonts w:ascii="Garamond" w:eastAsiaTheme="majorEastAsia" w:hAnsi="Garamond"/>
          <w:bCs/>
          <w:i w:val="0"/>
          <w:color w:val="auto"/>
          <w:szCs w:val="24"/>
          <w:lang w:val="sq-AL"/>
        </w:rPr>
        <w:t xml:space="preserve"> njoftimit</w:t>
      </w:r>
      <w:bookmarkEnd w:id="5"/>
    </w:p>
    <w:p w14:paraId="1E8906E5" w14:textId="77777777" w:rsidR="0091470A" w:rsidRPr="00E93C21" w:rsidRDefault="0091470A" w:rsidP="00757DD7">
      <w:pPr>
        <w:spacing w:after="0" w:line="240" w:lineRule="auto"/>
        <w:ind w:left="0" w:right="0" w:firstLine="284"/>
        <w:rPr>
          <w:rFonts w:ascii="Garamond" w:hAnsi="Garamond"/>
          <w:sz w:val="24"/>
          <w:szCs w:val="24"/>
          <w:lang w:val="sq-AL"/>
        </w:rPr>
      </w:pPr>
    </w:p>
    <w:p w14:paraId="7A5DF09E" w14:textId="7E3C681A" w:rsidR="00896B92" w:rsidRPr="00E93C21" w:rsidRDefault="001012F9"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1. Sipas nenit 63/3</w:t>
      </w:r>
      <w:r w:rsidR="005D4D30" w:rsidRPr="00E93C21">
        <w:rPr>
          <w:rFonts w:ascii="Garamond" w:hAnsi="Garamond"/>
          <w:color w:val="auto"/>
          <w:sz w:val="24"/>
          <w:szCs w:val="24"/>
          <w:lang w:val="sq-AL"/>
        </w:rPr>
        <w:t>,</w:t>
      </w:r>
      <w:r w:rsidRPr="00E93C21">
        <w:rPr>
          <w:rFonts w:ascii="Garamond" w:hAnsi="Garamond"/>
          <w:color w:val="auto"/>
          <w:sz w:val="24"/>
          <w:szCs w:val="24"/>
          <w:lang w:val="sq-AL"/>
        </w:rPr>
        <w:t xml:space="preserve"> të ligjit </w:t>
      </w:r>
      <w:r w:rsidR="0091470A" w:rsidRPr="00E93C21">
        <w:rPr>
          <w:rFonts w:ascii="Garamond" w:hAnsi="Garamond"/>
          <w:color w:val="auto"/>
          <w:sz w:val="24"/>
          <w:szCs w:val="24"/>
          <w:lang w:val="sq-AL"/>
        </w:rPr>
        <w:t>nr.</w:t>
      </w:r>
      <w:r w:rsidR="00E93C21">
        <w:rPr>
          <w:rFonts w:ascii="Garamond" w:hAnsi="Garamond"/>
          <w:color w:val="auto"/>
          <w:sz w:val="24"/>
          <w:szCs w:val="24"/>
          <w:lang w:val="sq-AL"/>
        </w:rPr>
        <w:t xml:space="preserve"> </w:t>
      </w:r>
      <w:r w:rsidRPr="00E93C21">
        <w:rPr>
          <w:rFonts w:ascii="Garamond" w:hAnsi="Garamond"/>
          <w:color w:val="auto"/>
          <w:sz w:val="24"/>
          <w:szCs w:val="24"/>
          <w:lang w:val="sq-AL"/>
        </w:rPr>
        <w:t xml:space="preserve">9920, datë 19.5.2008, “Për procedurat tatimore në Republikën e Shqipërisë”, </w:t>
      </w:r>
      <w:r w:rsidR="004B66AE" w:rsidRPr="00E93C21">
        <w:rPr>
          <w:rFonts w:ascii="Garamond" w:hAnsi="Garamond"/>
          <w:color w:val="auto"/>
          <w:sz w:val="24"/>
          <w:szCs w:val="24"/>
          <w:lang w:val="sq-AL"/>
        </w:rPr>
        <w:t>të</w:t>
      </w:r>
      <w:r w:rsidRPr="00E93C21">
        <w:rPr>
          <w:rFonts w:ascii="Garamond" w:hAnsi="Garamond"/>
          <w:color w:val="auto"/>
          <w:sz w:val="24"/>
          <w:szCs w:val="24"/>
          <w:lang w:val="sq-AL"/>
        </w:rPr>
        <w:t xml:space="preserve"> ndryshuar, bëhet një njoftim për të gjitha </w:t>
      </w:r>
      <w:r w:rsidR="00E735A7" w:rsidRPr="00E93C21">
        <w:rPr>
          <w:rFonts w:ascii="Garamond" w:hAnsi="Garamond"/>
          <w:color w:val="auto"/>
          <w:sz w:val="24"/>
          <w:szCs w:val="24"/>
          <w:lang w:val="sq-AL"/>
        </w:rPr>
        <w:t>e</w:t>
      </w:r>
      <w:r w:rsidR="004B66AE" w:rsidRPr="00E93C21">
        <w:rPr>
          <w:rFonts w:ascii="Garamond" w:hAnsi="Garamond"/>
          <w:color w:val="auto"/>
          <w:sz w:val="24"/>
          <w:szCs w:val="24"/>
          <w:lang w:val="sq-AL"/>
        </w:rPr>
        <w:t xml:space="preserve">ntitetet </w:t>
      </w:r>
      <w:r w:rsidR="00E735A7" w:rsidRPr="00E93C21">
        <w:rPr>
          <w:rFonts w:ascii="Garamond" w:hAnsi="Garamond"/>
          <w:color w:val="auto"/>
          <w:sz w:val="24"/>
          <w:szCs w:val="24"/>
          <w:lang w:val="sq-AL"/>
        </w:rPr>
        <w:t>p</w:t>
      </w:r>
      <w:r w:rsidRPr="00E93C21">
        <w:rPr>
          <w:rFonts w:ascii="Garamond" w:hAnsi="Garamond"/>
          <w:color w:val="auto"/>
          <w:sz w:val="24"/>
          <w:szCs w:val="24"/>
          <w:lang w:val="sq-AL"/>
        </w:rPr>
        <w:t xml:space="preserve">ërbërëse rezidente tatimore të një </w:t>
      </w:r>
      <w:r w:rsidR="00E735A7" w:rsidRPr="00E93C21">
        <w:rPr>
          <w:rFonts w:ascii="Garamond" w:hAnsi="Garamond"/>
          <w:color w:val="auto"/>
          <w:sz w:val="24"/>
          <w:szCs w:val="24"/>
          <w:lang w:val="sq-AL"/>
        </w:rPr>
        <w:t>g</w:t>
      </w:r>
      <w:r w:rsidRPr="00E93C21">
        <w:rPr>
          <w:rFonts w:ascii="Garamond" w:hAnsi="Garamond"/>
          <w:color w:val="auto"/>
          <w:sz w:val="24"/>
          <w:szCs w:val="24"/>
          <w:lang w:val="sq-AL"/>
        </w:rPr>
        <w:t xml:space="preserve">rupi </w:t>
      </w:r>
      <w:r w:rsidR="00701E9E" w:rsidRPr="00E93C21">
        <w:rPr>
          <w:rFonts w:ascii="Garamond" w:hAnsi="Garamond"/>
          <w:color w:val="auto"/>
          <w:sz w:val="24"/>
          <w:szCs w:val="24"/>
          <w:lang w:val="sq-AL"/>
        </w:rPr>
        <w:t>shoqërie shumëkombëshe</w:t>
      </w:r>
      <w:r w:rsidRPr="00E93C21">
        <w:rPr>
          <w:rFonts w:ascii="Garamond" w:hAnsi="Garamond"/>
          <w:color w:val="auto"/>
          <w:sz w:val="24"/>
          <w:szCs w:val="24"/>
          <w:lang w:val="sq-AL"/>
        </w:rPr>
        <w:t xml:space="preserve">, në kuptim të nenit 63/1 të ligjit, jo më vonë se dita e fundit e </w:t>
      </w:r>
      <w:r w:rsidRPr="00E93C21">
        <w:rPr>
          <w:rFonts w:ascii="Garamond" w:hAnsi="Garamond"/>
          <w:color w:val="auto"/>
          <w:sz w:val="24"/>
          <w:szCs w:val="24"/>
          <w:lang w:val="sq-AL"/>
        </w:rPr>
        <w:lastRenderedPageBreak/>
        <w:t>vitit fiskal</w:t>
      </w:r>
      <w:r w:rsidR="004B66AE" w:rsidRPr="00E93C21">
        <w:rPr>
          <w:rFonts w:ascii="Garamond" w:hAnsi="Garamond"/>
          <w:color w:val="auto"/>
          <w:sz w:val="24"/>
          <w:szCs w:val="24"/>
          <w:lang w:val="sq-AL"/>
        </w:rPr>
        <w:t>,</w:t>
      </w:r>
      <w:r w:rsidRPr="00E93C21">
        <w:rPr>
          <w:rFonts w:ascii="Garamond" w:hAnsi="Garamond"/>
          <w:color w:val="auto"/>
          <w:sz w:val="24"/>
          <w:szCs w:val="24"/>
          <w:lang w:val="sq-AL"/>
        </w:rPr>
        <w:t xml:space="preserve"> në përputhje me kërkesat e raportimit. Përcaktimi i </w:t>
      </w:r>
      <w:r w:rsidR="004B66AE" w:rsidRPr="00E93C21">
        <w:rPr>
          <w:rFonts w:ascii="Garamond" w:hAnsi="Garamond"/>
          <w:color w:val="auto"/>
          <w:sz w:val="24"/>
          <w:szCs w:val="24"/>
          <w:lang w:val="sq-AL"/>
        </w:rPr>
        <w:t>“</w:t>
      </w:r>
      <w:r w:rsidRPr="00E93C21">
        <w:rPr>
          <w:rFonts w:ascii="Garamond" w:hAnsi="Garamond"/>
          <w:color w:val="auto"/>
          <w:sz w:val="24"/>
          <w:szCs w:val="24"/>
          <w:lang w:val="sq-AL"/>
        </w:rPr>
        <w:t>vitit fiskal për qëllime raportimi</w:t>
      </w:r>
      <w:r w:rsidR="004B66AE" w:rsidRPr="00E93C21">
        <w:rPr>
          <w:rFonts w:ascii="Garamond" w:hAnsi="Garamond"/>
          <w:color w:val="auto"/>
          <w:sz w:val="24"/>
          <w:szCs w:val="24"/>
          <w:lang w:val="sq-AL"/>
        </w:rPr>
        <w:t>”</w:t>
      </w:r>
      <w:r w:rsidRPr="00E93C21">
        <w:rPr>
          <w:rFonts w:ascii="Garamond" w:hAnsi="Garamond"/>
          <w:color w:val="auto"/>
          <w:sz w:val="24"/>
          <w:szCs w:val="24"/>
          <w:lang w:val="sq-AL"/>
        </w:rPr>
        <w:t xml:space="preserve"> varet nga detyrimet e raportimit të </w:t>
      </w:r>
      <w:r w:rsidR="002441CC" w:rsidRPr="00E93C21">
        <w:rPr>
          <w:rFonts w:ascii="Garamond" w:hAnsi="Garamond"/>
          <w:color w:val="auto"/>
          <w:sz w:val="24"/>
          <w:szCs w:val="24"/>
          <w:lang w:val="sq-AL"/>
        </w:rPr>
        <w:t>g</w:t>
      </w:r>
      <w:r w:rsidRPr="00E93C21">
        <w:rPr>
          <w:rFonts w:ascii="Garamond" w:hAnsi="Garamond"/>
          <w:color w:val="auto"/>
          <w:sz w:val="24"/>
          <w:szCs w:val="24"/>
          <w:lang w:val="sq-AL"/>
        </w:rPr>
        <w:t xml:space="preserve">rupit </w:t>
      </w:r>
      <w:r w:rsidR="004B66AE" w:rsidRPr="00E93C21">
        <w:rPr>
          <w:rFonts w:ascii="Garamond" w:hAnsi="Garamond"/>
          <w:color w:val="auto"/>
          <w:sz w:val="24"/>
          <w:szCs w:val="24"/>
          <w:lang w:val="sq-AL"/>
        </w:rPr>
        <w:t>të shoqëri</w:t>
      </w:r>
      <w:r w:rsidR="002441CC" w:rsidRPr="00E93C21">
        <w:rPr>
          <w:rFonts w:ascii="Garamond" w:hAnsi="Garamond"/>
          <w:color w:val="auto"/>
          <w:sz w:val="24"/>
          <w:szCs w:val="24"/>
          <w:lang w:val="sq-AL"/>
        </w:rPr>
        <w:t>ve</w:t>
      </w:r>
      <w:r w:rsidR="004B66AE" w:rsidRPr="00E93C21">
        <w:rPr>
          <w:rFonts w:ascii="Garamond" w:hAnsi="Garamond"/>
          <w:color w:val="auto"/>
          <w:sz w:val="24"/>
          <w:szCs w:val="24"/>
          <w:lang w:val="sq-AL"/>
        </w:rPr>
        <w:t xml:space="preserve"> shumëkombëshe</w:t>
      </w:r>
      <w:r w:rsidRPr="00E93C21">
        <w:rPr>
          <w:rFonts w:ascii="Garamond" w:hAnsi="Garamond"/>
          <w:color w:val="auto"/>
          <w:sz w:val="24"/>
          <w:szCs w:val="24"/>
          <w:lang w:val="sq-AL"/>
        </w:rPr>
        <w:t xml:space="preserve"> dhe</w:t>
      </w:r>
      <w:r w:rsidR="005D4D30" w:rsidRPr="00E93C21">
        <w:rPr>
          <w:rFonts w:ascii="Garamond" w:hAnsi="Garamond"/>
          <w:color w:val="auto"/>
          <w:sz w:val="24"/>
          <w:szCs w:val="24"/>
          <w:lang w:val="sq-AL"/>
        </w:rPr>
        <w:t>,</w:t>
      </w:r>
      <w:r w:rsidRPr="00E93C21">
        <w:rPr>
          <w:rFonts w:ascii="Garamond" w:hAnsi="Garamond"/>
          <w:color w:val="auto"/>
          <w:sz w:val="24"/>
          <w:szCs w:val="24"/>
          <w:lang w:val="sq-AL"/>
        </w:rPr>
        <w:t xml:space="preserve"> si rrjedhojë, </w:t>
      </w:r>
      <w:r w:rsidR="004B66AE" w:rsidRPr="00E93C21">
        <w:rPr>
          <w:rFonts w:ascii="Garamond" w:hAnsi="Garamond"/>
          <w:color w:val="auto"/>
          <w:sz w:val="24"/>
          <w:szCs w:val="24"/>
          <w:lang w:val="sq-AL"/>
        </w:rPr>
        <w:t xml:space="preserve">të </w:t>
      </w:r>
      <w:r w:rsidR="002441CC" w:rsidRPr="00E93C21">
        <w:rPr>
          <w:rFonts w:ascii="Garamond" w:hAnsi="Garamond"/>
          <w:color w:val="auto"/>
          <w:sz w:val="24"/>
          <w:szCs w:val="24"/>
          <w:lang w:val="sq-AL"/>
        </w:rPr>
        <w:t>e</w:t>
      </w:r>
      <w:r w:rsidR="004B66AE" w:rsidRPr="00E93C21">
        <w:rPr>
          <w:rFonts w:ascii="Garamond" w:hAnsi="Garamond"/>
          <w:color w:val="auto"/>
          <w:sz w:val="24"/>
          <w:szCs w:val="24"/>
          <w:lang w:val="sq-AL"/>
        </w:rPr>
        <w:t xml:space="preserve">ntitetit mëmë </w:t>
      </w:r>
      <w:r w:rsidR="00E66E4F" w:rsidRPr="00E93C21">
        <w:rPr>
          <w:rFonts w:ascii="Garamond" w:hAnsi="Garamond"/>
          <w:color w:val="auto"/>
          <w:sz w:val="24"/>
          <w:szCs w:val="24"/>
          <w:lang w:val="sq-AL"/>
        </w:rPr>
        <w:t>p</w:t>
      </w:r>
      <w:r w:rsidR="004B66AE" w:rsidRPr="00E93C21">
        <w:rPr>
          <w:rFonts w:ascii="Garamond" w:hAnsi="Garamond"/>
          <w:color w:val="auto"/>
          <w:sz w:val="24"/>
          <w:szCs w:val="24"/>
          <w:lang w:val="sq-AL"/>
        </w:rPr>
        <w:t>ërfundimtar</w:t>
      </w:r>
      <w:r w:rsidR="00602034" w:rsidRPr="00E93C21">
        <w:rPr>
          <w:rFonts w:ascii="Garamond" w:hAnsi="Garamond"/>
          <w:color w:val="auto"/>
          <w:sz w:val="24"/>
          <w:szCs w:val="24"/>
          <w:lang w:val="sq-AL"/>
        </w:rPr>
        <w:t>.</w:t>
      </w:r>
      <w:r w:rsidRPr="00E93C21">
        <w:rPr>
          <w:rFonts w:ascii="Garamond" w:hAnsi="Garamond"/>
          <w:color w:val="auto"/>
          <w:sz w:val="24"/>
          <w:szCs w:val="24"/>
          <w:lang w:val="sq-AL"/>
        </w:rPr>
        <w:t xml:space="preserve"> </w:t>
      </w:r>
      <w:r w:rsidR="004B66AE" w:rsidRPr="00E93C21">
        <w:rPr>
          <w:rFonts w:ascii="Garamond" w:hAnsi="Garamond"/>
          <w:color w:val="auto"/>
          <w:sz w:val="24"/>
          <w:szCs w:val="24"/>
          <w:lang w:val="sq-AL"/>
        </w:rPr>
        <w:t>K</w:t>
      </w:r>
      <w:r w:rsidR="00E761FA" w:rsidRPr="00E93C21">
        <w:rPr>
          <w:rFonts w:ascii="Garamond" w:hAnsi="Garamond"/>
          <w:color w:val="auto"/>
          <w:sz w:val="24"/>
          <w:szCs w:val="24"/>
          <w:lang w:val="sq-AL"/>
        </w:rPr>
        <w:t>y parashikim</w:t>
      </w:r>
      <w:r w:rsidRPr="00E93C21">
        <w:rPr>
          <w:rFonts w:ascii="Garamond" w:hAnsi="Garamond"/>
          <w:color w:val="auto"/>
          <w:sz w:val="24"/>
          <w:szCs w:val="24"/>
          <w:lang w:val="sq-AL"/>
        </w:rPr>
        <w:t xml:space="preserve"> ka përparësi ndaj kërkesave të raportimit të </w:t>
      </w:r>
      <w:r w:rsidR="002441CC" w:rsidRPr="00E93C21">
        <w:rPr>
          <w:rFonts w:ascii="Garamond" w:hAnsi="Garamond"/>
          <w:color w:val="auto"/>
          <w:sz w:val="24"/>
          <w:szCs w:val="24"/>
          <w:lang w:val="sq-AL"/>
        </w:rPr>
        <w:t>e</w:t>
      </w:r>
      <w:r w:rsidRPr="00E93C21">
        <w:rPr>
          <w:rFonts w:ascii="Garamond" w:hAnsi="Garamond"/>
          <w:color w:val="auto"/>
          <w:sz w:val="24"/>
          <w:szCs w:val="24"/>
          <w:lang w:val="sq-AL"/>
        </w:rPr>
        <w:t>ntiteteve përbërëse individuale.</w:t>
      </w:r>
    </w:p>
    <w:p w14:paraId="265343FF" w14:textId="297D0C0D" w:rsidR="00A67CFD" w:rsidRPr="00E93C21" w:rsidRDefault="001012F9"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 xml:space="preserve">2. </w:t>
      </w:r>
      <w:r w:rsidR="00FB4673" w:rsidRPr="00E93C21">
        <w:rPr>
          <w:rFonts w:ascii="Garamond" w:hAnsi="Garamond"/>
          <w:color w:val="auto"/>
          <w:sz w:val="24"/>
          <w:szCs w:val="24"/>
          <w:lang w:val="sq-AL"/>
        </w:rPr>
        <w:t>P</w:t>
      </w:r>
      <w:r w:rsidRPr="00E93C21">
        <w:rPr>
          <w:rFonts w:ascii="Garamond" w:hAnsi="Garamond"/>
          <w:color w:val="auto"/>
          <w:sz w:val="24"/>
          <w:szCs w:val="24"/>
          <w:lang w:val="sq-AL"/>
        </w:rPr>
        <w:t>eriudh</w:t>
      </w:r>
      <w:r w:rsidR="00FB4673" w:rsidRPr="00E93C21">
        <w:rPr>
          <w:rFonts w:ascii="Garamond" w:hAnsi="Garamond"/>
          <w:color w:val="auto"/>
          <w:sz w:val="24"/>
          <w:szCs w:val="24"/>
          <w:lang w:val="sq-AL"/>
        </w:rPr>
        <w:t>a</w:t>
      </w:r>
      <w:r w:rsidRPr="00E93C21">
        <w:rPr>
          <w:rFonts w:ascii="Garamond" w:hAnsi="Garamond"/>
          <w:color w:val="auto"/>
          <w:sz w:val="24"/>
          <w:szCs w:val="24"/>
          <w:lang w:val="sq-AL"/>
        </w:rPr>
        <w:t xml:space="preserve"> </w:t>
      </w:r>
      <w:r w:rsidR="00FB4673" w:rsidRPr="00E93C21">
        <w:rPr>
          <w:rFonts w:ascii="Garamond" w:hAnsi="Garamond"/>
          <w:color w:val="auto"/>
          <w:sz w:val="24"/>
          <w:szCs w:val="24"/>
          <w:lang w:val="sq-AL"/>
        </w:rPr>
        <w:t xml:space="preserve">e </w:t>
      </w:r>
      <w:r w:rsidRPr="00E93C21">
        <w:rPr>
          <w:rFonts w:ascii="Garamond" w:hAnsi="Garamond"/>
          <w:color w:val="auto"/>
          <w:sz w:val="24"/>
          <w:szCs w:val="24"/>
          <w:lang w:val="sq-AL"/>
        </w:rPr>
        <w:t>njoftimit pasqyro</w:t>
      </w:r>
      <w:r w:rsidR="00BA0FD7" w:rsidRPr="00E93C21">
        <w:rPr>
          <w:rFonts w:ascii="Garamond" w:hAnsi="Garamond"/>
          <w:color w:val="auto"/>
          <w:sz w:val="24"/>
          <w:szCs w:val="24"/>
          <w:lang w:val="sq-AL"/>
        </w:rPr>
        <w:t>n</w:t>
      </w:r>
      <w:r w:rsidRPr="00E93C21">
        <w:rPr>
          <w:rFonts w:ascii="Garamond" w:hAnsi="Garamond"/>
          <w:color w:val="auto"/>
          <w:sz w:val="24"/>
          <w:szCs w:val="24"/>
          <w:lang w:val="sq-AL"/>
        </w:rPr>
        <w:t xml:space="preserve"> periudhën fiskale të </w:t>
      </w:r>
      <w:r w:rsidR="00DF2D78" w:rsidRPr="00E93C21">
        <w:rPr>
          <w:rFonts w:ascii="Garamond" w:hAnsi="Garamond"/>
          <w:color w:val="auto"/>
          <w:sz w:val="24"/>
          <w:szCs w:val="24"/>
          <w:lang w:val="sq-AL"/>
        </w:rPr>
        <w:t xml:space="preserve">entitetit </w:t>
      </w:r>
      <w:r w:rsidRPr="00E93C21">
        <w:rPr>
          <w:rFonts w:ascii="Garamond" w:hAnsi="Garamond"/>
          <w:color w:val="auto"/>
          <w:sz w:val="24"/>
          <w:szCs w:val="24"/>
          <w:lang w:val="sq-AL"/>
        </w:rPr>
        <w:t xml:space="preserve">mëmë përfundimtar të grupit </w:t>
      </w:r>
      <w:r w:rsidR="004B66AE" w:rsidRPr="00E93C21">
        <w:rPr>
          <w:rFonts w:ascii="Garamond" w:hAnsi="Garamond"/>
          <w:color w:val="auto"/>
          <w:sz w:val="24"/>
          <w:szCs w:val="24"/>
          <w:lang w:val="sq-AL"/>
        </w:rPr>
        <w:t>të shoqëri</w:t>
      </w:r>
      <w:r w:rsidR="00E01DA4" w:rsidRPr="00E93C21">
        <w:rPr>
          <w:rFonts w:ascii="Garamond" w:hAnsi="Garamond"/>
          <w:color w:val="auto"/>
          <w:sz w:val="24"/>
          <w:szCs w:val="24"/>
          <w:lang w:val="sq-AL"/>
        </w:rPr>
        <w:t>ve</w:t>
      </w:r>
      <w:r w:rsidR="004B66AE" w:rsidRPr="00E93C21">
        <w:rPr>
          <w:rFonts w:ascii="Garamond" w:hAnsi="Garamond"/>
          <w:color w:val="auto"/>
          <w:sz w:val="24"/>
          <w:szCs w:val="24"/>
          <w:lang w:val="sq-AL"/>
        </w:rPr>
        <w:t xml:space="preserve"> shumëkombëshe</w:t>
      </w:r>
      <w:r w:rsidRPr="00E93C21">
        <w:rPr>
          <w:rFonts w:ascii="Garamond" w:hAnsi="Garamond"/>
          <w:color w:val="auto"/>
          <w:sz w:val="24"/>
          <w:szCs w:val="24"/>
          <w:lang w:val="sq-AL"/>
        </w:rPr>
        <w:t xml:space="preserve">. Koncepti i vitit fiskal për qëllime raportimi mbetet i pavarur </w:t>
      </w:r>
      <w:r w:rsidR="00676C77" w:rsidRPr="00E93C21">
        <w:rPr>
          <w:rFonts w:ascii="Garamond" w:hAnsi="Garamond"/>
          <w:color w:val="auto"/>
          <w:sz w:val="24"/>
          <w:szCs w:val="24"/>
          <w:lang w:val="sq-AL"/>
        </w:rPr>
        <w:t xml:space="preserve">nga fakti </w:t>
      </w:r>
      <w:r w:rsidRPr="00E93C21">
        <w:rPr>
          <w:rFonts w:ascii="Garamond" w:hAnsi="Garamond"/>
          <w:color w:val="auto"/>
          <w:sz w:val="24"/>
          <w:szCs w:val="24"/>
          <w:lang w:val="sq-AL"/>
        </w:rPr>
        <w:t xml:space="preserve">nëse </w:t>
      </w:r>
      <w:r w:rsidR="008271DA" w:rsidRPr="00E93C21">
        <w:rPr>
          <w:rFonts w:ascii="Garamond" w:hAnsi="Garamond"/>
          <w:color w:val="auto"/>
          <w:sz w:val="24"/>
          <w:szCs w:val="24"/>
          <w:lang w:val="sq-AL"/>
        </w:rPr>
        <w:t>e</w:t>
      </w:r>
      <w:r w:rsidR="0080353E" w:rsidRPr="00E93C21">
        <w:rPr>
          <w:rFonts w:ascii="Garamond" w:hAnsi="Garamond"/>
          <w:color w:val="auto"/>
          <w:sz w:val="24"/>
          <w:szCs w:val="24"/>
          <w:lang w:val="sq-AL"/>
        </w:rPr>
        <w:t>ntitetet</w:t>
      </w:r>
      <w:r w:rsidRPr="00E93C21">
        <w:rPr>
          <w:rFonts w:ascii="Garamond" w:hAnsi="Garamond"/>
          <w:color w:val="auto"/>
          <w:sz w:val="24"/>
          <w:szCs w:val="24"/>
          <w:lang w:val="sq-AL"/>
        </w:rPr>
        <w:t xml:space="preserve"> përbërëse individuale brenda grupit </w:t>
      </w:r>
      <w:r w:rsidR="0080353E" w:rsidRPr="00E93C21">
        <w:rPr>
          <w:rFonts w:ascii="Garamond" w:hAnsi="Garamond"/>
          <w:color w:val="auto"/>
          <w:sz w:val="24"/>
          <w:szCs w:val="24"/>
          <w:lang w:val="sq-AL"/>
        </w:rPr>
        <w:t>të shoqëri</w:t>
      </w:r>
      <w:r w:rsidR="00E01DA4" w:rsidRPr="00E93C21">
        <w:rPr>
          <w:rFonts w:ascii="Garamond" w:hAnsi="Garamond"/>
          <w:color w:val="auto"/>
          <w:sz w:val="24"/>
          <w:szCs w:val="24"/>
          <w:lang w:val="sq-AL"/>
        </w:rPr>
        <w:t>ve</w:t>
      </w:r>
      <w:r w:rsidR="0080353E" w:rsidRPr="00E93C21">
        <w:rPr>
          <w:rFonts w:ascii="Garamond" w:hAnsi="Garamond"/>
          <w:color w:val="auto"/>
          <w:sz w:val="24"/>
          <w:szCs w:val="24"/>
          <w:lang w:val="sq-AL"/>
        </w:rPr>
        <w:t xml:space="preserve"> shumëkombëshe </w:t>
      </w:r>
      <w:r w:rsidR="00676C77" w:rsidRPr="00E93C21">
        <w:rPr>
          <w:rFonts w:ascii="Garamond" w:hAnsi="Garamond"/>
          <w:color w:val="auto"/>
          <w:sz w:val="24"/>
          <w:szCs w:val="24"/>
          <w:lang w:val="sq-AL"/>
        </w:rPr>
        <w:t>kanë</w:t>
      </w:r>
      <w:r w:rsidRPr="00E93C21">
        <w:rPr>
          <w:rFonts w:ascii="Garamond" w:hAnsi="Garamond"/>
          <w:color w:val="auto"/>
          <w:sz w:val="24"/>
          <w:szCs w:val="24"/>
          <w:lang w:val="sq-AL"/>
        </w:rPr>
        <w:t xml:space="preserve"> një vit fiskal të ndryshëm nga viti kalendarik ose nëse ka vite fiskale të ndryshme brenda </w:t>
      </w:r>
      <w:r w:rsidR="008271DA" w:rsidRPr="00E93C21">
        <w:rPr>
          <w:rFonts w:ascii="Garamond" w:hAnsi="Garamond"/>
          <w:color w:val="auto"/>
          <w:sz w:val="24"/>
          <w:szCs w:val="24"/>
          <w:lang w:val="sq-AL"/>
        </w:rPr>
        <w:t>g</w:t>
      </w:r>
      <w:r w:rsidRPr="00E93C21">
        <w:rPr>
          <w:rFonts w:ascii="Garamond" w:hAnsi="Garamond"/>
          <w:color w:val="auto"/>
          <w:sz w:val="24"/>
          <w:szCs w:val="24"/>
          <w:lang w:val="sq-AL"/>
        </w:rPr>
        <w:t>rupit të</w:t>
      </w:r>
      <w:r w:rsidR="0080353E" w:rsidRPr="00E93C21">
        <w:rPr>
          <w:rFonts w:ascii="Garamond" w:hAnsi="Garamond"/>
          <w:color w:val="auto"/>
          <w:sz w:val="24"/>
          <w:szCs w:val="24"/>
          <w:lang w:val="sq-AL"/>
        </w:rPr>
        <w:t xml:space="preserve"> shoqëri</w:t>
      </w:r>
      <w:r w:rsidR="00E01DA4" w:rsidRPr="00E93C21">
        <w:rPr>
          <w:rFonts w:ascii="Garamond" w:hAnsi="Garamond"/>
          <w:color w:val="auto"/>
          <w:sz w:val="24"/>
          <w:szCs w:val="24"/>
          <w:lang w:val="sq-AL"/>
        </w:rPr>
        <w:t>ve</w:t>
      </w:r>
      <w:r w:rsidR="0080353E" w:rsidRPr="00E93C21">
        <w:rPr>
          <w:rFonts w:ascii="Garamond" w:hAnsi="Garamond"/>
          <w:color w:val="auto"/>
          <w:sz w:val="24"/>
          <w:szCs w:val="24"/>
          <w:lang w:val="sq-AL"/>
        </w:rPr>
        <w:t xml:space="preserve"> shumëkombëshe</w:t>
      </w:r>
      <w:r w:rsidRPr="00E93C21">
        <w:rPr>
          <w:rFonts w:ascii="Garamond" w:hAnsi="Garamond"/>
          <w:color w:val="auto"/>
          <w:sz w:val="24"/>
          <w:szCs w:val="24"/>
          <w:lang w:val="sq-AL"/>
        </w:rPr>
        <w:t xml:space="preserve">. Kriteri kryesor është viti fiskal i përcaktuar nga detyrimet raportuese të grupit të </w:t>
      </w:r>
      <w:r w:rsidR="0080353E" w:rsidRPr="00E93C21">
        <w:rPr>
          <w:rFonts w:ascii="Garamond" w:hAnsi="Garamond"/>
          <w:color w:val="auto"/>
          <w:sz w:val="24"/>
          <w:szCs w:val="24"/>
          <w:lang w:val="sq-AL"/>
        </w:rPr>
        <w:t>shoqëri</w:t>
      </w:r>
      <w:r w:rsidR="00E01DA4" w:rsidRPr="00E93C21">
        <w:rPr>
          <w:rFonts w:ascii="Garamond" w:hAnsi="Garamond"/>
          <w:color w:val="auto"/>
          <w:sz w:val="24"/>
          <w:szCs w:val="24"/>
          <w:lang w:val="sq-AL"/>
        </w:rPr>
        <w:t>ve</w:t>
      </w:r>
      <w:r w:rsidR="0080353E" w:rsidRPr="00E93C21">
        <w:rPr>
          <w:rFonts w:ascii="Garamond" w:hAnsi="Garamond"/>
          <w:color w:val="auto"/>
          <w:sz w:val="24"/>
          <w:szCs w:val="24"/>
          <w:lang w:val="sq-AL"/>
        </w:rPr>
        <w:t xml:space="preserve"> shumëkombëshe </w:t>
      </w:r>
      <w:r w:rsidRPr="00E93C21">
        <w:rPr>
          <w:rFonts w:ascii="Garamond" w:hAnsi="Garamond"/>
          <w:color w:val="auto"/>
          <w:sz w:val="24"/>
          <w:szCs w:val="24"/>
          <w:lang w:val="sq-AL"/>
        </w:rPr>
        <w:t xml:space="preserve">dhe </w:t>
      </w:r>
      <w:r w:rsidR="008271DA" w:rsidRPr="00E93C21">
        <w:rPr>
          <w:rFonts w:ascii="Garamond" w:hAnsi="Garamond"/>
          <w:color w:val="auto"/>
          <w:sz w:val="24"/>
          <w:szCs w:val="24"/>
          <w:lang w:val="sq-AL"/>
        </w:rPr>
        <w:t>e</w:t>
      </w:r>
      <w:r w:rsidR="004B4BB3" w:rsidRPr="00E93C21">
        <w:rPr>
          <w:rFonts w:ascii="Garamond" w:hAnsi="Garamond"/>
          <w:color w:val="auto"/>
          <w:sz w:val="24"/>
          <w:szCs w:val="24"/>
          <w:lang w:val="sq-AL"/>
        </w:rPr>
        <w:t xml:space="preserve">ntitetit mëmë </w:t>
      </w:r>
      <w:r w:rsidR="007D3FE8" w:rsidRPr="00E93C21">
        <w:rPr>
          <w:rFonts w:ascii="Garamond" w:hAnsi="Garamond"/>
          <w:color w:val="auto"/>
          <w:sz w:val="24"/>
          <w:szCs w:val="24"/>
          <w:lang w:val="sq-AL"/>
        </w:rPr>
        <w:t>p</w:t>
      </w:r>
      <w:r w:rsidR="004B4BB3" w:rsidRPr="00E93C21">
        <w:rPr>
          <w:rFonts w:ascii="Garamond" w:hAnsi="Garamond"/>
          <w:color w:val="auto"/>
          <w:sz w:val="24"/>
          <w:szCs w:val="24"/>
          <w:lang w:val="sq-AL"/>
        </w:rPr>
        <w:t xml:space="preserve">ërfundimtar të </w:t>
      </w:r>
      <w:r w:rsidR="007E6A64" w:rsidRPr="00E93C21">
        <w:rPr>
          <w:rFonts w:ascii="Garamond" w:hAnsi="Garamond"/>
          <w:color w:val="auto"/>
          <w:sz w:val="24"/>
          <w:szCs w:val="24"/>
          <w:lang w:val="sq-AL"/>
        </w:rPr>
        <w:t>tij</w:t>
      </w:r>
      <w:r w:rsidRPr="00E93C21">
        <w:rPr>
          <w:rFonts w:ascii="Garamond" w:hAnsi="Garamond"/>
          <w:color w:val="auto"/>
          <w:sz w:val="24"/>
          <w:szCs w:val="24"/>
          <w:lang w:val="sq-AL"/>
        </w:rPr>
        <w:t>.</w:t>
      </w:r>
    </w:p>
    <w:p w14:paraId="6917DB27" w14:textId="77777777" w:rsidR="00A67CFD" w:rsidRPr="00E93C21" w:rsidRDefault="00A67CFD" w:rsidP="00757DD7">
      <w:pPr>
        <w:spacing w:after="0" w:line="240" w:lineRule="auto"/>
        <w:ind w:left="0" w:right="0" w:firstLine="284"/>
        <w:contextualSpacing/>
        <w:rPr>
          <w:rFonts w:ascii="Garamond" w:hAnsi="Garamond"/>
          <w:color w:val="auto"/>
          <w:sz w:val="24"/>
          <w:szCs w:val="24"/>
          <w:lang w:val="sq-AL"/>
        </w:rPr>
      </w:pPr>
    </w:p>
    <w:p w14:paraId="211180A7" w14:textId="25CCC9B4" w:rsidR="0023585A" w:rsidRPr="00E93C21" w:rsidRDefault="0023585A" w:rsidP="00757DD7">
      <w:pPr>
        <w:spacing w:after="0" w:line="240" w:lineRule="auto"/>
        <w:ind w:left="0" w:right="0" w:firstLine="284"/>
        <w:contextualSpacing/>
        <w:jc w:val="center"/>
        <w:rPr>
          <w:rFonts w:ascii="Garamond" w:hAnsi="Garamond"/>
          <w:bCs/>
          <w:color w:val="auto"/>
          <w:sz w:val="24"/>
          <w:szCs w:val="24"/>
          <w:lang w:val="sq-AL"/>
        </w:rPr>
      </w:pPr>
      <w:bookmarkStart w:id="6" w:name="_Toc154134993"/>
      <w:r w:rsidRPr="00E93C21">
        <w:rPr>
          <w:rFonts w:ascii="Garamond" w:hAnsi="Garamond"/>
          <w:bCs/>
          <w:color w:val="auto"/>
          <w:sz w:val="24"/>
          <w:szCs w:val="24"/>
          <w:lang w:val="sq-AL"/>
        </w:rPr>
        <w:t xml:space="preserve">Neni </w:t>
      </w:r>
      <w:r w:rsidR="00D8510F" w:rsidRPr="00E93C21">
        <w:rPr>
          <w:rFonts w:ascii="Garamond" w:hAnsi="Garamond"/>
          <w:bCs/>
          <w:color w:val="auto"/>
          <w:sz w:val="24"/>
          <w:szCs w:val="24"/>
          <w:lang w:val="sq-AL"/>
        </w:rPr>
        <w:t>7</w:t>
      </w:r>
    </w:p>
    <w:p w14:paraId="744CE75A" w14:textId="57DD4CDB" w:rsidR="00122755" w:rsidRPr="00E93C21" w:rsidRDefault="00122755" w:rsidP="00757DD7">
      <w:pPr>
        <w:pStyle w:val="Heading2"/>
        <w:spacing w:before="0" w:line="240" w:lineRule="auto"/>
        <w:ind w:left="0" w:right="0" w:firstLine="284"/>
        <w:contextualSpacing/>
        <w:jc w:val="center"/>
        <w:rPr>
          <w:rFonts w:ascii="Garamond" w:hAnsi="Garamond" w:cs="Times New Roman"/>
          <w:b/>
          <w:bCs/>
          <w:color w:val="auto"/>
          <w:sz w:val="24"/>
          <w:szCs w:val="24"/>
          <w:lang w:val="sq-AL"/>
        </w:rPr>
      </w:pPr>
      <w:r w:rsidRPr="00E93C21">
        <w:rPr>
          <w:rFonts w:ascii="Garamond" w:hAnsi="Garamond" w:cs="Times New Roman"/>
          <w:b/>
          <w:bCs/>
          <w:color w:val="auto"/>
          <w:sz w:val="24"/>
          <w:szCs w:val="24"/>
          <w:lang w:val="sq-AL"/>
        </w:rPr>
        <w:t xml:space="preserve">Dorëzimi i një raporti </w:t>
      </w:r>
      <w:r w:rsidR="00BB66A8" w:rsidRPr="00E93C21">
        <w:rPr>
          <w:rFonts w:ascii="Garamond" w:hAnsi="Garamond" w:cs="Times New Roman"/>
          <w:b/>
          <w:bCs/>
          <w:color w:val="auto"/>
          <w:sz w:val="24"/>
          <w:szCs w:val="24"/>
          <w:lang w:val="sq-AL"/>
        </w:rPr>
        <w:t>për çdo vend</w:t>
      </w:r>
      <w:r w:rsidRPr="00E93C21">
        <w:rPr>
          <w:rFonts w:ascii="Garamond" w:hAnsi="Garamond" w:cs="Times New Roman"/>
          <w:b/>
          <w:bCs/>
          <w:color w:val="auto"/>
          <w:sz w:val="24"/>
          <w:szCs w:val="24"/>
          <w:lang w:val="sq-AL"/>
        </w:rPr>
        <w:t xml:space="preserve"> pranë </w:t>
      </w:r>
      <w:r w:rsidR="001E149F" w:rsidRPr="00E93C21">
        <w:rPr>
          <w:rFonts w:ascii="Garamond" w:hAnsi="Garamond" w:cs="Times New Roman"/>
          <w:b/>
          <w:bCs/>
          <w:color w:val="auto"/>
          <w:sz w:val="24"/>
          <w:szCs w:val="24"/>
          <w:lang w:val="sq-AL"/>
        </w:rPr>
        <w:t>a</w:t>
      </w:r>
      <w:r w:rsidRPr="00E93C21">
        <w:rPr>
          <w:rFonts w:ascii="Garamond" w:hAnsi="Garamond" w:cs="Times New Roman"/>
          <w:b/>
          <w:bCs/>
          <w:color w:val="auto"/>
          <w:sz w:val="24"/>
          <w:szCs w:val="24"/>
          <w:lang w:val="sq-AL"/>
        </w:rPr>
        <w:t xml:space="preserve">dministratës </w:t>
      </w:r>
      <w:r w:rsidR="001E149F" w:rsidRPr="00E93C21">
        <w:rPr>
          <w:rFonts w:ascii="Garamond" w:hAnsi="Garamond" w:cs="Times New Roman"/>
          <w:b/>
          <w:bCs/>
          <w:color w:val="auto"/>
          <w:sz w:val="24"/>
          <w:szCs w:val="24"/>
          <w:lang w:val="sq-AL"/>
        </w:rPr>
        <w:t>t</w:t>
      </w:r>
      <w:r w:rsidRPr="00E93C21">
        <w:rPr>
          <w:rFonts w:ascii="Garamond" w:hAnsi="Garamond" w:cs="Times New Roman"/>
          <w:b/>
          <w:bCs/>
          <w:color w:val="auto"/>
          <w:sz w:val="24"/>
          <w:szCs w:val="24"/>
          <w:lang w:val="sq-AL"/>
        </w:rPr>
        <w:t xml:space="preserve">atimore të </w:t>
      </w:r>
      <w:r w:rsidR="008634B8" w:rsidRPr="00E93C21">
        <w:rPr>
          <w:rFonts w:ascii="Garamond" w:hAnsi="Garamond" w:cs="Times New Roman"/>
          <w:b/>
          <w:bCs/>
          <w:color w:val="auto"/>
          <w:sz w:val="24"/>
          <w:szCs w:val="24"/>
          <w:lang w:val="sq-AL"/>
        </w:rPr>
        <w:t>Republikës së</w:t>
      </w:r>
      <w:r w:rsidR="00E73DA6" w:rsidRPr="00E93C21">
        <w:rPr>
          <w:rFonts w:ascii="Garamond" w:hAnsi="Garamond" w:cs="Times New Roman"/>
          <w:b/>
          <w:bCs/>
          <w:color w:val="auto"/>
          <w:sz w:val="24"/>
          <w:szCs w:val="24"/>
          <w:lang w:val="sq-AL"/>
        </w:rPr>
        <w:t xml:space="preserve"> </w:t>
      </w:r>
      <w:r w:rsidRPr="00E93C21">
        <w:rPr>
          <w:rFonts w:ascii="Garamond" w:hAnsi="Garamond" w:cs="Times New Roman"/>
          <w:b/>
          <w:bCs/>
          <w:color w:val="auto"/>
          <w:sz w:val="24"/>
          <w:szCs w:val="24"/>
          <w:lang w:val="sq-AL"/>
        </w:rPr>
        <w:t>Shqipërisë</w:t>
      </w:r>
      <w:bookmarkStart w:id="7" w:name="_Hlk161741706"/>
      <w:bookmarkEnd w:id="6"/>
    </w:p>
    <w:p w14:paraId="643C6AB0" w14:textId="77777777" w:rsidR="005D4D30" w:rsidRPr="00E93C21" w:rsidRDefault="005D4D30" w:rsidP="00757DD7">
      <w:pPr>
        <w:spacing w:after="0" w:line="240" w:lineRule="auto"/>
        <w:ind w:left="0" w:right="0" w:firstLine="284"/>
        <w:rPr>
          <w:rFonts w:ascii="Garamond" w:hAnsi="Garamond"/>
          <w:sz w:val="24"/>
          <w:szCs w:val="24"/>
          <w:lang w:val="sq-AL"/>
        </w:rPr>
      </w:pPr>
    </w:p>
    <w:p w14:paraId="6B07811E" w14:textId="57638F3A" w:rsidR="00652F50" w:rsidRPr="00E93C21" w:rsidRDefault="00652F50"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1. Raporti për çdo vend dorëzohet nga enti</w:t>
      </w:r>
      <w:r w:rsidR="00B241D0" w:rsidRPr="00E93C21">
        <w:rPr>
          <w:rFonts w:ascii="Garamond" w:hAnsi="Garamond"/>
          <w:color w:val="auto"/>
          <w:sz w:val="24"/>
          <w:szCs w:val="24"/>
          <w:lang w:val="sq-AL"/>
        </w:rPr>
        <w:t>t</w:t>
      </w:r>
      <w:r w:rsidRPr="00E93C21">
        <w:rPr>
          <w:rFonts w:ascii="Garamond" w:hAnsi="Garamond"/>
          <w:color w:val="auto"/>
          <w:sz w:val="24"/>
          <w:szCs w:val="24"/>
          <w:lang w:val="sq-AL"/>
        </w:rPr>
        <w:t xml:space="preserve">eti raportues pranë administratës tatimore të Republikës së Shqipërisë në formatin e një skeme XML, në përputhje me sa parashikohet në </w:t>
      </w:r>
      <w:r w:rsidR="00B241D0" w:rsidRPr="00E93C21">
        <w:rPr>
          <w:rFonts w:ascii="Garamond" w:hAnsi="Garamond"/>
          <w:color w:val="auto"/>
          <w:sz w:val="24"/>
          <w:szCs w:val="24"/>
          <w:lang w:val="sq-AL"/>
        </w:rPr>
        <w:t xml:space="preserve">manualin e tatimpaguesit </w:t>
      </w:r>
      <w:r w:rsidRPr="00E93C21">
        <w:rPr>
          <w:rFonts w:ascii="Garamond" w:hAnsi="Garamond"/>
          <w:color w:val="auto"/>
          <w:sz w:val="24"/>
          <w:szCs w:val="24"/>
          <w:lang w:val="sq-AL"/>
        </w:rPr>
        <w:t xml:space="preserve">për raportimin për çdo vend të miratuar me urdhër nga </w:t>
      </w:r>
      <w:r w:rsidR="00B241D0" w:rsidRPr="00E93C21">
        <w:rPr>
          <w:rFonts w:ascii="Garamond" w:hAnsi="Garamond"/>
          <w:color w:val="auto"/>
          <w:sz w:val="24"/>
          <w:szCs w:val="24"/>
          <w:lang w:val="sq-AL"/>
        </w:rPr>
        <w:t>d</w:t>
      </w:r>
      <w:r w:rsidRPr="00E93C21">
        <w:rPr>
          <w:rFonts w:ascii="Garamond" w:hAnsi="Garamond"/>
          <w:color w:val="auto"/>
          <w:sz w:val="24"/>
          <w:szCs w:val="24"/>
          <w:lang w:val="sq-AL"/>
        </w:rPr>
        <w:t>rejtori i Përgjithshëm i Tatimeve, në referencë të skemës XML të Organizatës për Bashkëpunim dhe Zhvillim Ekonomik për raportimin për çdo vend dhe udhëzuesit të përdoruesit përkatës të skemës XML për raportimin për çdo vend.</w:t>
      </w:r>
    </w:p>
    <w:p w14:paraId="19F14314" w14:textId="3D440AE4" w:rsidR="00652F50" w:rsidRPr="00E93C21" w:rsidRDefault="00652F50"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2. Skema XML për raportimin për çdo vend është formati i unifikuar i të gjitha juridiksioneve për përgatitjen, dorëzimin dhe shkëmbimin elektronik të raporteve për çdo vend.</w:t>
      </w:r>
    </w:p>
    <w:p w14:paraId="57A70E63" w14:textId="7662A132" w:rsidR="00652F50" w:rsidRPr="00E93C21" w:rsidRDefault="00652F50"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 xml:space="preserve">3. Në </w:t>
      </w:r>
      <w:r w:rsidR="00B241D0" w:rsidRPr="00E93C21">
        <w:rPr>
          <w:rFonts w:ascii="Garamond" w:hAnsi="Garamond"/>
          <w:color w:val="auto"/>
          <w:sz w:val="24"/>
          <w:szCs w:val="24"/>
          <w:lang w:val="sq-AL"/>
        </w:rPr>
        <w:t xml:space="preserve">manualin e tatimpaguesit për raportimin </w:t>
      </w:r>
      <w:r w:rsidRPr="00E93C21">
        <w:rPr>
          <w:rFonts w:ascii="Garamond" w:hAnsi="Garamond"/>
          <w:color w:val="auto"/>
          <w:sz w:val="24"/>
          <w:szCs w:val="24"/>
          <w:lang w:val="sq-AL"/>
        </w:rPr>
        <w:t>për çdo vend jepet informacioni që kërkohet të përfshihet në çdo element të dhënash të raportit për çdo vend</w:t>
      </w:r>
      <w:r w:rsidR="00B241D0" w:rsidRPr="00E93C21">
        <w:rPr>
          <w:rFonts w:ascii="Garamond" w:hAnsi="Garamond"/>
          <w:color w:val="auto"/>
          <w:sz w:val="24"/>
          <w:szCs w:val="24"/>
          <w:lang w:val="sq-AL"/>
        </w:rPr>
        <w:t>,</w:t>
      </w:r>
      <w:r w:rsidRPr="00E93C21">
        <w:rPr>
          <w:rFonts w:ascii="Garamond" w:hAnsi="Garamond"/>
          <w:color w:val="auto"/>
          <w:sz w:val="24"/>
          <w:szCs w:val="24"/>
          <w:lang w:val="sq-AL"/>
        </w:rPr>
        <w:t xml:space="preserve"> që raportohet në skemën XML, si dhe udhëzime se si bëhen korrigjime të artikujve të të dhënave brenda një skedari</w:t>
      </w:r>
      <w:r w:rsidR="00B241D0" w:rsidRPr="00E93C21">
        <w:rPr>
          <w:rFonts w:ascii="Garamond" w:hAnsi="Garamond"/>
          <w:color w:val="auto"/>
          <w:sz w:val="24"/>
          <w:szCs w:val="24"/>
          <w:lang w:val="sq-AL"/>
        </w:rPr>
        <w:t>,</w:t>
      </w:r>
      <w:r w:rsidRPr="00E93C21">
        <w:rPr>
          <w:rFonts w:ascii="Garamond" w:hAnsi="Garamond"/>
          <w:color w:val="auto"/>
          <w:sz w:val="24"/>
          <w:szCs w:val="24"/>
          <w:lang w:val="sq-AL"/>
        </w:rPr>
        <w:t xml:space="preserve"> që mund të përpunohet automatikisht.</w:t>
      </w:r>
    </w:p>
    <w:p w14:paraId="6648BC58" w14:textId="35362D42" w:rsidR="002C7FA3" w:rsidRPr="00E93C21" w:rsidRDefault="002C7FA3" w:rsidP="00757DD7">
      <w:pPr>
        <w:spacing w:after="0" w:line="240" w:lineRule="auto"/>
        <w:ind w:left="0" w:right="0" w:firstLine="284"/>
        <w:contextualSpacing/>
        <w:rPr>
          <w:rFonts w:ascii="Garamond" w:hAnsi="Garamond"/>
          <w:color w:val="auto"/>
          <w:sz w:val="24"/>
          <w:szCs w:val="24"/>
          <w:lang w:val="sq-AL"/>
        </w:rPr>
      </w:pPr>
      <w:r w:rsidRPr="00E93C21">
        <w:rPr>
          <w:rFonts w:ascii="Garamond" w:hAnsi="Garamond"/>
          <w:color w:val="auto"/>
          <w:sz w:val="24"/>
          <w:szCs w:val="24"/>
          <w:lang w:val="sq-AL"/>
        </w:rPr>
        <w:t xml:space="preserve">Ky vendim hyn në fuqi pas botimit në Fletoren </w:t>
      </w:r>
      <w:r w:rsidR="00757DD7" w:rsidRPr="00E93C21">
        <w:rPr>
          <w:rFonts w:ascii="Garamond" w:hAnsi="Garamond"/>
          <w:color w:val="auto"/>
          <w:sz w:val="24"/>
          <w:szCs w:val="24"/>
          <w:lang w:val="sq-AL"/>
        </w:rPr>
        <w:t>Z</w:t>
      </w:r>
      <w:r w:rsidRPr="00E93C21">
        <w:rPr>
          <w:rFonts w:ascii="Garamond" w:hAnsi="Garamond"/>
          <w:color w:val="auto"/>
          <w:sz w:val="24"/>
          <w:szCs w:val="24"/>
          <w:lang w:val="sq-AL"/>
        </w:rPr>
        <w:t>yrtare.</w:t>
      </w:r>
    </w:p>
    <w:p w14:paraId="0F6E6C37" w14:textId="77777777" w:rsidR="0094195C" w:rsidRPr="00E93C21" w:rsidRDefault="0094195C" w:rsidP="00757DD7">
      <w:pPr>
        <w:spacing w:after="0" w:line="240" w:lineRule="auto"/>
        <w:ind w:left="0" w:right="0" w:firstLine="284"/>
        <w:contextualSpacing/>
        <w:rPr>
          <w:rFonts w:ascii="Garamond" w:hAnsi="Garamond"/>
          <w:color w:val="auto"/>
          <w:sz w:val="24"/>
          <w:szCs w:val="24"/>
          <w:lang w:val="sq-AL"/>
        </w:rPr>
      </w:pPr>
    </w:p>
    <w:p w14:paraId="1D1907A5" w14:textId="5760EEF2" w:rsidR="002B38A4" w:rsidRPr="00E93C21" w:rsidRDefault="00757DD7" w:rsidP="00757DD7">
      <w:pPr>
        <w:pStyle w:val="Title"/>
        <w:ind w:left="0" w:right="0" w:firstLine="284"/>
        <w:jc w:val="right"/>
        <w:rPr>
          <w:rFonts w:ascii="Garamond" w:hAnsi="Garamond" w:cs="Times New Roman"/>
          <w:sz w:val="24"/>
          <w:szCs w:val="24"/>
          <w:lang w:val="sq-AL"/>
        </w:rPr>
      </w:pPr>
      <w:r w:rsidRPr="00E93C21">
        <w:rPr>
          <w:rFonts w:ascii="Garamond" w:hAnsi="Garamond" w:cs="Times New Roman"/>
          <w:sz w:val="24"/>
          <w:szCs w:val="24"/>
          <w:lang w:val="sq-AL"/>
        </w:rPr>
        <w:t>KRYEMINISTËR</w:t>
      </w:r>
    </w:p>
    <w:p w14:paraId="64471064" w14:textId="041CEF5A" w:rsidR="002B38A4" w:rsidRPr="00E93C21" w:rsidRDefault="00757DD7" w:rsidP="00757DD7">
      <w:pPr>
        <w:spacing w:after="0" w:line="240" w:lineRule="auto"/>
        <w:ind w:left="0" w:right="0" w:firstLine="284"/>
        <w:contextualSpacing/>
        <w:jc w:val="right"/>
        <w:rPr>
          <w:rFonts w:ascii="Garamond" w:hAnsi="Garamond"/>
          <w:b/>
          <w:color w:val="auto"/>
          <w:sz w:val="24"/>
          <w:szCs w:val="24"/>
          <w:lang w:val="sq-AL"/>
        </w:rPr>
      </w:pPr>
      <w:r w:rsidRPr="00E93C21">
        <w:rPr>
          <w:rFonts w:ascii="Garamond" w:hAnsi="Garamond"/>
          <w:b/>
          <w:color w:val="auto"/>
          <w:sz w:val="24"/>
          <w:szCs w:val="24"/>
          <w:lang w:val="sq-AL"/>
        </w:rPr>
        <w:t>Edi Rama</w:t>
      </w:r>
    </w:p>
    <w:p w14:paraId="584401B0" w14:textId="77777777" w:rsidR="00122755" w:rsidRPr="00E93C21" w:rsidRDefault="00122755" w:rsidP="00757DD7">
      <w:pPr>
        <w:spacing w:after="0" w:line="240" w:lineRule="auto"/>
        <w:ind w:left="0" w:right="0" w:firstLine="284"/>
        <w:rPr>
          <w:rFonts w:ascii="Garamond" w:hAnsi="Garamond"/>
          <w:b/>
          <w:bCs/>
          <w:color w:val="auto"/>
          <w:sz w:val="24"/>
          <w:szCs w:val="24"/>
          <w:lang w:val="sq-AL"/>
        </w:rPr>
      </w:pPr>
    </w:p>
    <w:bookmarkEnd w:id="7"/>
    <w:p w14:paraId="5AE1EEB5" w14:textId="3DF2EB64" w:rsidR="00304514" w:rsidRPr="00E93C21" w:rsidRDefault="00757DD7" w:rsidP="00757DD7">
      <w:pPr>
        <w:spacing w:after="0" w:line="240" w:lineRule="auto"/>
        <w:ind w:left="0" w:right="0" w:firstLine="284"/>
        <w:jc w:val="center"/>
        <w:rPr>
          <w:rFonts w:ascii="Garamond" w:hAnsi="Garamond"/>
          <w:color w:val="auto"/>
          <w:sz w:val="24"/>
          <w:szCs w:val="24"/>
          <w:lang w:val="sq-AL"/>
        </w:rPr>
      </w:pPr>
      <w:r w:rsidRPr="00E93C21">
        <w:rPr>
          <w:rFonts w:ascii="Garamond" w:hAnsi="Garamond"/>
          <w:color w:val="auto"/>
          <w:sz w:val="24"/>
          <w:szCs w:val="24"/>
          <w:lang w:val="sq-AL"/>
        </w:rPr>
        <w:t>SHTOJCA 1</w:t>
      </w:r>
    </w:p>
    <w:p w14:paraId="288F8BB1" w14:textId="2D8FBC6D" w:rsidR="00304514" w:rsidRPr="00E93C21" w:rsidRDefault="00E93C21" w:rsidP="00757DD7">
      <w:pPr>
        <w:widowControl w:val="0"/>
        <w:spacing w:after="0" w:line="240" w:lineRule="auto"/>
        <w:ind w:left="0" w:right="0" w:firstLine="284"/>
        <w:jc w:val="center"/>
        <w:rPr>
          <w:rFonts w:ascii="Garamond" w:eastAsia="Calibri" w:hAnsi="Garamond"/>
          <w:bCs/>
          <w:color w:val="auto"/>
          <w:spacing w:val="-3"/>
          <w:sz w:val="24"/>
          <w:szCs w:val="24"/>
          <w:lang w:val="sq-AL" w:eastAsia="en-US"/>
        </w:rPr>
      </w:pPr>
      <w:r w:rsidRPr="00E93C21">
        <w:rPr>
          <w:rFonts w:ascii="Garamond" w:eastAsia="Calibri" w:hAnsi="Garamond"/>
          <w:bCs/>
          <w:color w:val="auto"/>
          <w:spacing w:val="-3"/>
          <w:sz w:val="24"/>
          <w:szCs w:val="24"/>
          <w:lang w:val="sq-AL" w:eastAsia="en-US"/>
        </w:rPr>
        <w:t>PËRMBAJTJA DHE FORMATI I RAPORTIT PËR ÇDO VEND</w:t>
      </w:r>
    </w:p>
    <w:p w14:paraId="25EEDB65" w14:textId="77777777" w:rsidR="0047732E" w:rsidRPr="00E93C21" w:rsidRDefault="0047732E" w:rsidP="00757DD7">
      <w:pPr>
        <w:widowControl w:val="0"/>
        <w:spacing w:after="0" w:line="240" w:lineRule="auto"/>
        <w:ind w:left="0" w:right="0" w:firstLine="284"/>
        <w:jc w:val="center"/>
        <w:rPr>
          <w:rFonts w:ascii="Garamond" w:eastAsia="Calibri" w:hAnsi="Garamond"/>
          <w:b/>
          <w:bCs/>
          <w:color w:val="auto"/>
          <w:spacing w:val="-3"/>
          <w:sz w:val="24"/>
          <w:szCs w:val="24"/>
          <w:lang w:val="sq-AL" w:eastAsia="en-US"/>
        </w:rPr>
      </w:pPr>
    </w:p>
    <w:p w14:paraId="1F3AA59C" w14:textId="26938B13" w:rsidR="00A06681" w:rsidRPr="00E93C21" w:rsidRDefault="00A06681" w:rsidP="00E93C21">
      <w:pPr>
        <w:widowControl w:val="0"/>
        <w:spacing w:after="0" w:line="240" w:lineRule="auto"/>
        <w:ind w:left="0" w:right="0" w:firstLine="284"/>
        <w:rPr>
          <w:rFonts w:ascii="Garamond" w:hAnsi="Garamond"/>
          <w:bCs/>
          <w:i/>
          <w:color w:val="auto"/>
          <w:sz w:val="24"/>
          <w:szCs w:val="24"/>
          <w:lang w:val="sq-AL" w:eastAsia="en-US"/>
        </w:rPr>
      </w:pPr>
      <w:r w:rsidRPr="00E93C21">
        <w:rPr>
          <w:rFonts w:ascii="Garamond" w:eastAsia="Calibri" w:hAnsi="Garamond"/>
          <w:i/>
          <w:color w:val="auto"/>
          <w:spacing w:val="-3"/>
          <w:sz w:val="24"/>
          <w:szCs w:val="24"/>
          <w:lang w:val="sq-AL" w:eastAsia="en-US"/>
        </w:rPr>
        <w:t xml:space="preserve">Tabela 1. </w:t>
      </w:r>
      <w:r w:rsidRPr="00E93C21">
        <w:rPr>
          <w:rFonts w:ascii="Garamond" w:eastAsia="Calibri" w:hAnsi="Garamond"/>
          <w:bCs/>
          <w:i/>
          <w:color w:val="auto"/>
          <w:spacing w:val="-3"/>
          <w:sz w:val="24"/>
          <w:szCs w:val="24"/>
          <w:lang w:val="sq-AL" w:eastAsia="en-US"/>
        </w:rPr>
        <w:t>Pasqyr</w:t>
      </w:r>
      <w:r w:rsidR="00A45A31" w:rsidRPr="00E93C21">
        <w:rPr>
          <w:rFonts w:ascii="Garamond" w:eastAsia="Calibri" w:hAnsi="Garamond"/>
          <w:bCs/>
          <w:i/>
          <w:color w:val="auto"/>
          <w:spacing w:val="-3"/>
          <w:sz w:val="24"/>
          <w:szCs w:val="24"/>
          <w:lang w:val="sq-AL" w:eastAsia="en-US"/>
        </w:rPr>
        <w:t>a</w:t>
      </w:r>
      <w:r w:rsidRPr="00E93C21">
        <w:rPr>
          <w:rFonts w:ascii="Garamond" w:eastAsia="Calibri" w:hAnsi="Garamond"/>
          <w:bCs/>
          <w:i/>
          <w:color w:val="auto"/>
          <w:spacing w:val="-3"/>
          <w:sz w:val="24"/>
          <w:szCs w:val="24"/>
          <w:lang w:val="sq-AL" w:eastAsia="en-US"/>
        </w:rPr>
        <w:t xml:space="preserve"> e </w:t>
      </w:r>
      <w:r w:rsidR="00A45A31" w:rsidRPr="00E93C21">
        <w:rPr>
          <w:rFonts w:ascii="Garamond" w:eastAsia="Calibri" w:hAnsi="Garamond"/>
          <w:bCs/>
          <w:i/>
          <w:color w:val="auto"/>
          <w:spacing w:val="-3"/>
          <w:sz w:val="24"/>
          <w:szCs w:val="24"/>
          <w:lang w:val="sq-AL" w:eastAsia="en-US"/>
        </w:rPr>
        <w:t>alokimit të</w:t>
      </w:r>
      <w:r w:rsidRPr="00E93C21">
        <w:rPr>
          <w:rFonts w:ascii="Garamond" w:eastAsia="Calibri" w:hAnsi="Garamond"/>
          <w:bCs/>
          <w:i/>
          <w:color w:val="auto"/>
          <w:spacing w:val="-3"/>
          <w:sz w:val="24"/>
          <w:szCs w:val="24"/>
          <w:lang w:val="sq-AL" w:eastAsia="en-US"/>
        </w:rPr>
        <w:t xml:space="preserve"> të ardhurave, </w:t>
      </w:r>
      <w:r w:rsidR="00A45A31" w:rsidRPr="00E93C21">
        <w:rPr>
          <w:rFonts w:ascii="Garamond" w:eastAsia="Calibri" w:hAnsi="Garamond"/>
          <w:bCs/>
          <w:i/>
          <w:color w:val="auto"/>
          <w:spacing w:val="-3"/>
          <w:sz w:val="24"/>
          <w:szCs w:val="24"/>
          <w:lang w:val="sq-AL" w:eastAsia="en-US"/>
        </w:rPr>
        <w:t>tatimeve</w:t>
      </w:r>
      <w:r w:rsidR="00677AC4" w:rsidRPr="00E93C21">
        <w:rPr>
          <w:rFonts w:ascii="Garamond" w:eastAsia="Calibri" w:hAnsi="Garamond"/>
          <w:bCs/>
          <w:i/>
          <w:color w:val="auto"/>
          <w:spacing w:val="-3"/>
          <w:sz w:val="24"/>
          <w:szCs w:val="24"/>
          <w:lang w:val="sq-AL" w:eastAsia="en-US"/>
        </w:rPr>
        <w:t xml:space="preserve"> </w:t>
      </w:r>
      <w:r w:rsidRPr="00E93C21">
        <w:rPr>
          <w:rFonts w:ascii="Garamond" w:eastAsia="Calibri" w:hAnsi="Garamond"/>
          <w:bCs/>
          <w:i/>
          <w:color w:val="auto"/>
          <w:sz w:val="24"/>
          <w:szCs w:val="24"/>
          <w:lang w:val="sq-AL" w:eastAsia="en-US"/>
        </w:rPr>
        <w:t>dhe</w:t>
      </w:r>
      <w:r w:rsidR="00A11033" w:rsidRPr="00E93C21">
        <w:rPr>
          <w:rFonts w:ascii="Garamond" w:eastAsia="Calibri" w:hAnsi="Garamond"/>
          <w:bCs/>
          <w:i/>
          <w:color w:val="auto"/>
          <w:sz w:val="24"/>
          <w:szCs w:val="24"/>
          <w:lang w:val="sq-AL" w:eastAsia="en-US"/>
        </w:rPr>
        <w:t xml:space="preserve"> </w:t>
      </w:r>
      <w:r w:rsidRPr="00E93C21">
        <w:rPr>
          <w:rFonts w:ascii="Garamond" w:eastAsia="Calibri" w:hAnsi="Garamond"/>
          <w:bCs/>
          <w:i/>
          <w:color w:val="auto"/>
          <w:sz w:val="24"/>
          <w:szCs w:val="24"/>
          <w:lang w:val="sq-AL" w:eastAsia="en-US"/>
        </w:rPr>
        <w:t>aktivitete</w:t>
      </w:r>
      <w:r w:rsidR="00A45A31" w:rsidRPr="00E93C21">
        <w:rPr>
          <w:rFonts w:ascii="Garamond" w:eastAsia="Calibri" w:hAnsi="Garamond"/>
          <w:bCs/>
          <w:i/>
          <w:color w:val="auto"/>
          <w:sz w:val="24"/>
          <w:szCs w:val="24"/>
          <w:lang w:val="sq-AL" w:eastAsia="en-US"/>
        </w:rPr>
        <w:t>ve</w:t>
      </w:r>
      <w:r w:rsidRPr="00E93C21">
        <w:rPr>
          <w:rFonts w:ascii="Garamond" w:eastAsia="Calibri" w:hAnsi="Garamond"/>
          <w:bCs/>
          <w:i/>
          <w:color w:val="auto"/>
          <w:sz w:val="24"/>
          <w:szCs w:val="24"/>
          <w:lang w:val="sq-AL" w:eastAsia="en-US"/>
        </w:rPr>
        <w:t xml:space="preserve"> </w:t>
      </w:r>
      <w:r w:rsidR="00A45A31" w:rsidRPr="00E93C21">
        <w:rPr>
          <w:rFonts w:ascii="Garamond" w:eastAsia="Calibri" w:hAnsi="Garamond"/>
          <w:bCs/>
          <w:i/>
          <w:color w:val="auto"/>
          <w:sz w:val="24"/>
          <w:szCs w:val="24"/>
          <w:lang w:val="sq-AL" w:eastAsia="en-US"/>
        </w:rPr>
        <w:t>të</w:t>
      </w:r>
      <w:r w:rsidRPr="00E93C21">
        <w:rPr>
          <w:rFonts w:ascii="Garamond" w:eastAsia="Calibri" w:hAnsi="Garamond"/>
          <w:bCs/>
          <w:i/>
          <w:color w:val="auto"/>
          <w:sz w:val="24"/>
          <w:szCs w:val="24"/>
          <w:lang w:val="sq-AL" w:eastAsia="en-US"/>
        </w:rPr>
        <w:t xml:space="preserve"> biznesit sipas juridiksionit tatimor</w:t>
      </w:r>
    </w:p>
    <w:tbl>
      <w:tblPr>
        <w:tblW w:w="5000" w:type="pct"/>
        <w:tblCellMar>
          <w:left w:w="0" w:type="dxa"/>
          <w:right w:w="0" w:type="dxa"/>
        </w:tblCellMar>
        <w:tblLook w:val="01E0" w:firstRow="1" w:lastRow="1" w:firstColumn="1" w:lastColumn="1" w:noHBand="0" w:noVBand="0"/>
      </w:tblPr>
      <w:tblGrid>
        <w:gridCol w:w="860"/>
        <w:gridCol w:w="759"/>
        <w:gridCol w:w="731"/>
        <w:gridCol w:w="525"/>
        <w:gridCol w:w="766"/>
        <w:gridCol w:w="766"/>
        <w:gridCol w:w="975"/>
        <w:gridCol w:w="785"/>
        <w:gridCol w:w="909"/>
        <w:gridCol w:w="896"/>
        <w:gridCol w:w="1089"/>
      </w:tblGrid>
      <w:tr w:rsidR="009D6A29" w:rsidRPr="00E93C21" w14:paraId="5A54D134" w14:textId="77777777" w:rsidTr="00757DD7">
        <w:trPr>
          <w:trHeight w:val="20"/>
        </w:trPr>
        <w:tc>
          <w:tcPr>
            <w:tcW w:w="5000" w:type="pct"/>
            <w:gridSpan w:val="11"/>
            <w:tcBorders>
              <w:top w:val="single" w:sz="4" w:space="0" w:color="231F20"/>
              <w:left w:val="single" w:sz="4" w:space="0" w:color="231F20"/>
              <w:bottom w:val="single" w:sz="4" w:space="0" w:color="231F20"/>
              <w:right w:val="single" w:sz="4" w:space="0" w:color="231F20"/>
            </w:tcBorders>
            <w:hideMark/>
          </w:tcPr>
          <w:p w14:paraId="27F00D2B" w14:textId="77777777" w:rsidR="00890B09" w:rsidRPr="00E93C21" w:rsidRDefault="00A06681" w:rsidP="00757DD7">
            <w:pPr>
              <w:widowControl w:val="0"/>
              <w:spacing w:after="0" w:line="240" w:lineRule="auto"/>
              <w:ind w:left="0" w:right="0" w:firstLine="0"/>
              <w:jc w:val="center"/>
              <w:rPr>
                <w:rFonts w:ascii="Garamond" w:eastAsia="Calibri" w:hAnsi="Garamond"/>
                <w:color w:val="auto"/>
                <w:sz w:val="20"/>
                <w:szCs w:val="20"/>
                <w:lang w:val="sq-AL" w:eastAsia="en-US"/>
              </w:rPr>
            </w:pPr>
            <w:r w:rsidRPr="00E93C21">
              <w:rPr>
                <w:rFonts w:ascii="Garamond" w:eastAsia="Calibri" w:hAnsi="Garamond"/>
                <w:color w:val="auto"/>
                <w:spacing w:val="1"/>
                <w:sz w:val="20"/>
                <w:szCs w:val="20"/>
                <w:lang w:val="sq-AL" w:eastAsia="en-US"/>
              </w:rPr>
              <w:t>Emri</w:t>
            </w:r>
            <w:r w:rsidR="0043796F" w:rsidRPr="00E93C21">
              <w:rPr>
                <w:rFonts w:ascii="Garamond" w:eastAsia="Calibri" w:hAnsi="Garamond"/>
                <w:color w:val="auto"/>
                <w:spacing w:val="1"/>
                <w:sz w:val="20"/>
                <w:szCs w:val="20"/>
                <w:lang w:val="sq-AL" w:eastAsia="en-US"/>
              </w:rPr>
              <w:t xml:space="preserve"> </w:t>
            </w:r>
            <w:r w:rsidRPr="00E93C21">
              <w:rPr>
                <w:rFonts w:ascii="Garamond" w:eastAsia="Calibri" w:hAnsi="Garamond"/>
                <w:color w:val="auto"/>
                <w:sz w:val="20"/>
                <w:szCs w:val="20"/>
                <w:lang w:val="sq-AL" w:eastAsia="en-US"/>
              </w:rPr>
              <w:t xml:space="preserve">i grupit </w:t>
            </w:r>
            <w:r w:rsidR="00890B09" w:rsidRPr="00E93C21">
              <w:rPr>
                <w:rFonts w:ascii="Garamond" w:eastAsia="Calibri" w:hAnsi="Garamond"/>
                <w:color w:val="auto"/>
                <w:sz w:val="20"/>
                <w:szCs w:val="20"/>
                <w:lang w:val="sq-AL" w:eastAsia="en-US"/>
              </w:rPr>
              <w:t>të shoqëri</w:t>
            </w:r>
            <w:r w:rsidR="00614874" w:rsidRPr="00E93C21">
              <w:rPr>
                <w:rFonts w:ascii="Garamond" w:eastAsia="Calibri" w:hAnsi="Garamond"/>
                <w:color w:val="auto"/>
                <w:sz w:val="20"/>
                <w:szCs w:val="20"/>
                <w:lang w:val="sq-AL" w:eastAsia="en-US"/>
              </w:rPr>
              <w:t>ve</w:t>
            </w:r>
            <w:r w:rsidR="00890B09" w:rsidRPr="00E93C21">
              <w:rPr>
                <w:rFonts w:ascii="Garamond" w:eastAsia="Calibri" w:hAnsi="Garamond"/>
                <w:color w:val="auto"/>
                <w:sz w:val="20"/>
                <w:szCs w:val="20"/>
                <w:lang w:val="sq-AL" w:eastAsia="en-US"/>
              </w:rPr>
              <w:t xml:space="preserve"> shumëkombëshe:</w:t>
            </w:r>
          </w:p>
          <w:p w14:paraId="3F35E6A4" w14:textId="77777777" w:rsidR="00890B09" w:rsidRPr="00E93C21" w:rsidRDefault="00A06681" w:rsidP="00757DD7">
            <w:pPr>
              <w:widowControl w:val="0"/>
              <w:spacing w:after="0" w:line="240" w:lineRule="auto"/>
              <w:ind w:left="0" w:right="0" w:firstLine="0"/>
              <w:jc w:val="center"/>
              <w:rPr>
                <w:rFonts w:ascii="Garamond" w:eastAsia="Calibri" w:hAnsi="Garamond"/>
                <w:color w:val="auto"/>
                <w:sz w:val="20"/>
                <w:szCs w:val="20"/>
                <w:lang w:val="sq-AL" w:eastAsia="en-US"/>
              </w:rPr>
            </w:pPr>
            <w:r w:rsidRPr="00E93C21">
              <w:rPr>
                <w:rFonts w:ascii="Garamond" w:eastAsia="Calibri" w:hAnsi="Garamond"/>
                <w:color w:val="auto"/>
                <w:sz w:val="20"/>
                <w:szCs w:val="20"/>
                <w:lang w:val="sq-AL" w:eastAsia="en-US"/>
              </w:rPr>
              <w:t>Viti fiskal:</w:t>
            </w:r>
          </w:p>
          <w:p w14:paraId="11DDE804" w14:textId="77777777" w:rsidR="00A06681" w:rsidRPr="00E93C21" w:rsidRDefault="00A06681" w:rsidP="00757DD7">
            <w:pPr>
              <w:widowControl w:val="0"/>
              <w:spacing w:after="0" w:line="240" w:lineRule="auto"/>
              <w:ind w:left="0" w:right="0" w:firstLine="0"/>
              <w:jc w:val="center"/>
              <w:rPr>
                <w:rFonts w:ascii="Garamond" w:eastAsia="Calibri" w:hAnsi="Garamond"/>
                <w:color w:val="auto"/>
                <w:sz w:val="20"/>
                <w:szCs w:val="20"/>
                <w:lang w:val="sq-AL" w:eastAsia="en-US"/>
              </w:rPr>
            </w:pPr>
            <w:r w:rsidRPr="00E93C21">
              <w:rPr>
                <w:rFonts w:ascii="Garamond" w:eastAsia="Calibri" w:hAnsi="Garamond"/>
                <w:color w:val="auto"/>
                <w:sz w:val="20"/>
                <w:szCs w:val="20"/>
                <w:lang w:val="sq-AL" w:eastAsia="en-US"/>
              </w:rPr>
              <w:t>Monedha e përdorur:</w:t>
            </w:r>
          </w:p>
          <w:p w14:paraId="091A8B0B" w14:textId="77777777" w:rsidR="00890B09" w:rsidRPr="00E93C21" w:rsidRDefault="00890B09" w:rsidP="00757DD7">
            <w:pPr>
              <w:widowControl w:val="0"/>
              <w:spacing w:after="0" w:line="240" w:lineRule="auto"/>
              <w:ind w:left="0" w:right="0" w:firstLine="0"/>
              <w:jc w:val="center"/>
              <w:rPr>
                <w:rFonts w:ascii="Garamond" w:eastAsia="Arial Narrow" w:hAnsi="Garamond"/>
                <w:color w:val="auto"/>
                <w:sz w:val="20"/>
                <w:szCs w:val="20"/>
                <w:lang w:val="sq-AL" w:eastAsia="en-US"/>
              </w:rPr>
            </w:pPr>
          </w:p>
        </w:tc>
      </w:tr>
      <w:tr w:rsidR="009D6A29" w:rsidRPr="00E93C21" w14:paraId="15BD7939" w14:textId="77777777" w:rsidTr="00757DD7">
        <w:trPr>
          <w:trHeight w:val="20"/>
        </w:trPr>
        <w:tc>
          <w:tcPr>
            <w:tcW w:w="482"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02EA982D" w14:textId="77777777"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pacing w:val="-3"/>
                <w:sz w:val="20"/>
                <w:szCs w:val="20"/>
                <w:lang w:val="sq-AL" w:eastAsia="en-US"/>
              </w:rPr>
              <w:t>Juridiksioni tatimor</w:t>
            </w:r>
          </w:p>
        </w:tc>
        <w:tc>
          <w:tcPr>
            <w:tcW w:w="1194" w:type="pct"/>
            <w:gridSpan w:val="3"/>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7CDCB97B" w14:textId="77777777"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z w:val="20"/>
                <w:szCs w:val="20"/>
                <w:lang w:val="sq-AL" w:eastAsia="en-US"/>
              </w:rPr>
              <w:t>Të ardhurat</w:t>
            </w:r>
          </w:p>
        </w:tc>
        <w:tc>
          <w:tcPr>
            <w:tcW w:w="445"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3AC49A4C" w14:textId="218A3CA8"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pacing w:val="1"/>
                <w:sz w:val="20"/>
                <w:szCs w:val="20"/>
                <w:lang w:val="sq-AL" w:eastAsia="en-US"/>
              </w:rPr>
              <w:t>Fitimi</w:t>
            </w:r>
            <w:r w:rsidR="007C50AB" w:rsidRPr="00E93C21">
              <w:rPr>
                <w:rFonts w:ascii="Garamond" w:eastAsia="Calibri" w:hAnsi="Garamond"/>
                <w:color w:val="auto"/>
                <w:spacing w:val="1"/>
                <w:sz w:val="20"/>
                <w:szCs w:val="20"/>
                <w:lang w:val="sq-AL" w:eastAsia="en-US"/>
              </w:rPr>
              <w:t xml:space="preserve"> </w:t>
            </w:r>
            <w:r w:rsidRPr="00E93C21">
              <w:rPr>
                <w:rFonts w:ascii="Garamond" w:eastAsia="Calibri" w:hAnsi="Garamond"/>
                <w:color w:val="auto"/>
                <w:spacing w:val="1"/>
                <w:sz w:val="20"/>
                <w:szCs w:val="20"/>
                <w:lang w:val="sq-AL" w:eastAsia="en-US"/>
              </w:rPr>
              <w:t>(</w:t>
            </w:r>
            <w:r w:rsidR="00B241D0" w:rsidRPr="00E93C21">
              <w:rPr>
                <w:rFonts w:ascii="Garamond" w:eastAsia="Calibri" w:hAnsi="Garamond"/>
                <w:color w:val="auto"/>
                <w:spacing w:val="1"/>
                <w:sz w:val="20"/>
                <w:szCs w:val="20"/>
                <w:lang w:val="sq-AL" w:eastAsia="en-US"/>
              </w:rPr>
              <w:t>h</w:t>
            </w:r>
            <w:r w:rsidRPr="00E93C21">
              <w:rPr>
                <w:rFonts w:ascii="Garamond" w:eastAsia="Calibri" w:hAnsi="Garamond"/>
                <w:color w:val="auto"/>
                <w:spacing w:val="1"/>
                <w:sz w:val="20"/>
                <w:szCs w:val="20"/>
                <w:lang w:val="sq-AL" w:eastAsia="en-US"/>
              </w:rPr>
              <w:t>umbja)</w:t>
            </w:r>
            <w:r w:rsidR="007C50AB" w:rsidRPr="00E93C21">
              <w:rPr>
                <w:rFonts w:ascii="Garamond" w:eastAsia="Calibri" w:hAnsi="Garamond"/>
                <w:color w:val="auto"/>
                <w:spacing w:val="1"/>
                <w:sz w:val="20"/>
                <w:szCs w:val="20"/>
                <w:lang w:val="sq-AL" w:eastAsia="en-US"/>
              </w:rPr>
              <w:t xml:space="preserve"> </w:t>
            </w:r>
            <w:r w:rsidRPr="00E93C21">
              <w:rPr>
                <w:rFonts w:ascii="Garamond" w:eastAsia="Calibri" w:hAnsi="Garamond"/>
                <w:color w:val="auto"/>
                <w:sz w:val="20"/>
                <w:szCs w:val="20"/>
                <w:lang w:val="sq-AL" w:eastAsia="en-US"/>
              </w:rPr>
              <w:t xml:space="preserve">para </w:t>
            </w:r>
            <w:r w:rsidR="007C50AB" w:rsidRPr="00E93C21">
              <w:rPr>
                <w:rFonts w:ascii="Garamond" w:eastAsia="Calibri" w:hAnsi="Garamond"/>
                <w:color w:val="auto"/>
                <w:sz w:val="20"/>
                <w:szCs w:val="20"/>
                <w:lang w:val="sq-AL" w:eastAsia="en-US"/>
              </w:rPr>
              <w:t>t</w:t>
            </w:r>
            <w:r w:rsidRPr="00E93C21">
              <w:rPr>
                <w:rFonts w:ascii="Garamond" w:eastAsia="Calibri" w:hAnsi="Garamond"/>
                <w:color w:val="auto"/>
                <w:sz w:val="20"/>
                <w:szCs w:val="20"/>
                <w:lang w:val="sq-AL" w:eastAsia="en-US"/>
              </w:rPr>
              <w:t xml:space="preserve">atimit mbi të </w:t>
            </w:r>
            <w:r w:rsidR="007C50AB" w:rsidRPr="00E93C21">
              <w:rPr>
                <w:rFonts w:ascii="Garamond" w:eastAsia="Calibri" w:hAnsi="Garamond"/>
                <w:color w:val="auto"/>
                <w:sz w:val="20"/>
                <w:szCs w:val="20"/>
                <w:lang w:val="sq-AL" w:eastAsia="en-US"/>
              </w:rPr>
              <w:t>a</w:t>
            </w:r>
            <w:r w:rsidRPr="00E93C21">
              <w:rPr>
                <w:rFonts w:ascii="Garamond" w:eastAsia="Calibri" w:hAnsi="Garamond"/>
                <w:color w:val="auto"/>
                <w:sz w:val="20"/>
                <w:szCs w:val="20"/>
                <w:lang w:val="sq-AL" w:eastAsia="en-US"/>
              </w:rPr>
              <w:t>rdhurat</w:t>
            </w:r>
          </w:p>
        </w:tc>
        <w:tc>
          <w:tcPr>
            <w:tcW w:w="445"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236034B2" w14:textId="667DCBB6"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pacing w:val="1"/>
                <w:sz w:val="20"/>
                <w:szCs w:val="20"/>
                <w:lang w:val="sq-AL" w:eastAsia="en-US"/>
              </w:rPr>
              <w:t xml:space="preserve">Tatimi </w:t>
            </w:r>
            <w:r w:rsidR="004A578C" w:rsidRPr="00E93C21">
              <w:rPr>
                <w:rFonts w:ascii="Garamond" w:eastAsia="Calibri" w:hAnsi="Garamond"/>
                <w:color w:val="auto"/>
                <w:spacing w:val="1"/>
                <w:sz w:val="20"/>
                <w:szCs w:val="20"/>
                <w:lang w:val="sq-AL" w:eastAsia="en-US"/>
              </w:rPr>
              <w:t xml:space="preserve">i paguar </w:t>
            </w:r>
            <w:r w:rsidRPr="00E93C21">
              <w:rPr>
                <w:rFonts w:ascii="Garamond" w:eastAsia="Calibri" w:hAnsi="Garamond"/>
                <w:color w:val="auto"/>
                <w:spacing w:val="1"/>
                <w:sz w:val="20"/>
                <w:szCs w:val="20"/>
                <w:lang w:val="sq-AL" w:eastAsia="en-US"/>
              </w:rPr>
              <w:t xml:space="preserve">mbi të </w:t>
            </w:r>
            <w:r w:rsidR="007C50AB" w:rsidRPr="00E93C21">
              <w:rPr>
                <w:rFonts w:ascii="Garamond" w:eastAsia="Calibri" w:hAnsi="Garamond"/>
                <w:color w:val="auto"/>
                <w:spacing w:val="1"/>
                <w:sz w:val="20"/>
                <w:szCs w:val="20"/>
                <w:lang w:val="sq-AL" w:eastAsia="en-US"/>
              </w:rPr>
              <w:t>a</w:t>
            </w:r>
            <w:r w:rsidRPr="00E93C21">
              <w:rPr>
                <w:rFonts w:ascii="Garamond" w:eastAsia="Calibri" w:hAnsi="Garamond"/>
                <w:color w:val="auto"/>
                <w:spacing w:val="1"/>
                <w:sz w:val="20"/>
                <w:szCs w:val="20"/>
                <w:lang w:val="sq-AL" w:eastAsia="en-US"/>
              </w:rPr>
              <w:t>rdhurat</w:t>
            </w:r>
            <w:r w:rsidR="007C50AB" w:rsidRPr="00E93C21">
              <w:rPr>
                <w:rFonts w:ascii="Garamond" w:eastAsia="Calibri" w:hAnsi="Garamond"/>
                <w:color w:val="auto"/>
                <w:spacing w:val="1"/>
                <w:sz w:val="20"/>
                <w:szCs w:val="20"/>
                <w:lang w:val="sq-AL" w:eastAsia="en-US"/>
              </w:rPr>
              <w:t xml:space="preserve"> </w:t>
            </w:r>
            <w:r w:rsidRPr="00E93C21">
              <w:rPr>
                <w:rFonts w:ascii="Garamond" w:eastAsia="Calibri" w:hAnsi="Garamond"/>
                <w:color w:val="auto"/>
                <w:sz w:val="20"/>
                <w:szCs w:val="20"/>
                <w:lang w:val="sq-AL" w:eastAsia="en-US"/>
              </w:rPr>
              <w:t xml:space="preserve">(në bazë të </w:t>
            </w:r>
            <w:r w:rsidR="007C50AB" w:rsidRPr="00E93C21">
              <w:rPr>
                <w:rFonts w:ascii="Garamond" w:eastAsia="Calibri" w:hAnsi="Garamond"/>
                <w:color w:val="auto"/>
                <w:sz w:val="20"/>
                <w:szCs w:val="20"/>
                <w:lang w:val="sq-AL" w:eastAsia="en-US"/>
              </w:rPr>
              <w:t xml:space="preserve">parave </w:t>
            </w:r>
            <w:r w:rsidR="00336FF6" w:rsidRPr="00E93C21">
              <w:rPr>
                <w:rFonts w:ascii="Garamond" w:eastAsia="Calibri" w:hAnsi="Garamond"/>
                <w:i/>
                <w:iCs/>
                <w:color w:val="auto"/>
                <w:sz w:val="20"/>
                <w:szCs w:val="20"/>
                <w:lang w:val="sq-AL" w:eastAsia="en-US"/>
              </w:rPr>
              <w:t>cash</w:t>
            </w:r>
            <w:r w:rsidRPr="00E93C21">
              <w:rPr>
                <w:rFonts w:ascii="Garamond" w:eastAsia="Calibri" w:hAnsi="Garamond"/>
                <w:color w:val="auto"/>
                <w:sz w:val="20"/>
                <w:szCs w:val="20"/>
                <w:lang w:val="sq-AL" w:eastAsia="en-US"/>
              </w:rPr>
              <w:t>)</w:t>
            </w:r>
          </w:p>
        </w:tc>
        <w:tc>
          <w:tcPr>
            <w:tcW w:w="445"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3CD25766" w14:textId="4008DC9D"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Arial Narrow" w:hAnsi="Garamond"/>
                <w:color w:val="auto"/>
                <w:spacing w:val="1"/>
                <w:sz w:val="20"/>
                <w:szCs w:val="20"/>
                <w:lang w:val="sq-AL" w:eastAsia="en-US"/>
              </w:rPr>
              <w:t>Tatimi</w:t>
            </w:r>
            <w:r w:rsidR="007C50AB" w:rsidRPr="00E93C21">
              <w:rPr>
                <w:rFonts w:ascii="Garamond" w:eastAsia="Arial Narrow" w:hAnsi="Garamond"/>
                <w:color w:val="auto"/>
                <w:spacing w:val="1"/>
                <w:sz w:val="20"/>
                <w:szCs w:val="20"/>
                <w:lang w:val="sq-AL" w:eastAsia="en-US"/>
              </w:rPr>
              <w:t xml:space="preserve"> </w:t>
            </w:r>
            <w:r w:rsidR="00BE6370" w:rsidRPr="00E93C21">
              <w:rPr>
                <w:rFonts w:ascii="Garamond" w:eastAsia="Arial Narrow" w:hAnsi="Garamond"/>
                <w:color w:val="auto"/>
                <w:spacing w:val="1"/>
                <w:sz w:val="20"/>
                <w:szCs w:val="20"/>
                <w:lang w:val="sq-AL" w:eastAsia="en-US"/>
              </w:rPr>
              <w:t xml:space="preserve">i përllogaritur mbi të ardhurat </w:t>
            </w:r>
            <w:r w:rsidR="007C50AB" w:rsidRPr="00E93C21">
              <w:rPr>
                <w:rFonts w:ascii="Garamond" w:eastAsia="Arial Narrow" w:hAnsi="Garamond"/>
                <w:color w:val="auto"/>
                <w:spacing w:val="1"/>
                <w:sz w:val="20"/>
                <w:szCs w:val="20"/>
                <w:lang w:val="sq-AL" w:eastAsia="en-US"/>
              </w:rPr>
              <w:t>-</w:t>
            </w:r>
            <w:r w:rsidRPr="00E93C21">
              <w:rPr>
                <w:rFonts w:ascii="Garamond" w:eastAsia="Arial Narrow" w:hAnsi="Garamond"/>
                <w:color w:val="auto"/>
                <w:sz w:val="20"/>
                <w:szCs w:val="20"/>
                <w:lang w:val="sq-AL" w:eastAsia="en-US"/>
              </w:rPr>
              <w:t xml:space="preserve"> </w:t>
            </w:r>
            <w:r w:rsidR="00B241D0" w:rsidRPr="00E93C21">
              <w:rPr>
                <w:rFonts w:ascii="Garamond" w:eastAsia="Arial Narrow" w:hAnsi="Garamond"/>
                <w:color w:val="auto"/>
                <w:sz w:val="20"/>
                <w:szCs w:val="20"/>
                <w:lang w:val="sq-AL" w:eastAsia="en-US"/>
              </w:rPr>
              <w:t>v</w:t>
            </w:r>
            <w:r w:rsidRPr="00E93C21">
              <w:rPr>
                <w:rFonts w:ascii="Garamond" w:eastAsia="Arial Narrow" w:hAnsi="Garamond"/>
                <w:color w:val="auto"/>
                <w:sz w:val="20"/>
                <w:szCs w:val="20"/>
                <w:lang w:val="sq-AL" w:eastAsia="en-US"/>
              </w:rPr>
              <w:t>iti aktual</w:t>
            </w:r>
          </w:p>
        </w:tc>
        <w:tc>
          <w:tcPr>
            <w:tcW w:w="455"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6C6FA983" w14:textId="77777777"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z w:val="20"/>
                <w:szCs w:val="20"/>
                <w:lang w:val="sq-AL" w:eastAsia="en-US"/>
              </w:rPr>
              <w:t>Kapitali i deklaruar</w:t>
            </w:r>
          </w:p>
        </w:tc>
        <w:tc>
          <w:tcPr>
            <w:tcW w:w="455"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12C6EF0B" w14:textId="77777777"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z w:val="20"/>
                <w:szCs w:val="20"/>
                <w:lang w:val="sq-AL" w:eastAsia="en-US"/>
              </w:rPr>
              <w:t>Fitimet</w:t>
            </w:r>
            <w:r w:rsidR="007C50AB" w:rsidRPr="00E93C21">
              <w:rPr>
                <w:rFonts w:ascii="Garamond" w:eastAsia="Calibri" w:hAnsi="Garamond"/>
                <w:color w:val="auto"/>
                <w:sz w:val="20"/>
                <w:szCs w:val="20"/>
                <w:lang w:val="sq-AL" w:eastAsia="en-US"/>
              </w:rPr>
              <w:t xml:space="preserve"> e akumuluara</w:t>
            </w:r>
          </w:p>
        </w:tc>
        <w:tc>
          <w:tcPr>
            <w:tcW w:w="455"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74CD3490" w14:textId="77777777"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pacing w:val="2"/>
                <w:sz w:val="20"/>
                <w:szCs w:val="20"/>
                <w:lang w:val="sq-AL" w:eastAsia="en-US"/>
              </w:rPr>
              <w:t>Numri</w:t>
            </w:r>
            <w:r w:rsidRPr="00E93C21">
              <w:rPr>
                <w:rFonts w:ascii="Garamond" w:eastAsia="Calibri" w:hAnsi="Garamond"/>
                <w:color w:val="auto"/>
                <w:sz w:val="20"/>
                <w:szCs w:val="20"/>
                <w:lang w:val="sq-AL" w:eastAsia="en-US"/>
              </w:rPr>
              <w:t xml:space="preserve"> </w:t>
            </w:r>
            <w:r w:rsidR="00A240BD" w:rsidRPr="00E93C21">
              <w:rPr>
                <w:rFonts w:ascii="Garamond" w:eastAsia="Calibri" w:hAnsi="Garamond"/>
                <w:color w:val="auto"/>
                <w:sz w:val="20"/>
                <w:szCs w:val="20"/>
                <w:lang w:val="sq-AL" w:eastAsia="en-US"/>
              </w:rPr>
              <w:t>i</w:t>
            </w:r>
            <w:r w:rsidRPr="00E93C21">
              <w:rPr>
                <w:rFonts w:ascii="Garamond" w:eastAsia="Calibri" w:hAnsi="Garamond"/>
                <w:color w:val="auto"/>
                <w:sz w:val="20"/>
                <w:szCs w:val="20"/>
                <w:lang w:val="sq-AL" w:eastAsia="en-US"/>
              </w:rPr>
              <w:t xml:space="preserve"> </w:t>
            </w:r>
            <w:r w:rsidR="00B73B34" w:rsidRPr="00E93C21">
              <w:rPr>
                <w:rFonts w:ascii="Garamond" w:eastAsia="Calibri" w:hAnsi="Garamond"/>
                <w:color w:val="auto"/>
                <w:sz w:val="20"/>
                <w:szCs w:val="20"/>
                <w:lang w:val="sq-AL" w:eastAsia="en-US"/>
              </w:rPr>
              <w:t>p</w:t>
            </w:r>
            <w:r w:rsidRPr="00E93C21">
              <w:rPr>
                <w:rFonts w:ascii="Garamond" w:eastAsia="Calibri" w:hAnsi="Garamond"/>
                <w:color w:val="auto"/>
                <w:sz w:val="20"/>
                <w:szCs w:val="20"/>
                <w:lang w:val="sq-AL" w:eastAsia="en-US"/>
              </w:rPr>
              <w:t>unonjësve</w:t>
            </w:r>
          </w:p>
        </w:tc>
        <w:tc>
          <w:tcPr>
            <w:tcW w:w="624"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7F6661A8" w14:textId="684ADF36"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pacing w:val="-1"/>
                <w:sz w:val="20"/>
                <w:szCs w:val="20"/>
                <w:lang w:val="sq-AL" w:eastAsia="en-US"/>
              </w:rPr>
              <w:t xml:space="preserve">Asetet </w:t>
            </w:r>
            <w:r w:rsidR="00BE6370" w:rsidRPr="00E93C21">
              <w:rPr>
                <w:rFonts w:ascii="Garamond" w:eastAsia="Calibri" w:hAnsi="Garamond"/>
                <w:color w:val="auto"/>
                <w:spacing w:val="-1"/>
                <w:sz w:val="20"/>
                <w:szCs w:val="20"/>
                <w:lang w:val="sq-AL" w:eastAsia="en-US"/>
              </w:rPr>
              <w:t>e prekshme</w:t>
            </w:r>
            <w:r w:rsidR="00B73B34" w:rsidRPr="00E93C21">
              <w:rPr>
                <w:rFonts w:ascii="Garamond" w:eastAsia="Calibri" w:hAnsi="Garamond"/>
                <w:color w:val="auto"/>
                <w:spacing w:val="-1"/>
                <w:sz w:val="20"/>
                <w:szCs w:val="20"/>
                <w:lang w:val="sq-AL" w:eastAsia="en-US"/>
              </w:rPr>
              <w:t xml:space="preserve"> </w:t>
            </w:r>
            <w:r w:rsidRPr="00E93C21">
              <w:rPr>
                <w:rFonts w:ascii="Garamond" w:eastAsia="Calibri" w:hAnsi="Garamond"/>
                <w:color w:val="auto"/>
                <w:sz w:val="20"/>
                <w:szCs w:val="20"/>
                <w:lang w:val="sq-AL" w:eastAsia="en-US"/>
              </w:rPr>
              <w:t>përveç para</w:t>
            </w:r>
            <w:r w:rsidR="00BE6370" w:rsidRPr="00E93C21">
              <w:rPr>
                <w:rFonts w:ascii="Garamond" w:eastAsia="Calibri" w:hAnsi="Garamond"/>
                <w:color w:val="auto"/>
                <w:sz w:val="20"/>
                <w:szCs w:val="20"/>
                <w:lang w:val="sq-AL" w:eastAsia="en-US"/>
              </w:rPr>
              <w:t>së</w:t>
            </w:r>
            <w:r w:rsidR="00B73B34" w:rsidRPr="00E93C21">
              <w:rPr>
                <w:rFonts w:ascii="Garamond" w:eastAsia="Calibri" w:hAnsi="Garamond"/>
                <w:color w:val="auto"/>
                <w:sz w:val="20"/>
                <w:szCs w:val="20"/>
                <w:lang w:val="sq-AL" w:eastAsia="en-US"/>
              </w:rPr>
              <w:t xml:space="preserve"> </w:t>
            </w:r>
            <w:r w:rsidR="00336FF6" w:rsidRPr="00E93C21">
              <w:rPr>
                <w:rFonts w:ascii="Garamond" w:eastAsia="Calibri" w:hAnsi="Garamond"/>
                <w:i/>
                <w:iCs/>
                <w:color w:val="auto"/>
                <w:sz w:val="20"/>
                <w:szCs w:val="20"/>
                <w:lang w:val="sq-AL" w:eastAsia="en-US"/>
              </w:rPr>
              <w:t>cash</w:t>
            </w:r>
            <w:r w:rsidR="00BE6370" w:rsidRPr="00E93C21">
              <w:rPr>
                <w:rFonts w:ascii="Garamond" w:eastAsia="Calibri" w:hAnsi="Garamond"/>
                <w:color w:val="auto"/>
                <w:sz w:val="20"/>
                <w:szCs w:val="20"/>
                <w:lang w:val="sq-AL" w:eastAsia="en-US"/>
              </w:rPr>
              <w:t xml:space="preserve"> </w:t>
            </w:r>
            <w:r w:rsidR="00D8397A" w:rsidRPr="00E93C21">
              <w:rPr>
                <w:rFonts w:ascii="Garamond" w:eastAsia="Calibri" w:hAnsi="Garamond"/>
                <w:color w:val="auto"/>
                <w:sz w:val="20"/>
                <w:szCs w:val="20"/>
                <w:lang w:val="sq-AL" w:eastAsia="en-US"/>
              </w:rPr>
              <w:t>dhe</w:t>
            </w:r>
            <w:r w:rsidRPr="00E93C21">
              <w:rPr>
                <w:rFonts w:ascii="Garamond" w:eastAsia="Calibri" w:hAnsi="Garamond"/>
                <w:color w:val="auto"/>
                <w:sz w:val="20"/>
                <w:szCs w:val="20"/>
                <w:lang w:val="sq-AL" w:eastAsia="en-US"/>
              </w:rPr>
              <w:t xml:space="preserve"> ekuivalentëve të para</w:t>
            </w:r>
            <w:r w:rsidR="00BE6370" w:rsidRPr="00E93C21">
              <w:rPr>
                <w:rFonts w:ascii="Garamond" w:eastAsia="Calibri" w:hAnsi="Garamond"/>
                <w:color w:val="auto"/>
                <w:sz w:val="20"/>
                <w:szCs w:val="20"/>
                <w:lang w:val="sq-AL" w:eastAsia="en-US"/>
              </w:rPr>
              <w:t>së</w:t>
            </w:r>
            <w:r w:rsidRPr="00E93C21">
              <w:rPr>
                <w:rFonts w:ascii="Garamond" w:eastAsia="Calibri" w:hAnsi="Garamond"/>
                <w:color w:val="auto"/>
                <w:sz w:val="20"/>
                <w:szCs w:val="20"/>
                <w:lang w:val="sq-AL" w:eastAsia="en-US"/>
              </w:rPr>
              <w:t xml:space="preserve"> </w:t>
            </w:r>
            <w:r w:rsidR="00336FF6" w:rsidRPr="00E93C21">
              <w:rPr>
                <w:rFonts w:ascii="Garamond" w:eastAsia="Calibri" w:hAnsi="Garamond"/>
                <w:i/>
                <w:iCs/>
                <w:color w:val="auto"/>
                <w:sz w:val="20"/>
                <w:szCs w:val="20"/>
                <w:lang w:val="sq-AL" w:eastAsia="en-US"/>
              </w:rPr>
              <w:t>cash</w:t>
            </w:r>
          </w:p>
        </w:tc>
      </w:tr>
      <w:tr w:rsidR="009D6A29" w:rsidRPr="00E93C21" w14:paraId="63611EF0" w14:textId="77777777" w:rsidTr="00757DD7">
        <w:trPr>
          <w:trHeight w:val="20"/>
        </w:trPr>
        <w:tc>
          <w:tcPr>
            <w:tcW w:w="482" w:type="pct"/>
            <w:vMerge/>
            <w:tcBorders>
              <w:top w:val="single" w:sz="4" w:space="0" w:color="231F20"/>
              <w:left w:val="single" w:sz="4" w:space="0" w:color="231F20"/>
              <w:bottom w:val="single" w:sz="4" w:space="0" w:color="231F20"/>
              <w:right w:val="single" w:sz="4" w:space="0" w:color="231F20"/>
            </w:tcBorders>
            <w:vAlign w:val="center"/>
            <w:hideMark/>
          </w:tcPr>
          <w:p w14:paraId="20E037AE" w14:textId="77777777" w:rsidR="00A06681" w:rsidRPr="00E93C21" w:rsidRDefault="00A06681" w:rsidP="00757DD7">
            <w:pPr>
              <w:spacing w:after="0" w:line="240" w:lineRule="auto"/>
              <w:ind w:left="0" w:right="0" w:firstLine="0"/>
              <w:jc w:val="left"/>
              <w:rPr>
                <w:rFonts w:ascii="Garamond" w:eastAsia="Arial Narrow"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shd w:val="clear" w:color="auto" w:fill="E6E7E8"/>
            <w:hideMark/>
          </w:tcPr>
          <w:p w14:paraId="54C4DBFC" w14:textId="77777777" w:rsidR="00A06681" w:rsidRPr="00E93C21" w:rsidRDefault="00B8714D"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z w:val="20"/>
                <w:szCs w:val="20"/>
                <w:lang w:val="sq-AL" w:eastAsia="en-US"/>
              </w:rPr>
              <w:t>Pal</w:t>
            </w:r>
            <w:r w:rsidR="00D4331A" w:rsidRPr="00E93C21">
              <w:rPr>
                <w:rFonts w:ascii="Garamond" w:eastAsia="Calibri" w:hAnsi="Garamond"/>
                <w:color w:val="auto"/>
                <w:sz w:val="20"/>
                <w:szCs w:val="20"/>
                <w:lang w:val="sq-AL" w:eastAsia="en-US"/>
              </w:rPr>
              <w:t>ë</w:t>
            </w:r>
            <w:r w:rsidR="004F10E5" w:rsidRPr="00E93C21">
              <w:rPr>
                <w:rFonts w:ascii="Garamond" w:eastAsia="Calibri" w:hAnsi="Garamond"/>
                <w:color w:val="auto"/>
                <w:sz w:val="20"/>
                <w:szCs w:val="20"/>
                <w:lang w:val="sq-AL" w:eastAsia="en-US"/>
              </w:rPr>
              <w:t xml:space="preserve"> </w:t>
            </w:r>
            <w:r w:rsidR="00C208D7" w:rsidRPr="00E93C21">
              <w:rPr>
                <w:rFonts w:ascii="Garamond" w:eastAsia="Calibri" w:hAnsi="Garamond"/>
                <w:color w:val="auto"/>
                <w:sz w:val="20"/>
                <w:szCs w:val="20"/>
                <w:lang w:val="sq-AL" w:eastAsia="en-US"/>
              </w:rPr>
              <w:t>të lidhura</w:t>
            </w:r>
          </w:p>
        </w:tc>
        <w:tc>
          <w:tcPr>
            <w:tcW w:w="426" w:type="pct"/>
            <w:tcBorders>
              <w:top w:val="single" w:sz="4" w:space="0" w:color="231F20"/>
              <w:left w:val="single" w:sz="4" w:space="0" w:color="231F20"/>
              <w:bottom w:val="single" w:sz="4" w:space="0" w:color="231F20"/>
              <w:right w:val="single" w:sz="4" w:space="0" w:color="231F20"/>
            </w:tcBorders>
            <w:shd w:val="clear" w:color="auto" w:fill="E6E7E8"/>
            <w:hideMark/>
          </w:tcPr>
          <w:p w14:paraId="1F384138" w14:textId="77777777"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z w:val="20"/>
                <w:szCs w:val="20"/>
                <w:lang w:val="sq-AL" w:eastAsia="en-US"/>
              </w:rPr>
              <w:t>Palë</w:t>
            </w:r>
            <w:r w:rsidR="00C208D7" w:rsidRPr="00E93C21">
              <w:rPr>
                <w:rFonts w:ascii="Garamond" w:eastAsia="Calibri" w:hAnsi="Garamond"/>
                <w:color w:val="auto"/>
                <w:sz w:val="20"/>
                <w:szCs w:val="20"/>
                <w:lang w:val="sq-AL" w:eastAsia="en-US"/>
              </w:rPr>
              <w:t xml:space="preserve"> të pavarura</w:t>
            </w:r>
          </w:p>
        </w:tc>
        <w:tc>
          <w:tcPr>
            <w:tcW w:w="312" w:type="pct"/>
            <w:tcBorders>
              <w:top w:val="single" w:sz="4" w:space="0" w:color="231F20"/>
              <w:left w:val="single" w:sz="4" w:space="0" w:color="231F20"/>
              <w:bottom w:val="single" w:sz="4" w:space="0" w:color="231F20"/>
              <w:right w:val="single" w:sz="4" w:space="0" w:color="231F20"/>
            </w:tcBorders>
            <w:shd w:val="clear" w:color="auto" w:fill="E6E7E8"/>
            <w:hideMark/>
          </w:tcPr>
          <w:p w14:paraId="4C2ABFAF" w14:textId="77777777" w:rsidR="00A06681" w:rsidRPr="00E93C21" w:rsidRDefault="00A06681" w:rsidP="00757DD7">
            <w:pPr>
              <w:widowControl w:val="0"/>
              <w:spacing w:after="0" w:line="240" w:lineRule="auto"/>
              <w:ind w:left="0" w:right="0" w:firstLine="0"/>
              <w:jc w:val="center"/>
              <w:rPr>
                <w:rFonts w:ascii="Garamond" w:eastAsia="Arial Narrow" w:hAnsi="Garamond"/>
                <w:color w:val="auto"/>
                <w:sz w:val="20"/>
                <w:szCs w:val="20"/>
                <w:lang w:val="sq-AL" w:eastAsia="en-US"/>
              </w:rPr>
            </w:pPr>
            <w:r w:rsidRPr="00E93C21">
              <w:rPr>
                <w:rFonts w:ascii="Garamond" w:eastAsia="Calibri" w:hAnsi="Garamond"/>
                <w:color w:val="auto"/>
                <w:spacing w:val="-2"/>
                <w:sz w:val="20"/>
                <w:szCs w:val="20"/>
                <w:lang w:val="sq-AL" w:eastAsia="en-US"/>
              </w:rPr>
              <w:t>Total</w:t>
            </w:r>
            <w:r w:rsidR="007C50AB" w:rsidRPr="00E93C21">
              <w:rPr>
                <w:rFonts w:ascii="Garamond" w:eastAsia="Calibri" w:hAnsi="Garamond"/>
                <w:color w:val="auto"/>
                <w:spacing w:val="-2"/>
                <w:sz w:val="20"/>
                <w:szCs w:val="20"/>
                <w:lang w:val="sq-AL" w:eastAsia="en-US"/>
              </w:rPr>
              <w:t>i</w:t>
            </w:r>
          </w:p>
        </w:tc>
        <w:tc>
          <w:tcPr>
            <w:tcW w:w="445" w:type="pct"/>
            <w:vMerge/>
            <w:tcBorders>
              <w:top w:val="single" w:sz="4" w:space="0" w:color="231F20"/>
              <w:left w:val="single" w:sz="4" w:space="0" w:color="231F20"/>
              <w:bottom w:val="single" w:sz="4" w:space="0" w:color="231F20"/>
              <w:right w:val="single" w:sz="4" w:space="0" w:color="231F20"/>
            </w:tcBorders>
            <w:vAlign w:val="center"/>
            <w:hideMark/>
          </w:tcPr>
          <w:p w14:paraId="1F087B36" w14:textId="77777777" w:rsidR="00A06681" w:rsidRPr="00E93C21" w:rsidRDefault="00A06681" w:rsidP="00757DD7">
            <w:pPr>
              <w:spacing w:after="0" w:line="240" w:lineRule="auto"/>
              <w:ind w:left="0" w:right="0" w:firstLine="0"/>
              <w:jc w:val="left"/>
              <w:rPr>
                <w:rFonts w:ascii="Garamond" w:eastAsia="Arial Narrow" w:hAnsi="Garamond"/>
                <w:color w:val="auto"/>
                <w:sz w:val="20"/>
                <w:szCs w:val="20"/>
                <w:lang w:val="sq-AL" w:eastAsia="en-US"/>
              </w:rPr>
            </w:pPr>
          </w:p>
        </w:tc>
        <w:tc>
          <w:tcPr>
            <w:tcW w:w="445" w:type="pct"/>
            <w:vMerge/>
            <w:tcBorders>
              <w:top w:val="single" w:sz="4" w:space="0" w:color="231F20"/>
              <w:left w:val="single" w:sz="4" w:space="0" w:color="231F20"/>
              <w:bottom w:val="single" w:sz="4" w:space="0" w:color="231F20"/>
              <w:right w:val="single" w:sz="4" w:space="0" w:color="231F20"/>
            </w:tcBorders>
            <w:vAlign w:val="center"/>
            <w:hideMark/>
          </w:tcPr>
          <w:p w14:paraId="236B89E8" w14:textId="77777777" w:rsidR="00A06681" w:rsidRPr="00E93C21" w:rsidRDefault="00A06681" w:rsidP="00757DD7">
            <w:pPr>
              <w:spacing w:after="0" w:line="240" w:lineRule="auto"/>
              <w:ind w:left="0" w:right="0" w:firstLine="0"/>
              <w:jc w:val="left"/>
              <w:rPr>
                <w:rFonts w:ascii="Garamond" w:eastAsia="Arial Narrow" w:hAnsi="Garamond"/>
                <w:color w:val="auto"/>
                <w:sz w:val="20"/>
                <w:szCs w:val="20"/>
                <w:lang w:val="sq-AL" w:eastAsia="en-US"/>
              </w:rPr>
            </w:pPr>
          </w:p>
        </w:tc>
        <w:tc>
          <w:tcPr>
            <w:tcW w:w="445" w:type="pct"/>
            <w:vMerge/>
            <w:tcBorders>
              <w:top w:val="single" w:sz="4" w:space="0" w:color="231F20"/>
              <w:left w:val="single" w:sz="4" w:space="0" w:color="231F20"/>
              <w:bottom w:val="single" w:sz="4" w:space="0" w:color="231F20"/>
              <w:right w:val="single" w:sz="4" w:space="0" w:color="231F20"/>
            </w:tcBorders>
            <w:vAlign w:val="center"/>
            <w:hideMark/>
          </w:tcPr>
          <w:p w14:paraId="6F96411A" w14:textId="77777777" w:rsidR="00A06681" w:rsidRPr="00E93C21" w:rsidRDefault="00A06681" w:rsidP="00757DD7">
            <w:pPr>
              <w:spacing w:after="0" w:line="240" w:lineRule="auto"/>
              <w:ind w:left="0" w:right="0" w:firstLine="0"/>
              <w:jc w:val="left"/>
              <w:rPr>
                <w:rFonts w:ascii="Garamond" w:eastAsia="Arial Narrow" w:hAnsi="Garamond"/>
                <w:color w:val="auto"/>
                <w:sz w:val="20"/>
                <w:szCs w:val="20"/>
                <w:lang w:val="sq-AL" w:eastAsia="en-US"/>
              </w:rPr>
            </w:pPr>
          </w:p>
        </w:tc>
        <w:tc>
          <w:tcPr>
            <w:tcW w:w="455" w:type="pct"/>
            <w:vMerge/>
            <w:tcBorders>
              <w:top w:val="single" w:sz="4" w:space="0" w:color="231F20"/>
              <w:left w:val="single" w:sz="4" w:space="0" w:color="231F20"/>
              <w:bottom w:val="single" w:sz="4" w:space="0" w:color="231F20"/>
              <w:right w:val="single" w:sz="4" w:space="0" w:color="231F20"/>
            </w:tcBorders>
            <w:vAlign w:val="center"/>
            <w:hideMark/>
          </w:tcPr>
          <w:p w14:paraId="724C68A5" w14:textId="77777777" w:rsidR="00A06681" w:rsidRPr="00E93C21" w:rsidRDefault="00A06681" w:rsidP="00757DD7">
            <w:pPr>
              <w:spacing w:after="0" w:line="240" w:lineRule="auto"/>
              <w:ind w:left="0" w:right="0" w:firstLine="0"/>
              <w:jc w:val="left"/>
              <w:rPr>
                <w:rFonts w:ascii="Garamond" w:eastAsia="Arial Narrow" w:hAnsi="Garamond"/>
                <w:color w:val="auto"/>
                <w:sz w:val="20"/>
                <w:szCs w:val="20"/>
                <w:lang w:val="sq-AL" w:eastAsia="en-US"/>
              </w:rPr>
            </w:pPr>
          </w:p>
        </w:tc>
        <w:tc>
          <w:tcPr>
            <w:tcW w:w="455" w:type="pct"/>
            <w:vMerge/>
            <w:tcBorders>
              <w:top w:val="single" w:sz="4" w:space="0" w:color="231F20"/>
              <w:left w:val="single" w:sz="4" w:space="0" w:color="231F20"/>
              <w:bottom w:val="single" w:sz="4" w:space="0" w:color="231F20"/>
              <w:right w:val="single" w:sz="4" w:space="0" w:color="231F20"/>
            </w:tcBorders>
            <w:vAlign w:val="center"/>
            <w:hideMark/>
          </w:tcPr>
          <w:p w14:paraId="785778D9" w14:textId="77777777" w:rsidR="00A06681" w:rsidRPr="00E93C21" w:rsidRDefault="00A06681" w:rsidP="00757DD7">
            <w:pPr>
              <w:spacing w:after="0" w:line="240" w:lineRule="auto"/>
              <w:ind w:left="0" w:right="0" w:firstLine="0"/>
              <w:jc w:val="left"/>
              <w:rPr>
                <w:rFonts w:ascii="Garamond" w:eastAsia="Arial Narrow" w:hAnsi="Garamond"/>
                <w:color w:val="auto"/>
                <w:sz w:val="20"/>
                <w:szCs w:val="20"/>
                <w:lang w:val="sq-AL" w:eastAsia="en-US"/>
              </w:rPr>
            </w:pPr>
          </w:p>
        </w:tc>
        <w:tc>
          <w:tcPr>
            <w:tcW w:w="455" w:type="pct"/>
            <w:vMerge/>
            <w:tcBorders>
              <w:top w:val="single" w:sz="4" w:space="0" w:color="231F20"/>
              <w:left w:val="single" w:sz="4" w:space="0" w:color="231F20"/>
              <w:bottom w:val="single" w:sz="4" w:space="0" w:color="231F20"/>
              <w:right w:val="single" w:sz="4" w:space="0" w:color="231F20"/>
            </w:tcBorders>
            <w:vAlign w:val="center"/>
            <w:hideMark/>
          </w:tcPr>
          <w:p w14:paraId="4EC42739" w14:textId="77777777" w:rsidR="00A06681" w:rsidRPr="00E93C21" w:rsidRDefault="00A06681" w:rsidP="00757DD7">
            <w:pPr>
              <w:spacing w:after="0" w:line="240" w:lineRule="auto"/>
              <w:ind w:left="0" w:right="0" w:firstLine="0"/>
              <w:jc w:val="left"/>
              <w:rPr>
                <w:rFonts w:ascii="Garamond" w:eastAsia="Arial Narrow" w:hAnsi="Garamond"/>
                <w:color w:val="auto"/>
                <w:sz w:val="20"/>
                <w:szCs w:val="20"/>
                <w:lang w:val="sq-AL" w:eastAsia="en-US"/>
              </w:rPr>
            </w:pPr>
          </w:p>
        </w:tc>
        <w:tc>
          <w:tcPr>
            <w:tcW w:w="624" w:type="pct"/>
            <w:vMerge/>
            <w:tcBorders>
              <w:top w:val="single" w:sz="4" w:space="0" w:color="231F20"/>
              <w:left w:val="single" w:sz="4" w:space="0" w:color="231F20"/>
              <w:bottom w:val="single" w:sz="4" w:space="0" w:color="231F20"/>
              <w:right w:val="single" w:sz="4" w:space="0" w:color="231F20"/>
            </w:tcBorders>
            <w:vAlign w:val="center"/>
            <w:hideMark/>
          </w:tcPr>
          <w:p w14:paraId="5621A26D" w14:textId="77777777" w:rsidR="00A06681" w:rsidRPr="00E93C21" w:rsidRDefault="00A06681" w:rsidP="00757DD7">
            <w:pPr>
              <w:spacing w:after="0" w:line="240" w:lineRule="auto"/>
              <w:ind w:left="0" w:right="0" w:firstLine="0"/>
              <w:jc w:val="left"/>
              <w:rPr>
                <w:rFonts w:ascii="Garamond" w:eastAsia="Arial Narrow" w:hAnsi="Garamond"/>
                <w:color w:val="auto"/>
                <w:sz w:val="20"/>
                <w:szCs w:val="20"/>
                <w:lang w:val="sq-AL" w:eastAsia="en-US"/>
              </w:rPr>
            </w:pPr>
          </w:p>
        </w:tc>
      </w:tr>
      <w:tr w:rsidR="009D6A29" w:rsidRPr="00E93C21" w14:paraId="5CC6713D"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1FECDA3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5C7D5C6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504FD4FB"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21AA860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25E4F3D8"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5B6B608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4162608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761DD3D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7154ACC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5876429C"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4BE64A8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44C27C58"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43F31A9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604FB5C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6CFD392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49859CC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25DC467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0E87808C"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7F5B3B5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6A019469"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59A7655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05E8D69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507C1F1D"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3260E830"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7429098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655F0D1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0A85A97C"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44C3BF2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248840F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1A30ED6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620FEED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184B96D0"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26E56D1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4A963EA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00ED805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28A421C9"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4AB852D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1C4E68B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07151B6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4FC8810D"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5A0BB2A0"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0DD09B57"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16E40BB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45A1F3F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711878E8"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52E34EF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755A6A1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5534417F"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3BB0EF9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0DE3557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655243C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1FFF97D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2B71E050"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4AB72D89"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705ABDC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642E7EE9"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66C79CC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12D5E92B"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335EC18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2FFEE4FB"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50C187F7"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2B89FEF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6807740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00FB9ED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5008831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71997739"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277FACA9"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680F990C"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396F5067"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7E6C6099"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1EC2BDF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3D425402"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60A33DC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71852DBD"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1D38ABF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2228EED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175F1049"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35008F1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717F607D"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3EA59F8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72E5210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5B32065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2929A24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4F9F8A95"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349D93A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1C35B5ED"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5390F32D"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7ACDFA6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4B0B772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11E75FF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7458B10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098BA1B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4CC803C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3045033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629A2C3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6092A022"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369443FB"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7100C37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4557401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3F426B1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7212A4F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5050B67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43748F07"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699FE84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369F5C8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1AADE510"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1C3962D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3B0923E6"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74162F1C"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121A418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1451AC2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1C45CCD4"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3CCF9C2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03A5AA4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05815AA8"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4E7F86B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0D610B3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5EF79E1C"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5C79784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471A013D"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68B3070B"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37221EB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3300432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2C1CA9ED"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62AFA78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07BA323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0D24675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489CE01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454D1B9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3A28056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2C655927"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9D6A29" w:rsidRPr="00E93C21" w14:paraId="122A109B"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4BAE535B"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79C0ADDC"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6FDACF0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38450DFE"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4C36AA0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6824D54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68181595"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7F00E5D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607D8A5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4B304E5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17397429"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r w:rsidR="00A06681" w:rsidRPr="00E93C21" w14:paraId="6258CD12" w14:textId="77777777" w:rsidTr="00757DD7">
        <w:trPr>
          <w:trHeight w:val="20"/>
        </w:trPr>
        <w:tc>
          <w:tcPr>
            <w:tcW w:w="482" w:type="pct"/>
            <w:tcBorders>
              <w:top w:val="single" w:sz="4" w:space="0" w:color="231F20"/>
              <w:left w:val="single" w:sz="4" w:space="0" w:color="231F20"/>
              <w:bottom w:val="single" w:sz="4" w:space="0" w:color="231F20"/>
              <w:right w:val="single" w:sz="4" w:space="0" w:color="231F20"/>
            </w:tcBorders>
          </w:tcPr>
          <w:p w14:paraId="72CBB743"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7" w:type="pct"/>
            <w:tcBorders>
              <w:top w:val="single" w:sz="4" w:space="0" w:color="231F20"/>
              <w:left w:val="single" w:sz="4" w:space="0" w:color="231F20"/>
              <w:bottom w:val="single" w:sz="4" w:space="0" w:color="231F20"/>
              <w:right w:val="single" w:sz="4" w:space="0" w:color="231F20"/>
            </w:tcBorders>
          </w:tcPr>
          <w:p w14:paraId="0C4284F2"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26" w:type="pct"/>
            <w:tcBorders>
              <w:top w:val="single" w:sz="4" w:space="0" w:color="231F20"/>
              <w:left w:val="single" w:sz="4" w:space="0" w:color="231F20"/>
              <w:bottom w:val="single" w:sz="4" w:space="0" w:color="231F20"/>
              <w:right w:val="single" w:sz="4" w:space="0" w:color="231F20"/>
            </w:tcBorders>
          </w:tcPr>
          <w:p w14:paraId="6EF2F846"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312" w:type="pct"/>
            <w:tcBorders>
              <w:top w:val="single" w:sz="4" w:space="0" w:color="231F20"/>
              <w:left w:val="single" w:sz="4" w:space="0" w:color="231F20"/>
              <w:bottom w:val="single" w:sz="4" w:space="0" w:color="231F20"/>
              <w:right w:val="single" w:sz="4" w:space="0" w:color="231F20"/>
            </w:tcBorders>
          </w:tcPr>
          <w:p w14:paraId="7A2B96C1"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754357BB"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3389973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45" w:type="pct"/>
            <w:tcBorders>
              <w:top w:val="single" w:sz="4" w:space="0" w:color="231F20"/>
              <w:left w:val="single" w:sz="4" w:space="0" w:color="231F20"/>
              <w:bottom w:val="single" w:sz="4" w:space="0" w:color="231F20"/>
              <w:right w:val="single" w:sz="4" w:space="0" w:color="231F20"/>
            </w:tcBorders>
          </w:tcPr>
          <w:p w14:paraId="407C1E88"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74AC2EA8"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0C86C86A"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455" w:type="pct"/>
            <w:tcBorders>
              <w:top w:val="single" w:sz="4" w:space="0" w:color="231F20"/>
              <w:left w:val="single" w:sz="4" w:space="0" w:color="231F20"/>
              <w:bottom w:val="single" w:sz="4" w:space="0" w:color="231F20"/>
              <w:right w:val="single" w:sz="4" w:space="0" w:color="231F20"/>
            </w:tcBorders>
          </w:tcPr>
          <w:p w14:paraId="29C334D8"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c>
          <w:tcPr>
            <w:tcW w:w="624" w:type="pct"/>
            <w:tcBorders>
              <w:top w:val="single" w:sz="4" w:space="0" w:color="231F20"/>
              <w:left w:val="single" w:sz="4" w:space="0" w:color="231F20"/>
              <w:bottom w:val="single" w:sz="4" w:space="0" w:color="231F20"/>
              <w:right w:val="single" w:sz="4" w:space="0" w:color="231F20"/>
            </w:tcBorders>
          </w:tcPr>
          <w:p w14:paraId="40CF0DFF" w14:textId="77777777" w:rsidR="00A06681" w:rsidRPr="00E93C21" w:rsidRDefault="00A06681" w:rsidP="00757DD7">
            <w:pPr>
              <w:widowControl w:val="0"/>
              <w:spacing w:after="0" w:line="240" w:lineRule="auto"/>
              <w:ind w:left="0" w:right="0" w:firstLine="0"/>
              <w:jc w:val="left"/>
              <w:rPr>
                <w:rFonts w:ascii="Garamond" w:eastAsia="Calibri" w:hAnsi="Garamond"/>
                <w:color w:val="auto"/>
                <w:sz w:val="20"/>
                <w:szCs w:val="20"/>
                <w:lang w:val="sq-AL" w:eastAsia="en-US"/>
              </w:rPr>
            </w:pPr>
          </w:p>
        </w:tc>
      </w:tr>
    </w:tbl>
    <w:p w14:paraId="03C018CA" w14:textId="77777777" w:rsidR="00A06681" w:rsidRPr="00E93C21" w:rsidRDefault="00A06681" w:rsidP="00757DD7">
      <w:pPr>
        <w:spacing w:after="0" w:line="240" w:lineRule="auto"/>
        <w:ind w:left="0" w:right="0" w:firstLine="284"/>
        <w:rPr>
          <w:rFonts w:ascii="Garamond" w:hAnsi="Garamond"/>
          <w:color w:val="auto"/>
          <w:sz w:val="24"/>
          <w:szCs w:val="24"/>
          <w:lang w:val="sq-AL"/>
        </w:rPr>
      </w:pPr>
    </w:p>
    <w:p w14:paraId="052D84B8" w14:textId="48D8CC9B" w:rsidR="00B1045B" w:rsidRPr="00E93C21" w:rsidRDefault="00EB1472" w:rsidP="00757DD7">
      <w:pPr>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UDH</w:t>
      </w:r>
      <w:r w:rsidR="00D4331A" w:rsidRPr="00E93C21">
        <w:rPr>
          <w:rFonts w:ascii="Garamond" w:eastAsiaTheme="minorHAnsi" w:hAnsi="Garamond"/>
          <w:color w:val="auto"/>
          <w:sz w:val="24"/>
          <w:szCs w:val="24"/>
          <w:lang w:val="sq-AL" w:eastAsia="en-US"/>
        </w:rPr>
        <w:t>Ë</w:t>
      </w:r>
      <w:r w:rsidRPr="00E93C21">
        <w:rPr>
          <w:rFonts w:ascii="Garamond" w:eastAsiaTheme="minorHAnsi" w:hAnsi="Garamond"/>
          <w:color w:val="auto"/>
          <w:sz w:val="24"/>
          <w:szCs w:val="24"/>
          <w:lang w:val="sq-AL" w:eastAsia="en-US"/>
        </w:rPr>
        <w:t xml:space="preserve">ZUES </w:t>
      </w:r>
      <w:r w:rsidR="00687F61" w:rsidRPr="00E93C21">
        <w:rPr>
          <w:rFonts w:ascii="Garamond" w:eastAsiaTheme="minorHAnsi" w:hAnsi="Garamond"/>
          <w:color w:val="auto"/>
          <w:sz w:val="24"/>
          <w:szCs w:val="24"/>
          <w:lang w:val="sq-AL" w:eastAsia="en-US"/>
        </w:rPr>
        <w:t>PËR PËRGATITJEN E TABEL</w:t>
      </w:r>
      <w:r w:rsidR="00CE061A" w:rsidRPr="00E93C21">
        <w:rPr>
          <w:rFonts w:ascii="Garamond" w:eastAsiaTheme="minorHAnsi" w:hAnsi="Garamond"/>
          <w:color w:val="auto"/>
          <w:sz w:val="24"/>
          <w:szCs w:val="24"/>
          <w:lang w:val="sq-AL" w:eastAsia="en-US"/>
        </w:rPr>
        <w:t>ËS</w:t>
      </w:r>
      <w:r w:rsidR="00687F61" w:rsidRPr="00E93C21">
        <w:rPr>
          <w:rFonts w:ascii="Garamond" w:eastAsiaTheme="minorHAnsi" w:hAnsi="Garamond"/>
          <w:color w:val="auto"/>
          <w:sz w:val="24"/>
          <w:szCs w:val="24"/>
          <w:lang w:val="sq-AL" w:eastAsia="en-US"/>
        </w:rPr>
        <w:t xml:space="preserve"> 1</w:t>
      </w:r>
    </w:p>
    <w:p w14:paraId="3E494303" w14:textId="7E5292F2" w:rsidR="00B1045B" w:rsidRPr="00E93C21" w:rsidRDefault="00B1045B"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Juridiksioni tatimor.</w:t>
      </w:r>
      <w:r w:rsidR="00CE061A"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Në kolonën e parë të </w:t>
      </w:r>
      <w:r w:rsidR="00520269" w:rsidRPr="00E93C21">
        <w:rPr>
          <w:rFonts w:ascii="Garamond" w:eastAsiaTheme="minorHAnsi" w:hAnsi="Garamond"/>
          <w:color w:val="auto"/>
          <w:sz w:val="24"/>
          <w:szCs w:val="24"/>
          <w:lang w:val="sq-AL" w:eastAsia="en-US"/>
        </w:rPr>
        <w:t>tabelës</w:t>
      </w:r>
      <w:r w:rsidRPr="00E93C21">
        <w:rPr>
          <w:rFonts w:ascii="Garamond" w:eastAsiaTheme="minorHAnsi" w:hAnsi="Garamond"/>
          <w:color w:val="auto"/>
          <w:sz w:val="24"/>
          <w:szCs w:val="24"/>
          <w:lang w:val="sq-AL" w:eastAsia="en-US"/>
        </w:rPr>
        <w:t xml:space="preserve">, </w:t>
      </w:r>
      <w:r w:rsidR="00BF767C" w:rsidRPr="00E93C21">
        <w:rPr>
          <w:rFonts w:ascii="Garamond" w:eastAsiaTheme="minorHAnsi" w:hAnsi="Garamond"/>
          <w:color w:val="auto"/>
          <w:sz w:val="24"/>
          <w:szCs w:val="24"/>
          <w:lang w:val="sq-AL" w:eastAsia="en-US"/>
        </w:rPr>
        <w:t>e</w:t>
      </w:r>
      <w:r w:rsidR="00BE6370" w:rsidRPr="00E93C21">
        <w:rPr>
          <w:rFonts w:ascii="Garamond" w:eastAsiaTheme="minorHAnsi" w:hAnsi="Garamond"/>
          <w:color w:val="auto"/>
          <w:sz w:val="24"/>
          <w:szCs w:val="24"/>
          <w:lang w:val="sq-AL" w:eastAsia="en-US"/>
        </w:rPr>
        <w:t>ntiteti</w:t>
      </w:r>
      <w:r w:rsidRPr="00E93C21">
        <w:rPr>
          <w:rFonts w:ascii="Garamond" w:eastAsiaTheme="minorHAnsi" w:hAnsi="Garamond"/>
          <w:color w:val="auto"/>
          <w:sz w:val="24"/>
          <w:szCs w:val="24"/>
          <w:lang w:val="sq-AL" w:eastAsia="en-US"/>
        </w:rPr>
        <w:t xml:space="preserve"> raportues listo</w:t>
      </w:r>
      <w:r w:rsidR="005463FF" w:rsidRPr="00E93C21">
        <w:rPr>
          <w:rFonts w:ascii="Garamond" w:eastAsiaTheme="minorHAnsi" w:hAnsi="Garamond"/>
          <w:color w:val="auto"/>
          <w:sz w:val="24"/>
          <w:szCs w:val="24"/>
          <w:lang w:val="sq-AL" w:eastAsia="en-US"/>
        </w:rPr>
        <w:t>n</w:t>
      </w:r>
      <w:r w:rsidRPr="00E93C21">
        <w:rPr>
          <w:rFonts w:ascii="Garamond" w:eastAsiaTheme="minorHAnsi" w:hAnsi="Garamond"/>
          <w:color w:val="auto"/>
          <w:sz w:val="24"/>
          <w:szCs w:val="24"/>
          <w:lang w:val="sq-AL" w:eastAsia="en-US"/>
        </w:rPr>
        <w:t xml:space="preserve"> të gjitha juridiksionet tatimore</w:t>
      </w:r>
      <w:r w:rsidR="00F06FAF" w:rsidRPr="00E93C21">
        <w:rPr>
          <w:rFonts w:ascii="Garamond" w:eastAsiaTheme="minorHAnsi" w:hAnsi="Garamond"/>
          <w:color w:val="auto"/>
          <w:sz w:val="24"/>
          <w:szCs w:val="24"/>
          <w:lang w:val="sq-AL" w:eastAsia="en-US"/>
        </w:rPr>
        <w:t>,</w:t>
      </w:r>
      <w:r w:rsidRPr="00E93C21">
        <w:rPr>
          <w:rFonts w:ascii="Garamond" w:eastAsiaTheme="minorHAnsi" w:hAnsi="Garamond"/>
          <w:color w:val="auto"/>
          <w:sz w:val="24"/>
          <w:szCs w:val="24"/>
          <w:lang w:val="sq-AL" w:eastAsia="en-US"/>
        </w:rPr>
        <w:t xml:space="preserve"> në të cilat </w:t>
      </w:r>
      <w:r w:rsidR="00701E9E" w:rsidRPr="00E93C21">
        <w:rPr>
          <w:rFonts w:ascii="Garamond" w:eastAsiaTheme="minorHAnsi" w:hAnsi="Garamond"/>
          <w:color w:val="auto"/>
          <w:sz w:val="24"/>
          <w:szCs w:val="24"/>
          <w:lang w:val="sq-AL" w:eastAsia="en-US"/>
        </w:rPr>
        <w:t>e</w:t>
      </w:r>
      <w:r w:rsidR="00BE6370" w:rsidRPr="00E93C21">
        <w:rPr>
          <w:rFonts w:ascii="Garamond" w:eastAsiaTheme="minorHAnsi" w:hAnsi="Garamond"/>
          <w:color w:val="auto"/>
          <w:sz w:val="24"/>
          <w:szCs w:val="24"/>
          <w:lang w:val="sq-AL" w:eastAsia="en-US"/>
        </w:rPr>
        <w:t xml:space="preserve">ntitetet </w:t>
      </w:r>
      <w:r w:rsidR="00701E9E" w:rsidRPr="00E93C21">
        <w:rPr>
          <w:rFonts w:ascii="Garamond" w:eastAsiaTheme="minorHAnsi" w:hAnsi="Garamond"/>
          <w:color w:val="auto"/>
          <w:sz w:val="24"/>
          <w:szCs w:val="24"/>
          <w:lang w:val="sq-AL" w:eastAsia="en-US"/>
        </w:rPr>
        <w:t>p</w:t>
      </w:r>
      <w:r w:rsidRPr="00E93C21">
        <w:rPr>
          <w:rFonts w:ascii="Garamond" w:eastAsiaTheme="minorHAnsi" w:hAnsi="Garamond"/>
          <w:color w:val="auto"/>
          <w:sz w:val="24"/>
          <w:szCs w:val="24"/>
          <w:lang w:val="sq-AL" w:eastAsia="en-US"/>
        </w:rPr>
        <w:t xml:space="preserve">ërbërëse të grupit </w:t>
      </w:r>
      <w:r w:rsidR="00701E9E" w:rsidRPr="00E93C21">
        <w:rPr>
          <w:rFonts w:ascii="Garamond" w:eastAsiaTheme="minorHAnsi" w:hAnsi="Garamond"/>
          <w:color w:val="auto"/>
          <w:sz w:val="24"/>
          <w:szCs w:val="24"/>
          <w:lang w:val="sq-AL" w:eastAsia="en-US"/>
        </w:rPr>
        <w:t xml:space="preserve">të shoqërive shumëkombëshe </w:t>
      </w:r>
      <w:r w:rsidRPr="00E93C21">
        <w:rPr>
          <w:rFonts w:ascii="Garamond" w:eastAsiaTheme="minorHAnsi" w:hAnsi="Garamond"/>
          <w:color w:val="auto"/>
          <w:sz w:val="24"/>
          <w:szCs w:val="24"/>
          <w:lang w:val="sq-AL" w:eastAsia="en-US"/>
        </w:rPr>
        <w:t xml:space="preserve">janë rezidente për qëllime tatimore. Juridiksioni tatimor </w:t>
      </w:r>
      <w:r w:rsidR="00D4331A" w:rsidRPr="00E93C21">
        <w:rPr>
          <w:rFonts w:ascii="Garamond" w:eastAsiaTheme="minorHAnsi" w:hAnsi="Garamond"/>
          <w:color w:val="auto"/>
          <w:sz w:val="24"/>
          <w:szCs w:val="24"/>
          <w:lang w:val="sq-AL" w:eastAsia="en-US"/>
        </w:rPr>
        <w:t>ë</w:t>
      </w:r>
      <w:r w:rsidR="00EB1472" w:rsidRPr="00E93C21">
        <w:rPr>
          <w:rFonts w:ascii="Garamond" w:eastAsiaTheme="minorHAnsi" w:hAnsi="Garamond"/>
          <w:color w:val="auto"/>
          <w:sz w:val="24"/>
          <w:szCs w:val="24"/>
          <w:lang w:val="sq-AL" w:eastAsia="en-US"/>
        </w:rPr>
        <w:t>sht</w:t>
      </w:r>
      <w:r w:rsidR="00D4331A" w:rsidRPr="00E93C21">
        <w:rPr>
          <w:rFonts w:ascii="Garamond" w:eastAsiaTheme="minorHAnsi" w:hAnsi="Garamond"/>
          <w:color w:val="auto"/>
          <w:sz w:val="24"/>
          <w:szCs w:val="24"/>
          <w:lang w:val="sq-AL" w:eastAsia="en-US"/>
        </w:rPr>
        <w:t>ë</w:t>
      </w:r>
      <w:r w:rsidR="00EB1472" w:rsidRPr="00E93C21">
        <w:rPr>
          <w:rFonts w:ascii="Garamond" w:eastAsiaTheme="minorHAnsi" w:hAnsi="Garamond"/>
          <w:color w:val="auto"/>
          <w:sz w:val="24"/>
          <w:szCs w:val="24"/>
          <w:lang w:val="sq-AL" w:eastAsia="en-US"/>
        </w:rPr>
        <w:t xml:space="preserve"> </w:t>
      </w:r>
      <w:r w:rsidRPr="00E93C21">
        <w:rPr>
          <w:rFonts w:ascii="Garamond" w:eastAsiaTheme="minorHAnsi" w:hAnsi="Garamond"/>
          <w:color w:val="auto"/>
          <w:sz w:val="24"/>
          <w:szCs w:val="24"/>
          <w:lang w:val="sq-AL" w:eastAsia="en-US"/>
        </w:rPr>
        <w:t>juridiksion</w:t>
      </w:r>
      <w:r w:rsidR="00EB1472" w:rsidRPr="00E93C21">
        <w:rPr>
          <w:rFonts w:ascii="Garamond" w:eastAsiaTheme="minorHAnsi" w:hAnsi="Garamond"/>
          <w:color w:val="auto"/>
          <w:sz w:val="24"/>
          <w:szCs w:val="24"/>
          <w:lang w:val="sq-AL" w:eastAsia="en-US"/>
        </w:rPr>
        <w:t>i</w:t>
      </w:r>
      <w:r w:rsidRPr="00E93C21">
        <w:rPr>
          <w:rFonts w:ascii="Garamond" w:eastAsiaTheme="minorHAnsi" w:hAnsi="Garamond"/>
          <w:color w:val="auto"/>
          <w:sz w:val="24"/>
          <w:szCs w:val="24"/>
          <w:lang w:val="sq-AL" w:eastAsia="en-US"/>
        </w:rPr>
        <w:t xml:space="preserve"> shtetëror </w:t>
      </w:r>
      <w:r w:rsidR="00146BA8" w:rsidRPr="00E93C21">
        <w:rPr>
          <w:rFonts w:ascii="Garamond" w:eastAsiaTheme="minorHAnsi" w:hAnsi="Garamond"/>
          <w:color w:val="auto"/>
          <w:sz w:val="24"/>
          <w:szCs w:val="24"/>
          <w:lang w:val="sq-AL" w:eastAsia="en-US"/>
        </w:rPr>
        <w:t>ose</w:t>
      </w:r>
      <w:r w:rsidRPr="00E93C21">
        <w:rPr>
          <w:rFonts w:ascii="Garamond" w:eastAsiaTheme="minorHAnsi" w:hAnsi="Garamond"/>
          <w:color w:val="auto"/>
          <w:sz w:val="24"/>
          <w:szCs w:val="24"/>
          <w:lang w:val="sq-AL" w:eastAsia="en-US"/>
        </w:rPr>
        <w:t xml:space="preserve"> joshtetëror</w:t>
      </w:r>
      <w:r w:rsidR="00046822" w:rsidRPr="00E93C21">
        <w:rPr>
          <w:rFonts w:ascii="Garamond" w:eastAsiaTheme="minorHAnsi" w:hAnsi="Garamond"/>
          <w:color w:val="auto"/>
          <w:sz w:val="24"/>
          <w:szCs w:val="24"/>
          <w:lang w:val="sq-AL" w:eastAsia="en-US"/>
        </w:rPr>
        <w:t>,</w:t>
      </w:r>
      <w:r w:rsidRPr="00E93C21">
        <w:rPr>
          <w:rFonts w:ascii="Garamond" w:eastAsiaTheme="minorHAnsi" w:hAnsi="Garamond"/>
          <w:color w:val="auto"/>
          <w:sz w:val="24"/>
          <w:szCs w:val="24"/>
          <w:lang w:val="sq-AL" w:eastAsia="en-US"/>
        </w:rPr>
        <w:t xml:space="preserve"> që ka autonomi fiskale. Një </w:t>
      </w:r>
      <w:r w:rsidR="00046822" w:rsidRPr="00E93C21">
        <w:rPr>
          <w:rFonts w:ascii="Garamond" w:eastAsiaTheme="minorHAnsi" w:hAnsi="Garamond"/>
          <w:color w:val="auto"/>
          <w:sz w:val="24"/>
          <w:szCs w:val="24"/>
          <w:lang w:val="sq-AL" w:eastAsia="en-US"/>
        </w:rPr>
        <w:t>rresht</w:t>
      </w:r>
      <w:r w:rsidRPr="00E93C21">
        <w:rPr>
          <w:rFonts w:ascii="Garamond" w:eastAsiaTheme="minorHAnsi" w:hAnsi="Garamond"/>
          <w:color w:val="auto"/>
          <w:sz w:val="24"/>
          <w:szCs w:val="24"/>
          <w:lang w:val="sq-AL" w:eastAsia="en-US"/>
        </w:rPr>
        <w:t xml:space="preserve"> </w:t>
      </w:r>
      <w:r w:rsidR="00046822" w:rsidRPr="00E93C21">
        <w:rPr>
          <w:rFonts w:ascii="Garamond" w:eastAsiaTheme="minorHAnsi" w:hAnsi="Garamond"/>
          <w:color w:val="auto"/>
          <w:sz w:val="24"/>
          <w:szCs w:val="24"/>
          <w:lang w:val="sq-AL" w:eastAsia="en-US"/>
        </w:rPr>
        <w:t>i</w:t>
      </w:r>
      <w:r w:rsidRPr="00E93C21">
        <w:rPr>
          <w:rFonts w:ascii="Garamond" w:eastAsiaTheme="minorHAnsi" w:hAnsi="Garamond"/>
          <w:color w:val="auto"/>
          <w:sz w:val="24"/>
          <w:szCs w:val="24"/>
          <w:lang w:val="sq-AL" w:eastAsia="en-US"/>
        </w:rPr>
        <w:t xml:space="preserve"> veçantë duhet të përfshihet për të gjitha entitetet përbërëse </w:t>
      </w:r>
      <w:r w:rsidR="00046822" w:rsidRPr="00E93C21">
        <w:rPr>
          <w:rFonts w:ascii="Garamond" w:eastAsiaTheme="minorHAnsi" w:hAnsi="Garamond"/>
          <w:color w:val="auto"/>
          <w:sz w:val="24"/>
          <w:szCs w:val="24"/>
          <w:lang w:val="sq-AL" w:eastAsia="en-US"/>
        </w:rPr>
        <w:t>të</w:t>
      </w:r>
      <w:r w:rsidRPr="00E93C21">
        <w:rPr>
          <w:rFonts w:ascii="Garamond" w:eastAsiaTheme="minorHAnsi" w:hAnsi="Garamond"/>
          <w:color w:val="auto"/>
          <w:sz w:val="24"/>
          <w:szCs w:val="24"/>
          <w:lang w:val="sq-AL" w:eastAsia="en-US"/>
        </w:rPr>
        <w:t xml:space="preserve"> grupi</w:t>
      </w:r>
      <w:r w:rsidR="00046822" w:rsidRPr="00E93C21">
        <w:rPr>
          <w:rFonts w:ascii="Garamond" w:eastAsiaTheme="minorHAnsi" w:hAnsi="Garamond"/>
          <w:color w:val="auto"/>
          <w:sz w:val="24"/>
          <w:szCs w:val="24"/>
          <w:lang w:val="sq-AL" w:eastAsia="en-US"/>
        </w:rPr>
        <w:t>t</w:t>
      </w:r>
      <w:r w:rsidRPr="00E93C21">
        <w:rPr>
          <w:rFonts w:ascii="Garamond" w:eastAsiaTheme="minorHAnsi" w:hAnsi="Garamond"/>
          <w:color w:val="auto"/>
          <w:sz w:val="24"/>
          <w:szCs w:val="24"/>
          <w:lang w:val="sq-AL" w:eastAsia="en-US"/>
        </w:rPr>
        <w:t xml:space="preserve"> </w:t>
      </w:r>
      <w:r w:rsidR="00046822" w:rsidRPr="00E93C21">
        <w:rPr>
          <w:rFonts w:ascii="Garamond" w:eastAsiaTheme="minorHAnsi" w:hAnsi="Garamond"/>
          <w:color w:val="auto"/>
          <w:sz w:val="24"/>
          <w:szCs w:val="24"/>
          <w:lang w:val="sq-AL" w:eastAsia="en-US"/>
        </w:rPr>
        <w:t>të</w:t>
      </w:r>
      <w:r w:rsidRPr="00E93C21">
        <w:rPr>
          <w:rFonts w:ascii="Garamond" w:eastAsiaTheme="minorHAnsi" w:hAnsi="Garamond"/>
          <w:color w:val="auto"/>
          <w:sz w:val="24"/>
          <w:szCs w:val="24"/>
          <w:lang w:val="sq-AL" w:eastAsia="en-US"/>
        </w:rPr>
        <w:t xml:space="preserve"> </w:t>
      </w:r>
      <w:r w:rsidR="00046822" w:rsidRPr="00E93C21">
        <w:rPr>
          <w:rFonts w:ascii="Garamond" w:eastAsiaTheme="minorHAnsi" w:hAnsi="Garamond"/>
          <w:color w:val="auto"/>
          <w:sz w:val="24"/>
          <w:szCs w:val="24"/>
          <w:lang w:val="sq-AL" w:eastAsia="en-US"/>
        </w:rPr>
        <w:t>shoqërive shumëkombëshe</w:t>
      </w:r>
      <w:r w:rsidR="00F06FAF" w:rsidRPr="00E93C21">
        <w:rPr>
          <w:rFonts w:ascii="Garamond" w:eastAsiaTheme="minorHAnsi" w:hAnsi="Garamond"/>
          <w:color w:val="auto"/>
          <w:sz w:val="24"/>
          <w:szCs w:val="24"/>
          <w:lang w:val="sq-AL" w:eastAsia="en-US"/>
        </w:rPr>
        <w:t>,</w:t>
      </w:r>
      <w:r w:rsidRPr="00E93C21">
        <w:rPr>
          <w:rFonts w:ascii="Garamond" w:eastAsiaTheme="minorHAnsi" w:hAnsi="Garamond"/>
          <w:color w:val="auto"/>
          <w:sz w:val="24"/>
          <w:szCs w:val="24"/>
          <w:lang w:val="sq-AL" w:eastAsia="en-US"/>
        </w:rPr>
        <w:t xml:space="preserve"> që konsiderohen nga </w:t>
      </w:r>
      <w:r w:rsidR="00046822" w:rsidRPr="00E93C21">
        <w:rPr>
          <w:rFonts w:ascii="Garamond" w:eastAsiaTheme="minorHAnsi" w:hAnsi="Garamond"/>
          <w:color w:val="auto"/>
          <w:sz w:val="24"/>
          <w:szCs w:val="24"/>
          <w:lang w:val="sq-AL" w:eastAsia="en-US"/>
        </w:rPr>
        <w:t>entiteti</w:t>
      </w:r>
      <w:r w:rsidRPr="00E93C21">
        <w:rPr>
          <w:rFonts w:ascii="Garamond" w:eastAsiaTheme="minorHAnsi" w:hAnsi="Garamond"/>
          <w:color w:val="auto"/>
          <w:sz w:val="24"/>
          <w:szCs w:val="24"/>
          <w:lang w:val="sq-AL" w:eastAsia="en-US"/>
        </w:rPr>
        <w:t xml:space="preserve"> raportues se nuk janë rezidente në ndonjë juridiksion tatimor për qëllime tatimore. Kur një ent</w:t>
      </w:r>
      <w:r w:rsidR="00046822" w:rsidRPr="00E93C21">
        <w:rPr>
          <w:rFonts w:ascii="Garamond" w:eastAsiaTheme="minorHAnsi" w:hAnsi="Garamond"/>
          <w:color w:val="auto"/>
          <w:sz w:val="24"/>
          <w:szCs w:val="24"/>
          <w:lang w:val="sq-AL" w:eastAsia="en-US"/>
        </w:rPr>
        <w:t>itet</w:t>
      </w:r>
      <w:r w:rsidRPr="00E93C21">
        <w:rPr>
          <w:rFonts w:ascii="Garamond" w:eastAsiaTheme="minorHAnsi" w:hAnsi="Garamond"/>
          <w:color w:val="auto"/>
          <w:sz w:val="24"/>
          <w:szCs w:val="24"/>
          <w:lang w:val="sq-AL" w:eastAsia="en-US"/>
        </w:rPr>
        <w:t xml:space="preserve"> përbërës është rezident në më shumë se një juridiksion tatimor, zbatohet </w:t>
      </w:r>
      <w:r w:rsidR="00C643B6" w:rsidRPr="00E93C21">
        <w:rPr>
          <w:rFonts w:ascii="Garamond" w:eastAsiaTheme="minorHAnsi" w:hAnsi="Garamond"/>
          <w:color w:val="auto"/>
          <w:sz w:val="24"/>
          <w:szCs w:val="24"/>
          <w:lang w:val="sq-AL" w:eastAsia="en-US"/>
        </w:rPr>
        <w:t>marrëveshja</w:t>
      </w:r>
      <w:r w:rsidRPr="00E93C21">
        <w:rPr>
          <w:rFonts w:ascii="Garamond" w:eastAsiaTheme="minorHAnsi" w:hAnsi="Garamond"/>
          <w:color w:val="auto"/>
          <w:sz w:val="24"/>
          <w:szCs w:val="24"/>
          <w:lang w:val="sq-AL" w:eastAsia="en-US"/>
        </w:rPr>
        <w:t xml:space="preserve"> tatimor</w:t>
      </w:r>
      <w:r w:rsidR="00C643B6" w:rsidRPr="00E93C21">
        <w:rPr>
          <w:rFonts w:ascii="Garamond" w:eastAsiaTheme="minorHAnsi" w:hAnsi="Garamond"/>
          <w:color w:val="auto"/>
          <w:sz w:val="24"/>
          <w:szCs w:val="24"/>
          <w:lang w:val="sq-AL" w:eastAsia="en-US"/>
        </w:rPr>
        <w:t>e</w:t>
      </w:r>
      <w:r w:rsidRPr="00E93C21">
        <w:rPr>
          <w:rFonts w:ascii="Garamond" w:eastAsiaTheme="minorHAnsi" w:hAnsi="Garamond"/>
          <w:color w:val="auto"/>
          <w:sz w:val="24"/>
          <w:szCs w:val="24"/>
          <w:lang w:val="sq-AL" w:eastAsia="en-US"/>
        </w:rPr>
        <w:t xml:space="preserve"> </w:t>
      </w:r>
      <w:r w:rsidR="00146BA8" w:rsidRPr="00E93C21">
        <w:rPr>
          <w:rFonts w:ascii="Garamond" w:eastAsiaTheme="minorHAnsi" w:hAnsi="Garamond"/>
          <w:color w:val="auto"/>
          <w:sz w:val="24"/>
          <w:szCs w:val="24"/>
          <w:lang w:val="sq-AL" w:eastAsia="en-US"/>
        </w:rPr>
        <w:t>përkatëse</w:t>
      </w:r>
      <w:r w:rsidRPr="00E93C21">
        <w:rPr>
          <w:rFonts w:ascii="Garamond" w:eastAsiaTheme="minorHAnsi" w:hAnsi="Garamond"/>
          <w:color w:val="auto"/>
          <w:sz w:val="24"/>
          <w:szCs w:val="24"/>
          <w:lang w:val="sq-AL" w:eastAsia="en-US"/>
        </w:rPr>
        <w:t xml:space="preserve"> për të përcaktuar juridiksionin tatimor të rezidencës. Kur nuk ekziston asnjë </w:t>
      </w:r>
      <w:r w:rsidR="00146BA8" w:rsidRPr="00E93C21">
        <w:rPr>
          <w:rFonts w:ascii="Garamond" w:eastAsiaTheme="minorHAnsi" w:hAnsi="Garamond"/>
          <w:color w:val="auto"/>
          <w:sz w:val="24"/>
          <w:szCs w:val="24"/>
          <w:lang w:val="sq-AL" w:eastAsia="en-US"/>
        </w:rPr>
        <w:t>marrëveshje</w:t>
      </w:r>
      <w:r w:rsidRPr="00E93C21">
        <w:rPr>
          <w:rFonts w:ascii="Garamond" w:eastAsiaTheme="minorHAnsi" w:hAnsi="Garamond"/>
          <w:color w:val="auto"/>
          <w:sz w:val="24"/>
          <w:szCs w:val="24"/>
          <w:lang w:val="sq-AL" w:eastAsia="en-US"/>
        </w:rPr>
        <w:t xml:space="preserve"> tatimor</w:t>
      </w:r>
      <w:r w:rsidR="00146BA8" w:rsidRPr="00E93C21">
        <w:rPr>
          <w:rFonts w:ascii="Garamond" w:eastAsiaTheme="minorHAnsi" w:hAnsi="Garamond"/>
          <w:color w:val="auto"/>
          <w:sz w:val="24"/>
          <w:szCs w:val="24"/>
          <w:lang w:val="sq-AL" w:eastAsia="en-US"/>
        </w:rPr>
        <w:t>e</w:t>
      </w:r>
      <w:r w:rsidRPr="00E93C21">
        <w:rPr>
          <w:rFonts w:ascii="Garamond" w:eastAsiaTheme="minorHAnsi" w:hAnsi="Garamond"/>
          <w:color w:val="auto"/>
          <w:sz w:val="24"/>
          <w:szCs w:val="24"/>
          <w:lang w:val="sq-AL" w:eastAsia="en-US"/>
        </w:rPr>
        <w:t xml:space="preserve"> </w:t>
      </w:r>
      <w:r w:rsidR="00146BA8" w:rsidRPr="00E93C21">
        <w:rPr>
          <w:rFonts w:ascii="Garamond" w:eastAsiaTheme="minorHAnsi" w:hAnsi="Garamond"/>
          <w:color w:val="auto"/>
          <w:sz w:val="24"/>
          <w:szCs w:val="24"/>
          <w:lang w:val="sq-AL" w:eastAsia="en-US"/>
        </w:rPr>
        <w:t>e</w:t>
      </w:r>
      <w:r w:rsidRPr="00E93C21">
        <w:rPr>
          <w:rFonts w:ascii="Garamond" w:eastAsiaTheme="minorHAnsi" w:hAnsi="Garamond"/>
          <w:color w:val="auto"/>
          <w:sz w:val="24"/>
          <w:szCs w:val="24"/>
          <w:lang w:val="sq-AL" w:eastAsia="en-US"/>
        </w:rPr>
        <w:t xml:space="preserve"> zbatueshm</w:t>
      </w:r>
      <w:r w:rsidR="00146BA8" w:rsidRPr="00E93C21">
        <w:rPr>
          <w:rFonts w:ascii="Garamond" w:eastAsiaTheme="minorHAnsi" w:hAnsi="Garamond"/>
          <w:color w:val="auto"/>
          <w:sz w:val="24"/>
          <w:szCs w:val="24"/>
          <w:lang w:val="sq-AL" w:eastAsia="en-US"/>
        </w:rPr>
        <w:t>e</w:t>
      </w:r>
      <w:r w:rsidRPr="00E93C21">
        <w:rPr>
          <w:rFonts w:ascii="Garamond" w:eastAsiaTheme="minorHAnsi" w:hAnsi="Garamond"/>
          <w:color w:val="auto"/>
          <w:sz w:val="24"/>
          <w:szCs w:val="24"/>
          <w:lang w:val="sq-AL" w:eastAsia="en-US"/>
        </w:rPr>
        <w:t xml:space="preserve">, </w:t>
      </w:r>
      <w:r w:rsidR="00146BA8" w:rsidRPr="00E93C21">
        <w:rPr>
          <w:rFonts w:ascii="Garamond" w:eastAsiaTheme="minorHAnsi" w:hAnsi="Garamond"/>
          <w:color w:val="auto"/>
          <w:sz w:val="24"/>
          <w:szCs w:val="24"/>
          <w:lang w:val="sq-AL" w:eastAsia="en-US"/>
        </w:rPr>
        <w:t>entitet</w:t>
      </w:r>
      <w:r w:rsidR="00036D6C" w:rsidRPr="00E93C21">
        <w:rPr>
          <w:rFonts w:ascii="Garamond" w:eastAsiaTheme="minorHAnsi" w:hAnsi="Garamond"/>
          <w:color w:val="auto"/>
          <w:sz w:val="24"/>
          <w:szCs w:val="24"/>
          <w:lang w:val="sq-AL" w:eastAsia="en-US"/>
        </w:rPr>
        <w:t>i</w:t>
      </w:r>
      <w:r w:rsidR="00146BA8" w:rsidRPr="00E93C21">
        <w:rPr>
          <w:rFonts w:ascii="Garamond" w:eastAsiaTheme="minorHAnsi" w:hAnsi="Garamond"/>
          <w:color w:val="auto"/>
          <w:sz w:val="24"/>
          <w:szCs w:val="24"/>
          <w:lang w:val="sq-AL" w:eastAsia="en-US"/>
        </w:rPr>
        <w:t xml:space="preserve"> përbërës </w:t>
      </w:r>
      <w:r w:rsidRPr="00E93C21">
        <w:rPr>
          <w:rFonts w:ascii="Garamond" w:eastAsiaTheme="minorHAnsi" w:hAnsi="Garamond"/>
          <w:color w:val="auto"/>
          <w:sz w:val="24"/>
          <w:szCs w:val="24"/>
          <w:lang w:val="sq-AL" w:eastAsia="en-US"/>
        </w:rPr>
        <w:t xml:space="preserve">raportohet në juridiksionin tatimor të vendit të menaxhimit efektiv të entitetit përbërës. Vendi i menaxhimit efektiv përcaktohet në përputhje me </w:t>
      </w:r>
      <w:r w:rsidR="00673CD4" w:rsidRPr="00E93C21">
        <w:rPr>
          <w:rFonts w:ascii="Garamond" w:eastAsiaTheme="minorHAnsi" w:hAnsi="Garamond"/>
          <w:color w:val="auto"/>
          <w:sz w:val="24"/>
          <w:szCs w:val="24"/>
          <w:lang w:val="sq-AL" w:eastAsia="en-US"/>
        </w:rPr>
        <w:t>parashikimet</w:t>
      </w:r>
      <w:r w:rsidRPr="00E93C21">
        <w:rPr>
          <w:rFonts w:ascii="Garamond" w:eastAsiaTheme="minorHAnsi" w:hAnsi="Garamond"/>
          <w:color w:val="auto"/>
          <w:sz w:val="24"/>
          <w:szCs w:val="24"/>
          <w:lang w:val="sq-AL" w:eastAsia="en-US"/>
        </w:rPr>
        <w:t xml:space="preserve"> e nenit 4 të </w:t>
      </w:r>
      <w:r w:rsidR="00DA1409" w:rsidRPr="00E93C21">
        <w:rPr>
          <w:rFonts w:ascii="Garamond" w:eastAsiaTheme="minorHAnsi" w:hAnsi="Garamond"/>
          <w:color w:val="auto"/>
          <w:sz w:val="24"/>
          <w:szCs w:val="24"/>
          <w:lang w:val="sq-AL" w:eastAsia="en-US"/>
        </w:rPr>
        <w:t>mo</w:t>
      </w:r>
      <w:r w:rsidR="00673CD4" w:rsidRPr="00E93C21">
        <w:rPr>
          <w:rFonts w:ascii="Garamond" w:eastAsiaTheme="minorHAnsi" w:hAnsi="Garamond"/>
          <w:color w:val="auto"/>
          <w:sz w:val="24"/>
          <w:szCs w:val="24"/>
          <w:lang w:val="sq-AL" w:eastAsia="en-US"/>
        </w:rPr>
        <w:t xml:space="preserve">delit të </w:t>
      </w:r>
      <w:r w:rsidRPr="00E93C21">
        <w:rPr>
          <w:rFonts w:ascii="Garamond" w:eastAsiaTheme="minorHAnsi" w:hAnsi="Garamond"/>
          <w:color w:val="auto"/>
          <w:sz w:val="24"/>
          <w:szCs w:val="24"/>
          <w:lang w:val="sq-AL" w:eastAsia="en-US"/>
        </w:rPr>
        <w:t>Konventës Ta</w:t>
      </w:r>
      <w:r w:rsidR="00673CD4" w:rsidRPr="00E93C21">
        <w:rPr>
          <w:rFonts w:ascii="Garamond" w:eastAsiaTheme="minorHAnsi" w:hAnsi="Garamond"/>
          <w:color w:val="auto"/>
          <w:sz w:val="24"/>
          <w:szCs w:val="24"/>
          <w:lang w:val="sq-AL" w:eastAsia="en-US"/>
        </w:rPr>
        <w:t>timore</w:t>
      </w:r>
      <w:r w:rsidRPr="00E93C21">
        <w:rPr>
          <w:rFonts w:ascii="Garamond" w:eastAsiaTheme="minorHAnsi" w:hAnsi="Garamond"/>
          <w:color w:val="auto"/>
          <w:sz w:val="24"/>
          <w:szCs w:val="24"/>
          <w:lang w:val="sq-AL" w:eastAsia="en-US"/>
        </w:rPr>
        <w:t xml:space="preserve"> të </w:t>
      </w:r>
      <w:r w:rsidR="00535B7B" w:rsidRPr="00E93C21">
        <w:rPr>
          <w:rFonts w:ascii="Garamond" w:eastAsiaTheme="minorHAnsi" w:hAnsi="Garamond"/>
          <w:color w:val="auto"/>
          <w:sz w:val="24"/>
          <w:szCs w:val="24"/>
          <w:lang w:val="sq-AL" w:eastAsia="en-US"/>
        </w:rPr>
        <w:t xml:space="preserve">Organizatës për Bashkëpunim dhe Zhvillim Ekonomik </w:t>
      </w:r>
      <w:r w:rsidRPr="00E93C21">
        <w:rPr>
          <w:rFonts w:ascii="Garamond" w:eastAsiaTheme="minorHAnsi" w:hAnsi="Garamond"/>
          <w:color w:val="auto"/>
          <w:sz w:val="24"/>
          <w:szCs w:val="24"/>
          <w:lang w:val="sq-AL" w:eastAsia="en-US"/>
        </w:rPr>
        <w:t>dhe koment</w:t>
      </w:r>
      <w:r w:rsidR="00673CD4" w:rsidRPr="00E93C21">
        <w:rPr>
          <w:rFonts w:ascii="Garamond" w:eastAsiaTheme="minorHAnsi" w:hAnsi="Garamond"/>
          <w:color w:val="auto"/>
          <w:sz w:val="24"/>
          <w:szCs w:val="24"/>
          <w:lang w:val="sq-AL" w:eastAsia="en-US"/>
        </w:rPr>
        <w:t>arit të tij.</w:t>
      </w:r>
    </w:p>
    <w:p w14:paraId="1B9C9E76" w14:textId="6C98C7A4" w:rsidR="00B1045B" w:rsidRPr="00E93C21" w:rsidRDefault="00B1045B"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Të ardhurat.</w:t>
      </w:r>
      <w:r w:rsidR="00B05537" w:rsidRPr="00E93C21">
        <w:rPr>
          <w:rFonts w:ascii="Garamond" w:eastAsiaTheme="minorHAnsi" w:hAnsi="Garamond"/>
          <w:i/>
          <w:iCs/>
          <w:color w:val="auto"/>
          <w:sz w:val="24"/>
          <w:szCs w:val="24"/>
          <w:lang w:val="sq-AL" w:eastAsia="en-US"/>
        </w:rPr>
        <w:t xml:space="preserve"> </w:t>
      </w:r>
      <w:r w:rsidR="00587782" w:rsidRPr="00E93C21">
        <w:rPr>
          <w:rFonts w:ascii="Garamond" w:eastAsiaTheme="minorHAnsi" w:hAnsi="Garamond"/>
          <w:color w:val="auto"/>
          <w:sz w:val="24"/>
          <w:szCs w:val="24"/>
          <w:lang w:val="sq-AL" w:eastAsia="en-US"/>
        </w:rPr>
        <w:t>Në tr</w:t>
      </w:r>
      <w:r w:rsidR="00DA1409" w:rsidRPr="00E93C21">
        <w:rPr>
          <w:rFonts w:ascii="Garamond" w:eastAsiaTheme="minorHAnsi" w:hAnsi="Garamond"/>
          <w:color w:val="auto"/>
          <w:sz w:val="24"/>
          <w:szCs w:val="24"/>
          <w:lang w:val="sq-AL" w:eastAsia="en-US"/>
        </w:rPr>
        <w:t>i</w:t>
      </w:r>
      <w:r w:rsidR="00587782" w:rsidRPr="00E93C21">
        <w:rPr>
          <w:rFonts w:ascii="Garamond" w:eastAsiaTheme="minorHAnsi" w:hAnsi="Garamond"/>
          <w:color w:val="auto"/>
          <w:sz w:val="24"/>
          <w:szCs w:val="24"/>
          <w:lang w:val="sq-AL" w:eastAsia="en-US"/>
        </w:rPr>
        <w:t xml:space="preserve"> kolonat e tabelës nën titullin “Të ardhurat”, entiteti raportues raporto</w:t>
      </w:r>
      <w:r w:rsidR="005463FF" w:rsidRPr="00E93C21">
        <w:rPr>
          <w:rFonts w:ascii="Garamond" w:eastAsiaTheme="minorHAnsi" w:hAnsi="Garamond"/>
          <w:color w:val="auto"/>
          <w:sz w:val="24"/>
          <w:szCs w:val="24"/>
          <w:lang w:val="sq-AL" w:eastAsia="en-US"/>
        </w:rPr>
        <w:t>n</w:t>
      </w:r>
      <w:r w:rsidR="00587782" w:rsidRPr="00E93C21">
        <w:rPr>
          <w:rFonts w:ascii="Garamond" w:eastAsiaTheme="minorHAnsi" w:hAnsi="Garamond"/>
          <w:color w:val="auto"/>
          <w:sz w:val="24"/>
          <w:szCs w:val="24"/>
          <w:lang w:val="sq-AL" w:eastAsia="en-US"/>
        </w:rPr>
        <w:t xml:space="preserve"> informacionin </w:t>
      </w:r>
      <w:r w:rsidR="007B520E" w:rsidRPr="00E93C21">
        <w:rPr>
          <w:rFonts w:ascii="Garamond" w:eastAsiaTheme="minorHAnsi" w:hAnsi="Garamond"/>
          <w:color w:val="auto"/>
          <w:sz w:val="24"/>
          <w:szCs w:val="24"/>
          <w:lang w:val="sq-AL" w:eastAsia="en-US"/>
        </w:rPr>
        <w:t>në vijim</w:t>
      </w:r>
      <w:r w:rsidR="00587782" w:rsidRPr="00E93C21">
        <w:rPr>
          <w:rFonts w:ascii="Garamond" w:eastAsiaTheme="minorHAnsi" w:hAnsi="Garamond"/>
          <w:color w:val="auto"/>
          <w:sz w:val="24"/>
          <w:szCs w:val="24"/>
          <w:lang w:val="sq-AL" w:eastAsia="en-US"/>
        </w:rPr>
        <w:t xml:space="preserve">: (i) shumën e të ardhurave </w:t>
      </w:r>
      <w:r w:rsidR="007B520E" w:rsidRPr="00E93C21">
        <w:rPr>
          <w:rFonts w:ascii="Garamond" w:eastAsiaTheme="minorHAnsi" w:hAnsi="Garamond"/>
          <w:color w:val="auto"/>
          <w:sz w:val="24"/>
          <w:szCs w:val="24"/>
          <w:lang w:val="sq-AL" w:eastAsia="en-US"/>
        </w:rPr>
        <w:t>të</w:t>
      </w:r>
      <w:r w:rsidR="00587782" w:rsidRPr="00E93C21">
        <w:rPr>
          <w:rFonts w:ascii="Garamond" w:eastAsiaTheme="minorHAnsi" w:hAnsi="Garamond"/>
          <w:color w:val="auto"/>
          <w:sz w:val="24"/>
          <w:szCs w:val="24"/>
          <w:lang w:val="sq-AL" w:eastAsia="en-US"/>
        </w:rPr>
        <w:t xml:space="preserve"> të gjitha </w:t>
      </w:r>
      <w:r w:rsidR="007B520E" w:rsidRPr="00E93C21">
        <w:rPr>
          <w:rFonts w:ascii="Garamond" w:eastAsiaTheme="minorHAnsi" w:hAnsi="Garamond"/>
          <w:color w:val="auto"/>
          <w:sz w:val="24"/>
          <w:szCs w:val="24"/>
          <w:lang w:val="sq-AL" w:eastAsia="en-US"/>
        </w:rPr>
        <w:t>e</w:t>
      </w:r>
      <w:r w:rsidR="00587782" w:rsidRPr="00E93C21">
        <w:rPr>
          <w:rFonts w:ascii="Garamond" w:eastAsiaTheme="minorHAnsi" w:hAnsi="Garamond"/>
          <w:color w:val="auto"/>
          <w:sz w:val="24"/>
          <w:szCs w:val="24"/>
          <w:lang w:val="sq-AL" w:eastAsia="en-US"/>
        </w:rPr>
        <w:t xml:space="preserve">ntiteteve </w:t>
      </w:r>
      <w:r w:rsidR="007B520E" w:rsidRPr="00E93C21">
        <w:rPr>
          <w:rFonts w:ascii="Garamond" w:eastAsiaTheme="minorHAnsi" w:hAnsi="Garamond"/>
          <w:color w:val="auto"/>
          <w:sz w:val="24"/>
          <w:szCs w:val="24"/>
          <w:lang w:val="sq-AL" w:eastAsia="en-US"/>
        </w:rPr>
        <w:t>p</w:t>
      </w:r>
      <w:r w:rsidR="00587782" w:rsidRPr="00E93C21">
        <w:rPr>
          <w:rFonts w:ascii="Garamond" w:eastAsiaTheme="minorHAnsi" w:hAnsi="Garamond"/>
          <w:color w:val="auto"/>
          <w:sz w:val="24"/>
          <w:szCs w:val="24"/>
          <w:lang w:val="sq-AL" w:eastAsia="en-US"/>
        </w:rPr>
        <w:t xml:space="preserve">ërbërëse të grupit </w:t>
      </w:r>
      <w:r w:rsidR="007B520E" w:rsidRPr="00E93C21">
        <w:rPr>
          <w:rFonts w:ascii="Garamond" w:eastAsiaTheme="minorHAnsi" w:hAnsi="Garamond"/>
          <w:color w:val="auto"/>
          <w:sz w:val="24"/>
          <w:szCs w:val="24"/>
          <w:lang w:val="sq-AL" w:eastAsia="en-US"/>
        </w:rPr>
        <w:t>të shoqërive shumëkombëshe</w:t>
      </w:r>
      <w:r w:rsidR="00596CAB" w:rsidRPr="00E93C21">
        <w:rPr>
          <w:rFonts w:ascii="Garamond" w:eastAsiaTheme="minorHAnsi" w:hAnsi="Garamond"/>
          <w:color w:val="auto"/>
          <w:sz w:val="24"/>
          <w:szCs w:val="24"/>
          <w:lang w:val="sq-AL" w:eastAsia="en-US"/>
        </w:rPr>
        <w:t xml:space="preserve"> </w:t>
      </w:r>
      <w:r w:rsidR="00587782" w:rsidRPr="00E93C21">
        <w:rPr>
          <w:rFonts w:ascii="Garamond" w:eastAsiaTheme="minorHAnsi" w:hAnsi="Garamond"/>
          <w:color w:val="auto"/>
          <w:sz w:val="24"/>
          <w:szCs w:val="24"/>
          <w:lang w:val="sq-AL" w:eastAsia="en-US"/>
        </w:rPr>
        <w:t>në juridiksionin tatimor</w:t>
      </w:r>
      <w:r w:rsidR="00155D3C" w:rsidRPr="00E93C21">
        <w:rPr>
          <w:rFonts w:ascii="Garamond" w:eastAsiaTheme="minorHAnsi" w:hAnsi="Garamond"/>
          <w:color w:val="auto"/>
          <w:sz w:val="24"/>
          <w:szCs w:val="24"/>
          <w:lang w:val="sq-AL" w:eastAsia="en-US"/>
        </w:rPr>
        <w:t xml:space="preserve"> përkatës</w:t>
      </w:r>
      <w:r w:rsidR="00A3611D" w:rsidRPr="00E93C21">
        <w:rPr>
          <w:rFonts w:ascii="Garamond" w:eastAsiaTheme="minorHAnsi" w:hAnsi="Garamond"/>
          <w:color w:val="auto"/>
          <w:sz w:val="24"/>
          <w:szCs w:val="24"/>
          <w:lang w:val="sq-AL" w:eastAsia="en-US"/>
        </w:rPr>
        <w:t>,</w:t>
      </w:r>
      <w:r w:rsidR="00587782" w:rsidRPr="00E93C21">
        <w:rPr>
          <w:rFonts w:ascii="Garamond" w:eastAsiaTheme="minorHAnsi" w:hAnsi="Garamond"/>
          <w:color w:val="auto"/>
          <w:sz w:val="24"/>
          <w:szCs w:val="24"/>
          <w:lang w:val="sq-AL" w:eastAsia="en-US"/>
        </w:rPr>
        <w:t xml:space="preserve"> të krijuar</w:t>
      </w:r>
      <w:r w:rsidR="00155D3C" w:rsidRPr="00E93C21">
        <w:rPr>
          <w:rFonts w:ascii="Garamond" w:eastAsiaTheme="minorHAnsi" w:hAnsi="Garamond"/>
          <w:color w:val="auto"/>
          <w:sz w:val="24"/>
          <w:szCs w:val="24"/>
          <w:lang w:val="sq-AL" w:eastAsia="en-US"/>
        </w:rPr>
        <w:t>a</w:t>
      </w:r>
      <w:r w:rsidR="00587782" w:rsidRPr="00E93C21">
        <w:rPr>
          <w:rFonts w:ascii="Garamond" w:eastAsiaTheme="minorHAnsi" w:hAnsi="Garamond"/>
          <w:color w:val="auto"/>
          <w:sz w:val="24"/>
          <w:szCs w:val="24"/>
          <w:lang w:val="sq-AL" w:eastAsia="en-US"/>
        </w:rPr>
        <w:t xml:space="preserve"> nga transaksionet me </w:t>
      </w:r>
      <w:r w:rsidR="00AA4D17" w:rsidRPr="00E93C21">
        <w:rPr>
          <w:rFonts w:ascii="Garamond" w:eastAsiaTheme="minorHAnsi" w:hAnsi="Garamond"/>
          <w:color w:val="auto"/>
          <w:sz w:val="24"/>
          <w:szCs w:val="24"/>
          <w:lang w:val="sq-AL" w:eastAsia="en-US"/>
        </w:rPr>
        <w:t>palët</w:t>
      </w:r>
      <w:r w:rsidR="00155D3C" w:rsidRPr="00E93C21">
        <w:rPr>
          <w:rFonts w:ascii="Garamond" w:eastAsiaTheme="minorHAnsi" w:hAnsi="Garamond"/>
          <w:color w:val="auto"/>
          <w:sz w:val="24"/>
          <w:szCs w:val="24"/>
          <w:lang w:val="sq-AL" w:eastAsia="en-US"/>
        </w:rPr>
        <w:t xml:space="preserve"> e</w:t>
      </w:r>
      <w:r w:rsidR="00587782" w:rsidRPr="00E93C21">
        <w:rPr>
          <w:rFonts w:ascii="Garamond" w:eastAsiaTheme="minorHAnsi" w:hAnsi="Garamond"/>
          <w:color w:val="auto"/>
          <w:sz w:val="24"/>
          <w:szCs w:val="24"/>
          <w:lang w:val="sq-AL" w:eastAsia="en-US"/>
        </w:rPr>
        <w:t xml:space="preserve"> lidhura; (ii) shumën e të ardhurave të të gjitha </w:t>
      </w:r>
      <w:r w:rsidR="00A3611D" w:rsidRPr="00E93C21">
        <w:rPr>
          <w:rFonts w:ascii="Garamond" w:eastAsiaTheme="minorHAnsi" w:hAnsi="Garamond"/>
          <w:color w:val="auto"/>
          <w:sz w:val="24"/>
          <w:szCs w:val="24"/>
          <w:lang w:val="sq-AL" w:eastAsia="en-US"/>
        </w:rPr>
        <w:t>e</w:t>
      </w:r>
      <w:r w:rsidR="00587782" w:rsidRPr="00E93C21">
        <w:rPr>
          <w:rFonts w:ascii="Garamond" w:eastAsiaTheme="minorHAnsi" w:hAnsi="Garamond"/>
          <w:color w:val="auto"/>
          <w:sz w:val="24"/>
          <w:szCs w:val="24"/>
          <w:lang w:val="sq-AL" w:eastAsia="en-US"/>
        </w:rPr>
        <w:t xml:space="preserve">ntiteteve </w:t>
      </w:r>
      <w:r w:rsidR="00A3611D" w:rsidRPr="00E93C21">
        <w:rPr>
          <w:rFonts w:ascii="Garamond" w:eastAsiaTheme="minorHAnsi" w:hAnsi="Garamond"/>
          <w:color w:val="auto"/>
          <w:sz w:val="24"/>
          <w:szCs w:val="24"/>
          <w:lang w:val="sq-AL" w:eastAsia="en-US"/>
        </w:rPr>
        <w:t>p</w:t>
      </w:r>
      <w:r w:rsidR="00587782" w:rsidRPr="00E93C21">
        <w:rPr>
          <w:rFonts w:ascii="Garamond" w:eastAsiaTheme="minorHAnsi" w:hAnsi="Garamond"/>
          <w:color w:val="auto"/>
          <w:sz w:val="24"/>
          <w:szCs w:val="24"/>
          <w:lang w:val="sq-AL" w:eastAsia="en-US"/>
        </w:rPr>
        <w:t xml:space="preserve">ërbërëse të </w:t>
      </w:r>
      <w:r w:rsidR="00A3611D" w:rsidRPr="00E93C21">
        <w:rPr>
          <w:rFonts w:ascii="Garamond" w:eastAsiaTheme="minorHAnsi" w:hAnsi="Garamond"/>
          <w:color w:val="auto"/>
          <w:sz w:val="24"/>
          <w:szCs w:val="24"/>
          <w:lang w:val="sq-AL" w:eastAsia="en-US"/>
        </w:rPr>
        <w:t xml:space="preserve">grupit të shoqërive shumëkombëshe </w:t>
      </w:r>
      <w:r w:rsidR="00587782" w:rsidRPr="00E93C21">
        <w:rPr>
          <w:rFonts w:ascii="Garamond" w:eastAsiaTheme="minorHAnsi" w:hAnsi="Garamond"/>
          <w:color w:val="auto"/>
          <w:sz w:val="24"/>
          <w:szCs w:val="24"/>
          <w:lang w:val="sq-AL" w:eastAsia="en-US"/>
        </w:rPr>
        <w:t>në juridiksionin tatimor përkatës</w:t>
      </w:r>
      <w:r w:rsidR="00155D3C" w:rsidRPr="00E93C21">
        <w:rPr>
          <w:rFonts w:ascii="Garamond" w:eastAsiaTheme="minorHAnsi" w:hAnsi="Garamond"/>
          <w:color w:val="auto"/>
          <w:sz w:val="24"/>
          <w:szCs w:val="24"/>
          <w:lang w:val="sq-AL" w:eastAsia="en-US"/>
        </w:rPr>
        <w:t>,</w:t>
      </w:r>
      <w:r w:rsidR="00587782" w:rsidRPr="00E93C21">
        <w:rPr>
          <w:rFonts w:ascii="Garamond" w:eastAsiaTheme="minorHAnsi" w:hAnsi="Garamond"/>
          <w:color w:val="auto"/>
          <w:sz w:val="24"/>
          <w:szCs w:val="24"/>
          <w:lang w:val="sq-AL" w:eastAsia="en-US"/>
        </w:rPr>
        <w:t xml:space="preserve"> të krijuar</w:t>
      </w:r>
      <w:r w:rsidR="00155D3C" w:rsidRPr="00E93C21">
        <w:rPr>
          <w:rFonts w:ascii="Garamond" w:eastAsiaTheme="minorHAnsi" w:hAnsi="Garamond"/>
          <w:color w:val="auto"/>
          <w:sz w:val="24"/>
          <w:szCs w:val="24"/>
          <w:lang w:val="sq-AL" w:eastAsia="en-US"/>
        </w:rPr>
        <w:t>a</w:t>
      </w:r>
      <w:r w:rsidR="00587782" w:rsidRPr="00E93C21">
        <w:rPr>
          <w:rFonts w:ascii="Garamond" w:eastAsiaTheme="minorHAnsi" w:hAnsi="Garamond"/>
          <w:color w:val="auto"/>
          <w:sz w:val="24"/>
          <w:szCs w:val="24"/>
          <w:lang w:val="sq-AL" w:eastAsia="en-US"/>
        </w:rPr>
        <w:t xml:space="preserve"> nga transaksionet me palë </w:t>
      </w:r>
      <w:r w:rsidR="00155D3C" w:rsidRPr="00E93C21">
        <w:rPr>
          <w:rFonts w:ascii="Garamond" w:eastAsiaTheme="minorHAnsi" w:hAnsi="Garamond"/>
          <w:color w:val="auto"/>
          <w:sz w:val="24"/>
          <w:szCs w:val="24"/>
          <w:lang w:val="sq-AL" w:eastAsia="en-US"/>
        </w:rPr>
        <w:t>të</w:t>
      </w:r>
      <w:r w:rsidR="00587782" w:rsidRPr="00E93C21">
        <w:rPr>
          <w:rFonts w:ascii="Garamond" w:eastAsiaTheme="minorHAnsi" w:hAnsi="Garamond"/>
          <w:color w:val="auto"/>
          <w:sz w:val="24"/>
          <w:szCs w:val="24"/>
          <w:lang w:val="sq-AL" w:eastAsia="en-US"/>
        </w:rPr>
        <w:t xml:space="preserve"> pavarura; dhe (iii) totalin e (i) dhe (ii). Të ardhurat përfshijnë të ardhurat nga shitja e inventarit dhe pronave, shërbimet, </w:t>
      </w:r>
      <w:r w:rsidR="0044387C" w:rsidRPr="00E93C21">
        <w:rPr>
          <w:rFonts w:ascii="Garamond" w:eastAsiaTheme="minorHAnsi" w:hAnsi="Garamond"/>
          <w:color w:val="auto"/>
          <w:sz w:val="24"/>
          <w:szCs w:val="24"/>
          <w:lang w:val="sq-AL" w:eastAsia="en-US"/>
        </w:rPr>
        <w:t>honorarët</w:t>
      </w:r>
      <w:r w:rsidR="00587782" w:rsidRPr="00E93C21">
        <w:rPr>
          <w:rFonts w:ascii="Garamond" w:eastAsiaTheme="minorHAnsi" w:hAnsi="Garamond"/>
          <w:color w:val="auto"/>
          <w:sz w:val="24"/>
          <w:szCs w:val="24"/>
          <w:lang w:val="sq-AL" w:eastAsia="en-US"/>
        </w:rPr>
        <w:t xml:space="preserve">, interesat, primet dhe çdo shumë tjetër. Të ardhurat përjashtojnë pagesat e marra nga </w:t>
      </w:r>
      <w:r w:rsidR="00A37253" w:rsidRPr="00E93C21">
        <w:rPr>
          <w:rFonts w:ascii="Garamond" w:eastAsiaTheme="minorHAnsi" w:hAnsi="Garamond"/>
          <w:color w:val="auto"/>
          <w:sz w:val="24"/>
          <w:szCs w:val="24"/>
          <w:lang w:val="sq-AL" w:eastAsia="en-US"/>
        </w:rPr>
        <w:t>e</w:t>
      </w:r>
      <w:r w:rsidR="00587782" w:rsidRPr="00E93C21">
        <w:rPr>
          <w:rFonts w:ascii="Garamond" w:eastAsiaTheme="minorHAnsi" w:hAnsi="Garamond"/>
          <w:color w:val="auto"/>
          <w:sz w:val="24"/>
          <w:szCs w:val="24"/>
          <w:lang w:val="sq-AL" w:eastAsia="en-US"/>
        </w:rPr>
        <w:t>ntitete</w:t>
      </w:r>
      <w:r w:rsidR="00A37253" w:rsidRPr="00E93C21">
        <w:rPr>
          <w:rFonts w:ascii="Garamond" w:eastAsiaTheme="minorHAnsi" w:hAnsi="Garamond"/>
          <w:color w:val="auto"/>
          <w:sz w:val="24"/>
          <w:szCs w:val="24"/>
          <w:lang w:val="sq-AL" w:eastAsia="en-US"/>
        </w:rPr>
        <w:t>t</w:t>
      </w:r>
      <w:r w:rsidR="00587782" w:rsidRPr="00E93C21">
        <w:rPr>
          <w:rFonts w:ascii="Garamond" w:eastAsiaTheme="minorHAnsi" w:hAnsi="Garamond"/>
          <w:color w:val="auto"/>
          <w:sz w:val="24"/>
          <w:szCs w:val="24"/>
          <w:lang w:val="sq-AL" w:eastAsia="en-US"/>
        </w:rPr>
        <w:t xml:space="preserve"> </w:t>
      </w:r>
      <w:r w:rsidR="00A37253" w:rsidRPr="00E93C21">
        <w:rPr>
          <w:rFonts w:ascii="Garamond" w:eastAsiaTheme="minorHAnsi" w:hAnsi="Garamond"/>
          <w:color w:val="auto"/>
          <w:sz w:val="24"/>
          <w:szCs w:val="24"/>
          <w:lang w:val="sq-AL" w:eastAsia="en-US"/>
        </w:rPr>
        <w:t>p</w:t>
      </w:r>
      <w:r w:rsidR="00587782" w:rsidRPr="00E93C21">
        <w:rPr>
          <w:rFonts w:ascii="Garamond" w:eastAsiaTheme="minorHAnsi" w:hAnsi="Garamond"/>
          <w:color w:val="auto"/>
          <w:sz w:val="24"/>
          <w:szCs w:val="24"/>
          <w:lang w:val="sq-AL" w:eastAsia="en-US"/>
        </w:rPr>
        <w:t>ërbërëse të tjera që trajtohen si dividend në juridiksionin tatimor të paguesit.</w:t>
      </w:r>
    </w:p>
    <w:p w14:paraId="6277DC92" w14:textId="53CC3E48" w:rsidR="00B1045B" w:rsidRPr="00E93C21" w:rsidRDefault="00B1045B"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Fitimi (</w:t>
      </w:r>
      <w:r w:rsidR="00C208D7" w:rsidRPr="00E93C21">
        <w:rPr>
          <w:rFonts w:ascii="Garamond" w:eastAsiaTheme="minorHAnsi" w:hAnsi="Garamond"/>
          <w:i/>
          <w:iCs/>
          <w:color w:val="auto"/>
          <w:sz w:val="24"/>
          <w:szCs w:val="24"/>
          <w:lang w:val="sq-AL" w:eastAsia="en-US"/>
        </w:rPr>
        <w:t>h</w:t>
      </w:r>
      <w:r w:rsidRPr="00E93C21">
        <w:rPr>
          <w:rFonts w:ascii="Garamond" w:eastAsiaTheme="minorHAnsi" w:hAnsi="Garamond"/>
          <w:i/>
          <w:iCs/>
          <w:color w:val="auto"/>
          <w:sz w:val="24"/>
          <w:szCs w:val="24"/>
          <w:lang w:val="sq-AL" w:eastAsia="en-US"/>
        </w:rPr>
        <w:t xml:space="preserve">umbja) para </w:t>
      </w:r>
      <w:r w:rsidR="00C208D7" w:rsidRPr="00E93C21">
        <w:rPr>
          <w:rFonts w:ascii="Garamond" w:eastAsiaTheme="minorHAnsi" w:hAnsi="Garamond"/>
          <w:i/>
          <w:iCs/>
          <w:color w:val="auto"/>
          <w:sz w:val="24"/>
          <w:szCs w:val="24"/>
          <w:lang w:val="sq-AL" w:eastAsia="en-US"/>
        </w:rPr>
        <w:t>t</w:t>
      </w:r>
      <w:r w:rsidRPr="00E93C21">
        <w:rPr>
          <w:rFonts w:ascii="Garamond" w:eastAsiaTheme="minorHAnsi" w:hAnsi="Garamond"/>
          <w:i/>
          <w:iCs/>
          <w:color w:val="auto"/>
          <w:sz w:val="24"/>
          <w:szCs w:val="24"/>
          <w:lang w:val="sq-AL" w:eastAsia="en-US"/>
        </w:rPr>
        <w:t xml:space="preserve">atimit mbi të </w:t>
      </w:r>
      <w:r w:rsidR="00C208D7" w:rsidRPr="00E93C21">
        <w:rPr>
          <w:rFonts w:ascii="Garamond" w:eastAsiaTheme="minorHAnsi" w:hAnsi="Garamond"/>
          <w:i/>
          <w:iCs/>
          <w:color w:val="auto"/>
          <w:sz w:val="24"/>
          <w:szCs w:val="24"/>
          <w:lang w:val="sq-AL" w:eastAsia="en-US"/>
        </w:rPr>
        <w:t>a</w:t>
      </w:r>
      <w:r w:rsidRPr="00E93C21">
        <w:rPr>
          <w:rFonts w:ascii="Garamond" w:eastAsiaTheme="minorHAnsi" w:hAnsi="Garamond"/>
          <w:i/>
          <w:iCs/>
          <w:color w:val="auto"/>
          <w:sz w:val="24"/>
          <w:szCs w:val="24"/>
          <w:lang w:val="sq-AL" w:eastAsia="en-US"/>
        </w:rPr>
        <w:t>rdhurat.</w:t>
      </w:r>
      <w:r w:rsidR="00C208D7"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Në kolonën e pestë të </w:t>
      </w:r>
      <w:r w:rsidR="00C208D7" w:rsidRPr="00E93C21">
        <w:rPr>
          <w:rFonts w:ascii="Garamond" w:eastAsiaTheme="minorHAnsi" w:hAnsi="Garamond"/>
          <w:color w:val="auto"/>
          <w:sz w:val="24"/>
          <w:szCs w:val="24"/>
          <w:lang w:val="sq-AL" w:eastAsia="en-US"/>
        </w:rPr>
        <w:t>tabelës</w:t>
      </w:r>
      <w:r w:rsidRPr="00E93C21">
        <w:rPr>
          <w:rFonts w:ascii="Garamond" w:eastAsiaTheme="minorHAnsi" w:hAnsi="Garamond"/>
          <w:color w:val="auto"/>
          <w:sz w:val="24"/>
          <w:szCs w:val="24"/>
          <w:lang w:val="sq-AL" w:eastAsia="en-US"/>
        </w:rPr>
        <w:t xml:space="preserve">, </w:t>
      </w:r>
      <w:r w:rsidR="00C208D7" w:rsidRPr="00E93C21">
        <w:rPr>
          <w:rFonts w:ascii="Garamond" w:eastAsiaTheme="minorHAnsi" w:hAnsi="Garamond"/>
          <w:color w:val="auto"/>
          <w:sz w:val="24"/>
          <w:szCs w:val="24"/>
          <w:lang w:val="sq-AL" w:eastAsia="en-US"/>
        </w:rPr>
        <w:t xml:space="preserve">entiteti raportues </w:t>
      </w:r>
      <w:r w:rsidRPr="00E93C21">
        <w:rPr>
          <w:rFonts w:ascii="Garamond" w:eastAsiaTheme="minorHAnsi" w:hAnsi="Garamond"/>
          <w:color w:val="auto"/>
          <w:sz w:val="24"/>
          <w:szCs w:val="24"/>
          <w:lang w:val="sq-AL" w:eastAsia="en-US"/>
        </w:rPr>
        <w:t>raporto</w:t>
      </w:r>
      <w:r w:rsidR="005463FF" w:rsidRPr="00E93C21">
        <w:rPr>
          <w:rFonts w:ascii="Garamond" w:eastAsiaTheme="minorHAnsi" w:hAnsi="Garamond"/>
          <w:color w:val="auto"/>
          <w:sz w:val="24"/>
          <w:szCs w:val="24"/>
          <w:lang w:val="sq-AL" w:eastAsia="en-US"/>
        </w:rPr>
        <w:t>n</w:t>
      </w:r>
      <w:r w:rsidRPr="00E93C21">
        <w:rPr>
          <w:rFonts w:ascii="Garamond" w:eastAsiaTheme="minorHAnsi" w:hAnsi="Garamond"/>
          <w:color w:val="auto"/>
          <w:sz w:val="24"/>
          <w:szCs w:val="24"/>
          <w:lang w:val="sq-AL" w:eastAsia="en-US"/>
        </w:rPr>
        <w:t xml:space="preserve"> shumën e fitimit (humbjes) para tatimit mbi të ardhurat për të gjitha </w:t>
      </w:r>
      <w:r w:rsidR="00C208D7" w:rsidRPr="00E93C21">
        <w:rPr>
          <w:rFonts w:ascii="Garamond" w:eastAsiaTheme="minorHAnsi" w:hAnsi="Garamond"/>
          <w:color w:val="auto"/>
          <w:sz w:val="24"/>
          <w:szCs w:val="24"/>
          <w:lang w:val="sq-AL" w:eastAsia="en-US"/>
        </w:rPr>
        <w:t xml:space="preserve">entitetet përbërëse </w:t>
      </w:r>
      <w:r w:rsidRPr="00E93C21">
        <w:rPr>
          <w:rFonts w:ascii="Garamond" w:eastAsiaTheme="minorHAnsi" w:hAnsi="Garamond"/>
          <w:color w:val="auto"/>
          <w:sz w:val="24"/>
          <w:szCs w:val="24"/>
          <w:lang w:val="sq-AL" w:eastAsia="en-US"/>
        </w:rPr>
        <w:t>rezidente për qëllime tatimore në juridiksionin tatimor përkatës. Fitimi (humbja) para tatimit mbi të ardhurat përfshi</w:t>
      </w:r>
      <w:r w:rsidR="000309AE" w:rsidRPr="00E93C21">
        <w:rPr>
          <w:rFonts w:ascii="Garamond" w:eastAsiaTheme="minorHAnsi" w:hAnsi="Garamond"/>
          <w:color w:val="auto"/>
          <w:sz w:val="24"/>
          <w:szCs w:val="24"/>
          <w:lang w:val="sq-AL" w:eastAsia="en-US"/>
        </w:rPr>
        <w:t>n</w:t>
      </w:r>
      <w:r w:rsidRPr="00E93C21">
        <w:rPr>
          <w:rFonts w:ascii="Garamond" w:eastAsiaTheme="minorHAnsi" w:hAnsi="Garamond"/>
          <w:color w:val="auto"/>
          <w:sz w:val="24"/>
          <w:szCs w:val="24"/>
          <w:lang w:val="sq-AL" w:eastAsia="en-US"/>
        </w:rPr>
        <w:t xml:space="preserve"> të gjith</w:t>
      </w:r>
      <w:r w:rsidR="00400D3E" w:rsidRPr="00E93C21">
        <w:rPr>
          <w:rFonts w:ascii="Garamond" w:eastAsiaTheme="minorHAnsi" w:hAnsi="Garamond"/>
          <w:color w:val="auto"/>
          <w:sz w:val="24"/>
          <w:szCs w:val="24"/>
          <w:lang w:val="sq-AL" w:eastAsia="en-US"/>
        </w:rPr>
        <w:t>ë</w:t>
      </w:r>
      <w:r w:rsidRPr="00E93C21">
        <w:rPr>
          <w:rFonts w:ascii="Garamond" w:eastAsiaTheme="minorHAnsi" w:hAnsi="Garamond"/>
          <w:color w:val="auto"/>
          <w:sz w:val="24"/>
          <w:szCs w:val="24"/>
          <w:lang w:val="sq-AL" w:eastAsia="en-US"/>
        </w:rPr>
        <w:t xml:space="preserve"> zërat e jashtëzakonshëm të të ardhurave dhe shpenzimeve.</w:t>
      </w:r>
      <w:r w:rsidR="00455664" w:rsidRPr="00E93C21">
        <w:rPr>
          <w:rFonts w:ascii="Garamond" w:eastAsiaTheme="minorHAnsi" w:hAnsi="Garamond"/>
          <w:color w:val="auto"/>
          <w:sz w:val="24"/>
          <w:szCs w:val="24"/>
          <w:lang w:val="sq-AL" w:eastAsia="en-US"/>
        </w:rPr>
        <w:t xml:space="preserve"> </w:t>
      </w:r>
    </w:p>
    <w:p w14:paraId="2B55C6B9" w14:textId="2FFE95B9" w:rsidR="00B1045B" w:rsidRPr="00E93C21" w:rsidRDefault="0063559A"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 xml:space="preserve">Tatimi i paguar mbi të ardhurat (në bazë të parave </w:t>
      </w:r>
      <w:r w:rsidR="00336FF6" w:rsidRPr="00E93C21">
        <w:rPr>
          <w:rFonts w:ascii="Garamond" w:eastAsiaTheme="minorHAnsi" w:hAnsi="Garamond"/>
          <w:i/>
          <w:iCs/>
          <w:color w:val="auto"/>
          <w:sz w:val="24"/>
          <w:szCs w:val="24"/>
          <w:lang w:val="sq-AL" w:eastAsia="en-US"/>
        </w:rPr>
        <w:t>cash</w:t>
      </w:r>
      <w:r w:rsidRPr="00E93C21">
        <w:rPr>
          <w:rFonts w:ascii="Garamond" w:eastAsiaTheme="minorHAnsi" w:hAnsi="Garamond"/>
          <w:i/>
          <w:iCs/>
          <w:color w:val="auto"/>
          <w:sz w:val="24"/>
          <w:szCs w:val="24"/>
          <w:lang w:val="sq-AL" w:eastAsia="en-US"/>
        </w:rPr>
        <w:t>)</w:t>
      </w:r>
      <w:r w:rsidR="00B1045B" w:rsidRPr="00E93C21">
        <w:rPr>
          <w:rFonts w:ascii="Garamond" w:eastAsiaTheme="minorHAnsi" w:hAnsi="Garamond"/>
          <w:i/>
          <w:iCs/>
          <w:color w:val="auto"/>
          <w:sz w:val="24"/>
          <w:szCs w:val="24"/>
          <w:lang w:val="sq-AL" w:eastAsia="en-US"/>
        </w:rPr>
        <w:t>.</w:t>
      </w:r>
      <w:r w:rsidRPr="00E93C21">
        <w:rPr>
          <w:rFonts w:ascii="Garamond" w:eastAsiaTheme="minorHAnsi" w:hAnsi="Garamond"/>
          <w:i/>
          <w:iCs/>
          <w:color w:val="auto"/>
          <w:sz w:val="24"/>
          <w:szCs w:val="24"/>
          <w:lang w:val="sq-AL" w:eastAsia="en-US"/>
        </w:rPr>
        <w:t xml:space="preserve"> </w:t>
      </w:r>
      <w:r w:rsidR="00B1045B" w:rsidRPr="00E93C21">
        <w:rPr>
          <w:rFonts w:ascii="Garamond" w:eastAsiaTheme="minorHAnsi" w:hAnsi="Garamond"/>
          <w:color w:val="auto"/>
          <w:sz w:val="24"/>
          <w:szCs w:val="24"/>
          <w:lang w:val="sq-AL" w:eastAsia="en-US"/>
        </w:rPr>
        <w:t xml:space="preserve">Në kolonën e gjashtë të </w:t>
      </w:r>
      <w:r w:rsidRPr="00E93C21">
        <w:rPr>
          <w:rFonts w:ascii="Garamond" w:eastAsiaTheme="minorHAnsi" w:hAnsi="Garamond"/>
          <w:color w:val="auto"/>
          <w:sz w:val="24"/>
          <w:szCs w:val="24"/>
          <w:lang w:val="sq-AL" w:eastAsia="en-US"/>
        </w:rPr>
        <w:t>tabelës</w:t>
      </w:r>
      <w:r w:rsidR="00B1045B" w:rsidRPr="00E93C21">
        <w:rPr>
          <w:rFonts w:ascii="Garamond" w:eastAsiaTheme="minorHAnsi" w:hAnsi="Garamond"/>
          <w:color w:val="auto"/>
          <w:sz w:val="24"/>
          <w:szCs w:val="24"/>
          <w:lang w:val="sq-AL" w:eastAsia="en-US"/>
        </w:rPr>
        <w:t xml:space="preserve">, </w:t>
      </w:r>
      <w:r w:rsidRPr="00E93C21">
        <w:rPr>
          <w:rFonts w:ascii="Garamond" w:eastAsiaTheme="minorHAnsi" w:hAnsi="Garamond"/>
          <w:color w:val="auto"/>
          <w:sz w:val="24"/>
          <w:szCs w:val="24"/>
          <w:lang w:val="sq-AL" w:eastAsia="en-US"/>
        </w:rPr>
        <w:t>entiteti raportues</w:t>
      </w:r>
      <w:r w:rsidR="00B1045B" w:rsidRPr="00E93C21">
        <w:rPr>
          <w:rFonts w:ascii="Garamond" w:eastAsiaTheme="minorHAnsi" w:hAnsi="Garamond"/>
          <w:color w:val="auto"/>
          <w:sz w:val="24"/>
          <w:szCs w:val="24"/>
          <w:lang w:val="sq-AL" w:eastAsia="en-US"/>
        </w:rPr>
        <w:t xml:space="preserve"> raporto</w:t>
      </w:r>
      <w:r w:rsidR="005463FF"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shumën totale të tatimit </w:t>
      </w:r>
      <w:r w:rsidR="007C3962" w:rsidRPr="00E93C21">
        <w:rPr>
          <w:rFonts w:ascii="Garamond" w:eastAsiaTheme="minorHAnsi" w:hAnsi="Garamond"/>
          <w:color w:val="auto"/>
          <w:sz w:val="24"/>
          <w:szCs w:val="24"/>
          <w:lang w:val="sq-AL" w:eastAsia="en-US"/>
        </w:rPr>
        <w:t xml:space="preserve">të paguar </w:t>
      </w:r>
      <w:r w:rsidR="00B1045B" w:rsidRPr="00E93C21">
        <w:rPr>
          <w:rFonts w:ascii="Garamond" w:eastAsiaTheme="minorHAnsi" w:hAnsi="Garamond"/>
          <w:color w:val="auto"/>
          <w:sz w:val="24"/>
          <w:szCs w:val="24"/>
          <w:lang w:val="sq-AL" w:eastAsia="en-US"/>
        </w:rPr>
        <w:t xml:space="preserve">mbi të ardhurat gjatë vitit përkatës fiskal nga të gjitha </w:t>
      </w:r>
      <w:r w:rsidR="007C3962" w:rsidRPr="00E93C21">
        <w:rPr>
          <w:rFonts w:ascii="Garamond" w:eastAsiaTheme="minorHAnsi" w:hAnsi="Garamond"/>
          <w:color w:val="auto"/>
          <w:sz w:val="24"/>
          <w:szCs w:val="24"/>
          <w:lang w:val="sq-AL" w:eastAsia="en-US"/>
        </w:rPr>
        <w:t>entitetet</w:t>
      </w:r>
      <w:r w:rsidR="00B1045B" w:rsidRPr="00E93C21">
        <w:rPr>
          <w:rFonts w:ascii="Garamond" w:eastAsiaTheme="minorHAnsi" w:hAnsi="Garamond"/>
          <w:color w:val="auto"/>
          <w:sz w:val="24"/>
          <w:szCs w:val="24"/>
          <w:lang w:val="sq-AL" w:eastAsia="en-US"/>
        </w:rPr>
        <w:t xml:space="preserve"> përbërëse rezidente për qëllime tatimore në juridiksionin tatimor përkatës. </w:t>
      </w:r>
      <w:r w:rsidR="00455664" w:rsidRPr="00E93C21">
        <w:rPr>
          <w:rFonts w:ascii="Garamond" w:eastAsiaTheme="minorHAnsi" w:hAnsi="Garamond"/>
          <w:color w:val="auto"/>
          <w:sz w:val="24"/>
          <w:szCs w:val="24"/>
          <w:lang w:val="sq-AL" w:eastAsia="en-US"/>
        </w:rPr>
        <w:t>Tatimi i</w:t>
      </w:r>
      <w:r w:rsidR="00B1045B" w:rsidRPr="00E93C21">
        <w:rPr>
          <w:rFonts w:ascii="Garamond" w:eastAsiaTheme="minorHAnsi" w:hAnsi="Garamond"/>
          <w:color w:val="auto"/>
          <w:sz w:val="24"/>
          <w:szCs w:val="24"/>
          <w:lang w:val="sq-AL" w:eastAsia="en-US"/>
        </w:rPr>
        <w:t xml:space="preserve"> paguar përfshi</w:t>
      </w:r>
      <w:r w:rsidR="000309AE"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tatim</w:t>
      </w:r>
      <w:r w:rsidR="00455664" w:rsidRPr="00E93C21">
        <w:rPr>
          <w:rFonts w:ascii="Garamond" w:eastAsiaTheme="minorHAnsi" w:hAnsi="Garamond"/>
          <w:color w:val="auto"/>
          <w:sz w:val="24"/>
          <w:szCs w:val="24"/>
          <w:lang w:val="sq-AL" w:eastAsia="en-US"/>
        </w:rPr>
        <w:t>in</w:t>
      </w:r>
      <w:r w:rsidR="00B1045B" w:rsidRPr="00E93C21">
        <w:rPr>
          <w:rFonts w:ascii="Garamond" w:eastAsiaTheme="minorHAnsi" w:hAnsi="Garamond"/>
          <w:color w:val="auto"/>
          <w:sz w:val="24"/>
          <w:szCs w:val="24"/>
          <w:lang w:val="sq-AL" w:eastAsia="en-US"/>
        </w:rPr>
        <w:t xml:space="preserve"> e parave </w:t>
      </w:r>
      <w:r w:rsidR="00336FF6" w:rsidRPr="00E93C21">
        <w:rPr>
          <w:rFonts w:ascii="Garamond" w:eastAsiaTheme="minorHAnsi" w:hAnsi="Garamond"/>
          <w:i/>
          <w:iCs/>
          <w:color w:val="auto"/>
          <w:sz w:val="24"/>
          <w:szCs w:val="24"/>
          <w:lang w:val="sq-AL" w:eastAsia="en-US"/>
        </w:rPr>
        <w:t>cash</w:t>
      </w:r>
      <w:r w:rsidR="00B1045B" w:rsidRPr="00E93C21">
        <w:rPr>
          <w:rFonts w:ascii="Garamond" w:eastAsiaTheme="minorHAnsi" w:hAnsi="Garamond"/>
          <w:color w:val="auto"/>
          <w:sz w:val="24"/>
          <w:szCs w:val="24"/>
          <w:lang w:val="sq-AL" w:eastAsia="en-US"/>
        </w:rPr>
        <w:t xml:space="preserve"> të paguar nga </w:t>
      </w:r>
      <w:r w:rsidR="00455664" w:rsidRPr="00E93C21">
        <w:rPr>
          <w:rFonts w:ascii="Garamond" w:eastAsiaTheme="minorHAnsi" w:hAnsi="Garamond"/>
          <w:color w:val="auto"/>
          <w:sz w:val="24"/>
          <w:szCs w:val="24"/>
          <w:lang w:val="sq-AL" w:eastAsia="en-US"/>
        </w:rPr>
        <w:t xml:space="preserve">entiteti përbërës </w:t>
      </w:r>
      <w:r w:rsidR="00B1045B" w:rsidRPr="00E93C21">
        <w:rPr>
          <w:rFonts w:ascii="Garamond" w:eastAsiaTheme="minorHAnsi" w:hAnsi="Garamond"/>
          <w:color w:val="auto"/>
          <w:sz w:val="24"/>
          <w:szCs w:val="24"/>
          <w:lang w:val="sq-AL" w:eastAsia="en-US"/>
        </w:rPr>
        <w:t>në juridiksionin tatimor të rezidencës dhe në të gjitha juridiksionet e tjera tatimore. Tatim</w:t>
      </w:r>
      <w:r w:rsidR="00455664" w:rsidRPr="00E93C21">
        <w:rPr>
          <w:rFonts w:ascii="Garamond" w:eastAsiaTheme="minorHAnsi" w:hAnsi="Garamond"/>
          <w:color w:val="auto"/>
          <w:sz w:val="24"/>
          <w:szCs w:val="24"/>
          <w:lang w:val="sq-AL" w:eastAsia="en-US"/>
        </w:rPr>
        <w:t>i</w:t>
      </w:r>
      <w:r w:rsidR="00B1045B" w:rsidRPr="00E93C21">
        <w:rPr>
          <w:rFonts w:ascii="Garamond" w:eastAsiaTheme="minorHAnsi" w:hAnsi="Garamond"/>
          <w:color w:val="auto"/>
          <w:sz w:val="24"/>
          <w:szCs w:val="24"/>
          <w:lang w:val="sq-AL" w:eastAsia="en-US"/>
        </w:rPr>
        <w:t xml:space="preserve"> </w:t>
      </w:r>
      <w:r w:rsidR="00455664" w:rsidRPr="00E93C21">
        <w:rPr>
          <w:rFonts w:ascii="Garamond" w:eastAsiaTheme="minorHAnsi" w:hAnsi="Garamond"/>
          <w:color w:val="auto"/>
          <w:sz w:val="24"/>
          <w:szCs w:val="24"/>
          <w:lang w:val="sq-AL" w:eastAsia="en-US"/>
        </w:rPr>
        <w:t>i</w:t>
      </w:r>
      <w:r w:rsidR="00B1045B" w:rsidRPr="00E93C21">
        <w:rPr>
          <w:rFonts w:ascii="Garamond" w:eastAsiaTheme="minorHAnsi" w:hAnsi="Garamond"/>
          <w:color w:val="auto"/>
          <w:sz w:val="24"/>
          <w:szCs w:val="24"/>
          <w:lang w:val="sq-AL" w:eastAsia="en-US"/>
        </w:rPr>
        <w:t xml:space="preserve"> paguar përfshi</w:t>
      </w:r>
      <w:r w:rsidR="000309AE"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tatim</w:t>
      </w:r>
      <w:r w:rsidR="00455664" w:rsidRPr="00E93C21">
        <w:rPr>
          <w:rFonts w:ascii="Garamond" w:eastAsiaTheme="minorHAnsi" w:hAnsi="Garamond"/>
          <w:color w:val="auto"/>
          <w:sz w:val="24"/>
          <w:szCs w:val="24"/>
          <w:lang w:val="sq-AL" w:eastAsia="en-US"/>
        </w:rPr>
        <w:t>in</w:t>
      </w:r>
      <w:r w:rsidR="00B1045B" w:rsidRPr="00E93C21">
        <w:rPr>
          <w:rFonts w:ascii="Garamond" w:eastAsiaTheme="minorHAnsi" w:hAnsi="Garamond"/>
          <w:color w:val="auto"/>
          <w:sz w:val="24"/>
          <w:szCs w:val="24"/>
          <w:lang w:val="sq-AL" w:eastAsia="en-US"/>
        </w:rPr>
        <w:t xml:space="preserve"> e mbajtur në burim të paguar nga </w:t>
      </w:r>
      <w:r w:rsidR="00455664" w:rsidRPr="00E93C21">
        <w:rPr>
          <w:rFonts w:ascii="Garamond" w:eastAsiaTheme="minorHAnsi" w:hAnsi="Garamond"/>
          <w:color w:val="auto"/>
          <w:sz w:val="24"/>
          <w:szCs w:val="24"/>
          <w:lang w:val="sq-AL" w:eastAsia="en-US"/>
        </w:rPr>
        <w:t xml:space="preserve">entitetet </w:t>
      </w:r>
      <w:r w:rsidR="00B1045B" w:rsidRPr="00E93C21">
        <w:rPr>
          <w:rFonts w:ascii="Garamond" w:eastAsiaTheme="minorHAnsi" w:hAnsi="Garamond"/>
          <w:color w:val="auto"/>
          <w:sz w:val="24"/>
          <w:szCs w:val="24"/>
          <w:lang w:val="sq-AL" w:eastAsia="en-US"/>
        </w:rPr>
        <w:t>e tjera (</w:t>
      </w:r>
      <w:r w:rsidR="00455664" w:rsidRPr="00E93C21">
        <w:rPr>
          <w:rFonts w:ascii="Garamond" w:eastAsiaTheme="minorHAnsi" w:hAnsi="Garamond"/>
          <w:color w:val="auto"/>
          <w:sz w:val="24"/>
          <w:szCs w:val="24"/>
          <w:lang w:val="sq-AL" w:eastAsia="en-US"/>
        </w:rPr>
        <w:t>shoqëritë e</w:t>
      </w:r>
      <w:r w:rsidR="00B1045B" w:rsidRPr="00E93C21">
        <w:rPr>
          <w:rFonts w:ascii="Garamond" w:eastAsiaTheme="minorHAnsi" w:hAnsi="Garamond"/>
          <w:color w:val="auto"/>
          <w:sz w:val="24"/>
          <w:szCs w:val="24"/>
          <w:lang w:val="sq-AL" w:eastAsia="en-US"/>
        </w:rPr>
        <w:t xml:space="preserve"> lidhura dhe </w:t>
      </w:r>
      <w:r w:rsidR="00455664" w:rsidRPr="00E93C21">
        <w:rPr>
          <w:rFonts w:ascii="Garamond" w:eastAsiaTheme="minorHAnsi" w:hAnsi="Garamond"/>
          <w:color w:val="auto"/>
          <w:sz w:val="24"/>
          <w:szCs w:val="24"/>
          <w:lang w:val="sq-AL" w:eastAsia="en-US"/>
        </w:rPr>
        <w:t>shoqëritë</w:t>
      </w:r>
      <w:r w:rsidR="00B1045B" w:rsidRPr="00E93C21">
        <w:rPr>
          <w:rFonts w:ascii="Garamond" w:eastAsiaTheme="minorHAnsi" w:hAnsi="Garamond"/>
          <w:color w:val="auto"/>
          <w:sz w:val="24"/>
          <w:szCs w:val="24"/>
          <w:lang w:val="sq-AL" w:eastAsia="en-US"/>
        </w:rPr>
        <w:t xml:space="preserve"> e pavarura) në lidhje me pagesat ndaj </w:t>
      </w:r>
      <w:r w:rsidR="00455664" w:rsidRPr="00E93C21">
        <w:rPr>
          <w:rFonts w:ascii="Garamond" w:eastAsiaTheme="minorHAnsi" w:hAnsi="Garamond"/>
          <w:color w:val="auto"/>
          <w:sz w:val="24"/>
          <w:szCs w:val="24"/>
          <w:lang w:val="sq-AL" w:eastAsia="en-US"/>
        </w:rPr>
        <w:t xml:space="preserve">entitetit </w:t>
      </w:r>
      <w:r w:rsidR="00B1045B" w:rsidRPr="00E93C21">
        <w:rPr>
          <w:rFonts w:ascii="Garamond" w:eastAsiaTheme="minorHAnsi" w:hAnsi="Garamond"/>
          <w:color w:val="auto"/>
          <w:sz w:val="24"/>
          <w:szCs w:val="24"/>
          <w:lang w:val="sq-AL" w:eastAsia="en-US"/>
        </w:rPr>
        <w:t>përbërës. Kështu, nëse shoqëria A</w:t>
      </w:r>
      <w:r w:rsidR="00DB4E39"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 xml:space="preserve"> rezidente në juridiksionin tatimor A</w:t>
      </w:r>
      <w:r w:rsidR="00DB4E39"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 xml:space="preserve"> fiton interes në juridiksionin tatimor B, tatimi i mbajtur në juridiksionin tatimor B raportohet nga shoqëria A.</w:t>
      </w:r>
    </w:p>
    <w:p w14:paraId="14B58073" w14:textId="722D567B" w:rsidR="00B1045B" w:rsidRPr="00E93C21" w:rsidRDefault="00DB4E39"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Tatimi i përllogaritur mbi të ardhurat</w:t>
      </w:r>
      <w:r w:rsidR="00B1045B" w:rsidRPr="00E93C21">
        <w:rPr>
          <w:rFonts w:ascii="Garamond" w:eastAsiaTheme="minorHAnsi" w:hAnsi="Garamond"/>
          <w:i/>
          <w:iCs/>
          <w:color w:val="auto"/>
          <w:sz w:val="24"/>
          <w:szCs w:val="24"/>
          <w:lang w:val="sq-AL" w:eastAsia="en-US"/>
        </w:rPr>
        <w:t xml:space="preserve"> (viti aktual).</w:t>
      </w:r>
      <w:r w:rsidRPr="00E93C21">
        <w:rPr>
          <w:rFonts w:ascii="Garamond" w:eastAsiaTheme="minorHAnsi" w:hAnsi="Garamond"/>
          <w:i/>
          <w:iCs/>
          <w:color w:val="auto"/>
          <w:sz w:val="24"/>
          <w:szCs w:val="24"/>
          <w:lang w:val="sq-AL" w:eastAsia="en-US"/>
        </w:rPr>
        <w:t xml:space="preserve"> </w:t>
      </w:r>
      <w:r w:rsidR="00B1045B" w:rsidRPr="00E93C21">
        <w:rPr>
          <w:rFonts w:ascii="Garamond" w:eastAsiaTheme="minorHAnsi" w:hAnsi="Garamond"/>
          <w:color w:val="auto"/>
          <w:sz w:val="24"/>
          <w:szCs w:val="24"/>
          <w:lang w:val="sq-AL" w:eastAsia="en-US"/>
        </w:rPr>
        <w:t xml:space="preserve">Në kolonën e shtatë të </w:t>
      </w:r>
      <w:r w:rsidR="00701A12" w:rsidRPr="00E93C21">
        <w:rPr>
          <w:rFonts w:ascii="Garamond" w:eastAsiaTheme="minorHAnsi" w:hAnsi="Garamond"/>
          <w:color w:val="auto"/>
          <w:sz w:val="24"/>
          <w:szCs w:val="24"/>
          <w:lang w:val="sq-AL" w:eastAsia="en-US"/>
        </w:rPr>
        <w:t>tabelës</w:t>
      </w:r>
      <w:r w:rsidR="00B1045B" w:rsidRPr="00E93C21">
        <w:rPr>
          <w:rFonts w:ascii="Garamond" w:eastAsiaTheme="minorHAnsi" w:hAnsi="Garamond"/>
          <w:color w:val="auto"/>
          <w:sz w:val="24"/>
          <w:szCs w:val="24"/>
          <w:lang w:val="sq-AL" w:eastAsia="en-US"/>
        </w:rPr>
        <w:t xml:space="preserve">, </w:t>
      </w:r>
      <w:r w:rsidR="00701A12" w:rsidRPr="00E93C21">
        <w:rPr>
          <w:rFonts w:ascii="Garamond" w:eastAsiaTheme="minorHAnsi" w:hAnsi="Garamond"/>
          <w:color w:val="auto"/>
          <w:sz w:val="24"/>
          <w:szCs w:val="24"/>
          <w:lang w:val="sq-AL" w:eastAsia="en-US"/>
        </w:rPr>
        <w:t xml:space="preserve">entiteti raportues </w:t>
      </w:r>
      <w:r w:rsidR="00B1045B" w:rsidRPr="00E93C21">
        <w:rPr>
          <w:rFonts w:ascii="Garamond" w:eastAsiaTheme="minorHAnsi" w:hAnsi="Garamond"/>
          <w:color w:val="auto"/>
          <w:sz w:val="24"/>
          <w:szCs w:val="24"/>
          <w:lang w:val="sq-AL" w:eastAsia="en-US"/>
        </w:rPr>
        <w:t>raporto</w:t>
      </w:r>
      <w:r w:rsidR="005463FF"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shumën </w:t>
      </w:r>
      <w:r w:rsidR="00701A12" w:rsidRPr="00E93C21">
        <w:rPr>
          <w:rFonts w:ascii="Garamond" w:eastAsiaTheme="minorHAnsi" w:hAnsi="Garamond"/>
          <w:color w:val="auto"/>
          <w:sz w:val="24"/>
          <w:szCs w:val="24"/>
          <w:lang w:val="sq-AL" w:eastAsia="en-US"/>
        </w:rPr>
        <w:t>aktuale të</w:t>
      </w:r>
      <w:r w:rsidR="00B1045B" w:rsidRPr="00E93C21">
        <w:rPr>
          <w:rFonts w:ascii="Garamond" w:eastAsiaTheme="minorHAnsi" w:hAnsi="Garamond"/>
          <w:color w:val="auto"/>
          <w:sz w:val="24"/>
          <w:szCs w:val="24"/>
          <w:lang w:val="sq-AL" w:eastAsia="en-US"/>
        </w:rPr>
        <w:t xml:space="preserve"> shpenzim</w:t>
      </w:r>
      <w:r w:rsidR="007D07B4" w:rsidRPr="00E93C21">
        <w:rPr>
          <w:rFonts w:ascii="Garamond" w:eastAsiaTheme="minorHAnsi" w:hAnsi="Garamond"/>
          <w:color w:val="auto"/>
          <w:sz w:val="24"/>
          <w:szCs w:val="24"/>
          <w:lang w:val="sq-AL" w:eastAsia="en-US"/>
        </w:rPr>
        <w:t>it</w:t>
      </w:r>
      <w:r w:rsidR="00B1045B" w:rsidRPr="00E93C21">
        <w:rPr>
          <w:rFonts w:ascii="Garamond" w:eastAsiaTheme="minorHAnsi" w:hAnsi="Garamond"/>
          <w:color w:val="auto"/>
          <w:sz w:val="24"/>
          <w:szCs w:val="24"/>
          <w:lang w:val="sq-AL" w:eastAsia="en-US"/>
        </w:rPr>
        <w:t xml:space="preserve"> tatimor </w:t>
      </w:r>
      <w:r w:rsidR="00701A12" w:rsidRPr="00E93C21">
        <w:rPr>
          <w:rFonts w:ascii="Garamond" w:eastAsiaTheme="minorHAnsi" w:hAnsi="Garamond"/>
          <w:color w:val="auto"/>
          <w:sz w:val="24"/>
          <w:szCs w:val="24"/>
          <w:lang w:val="sq-AL" w:eastAsia="en-US"/>
        </w:rPr>
        <w:t xml:space="preserve">të përllogaritur, </w:t>
      </w:r>
      <w:r w:rsidR="00B1045B" w:rsidRPr="00E93C21">
        <w:rPr>
          <w:rFonts w:ascii="Garamond" w:eastAsiaTheme="minorHAnsi" w:hAnsi="Garamond"/>
          <w:color w:val="auto"/>
          <w:sz w:val="24"/>
          <w:szCs w:val="24"/>
          <w:lang w:val="sq-AL" w:eastAsia="en-US"/>
        </w:rPr>
        <w:t xml:space="preserve">të regjistruar mbi fitimet ose humbjet e tatueshme të vitit të raportimit të të gjitha </w:t>
      </w:r>
      <w:r w:rsidR="00701A12" w:rsidRPr="00E93C21">
        <w:rPr>
          <w:rFonts w:ascii="Garamond" w:eastAsiaTheme="minorHAnsi" w:hAnsi="Garamond"/>
          <w:color w:val="auto"/>
          <w:sz w:val="24"/>
          <w:szCs w:val="24"/>
          <w:lang w:val="sq-AL" w:eastAsia="en-US"/>
        </w:rPr>
        <w:t>entite</w:t>
      </w:r>
      <w:r w:rsidR="00B1045B" w:rsidRPr="00E93C21">
        <w:rPr>
          <w:rFonts w:ascii="Garamond" w:eastAsiaTheme="minorHAnsi" w:hAnsi="Garamond"/>
          <w:color w:val="auto"/>
          <w:sz w:val="24"/>
          <w:szCs w:val="24"/>
          <w:lang w:val="sq-AL" w:eastAsia="en-US"/>
        </w:rPr>
        <w:t>teve përbërëse rezidente për qëllime tatimore në juridiksionin tatimor përkatës. Shpenzim</w:t>
      </w:r>
      <w:r w:rsidR="007D07B4" w:rsidRPr="00E93C21">
        <w:rPr>
          <w:rFonts w:ascii="Garamond" w:eastAsiaTheme="minorHAnsi" w:hAnsi="Garamond"/>
          <w:color w:val="auto"/>
          <w:sz w:val="24"/>
          <w:szCs w:val="24"/>
          <w:lang w:val="sq-AL" w:eastAsia="en-US"/>
        </w:rPr>
        <w:t>i</w:t>
      </w:r>
      <w:r w:rsidR="00B1045B" w:rsidRPr="00E93C21">
        <w:rPr>
          <w:rFonts w:ascii="Garamond" w:eastAsiaTheme="minorHAnsi" w:hAnsi="Garamond"/>
          <w:color w:val="auto"/>
          <w:sz w:val="24"/>
          <w:szCs w:val="24"/>
          <w:lang w:val="sq-AL" w:eastAsia="en-US"/>
        </w:rPr>
        <w:t xml:space="preserve"> </w:t>
      </w:r>
      <w:r w:rsidR="007D07B4" w:rsidRPr="00E93C21">
        <w:rPr>
          <w:rFonts w:ascii="Garamond" w:eastAsiaTheme="minorHAnsi" w:hAnsi="Garamond"/>
          <w:color w:val="auto"/>
          <w:sz w:val="24"/>
          <w:szCs w:val="24"/>
          <w:lang w:val="sq-AL" w:eastAsia="en-US"/>
        </w:rPr>
        <w:t>tatimor</w:t>
      </w:r>
      <w:r w:rsidR="00B1045B" w:rsidRPr="00E93C21">
        <w:rPr>
          <w:rFonts w:ascii="Garamond" w:eastAsiaTheme="minorHAnsi" w:hAnsi="Garamond"/>
          <w:color w:val="auto"/>
          <w:sz w:val="24"/>
          <w:szCs w:val="24"/>
          <w:lang w:val="sq-AL" w:eastAsia="en-US"/>
        </w:rPr>
        <w:t xml:space="preserve"> aktual pasqyro</w:t>
      </w:r>
      <w:r w:rsidR="005463FF"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vetëm </w:t>
      </w:r>
      <w:r w:rsidR="005A5086" w:rsidRPr="00E93C21">
        <w:rPr>
          <w:rFonts w:ascii="Garamond" w:eastAsiaTheme="minorHAnsi" w:hAnsi="Garamond"/>
          <w:color w:val="auto"/>
          <w:sz w:val="24"/>
          <w:szCs w:val="24"/>
          <w:lang w:val="sq-AL" w:eastAsia="en-US"/>
        </w:rPr>
        <w:t>veprimet</w:t>
      </w:r>
      <w:r w:rsidR="00B1045B" w:rsidRPr="00E93C21">
        <w:rPr>
          <w:rFonts w:ascii="Garamond" w:eastAsiaTheme="minorHAnsi" w:hAnsi="Garamond"/>
          <w:color w:val="auto"/>
          <w:sz w:val="24"/>
          <w:szCs w:val="24"/>
          <w:lang w:val="sq-AL" w:eastAsia="en-US"/>
        </w:rPr>
        <w:t xml:space="preserve"> në vitin aktual dhe nuk përfshi</w:t>
      </w:r>
      <w:r w:rsidR="000309AE"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tatimet e shtyra ose </w:t>
      </w:r>
      <w:r w:rsidR="005A5086" w:rsidRPr="00E93C21">
        <w:rPr>
          <w:rFonts w:ascii="Garamond" w:eastAsiaTheme="minorHAnsi" w:hAnsi="Garamond"/>
          <w:color w:val="auto"/>
          <w:sz w:val="24"/>
          <w:szCs w:val="24"/>
          <w:lang w:val="sq-AL" w:eastAsia="en-US"/>
        </w:rPr>
        <w:t>parashikime për detyrime tatimore jo të sigurta</w:t>
      </w:r>
      <w:r w:rsidR="00B1045B" w:rsidRPr="00E93C21">
        <w:rPr>
          <w:rFonts w:ascii="Garamond" w:eastAsiaTheme="minorHAnsi" w:hAnsi="Garamond"/>
          <w:color w:val="auto"/>
          <w:sz w:val="24"/>
          <w:szCs w:val="24"/>
          <w:lang w:val="sq-AL" w:eastAsia="en-US"/>
        </w:rPr>
        <w:t>.</w:t>
      </w:r>
    </w:p>
    <w:p w14:paraId="120D7C12" w14:textId="0B0E1CF1" w:rsidR="00B1045B" w:rsidRPr="00E93C21" w:rsidRDefault="00B1045B"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Kapitali i deklaruar.</w:t>
      </w:r>
      <w:r w:rsidR="000775C8"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Në kolonën e tetë të </w:t>
      </w:r>
      <w:r w:rsidR="000775C8" w:rsidRPr="00E93C21">
        <w:rPr>
          <w:rFonts w:ascii="Garamond" w:eastAsiaTheme="minorHAnsi" w:hAnsi="Garamond"/>
          <w:color w:val="auto"/>
          <w:sz w:val="24"/>
          <w:szCs w:val="24"/>
          <w:lang w:val="sq-AL" w:eastAsia="en-US"/>
        </w:rPr>
        <w:t>tabelës</w:t>
      </w:r>
      <w:r w:rsidRPr="00E93C21">
        <w:rPr>
          <w:rFonts w:ascii="Garamond" w:eastAsiaTheme="minorHAnsi" w:hAnsi="Garamond"/>
          <w:color w:val="auto"/>
          <w:sz w:val="24"/>
          <w:szCs w:val="24"/>
          <w:lang w:val="sq-AL" w:eastAsia="en-US"/>
        </w:rPr>
        <w:t xml:space="preserve">, </w:t>
      </w:r>
      <w:r w:rsidR="00103E19" w:rsidRPr="00E93C21">
        <w:rPr>
          <w:rFonts w:ascii="Garamond" w:eastAsiaTheme="minorHAnsi" w:hAnsi="Garamond"/>
          <w:color w:val="auto"/>
          <w:sz w:val="24"/>
          <w:szCs w:val="24"/>
          <w:lang w:val="sq-AL" w:eastAsia="en-US"/>
        </w:rPr>
        <w:t xml:space="preserve">entiteti raportues </w:t>
      </w:r>
      <w:r w:rsidRPr="00E93C21">
        <w:rPr>
          <w:rFonts w:ascii="Garamond" w:eastAsiaTheme="minorHAnsi" w:hAnsi="Garamond"/>
          <w:color w:val="auto"/>
          <w:sz w:val="24"/>
          <w:szCs w:val="24"/>
          <w:lang w:val="sq-AL" w:eastAsia="en-US"/>
        </w:rPr>
        <w:t>raporto</w:t>
      </w:r>
      <w:r w:rsidR="005463FF" w:rsidRPr="00E93C21">
        <w:rPr>
          <w:rFonts w:ascii="Garamond" w:eastAsiaTheme="minorHAnsi" w:hAnsi="Garamond"/>
          <w:color w:val="auto"/>
          <w:sz w:val="24"/>
          <w:szCs w:val="24"/>
          <w:lang w:val="sq-AL" w:eastAsia="en-US"/>
        </w:rPr>
        <w:t>n</w:t>
      </w:r>
      <w:r w:rsidRPr="00E93C21">
        <w:rPr>
          <w:rFonts w:ascii="Garamond" w:eastAsiaTheme="minorHAnsi" w:hAnsi="Garamond"/>
          <w:color w:val="auto"/>
          <w:sz w:val="24"/>
          <w:szCs w:val="24"/>
          <w:lang w:val="sq-AL" w:eastAsia="en-US"/>
        </w:rPr>
        <w:t xml:space="preserve"> shumën e kapitalit të deklaruar të të gjitha </w:t>
      </w:r>
      <w:r w:rsidR="00103E19" w:rsidRPr="00E93C21">
        <w:rPr>
          <w:rFonts w:ascii="Garamond" w:eastAsiaTheme="minorHAnsi" w:hAnsi="Garamond"/>
          <w:color w:val="auto"/>
          <w:sz w:val="24"/>
          <w:szCs w:val="24"/>
          <w:lang w:val="sq-AL" w:eastAsia="en-US"/>
        </w:rPr>
        <w:t xml:space="preserve">entiteteve </w:t>
      </w:r>
      <w:r w:rsidRPr="00E93C21">
        <w:rPr>
          <w:rFonts w:ascii="Garamond" w:eastAsiaTheme="minorHAnsi" w:hAnsi="Garamond"/>
          <w:color w:val="auto"/>
          <w:sz w:val="24"/>
          <w:szCs w:val="24"/>
          <w:lang w:val="sq-AL" w:eastAsia="en-US"/>
        </w:rPr>
        <w:t xml:space="preserve">përbërëse rezidente për qëllime tatimore në juridiksionin tatimor përkatës. Për sa </w:t>
      </w:r>
      <w:r w:rsidR="0044387C" w:rsidRPr="00E93C21">
        <w:rPr>
          <w:rFonts w:ascii="Garamond" w:eastAsiaTheme="minorHAnsi" w:hAnsi="Garamond"/>
          <w:color w:val="auto"/>
          <w:sz w:val="24"/>
          <w:szCs w:val="24"/>
          <w:lang w:val="sq-AL" w:eastAsia="en-US"/>
        </w:rPr>
        <w:t>u</w:t>
      </w:r>
      <w:r w:rsidRPr="00E93C21">
        <w:rPr>
          <w:rFonts w:ascii="Garamond" w:eastAsiaTheme="minorHAnsi" w:hAnsi="Garamond"/>
          <w:color w:val="auto"/>
          <w:sz w:val="24"/>
          <w:szCs w:val="24"/>
          <w:lang w:val="sq-AL" w:eastAsia="en-US"/>
        </w:rPr>
        <w:t xml:space="preserve"> përket </w:t>
      </w:r>
      <w:r w:rsidR="00103E19" w:rsidRPr="00E93C21">
        <w:rPr>
          <w:rFonts w:ascii="Garamond" w:eastAsiaTheme="minorHAnsi" w:hAnsi="Garamond"/>
          <w:color w:val="auto"/>
          <w:sz w:val="24"/>
          <w:szCs w:val="24"/>
          <w:lang w:val="sq-AL" w:eastAsia="en-US"/>
        </w:rPr>
        <w:t>selive</w:t>
      </w:r>
      <w:r w:rsidRPr="00E93C21">
        <w:rPr>
          <w:rFonts w:ascii="Garamond" w:eastAsiaTheme="minorHAnsi" w:hAnsi="Garamond"/>
          <w:color w:val="auto"/>
          <w:sz w:val="24"/>
          <w:szCs w:val="24"/>
          <w:lang w:val="sq-AL" w:eastAsia="en-US"/>
        </w:rPr>
        <w:t xml:space="preserve"> të përhershme, kapitali i deklaruar raportohet nga enti</w:t>
      </w:r>
      <w:r w:rsidR="00103E19" w:rsidRPr="00E93C21">
        <w:rPr>
          <w:rFonts w:ascii="Garamond" w:eastAsiaTheme="minorHAnsi" w:hAnsi="Garamond"/>
          <w:color w:val="auto"/>
          <w:sz w:val="24"/>
          <w:szCs w:val="24"/>
          <w:lang w:val="sq-AL" w:eastAsia="en-US"/>
        </w:rPr>
        <w:t>teti</w:t>
      </w:r>
      <w:r w:rsidR="009077AF" w:rsidRPr="00E93C21">
        <w:rPr>
          <w:rFonts w:ascii="Garamond" w:eastAsiaTheme="minorHAnsi" w:hAnsi="Garamond"/>
          <w:color w:val="auto"/>
          <w:sz w:val="24"/>
          <w:szCs w:val="24"/>
          <w:lang w:val="sq-AL" w:eastAsia="en-US"/>
        </w:rPr>
        <w:t xml:space="preserve"> i</w:t>
      </w:r>
      <w:r w:rsidRPr="00E93C21">
        <w:rPr>
          <w:rFonts w:ascii="Garamond" w:eastAsiaTheme="minorHAnsi" w:hAnsi="Garamond"/>
          <w:color w:val="auto"/>
          <w:sz w:val="24"/>
          <w:szCs w:val="24"/>
          <w:lang w:val="sq-AL" w:eastAsia="en-US"/>
        </w:rPr>
        <w:t xml:space="preserve"> seli</w:t>
      </w:r>
      <w:r w:rsidR="009077AF" w:rsidRPr="00E93C21">
        <w:rPr>
          <w:rFonts w:ascii="Garamond" w:eastAsiaTheme="minorHAnsi" w:hAnsi="Garamond"/>
          <w:color w:val="auto"/>
          <w:sz w:val="24"/>
          <w:szCs w:val="24"/>
          <w:lang w:val="sq-AL" w:eastAsia="en-US"/>
        </w:rPr>
        <w:t>së së</w:t>
      </w:r>
      <w:r w:rsidRPr="00E93C21">
        <w:rPr>
          <w:rFonts w:ascii="Garamond" w:eastAsiaTheme="minorHAnsi" w:hAnsi="Garamond"/>
          <w:color w:val="auto"/>
          <w:sz w:val="24"/>
          <w:szCs w:val="24"/>
          <w:lang w:val="sq-AL" w:eastAsia="en-US"/>
        </w:rPr>
        <w:t xml:space="preserve"> përhershme, përveç rasteve kur ekziston një kërkesë </w:t>
      </w:r>
      <w:r w:rsidR="00103E19" w:rsidRPr="00E93C21">
        <w:rPr>
          <w:rFonts w:ascii="Garamond" w:eastAsiaTheme="minorHAnsi" w:hAnsi="Garamond"/>
          <w:color w:val="auto"/>
          <w:sz w:val="24"/>
          <w:szCs w:val="24"/>
          <w:lang w:val="sq-AL" w:eastAsia="en-US"/>
        </w:rPr>
        <w:t xml:space="preserve">kapitali </w:t>
      </w:r>
      <w:r w:rsidR="008B557B" w:rsidRPr="00E93C21">
        <w:rPr>
          <w:rFonts w:ascii="Garamond" w:eastAsiaTheme="minorHAnsi" w:hAnsi="Garamond"/>
          <w:color w:val="auto"/>
          <w:sz w:val="24"/>
          <w:szCs w:val="24"/>
          <w:lang w:val="sq-AL" w:eastAsia="en-US"/>
        </w:rPr>
        <w:t>e</w:t>
      </w:r>
      <w:r w:rsidRPr="00E93C21">
        <w:rPr>
          <w:rFonts w:ascii="Garamond" w:eastAsiaTheme="minorHAnsi" w:hAnsi="Garamond"/>
          <w:color w:val="auto"/>
          <w:sz w:val="24"/>
          <w:szCs w:val="24"/>
          <w:lang w:val="sq-AL" w:eastAsia="en-US"/>
        </w:rPr>
        <w:t xml:space="preserve"> përcaktuar</w:t>
      </w:r>
      <w:r w:rsidR="006C7CA8" w:rsidRPr="00E93C21">
        <w:rPr>
          <w:rFonts w:ascii="Garamond" w:eastAsiaTheme="minorHAnsi" w:hAnsi="Garamond"/>
          <w:color w:val="auto"/>
          <w:sz w:val="24"/>
          <w:szCs w:val="24"/>
          <w:lang w:val="sq-AL" w:eastAsia="en-US"/>
        </w:rPr>
        <w:t>,</w:t>
      </w:r>
      <w:r w:rsidRPr="00E93C21">
        <w:rPr>
          <w:rFonts w:ascii="Garamond" w:eastAsiaTheme="minorHAnsi" w:hAnsi="Garamond"/>
          <w:color w:val="auto"/>
          <w:sz w:val="24"/>
          <w:szCs w:val="24"/>
          <w:lang w:val="sq-AL" w:eastAsia="en-US"/>
        </w:rPr>
        <w:t xml:space="preserve"> në juridiksionin tatimor të selisë së përhershme për qëllime rregullat</w:t>
      </w:r>
      <w:r w:rsidR="00103E19" w:rsidRPr="00E93C21">
        <w:rPr>
          <w:rFonts w:ascii="Garamond" w:eastAsiaTheme="minorHAnsi" w:hAnsi="Garamond"/>
          <w:color w:val="auto"/>
          <w:sz w:val="24"/>
          <w:szCs w:val="24"/>
          <w:lang w:val="sq-AL" w:eastAsia="en-US"/>
        </w:rPr>
        <w:t>ore</w:t>
      </w:r>
      <w:r w:rsidRPr="00E93C21">
        <w:rPr>
          <w:rFonts w:ascii="Garamond" w:eastAsiaTheme="minorHAnsi" w:hAnsi="Garamond"/>
          <w:color w:val="auto"/>
          <w:sz w:val="24"/>
          <w:szCs w:val="24"/>
          <w:lang w:val="sq-AL" w:eastAsia="en-US"/>
        </w:rPr>
        <w:t>.</w:t>
      </w:r>
    </w:p>
    <w:p w14:paraId="2A5D6C2C" w14:textId="5F125289" w:rsidR="00B1045B" w:rsidRPr="00E93C21" w:rsidRDefault="00B1045B"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lastRenderedPageBreak/>
        <w:t>Fitimet e akumuluara.</w:t>
      </w:r>
      <w:r w:rsidR="000775C8"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Në kolonën e nëntë të </w:t>
      </w:r>
      <w:r w:rsidR="000775C8" w:rsidRPr="00E93C21">
        <w:rPr>
          <w:rFonts w:ascii="Garamond" w:eastAsiaTheme="minorHAnsi" w:hAnsi="Garamond"/>
          <w:color w:val="auto"/>
          <w:sz w:val="24"/>
          <w:szCs w:val="24"/>
          <w:lang w:val="sq-AL" w:eastAsia="en-US"/>
        </w:rPr>
        <w:t>tabelës</w:t>
      </w:r>
      <w:r w:rsidRPr="00E93C21">
        <w:rPr>
          <w:rFonts w:ascii="Garamond" w:eastAsiaTheme="minorHAnsi" w:hAnsi="Garamond"/>
          <w:color w:val="auto"/>
          <w:sz w:val="24"/>
          <w:szCs w:val="24"/>
          <w:lang w:val="sq-AL" w:eastAsia="en-US"/>
        </w:rPr>
        <w:t xml:space="preserve">, </w:t>
      </w:r>
      <w:r w:rsidR="0072293A" w:rsidRPr="00E93C21">
        <w:rPr>
          <w:rFonts w:ascii="Garamond" w:eastAsiaTheme="minorHAnsi" w:hAnsi="Garamond"/>
          <w:color w:val="auto"/>
          <w:sz w:val="24"/>
          <w:szCs w:val="24"/>
          <w:lang w:val="sq-AL" w:eastAsia="en-US"/>
        </w:rPr>
        <w:t>entiteti raportues</w:t>
      </w:r>
      <w:r w:rsidRPr="00E93C21">
        <w:rPr>
          <w:rFonts w:ascii="Garamond" w:eastAsiaTheme="minorHAnsi" w:hAnsi="Garamond"/>
          <w:color w:val="auto"/>
          <w:sz w:val="24"/>
          <w:szCs w:val="24"/>
          <w:lang w:val="sq-AL" w:eastAsia="en-US"/>
        </w:rPr>
        <w:t xml:space="preserve"> raporto</w:t>
      </w:r>
      <w:r w:rsidR="00443077" w:rsidRPr="00E93C21">
        <w:rPr>
          <w:rFonts w:ascii="Garamond" w:eastAsiaTheme="minorHAnsi" w:hAnsi="Garamond"/>
          <w:color w:val="auto"/>
          <w:sz w:val="24"/>
          <w:szCs w:val="24"/>
          <w:lang w:val="sq-AL" w:eastAsia="en-US"/>
        </w:rPr>
        <w:t>n</w:t>
      </w:r>
      <w:r w:rsidRPr="00E93C21">
        <w:rPr>
          <w:rFonts w:ascii="Garamond" w:eastAsiaTheme="minorHAnsi" w:hAnsi="Garamond"/>
          <w:color w:val="auto"/>
          <w:sz w:val="24"/>
          <w:szCs w:val="24"/>
          <w:lang w:val="sq-AL" w:eastAsia="en-US"/>
        </w:rPr>
        <w:t xml:space="preserve"> shumën e të ardhurave totale të akumuluara të të gjitha </w:t>
      </w:r>
      <w:r w:rsidR="00A0384C" w:rsidRPr="00E93C21">
        <w:rPr>
          <w:rFonts w:ascii="Garamond" w:eastAsiaTheme="minorHAnsi" w:hAnsi="Garamond"/>
          <w:color w:val="auto"/>
          <w:sz w:val="24"/>
          <w:szCs w:val="24"/>
          <w:lang w:val="sq-AL" w:eastAsia="en-US"/>
        </w:rPr>
        <w:t xml:space="preserve">entiteteve </w:t>
      </w:r>
      <w:r w:rsidRPr="00E93C21">
        <w:rPr>
          <w:rFonts w:ascii="Garamond" w:eastAsiaTheme="minorHAnsi" w:hAnsi="Garamond"/>
          <w:color w:val="auto"/>
          <w:sz w:val="24"/>
          <w:szCs w:val="24"/>
          <w:lang w:val="sq-AL" w:eastAsia="en-US"/>
        </w:rPr>
        <w:t xml:space="preserve">përbërëse rezidente për qëllime tatimore në juridiksionin tatimor përkatës në fund të vitit. Për sa i përket </w:t>
      </w:r>
      <w:r w:rsidR="00A0384C" w:rsidRPr="00E93C21">
        <w:rPr>
          <w:rFonts w:ascii="Garamond" w:eastAsiaTheme="minorHAnsi" w:hAnsi="Garamond"/>
          <w:color w:val="auto"/>
          <w:sz w:val="24"/>
          <w:szCs w:val="24"/>
          <w:lang w:val="sq-AL" w:eastAsia="en-US"/>
        </w:rPr>
        <w:t>selive</w:t>
      </w:r>
      <w:r w:rsidRPr="00E93C21">
        <w:rPr>
          <w:rFonts w:ascii="Garamond" w:eastAsiaTheme="minorHAnsi" w:hAnsi="Garamond"/>
          <w:color w:val="auto"/>
          <w:sz w:val="24"/>
          <w:szCs w:val="24"/>
          <w:lang w:val="sq-AL" w:eastAsia="en-US"/>
        </w:rPr>
        <w:t xml:space="preserve"> të përhershme, fitimet e akumuluara raportohen nga enti</w:t>
      </w:r>
      <w:r w:rsidR="00A0384C" w:rsidRPr="00E93C21">
        <w:rPr>
          <w:rFonts w:ascii="Garamond" w:eastAsiaTheme="minorHAnsi" w:hAnsi="Garamond"/>
          <w:color w:val="auto"/>
          <w:sz w:val="24"/>
          <w:szCs w:val="24"/>
          <w:lang w:val="sq-AL" w:eastAsia="en-US"/>
        </w:rPr>
        <w:t>teti</w:t>
      </w:r>
      <w:r w:rsidRPr="00E93C21">
        <w:rPr>
          <w:rFonts w:ascii="Garamond" w:eastAsiaTheme="minorHAnsi" w:hAnsi="Garamond"/>
          <w:color w:val="auto"/>
          <w:sz w:val="24"/>
          <w:szCs w:val="24"/>
          <w:lang w:val="sq-AL" w:eastAsia="en-US"/>
        </w:rPr>
        <w:t xml:space="preserve"> i seli</w:t>
      </w:r>
      <w:r w:rsidR="009077AF" w:rsidRPr="00E93C21">
        <w:rPr>
          <w:rFonts w:ascii="Garamond" w:eastAsiaTheme="minorHAnsi" w:hAnsi="Garamond"/>
          <w:color w:val="auto"/>
          <w:sz w:val="24"/>
          <w:szCs w:val="24"/>
          <w:lang w:val="sq-AL" w:eastAsia="en-US"/>
        </w:rPr>
        <w:t>së së</w:t>
      </w:r>
      <w:r w:rsidRPr="00E93C21">
        <w:rPr>
          <w:rFonts w:ascii="Garamond" w:eastAsiaTheme="minorHAnsi" w:hAnsi="Garamond"/>
          <w:color w:val="auto"/>
          <w:sz w:val="24"/>
          <w:szCs w:val="24"/>
          <w:lang w:val="sq-AL" w:eastAsia="en-US"/>
        </w:rPr>
        <w:t xml:space="preserve"> përhershme.</w:t>
      </w:r>
    </w:p>
    <w:p w14:paraId="5D0B9F36" w14:textId="36C21728" w:rsidR="00B1045B" w:rsidRPr="00E93C21" w:rsidRDefault="00B1045B"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Numri i punonj</w:t>
      </w:r>
      <w:r w:rsidR="00571D44" w:rsidRPr="00E93C21">
        <w:rPr>
          <w:rFonts w:ascii="Garamond" w:eastAsiaTheme="minorHAnsi" w:hAnsi="Garamond"/>
          <w:i/>
          <w:iCs/>
          <w:color w:val="auto"/>
          <w:sz w:val="24"/>
          <w:szCs w:val="24"/>
          <w:lang w:val="sq-AL" w:eastAsia="en-US"/>
        </w:rPr>
        <w:t>ë</w:t>
      </w:r>
      <w:r w:rsidRPr="00E93C21">
        <w:rPr>
          <w:rFonts w:ascii="Garamond" w:eastAsiaTheme="minorHAnsi" w:hAnsi="Garamond"/>
          <w:i/>
          <w:iCs/>
          <w:color w:val="auto"/>
          <w:sz w:val="24"/>
          <w:szCs w:val="24"/>
          <w:lang w:val="sq-AL" w:eastAsia="en-US"/>
        </w:rPr>
        <w:t>sve.</w:t>
      </w:r>
      <w:r w:rsidR="000775C8"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Në kolonën e dhjetë të </w:t>
      </w:r>
      <w:r w:rsidR="000775C8" w:rsidRPr="00E93C21">
        <w:rPr>
          <w:rFonts w:ascii="Garamond" w:eastAsiaTheme="minorHAnsi" w:hAnsi="Garamond"/>
          <w:color w:val="auto"/>
          <w:sz w:val="24"/>
          <w:szCs w:val="24"/>
          <w:lang w:val="sq-AL" w:eastAsia="en-US"/>
        </w:rPr>
        <w:t>tabelës</w:t>
      </w:r>
      <w:r w:rsidRPr="00E93C21">
        <w:rPr>
          <w:rFonts w:ascii="Garamond" w:eastAsiaTheme="minorHAnsi" w:hAnsi="Garamond"/>
          <w:color w:val="auto"/>
          <w:sz w:val="24"/>
          <w:szCs w:val="24"/>
          <w:lang w:val="sq-AL" w:eastAsia="en-US"/>
        </w:rPr>
        <w:t xml:space="preserve">, </w:t>
      </w:r>
      <w:r w:rsidR="0072293A" w:rsidRPr="00E93C21">
        <w:rPr>
          <w:rFonts w:ascii="Garamond" w:eastAsiaTheme="minorHAnsi" w:hAnsi="Garamond"/>
          <w:color w:val="auto"/>
          <w:sz w:val="24"/>
          <w:szCs w:val="24"/>
          <w:lang w:val="sq-AL" w:eastAsia="en-US"/>
        </w:rPr>
        <w:t xml:space="preserve">entiteti raportues </w:t>
      </w:r>
      <w:r w:rsidRPr="00E93C21">
        <w:rPr>
          <w:rFonts w:ascii="Garamond" w:eastAsiaTheme="minorHAnsi" w:hAnsi="Garamond"/>
          <w:color w:val="auto"/>
          <w:sz w:val="24"/>
          <w:szCs w:val="24"/>
          <w:lang w:val="sq-AL" w:eastAsia="en-US"/>
        </w:rPr>
        <w:t>raporto</w:t>
      </w:r>
      <w:r w:rsidR="00443077" w:rsidRPr="00E93C21">
        <w:rPr>
          <w:rFonts w:ascii="Garamond" w:eastAsiaTheme="minorHAnsi" w:hAnsi="Garamond"/>
          <w:color w:val="auto"/>
          <w:sz w:val="24"/>
          <w:szCs w:val="24"/>
          <w:lang w:val="sq-AL" w:eastAsia="en-US"/>
        </w:rPr>
        <w:t>n</w:t>
      </w:r>
      <w:r w:rsidRPr="00E93C21">
        <w:rPr>
          <w:rFonts w:ascii="Garamond" w:eastAsiaTheme="minorHAnsi" w:hAnsi="Garamond"/>
          <w:color w:val="auto"/>
          <w:sz w:val="24"/>
          <w:szCs w:val="24"/>
          <w:lang w:val="sq-AL" w:eastAsia="en-US"/>
        </w:rPr>
        <w:t xml:space="preserve"> numrin total të punonjësve me kohë të plotë të të gjitha </w:t>
      </w:r>
      <w:r w:rsidR="00571D44" w:rsidRPr="00E93C21">
        <w:rPr>
          <w:rFonts w:ascii="Garamond" w:eastAsiaTheme="minorHAnsi" w:hAnsi="Garamond"/>
          <w:color w:val="auto"/>
          <w:sz w:val="24"/>
          <w:szCs w:val="24"/>
          <w:lang w:val="sq-AL" w:eastAsia="en-US"/>
        </w:rPr>
        <w:t xml:space="preserve">entiteteve </w:t>
      </w:r>
      <w:r w:rsidRPr="00E93C21">
        <w:rPr>
          <w:rFonts w:ascii="Garamond" w:eastAsiaTheme="minorHAnsi" w:hAnsi="Garamond"/>
          <w:color w:val="auto"/>
          <w:sz w:val="24"/>
          <w:szCs w:val="24"/>
          <w:lang w:val="sq-AL" w:eastAsia="en-US"/>
        </w:rPr>
        <w:t xml:space="preserve">përbërëse rezidente për qëllime tatimore në juridiksionin tatimor përkatës. Numri i punonjësve mund të raportohet në fund të vitit, në bazë të niveleve mesatare të punësimit për vitin, ose mbi çdo bazë tjetër të aplikuar në mënyrë </w:t>
      </w:r>
      <w:r w:rsidR="00571D44" w:rsidRPr="00E93C21">
        <w:rPr>
          <w:rFonts w:ascii="Garamond" w:eastAsiaTheme="minorHAnsi" w:hAnsi="Garamond"/>
          <w:color w:val="auto"/>
          <w:sz w:val="24"/>
          <w:szCs w:val="24"/>
          <w:lang w:val="sq-AL" w:eastAsia="en-US"/>
        </w:rPr>
        <w:t>të vazhdueshme</w:t>
      </w:r>
      <w:r w:rsidRPr="00E93C21">
        <w:rPr>
          <w:rFonts w:ascii="Garamond" w:eastAsiaTheme="minorHAnsi" w:hAnsi="Garamond"/>
          <w:color w:val="auto"/>
          <w:sz w:val="24"/>
          <w:szCs w:val="24"/>
          <w:lang w:val="sq-AL" w:eastAsia="en-US"/>
        </w:rPr>
        <w:t xml:space="preserve"> në të gjitha juridiksionet tatimore dhe nga viti në vit. Për këtë qëllim, kontraktorët e pavarur që marrin pjesë në aktivitetet e zakonshme operative të </w:t>
      </w:r>
      <w:r w:rsidR="00571D44" w:rsidRPr="00E93C21">
        <w:rPr>
          <w:rFonts w:ascii="Garamond" w:eastAsiaTheme="minorHAnsi" w:hAnsi="Garamond"/>
          <w:color w:val="auto"/>
          <w:sz w:val="24"/>
          <w:szCs w:val="24"/>
          <w:lang w:val="sq-AL" w:eastAsia="en-US"/>
        </w:rPr>
        <w:t>e</w:t>
      </w:r>
      <w:r w:rsidRPr="00E93C21">
        <w:rPr>
          <w:rFonts w:ascii="Garamond" w:eastAsiaTheme="minorHAnsi" w:hAnsi="Garamond"/>
          <w:color w:val="auto"/>
          <w:sz w:val="24"/>
          <w:szCs w:val="24"/>
          <w:lang w:val="sq-AL" w:eastAsia="en-US"/>
        </w:rPr>
        <w:t>ntit</w:t>
      </w:r>
      <w:r w:rsidR="00571D44" w:rsidRPr="00E93C21">
        <w:rPr>
          <w:rFonts w:ascii="Garamond" w:eastAsiaTheme="minorHAnsi" w:hAnsi="Garamond"/>
          <w:color w:val="auto"/>
          <w:sz w:val="24"/>
          <w:szCs w:val="24"/>
          <w:lang w:val="sq-AL" w:eastAsia="en-US"/>
        </w:rPr>
        <w:t>etit</w:t>
      </w:r>
      <w:r w:rsidRPr="00E93C21">
        <w:rPr>
          <w:rFonts w:ascii="Garamond" w:eastAsiaTheme="minorHAnsi" w:hAnsi="Garamond"/>
          <w:color w:val="auto"/>
          <w:sz w:val="24"/>
          <w:szCs w:val="24"/>
          <w:lang w:val="sq-AL" w:eastAsia="en-US"/>
        </w:rPr>
        <w:t xml:space="preserve"> </w:t>
      </w:r>
      <w:r w:rsidR="00571D44" w:rsidRPr="00E93C21">
        <w:rPr>
          <w:rFonts w:ascii="Garamond" w:eastAsiaTheme="minorHAnsi" w:hAnsi="Garamond"/>
          <w:color w:val="auto"/>
          <w:sz w:val="24"/>
          <w:szCs w:val="24"/>
          <w:lang w:val="sq-AL" w:eastAsia="en-US"/>
        </w:rPr>
        <w:t xml:space="preserve">përbërës, </w:t>
      </w:r>
      <w:r w:rsidRPr="00E93C21">
        <w:rPr>
          <w:rFonts w:ascii="Garamond" w:eastAsiaTheme="minorHAnsi" w:hAnsi="Garamond"/>
          <w:color w:val="auto"/>
          <w:sz w:val="24"/>
          <w:szCs w:val="24"/>
          <w:lang w:val="sq-AL" w:eastAsia="en-US"/>
        </w:rPr>
        <w:t xml:space="preserve">mund të raportohen si punonjës. Rrumbullakimi ose përafrimi i arsyeshëm i numrit të punonjësve është i lejueshëm, me kusht që </w:t>
      </w:r>
      <w:r w:rsidR="00571D44" w:rsidRPr="00E93C21">
        <w:rPr>
          <w:rFonts w:ascii="Garamond" w:eastAsiaTheme="minorHAnsi" w:hAnsi="Garamond"/>
          <w:color w:val="auto"/>
          <w:sz w:val="24"/>
          <w:szCs w:val="24"/>
          <w:lang w:val="sq-AL" w:eastAsia="en-US"/>
        </w:rPr>
        <w:t xml:space="preserve">një </w:t>
      </w:r>
      <w:r w:rsidRPr="00E93C21">
        <w:rPr>
          <w:rFonts w:ascii="Garamond" w:eastAsiaTheme="minorHAnsi" w:hAnsi="Garamond"/>
          <w:color w:val="auto"/>
          <w:sz w:val="24"/>
          <w:szCs w:val="24"/>
          <w:lang w:val="sq-AL" w:eastAsia="en-US"/>
        </w:rPr>
        <w:t xml:space="preserve">rrumbullakim ose përafrim i tillë të mos shtrembërojë materialisht shpërndarjen relative të punonjësve nëpër juridiksione të ndryshme tatimore. Qasje </w:t>
      </w:r>
      <w:r w:rsidR="00197527" w:rsidRPr="00E93C21">
        <w:rPr>
          <w:rFonts w:ascii="Garamond" w:eastAsiaTheme="minorHAnsi" w:hAnsi="Garamond"/>
          <w:color w:val="auto"/>
          <w:sz w:val="24"/>
          <w:szCs w:val="24"/>
          <w:lang w:val="sq-AL" w:eastAsia="en-US"/>
        </w:rPr>
        <w:t>e qëndrueshme</w:t>
      </w:r>
      <w:r w:rsidRPr="00E93C21">
        <w:rPr>
          <w:rFonts w:ascii="Garamond" w:eastAsiaTheme="minorHAnsi" w:hAnsi="Garamond"/>
          <w:color w:val="auto"/>
          <w:sz w:val="24"/>
          <w:szCs w:val="24"/>
          <w:lang w:val="sq-AL" w:eastAsia="en-US"/>
        </w:rPr>
        <w:t xml:space="preserve"> duhet të zbatohe</w:t>
      </w:r>
      <w:r w:rsidR="005463FF" w:rsidRPr="00E93C21">
        <w:rPr>
          <w:rFonts w:ascii="Garamond" w:eastAsiaTheme="minorHAnsi" w:hAnsi="Garamond"/>
          <w:color w:val="auto"/>
          <w:sz w:val="24"/>
          <w:szCs w:val="24"/>
          <w:lang w:val="sq-AL" w:eastAsia="en-US"/>
        </w:rPr>
        <w:t>t</w:t>
      </w:r>
      <w:r w:rsidRPr="00E93C21">
        <w:rPr>
          <w:rFonts w:ascii="Garamond" w:eastAsiaTheme="minorHAnsi" w:hAnsi="Garamond"/>
          <w:color w:val="auto"/>
          <w:sz w:val="24"/>
          <w:szCs w:val="24"/>
          <w:lang w:val="sq-AL" w:eastAsia="en-US"/>
        </w:rPr>
        <w:t xml:space="preserve"> nga viti në vit dhe në të gjitha entitetet.</w:t>
      </w:r>
    </w:p>
    <w:p w14:paraId="21E7C28B" w14:textId="7A6897A5" w:rsidR="00B1045B" w:rsidRPr="00E93C21" w:rsidRDefault="00914E53"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 xml:space="preserve">Asetet e prekshme përveç parasë </w:t>
      </w:r>
      <w:r w:rsidR="00336FF6" w:rsidRPr="00E93C21">
        <w:rPr>
          <w:rFonts w:ascii="Garamond" w:eastAsiaTheme="minorHAnsi" w:hAnsi="Garamond"/>
          <w:i/>
          <w:iCs/>
          <w:color w:val="auto"/>
          <w:sz w:val="24"/>
          <w:szCs w:val="24"/>
          <w:lang w:val="sq-AL" w:eastAsia="en-US"/>
        </w:rPr>
        <w:t>cash</w:t>
      </w:r>
      <w:r w:rsidRPr="00E93C21">
        <w:rPr>
          <w:rFonts w:ascii="Garamond" w:eastAsiaTheme="minorHAnsi" w:hAnsi="Garamond"/>
          <w:i/>
          <w:iCs/>
          <w:color w:val="auto"/>
          <w:sz w:val="24"/>
          <w:szCs w:val="24"/>
          <w:lang w:val="sq-AL" w:eastAsia="en-US"/>
        </w:rPr>
        <w:t xml:space="preserve"> </w:t>
      </w:r>
      <w:r w:rsidR="00D8397A" w:rsidRPr="00E93C21">
        <w:rPr>
          <w:rFonts w:ascii="Garamond" w:eastAsiaTheme="minorHAnsi" w:hAnsi="Garamond"/>
          <w:i/>
          <w:iCs/>
          <w:color w:val="auto"/>
          <w:sz w:val="24"/>
          <w:szCs w:val="24"/>
          <w:lang w:val="sq-AL" w:eastAsia="en-US"/>
        </w:rPr>
        <w:t>dhe</w:t>
      </w:r>
      <w:r w:rsidRPr="00E93C21">
        <w:rPr>
          <w:rFonts w:ascii="Garamond" w:eastAsiaTheme="minorHAnsi" w:hAnsi="Garamond"/>
          <w:i/>
          <w:iCs/>
          <w:color w:val="auto"/>
          <w:sz w:val="24"/>
          <w:szCs w:val="24"/>
          <w:lang w:val="sq-AL" w:eastAsia="en-US"/>
        </w:rPr>
        <w:t xml:space="preserve"> ekuivalentëve të parasë </w:t>
      </w:r>
      <w:r w:rsidR="00336FF6" w:rsidRPr="00E93C21">
        <w:rPr>
          <w:rFonts w:ascii="Garamond" w:eastAsiaTheme="minorHAnsi" w:hAnsi="Garamond"/>
          <w:i/>
          <w:iCs/>
          <w:color w:val="auto"/>
          <w:sz w:val="24"/>
          <w:szCs w:val="24"/>
          <w:lang w:val="sq-AL" w:eastAsia="en-US"/>
        </w:rPr>
        <w:t>cash</w:t>
      </w:r>
      <w:r w:rsidR="00B1045B" w:rsidRPr="00E93C21">
        <w:rPr>
          <w:rFonts w:ascii="Garamond" w:eastAsiaTheme="minorHAnsi" w:hAnsi="Garamond"/>
          <w:i/>
          <w:iCs/>
          <w:color w:val="auto"/>
          <w:sz w:val="24"/>
          <w:szCs w:val="24"/>
          <w:lang w:val="sq-AL" w:eastAsia="en-US"/>
        </w:rPr>
        <w:t>.</w:t>
      </w:r>
      <w:r w:rsidR="000775C8" w:rsidRPr="00E93C21">
        <w:rPr>
          <w:rFonts w:ascii="Garamond" w:eastAsiaTheme="minorHAnsi" w:hAnsi="Garamond"/>
          <w:i/>
          <w:iCs/>
          <w:color w:val="auto"/>
          <w:sz w:val="24"/>
          <w:szCs w:val="24"/>
          <w:lang w:val="sq-AL" w:eastAsia="en-US"/>
        </w:rPr>
        <w:t xml:space="preserve"> </w:t>
      </w:r>
      <w:r w:rsidR="00B1045B" w:rsidRPr="00E93C21">
        <w:rPr>
          <w:rFonts w:ascii="Garamond" w:eastAsiaTheme="minorHAnsi" w:hAnsi="Garamond"/>
          <w:color w:val="auto"/>
          <w:sz w:val="24"/>
          <w:szCs w:val="24"/>
          <w:lang w:val="sq-AL" w:eastAsia="en-US"/>
        </w:rPr>
        <w:t xml:space="preserve">Në kolonën e njëmbëdhjetë të </w:t>
      </w:r>
      <w:r w:rsidR="000775C8" w:rsidRPr="00E93C21">
        <w:rPr>
          <w:rFonts w:ascii="Garamond" w:eastAsiaTheme="minorHAnsi" w:hAnsi="Garamond"/>
          <w:color w:val="auto"/>
          <w:sz w:val="24"/>
          <w:szCs w:val="24"/>
          <w:lang w:val="sq-AL" w:eastAsia="en-US"/>
        </w:rPr>
        <w:t>tabelës</w:t>
      </w:r>
      <w:r w:rsidR="00B1045B" w:rsidRPr="00E93C21">
        <w:rPr>
          <w:rFonts w:ascii="Garamond" w:eastAsiaTheme="minorHAnsi" w:hAnsi="Garamond"/>
          <w:color w:val="auto"/>
          <w:sz w:val="24"/>
          <w:szCs w:val="24"/>
          <w:lang w:val="sq-AL" w:eastAsia="en-US"/>
        </w:rPr>
        <w:t xml:space="preserve">, </w:t>
      </w:r>
      <w:r w:rsidR="0072293A" w:rsidRPr="00E93C21">
        <w:rPr>
          <w:rFonts w:ascii="Garamond" w:eastAsiaTheme="minorHAnsi" w:hAnsi="Garamond"/>
          <w:color w:val="auto"/>
          <w:sz w:val="24"/>
          <w:szCs w:val="24"/>
          <w:lang w:val="sq-AL" w:eastAsia="en-US"/>
        </w:rPr>
        <w:t>entiteti raportues</w:t>
      </w:r>
      <w:r w:rsidR="00B1045B" w:rsidRPr="00E93C21">
        <w:rPr>
          <w:rFonts w:ascii="Garamond" w:eastAsiaTheme="minorHAnsi" w:hAnsi="Garamond"/>
          <w:color w:val="auto"/>
          <w:sz w:val="24"/>
          <w:szCs w:val="24"/>
          <w:lang w:val="sq-AL" w:eastAsia="en-US"/>
        </w:rPr>
        <w:t xml:space="preserve"> raporto</w:t>
      </w:r>
      <w:r w:rsidR="00443077"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shumën e vlerave neto kontabël të </w:t>
      </w:r>
      <w:r w:rsidR="006A43C8" w:rsidRPr="00E93C21">
        <w:rPr>
          <w:rFonts w:ascii="Garamond" w:eastAsiaTheme="minorHAnsi" w:hAnsi="Garamond"/>
          <w:color w:val="auto"/>
          <w:sz w:val="24"/>
          <w:szCs w:val="24"/>
          <w:lang w:val="sq-AL" w:eastAsia="en-US"/>
        </w:rPr>
        <w:t>aseteve</w:t>
      </w:r>
      <w:r w:rsidR="00B1045B" w:rsidRPr="00E93C21">
        <w:rPr>
          <w:rFonts w:ascii="Garamond" w:eastAsiaTheme="minorHAnsi" w:hAnsi="Garamond"/>
          <w:color w:val="auto"/>
          <w:sz w:val="24"/>
          <w:szCs w:val="24"/>
          <w:lang w:val="sq-AL" w:eastAsia="en-US"/>
        </w:rPr>
        <w:t xml:space="preserve"> materiale të të gjitha </w:t>
      </w:r>
      <w:r w:rsidR="006A43C8" w:rsidRPr="00E93C21">
        <w:rPr>
          <w:rFonts w:ascii="Garamond" w:eastAsiaTheme="minorHAnsi" w:hAnsi="Garamond"/>
          <w:color w:val="auto"/>
          <w:sz w:val="24"/>
          <w:szCs w:val="24"/>
          <w:lang w:val="sq-AL" w:eastAsia="en-US"/>
        </w:rPr>
        <w:t xml:space="preserve">entiteteve </w:t>
      </w:r>
      <w:r w:rsidR="00B1045B" w:rsidRPr="00E93C21">
        <w:rPr>
          <w:rFonts w:ascii="Garamond" w:eastAsiaTheme="minorHAnsi" w:hAnsi="Garamond"/>
          <w:color w:val="auto"/>
          <w:sz w:val="24"/>
          <w:szCs w:val="24"/>
          <w:lang w:val="sq-AL" w:eastAsia="en-US"/>
        </w:rPr>
        <w:t xml:space="preserve">përbërëse rezidente për qëllime tatimore në juridiksionin tatimor përkatës. Në lidhje me selitë e përhershme, </w:t>
      </w:r>
      <w:r w:rsidR="00CE32C0" w:rsidRPr="00E93C21">
        <w:rPr>
          <w:rFonts w:ascii="Garamond" w:eastAsiaTheme="minorHAnsi" w:hAnsi="Garamond"/>
          <w:color w:val="auto"/>
          <w:sz w:val="24"/>
          <w:szCs w:val="24"/>
          <w:lang w:val="sq-AL" w:eastAsia="en-US"/>
        </w:rPr>
        <w:t>asetet</w:t>
      </w:r>
      <w:r w:rsidR="00B1045B" w:rsidRPr="00E93C21">
        <w:rPr>
          <w:rFonts w:ascii="Garamond" w:eastAsiaTheme="minorHAnsi" w:hAnsi="Garamond"/>
          <w:color w:val="auto"/>
          <w:sz w:val="24"/>
          <w:szCs w:val="24"/>
          <w:lang w:val="sq-AL" w:eastAsia="en-US"/>
        </w:rPr>
        <w:t xml:space="preserve"> raportohen duke iu referuar juridiksionit tatimor</w:t>
      </w:r>
      <w:r w:rsidR="00336FF6"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 xml:space="preserve"> në të cilin ndodhet selia e përhershme. </w:t>
      </w:r>
      <w:r w:rsidR="00CE32C0" w:rsidRPr="00E93C21">
        <w:rPr>
          <w:rFonts w:ascii="Garamond" w:eastAsiaTheme="minorHAnsi" w:hAnsi="Garamond"/>
          <w:color w:val="auto"/>
          <w:sz w:val="24"/>
          <w:szCs w:val="24"/>
          <w:lang w:val="sq-AL" w:eastAsia="en-US"/>
        </w:rPr>
        <w:t>Asetet</w:t>
      </w:r>
      <w:r w:rsidR="00B1045B" w:rsidRPr="00E93C21">
        <w:rPr>
          <w:rFonts w:ascii="Garamond" w:eastAsiaTheme="minorHAnsi" w:hAnsi="Garamond"/>
          <w:color w:val="auto"/>
          <w:sz w:val="24"/>
          <w:szCs w:val="24"/>
          <w:lang w:val="sq-AL" w:eastAsia="en-US"/>
        </w:rPr>
        <w:t xml:space="preserve"> e prekshme për këtë qëllim nuk përfshijnë </w:t>
      </w:r>
      <w:r w:rsidR="00CE32C0" w:rsidRPr="00E93C21">
        <w:rPr>
          <w:rFonts w:ascii="Garamond" w:eastAsiaTheme="minorHAnsi" w:hAnsi="Garamond"/>
          <w:color w:val="auto"/>
          <w:sz w:val="24"/>
          <w:szCs w:val="24"/>
          <w:lang w:val="sq-AL" w:eastAsia="en-US"/>
        </w:rPr>
        <w:t xml:space="preserve">paratë </w:t>
      </w:r>
      <w:r w:rsidR="00336FF6" w:rsidRPr="00E93C21">
        <w:rPr>
          <w:rFonts w:ascii="Garamond" w:eastAsiaTheme="minorHAnsi" w:hAnsi="Garamond"/>
          <w:i/>
          <w:iCs/>
          <w:color w:val="auto"/>
          <w:sz w:val="24"/>
          <w:szCs w:val="24"/>
          <w:lang w:val="sq-AL" w:eastAsia="en-US"/>
        </w:rPr>
        <w:t>cash</w:t>
      </w:r>
      <w:r w:rsidR="00CE32C0" w:rsidRPr="00E93C21">
        <w:rPr>
          <w:rFonts w:ascii="Garamond" w:eastAsiaTheme="minorHAnsi" w:hAnsi="Garamond"/>
          <w:color w:val="auto"/>
          <w:sz w:val="24"/>
          <w:szCs w:val="24"/>
          <w:lang w:val="sq-AL" w:eastAsia="en-US"/>
        </w:rPr>
        <w:t xml:space="preserve"> ose ekuivalentët e parasë </w:t>
      </w:r>
      <w:r w:rsidR="00336FF6" w:rsidRPr="00E93C21">
        <w:rPr>
          <w:rFonts w:ascii="Garamond" w:eastAsiaTheme="minorHAnsi" w:hAnsi="Garamond"/>
          <w:i/>
          <w:iCs/>
          <w:color w:val="auto"/>
          <w:sz w:val="24"/>
          <w:szCs w:val="24"/>
          <w:lang w:val="sq-AL" w:eastAsia="en-US"/>
        </w:rPr>
        <w:t>cash</w:t>
      </w:r>
      <w:r w:rsidR="00B1045B" w:rsidRPr="00E93C21">
        <w:rPr>
          <w:rFonts w:ascii="Garamond" w:eastAsiaTheme="minorHAnsi" w:hAnsi="Garamond"/>
          <w:color w:val="auto"/>
          <w:sz w:val="24"/>
          <w:szCs w:val="24"/>
          <w:lang w:val="sq-AL" w:eastAsia="en-US"/>
        </w:rPr>
        <w:t xml:space="preserve">, </w:t>
      </w:r>
      <w:r w:rsidR="00CE32C0" w:rsidRPr="00E93C21">
        <w:rPr>
          <w:rFonts w:ascii="Garamond" w:eastAsiaTheme="minorHAnsi" w:hAnsi="Garamond"/>
          <w:color w:val="auto"/>
          <w:sz w:val="24"/>
          <w:szCs w:val="24"/>
          <w:lang w:val="sq-AL" w:eastAsia="en-US"/>
        </w:rPr>
        <w:t xml:space="preserve">asetet </w:t>
      </w:r>
      <w:r w:rsidR="00B1045B" w:rsidRPr="00E93C21">
        <w:rPr>
          <w:rFonts w:ascii="Garamond" w:eastAsiaTheme="minorHAnsi" w:hAnsi="Garamond"/>
          <w:color w:val="auto"/>
          <w:sz w:val="24"/>
          <w:szCs w:val="24"/>
          <w:lang w:val="sq-AL" w:eastAsia="en-US"/>
        </w:rPr>
        <w:t xml:space="preserve">jomateriale ose </w:t>
      </w:r>
      <w:r w:rsidR="00CE32C0" w:rsidRPr="00E93C21">
        <w:rPr>
          <w:rFonts w:ascii="Garamond" w:eastAsiaTheme="minorHAnsi" w:hAnsi="Garamond"/>
          <w:color w:val="auto"/>
          <w:sz w:val="24"/>
          <w:szCs w:val="24"/>
          <w:lang w:val="sq-AL" w:eastAsia="en-US"/>
        </w:rPr>
        <w:t>asetet</w:t>
      </w:r>
      <w:r w:rsidR="00B1045B" w:rsidRPr="00E93C21">
        <w:rPr>
          <w:rFonts w:ascii="Garamond" w:eastAsiaTheme="minorHAnsi" w:hAnsi="Garamond"/>
          <w:color w:val="auto"/>
          <w:sz w:val="24"/>
          <w:szCs w:val="24"/>
          <w:lang w:val="sq-AL" w:eastAsia="en-US"/>
        </w:rPr>
        <w:t xml:space="preserve"> financiare.</w:t>
      </w:r>
    </w:p>
    <w:p w14:paraId="531F25DD" w14:textId="77777777" w:rsidR="00B1045B" w:rsidRPr="00E93C21" w:rsidRDefault="00B1045B" w:rsidP="00757DD7">
      <w:pPr>
        <w:spacing w:after="0" w:line="240" w:lineRule="auto"/>
        <w:ind w:left="0" w:right="0" w:firstLine="284"/>
        <w:jc w:val="left"/>
        <w:rPr>
          <w:rFonts w:ascii="Garamond" w:hAnsi="Garamond"/>
          <w:color w:val="auto"/>
          <w:sz w:val="24"/>
          <w:szCs w:val="24"/>
          <w:lang w:val="sq-AL"/>
        </w:rPr>
      </w:pPr>
    </w:p>
    <w:p w14:paraId="1E18D4B6" w14:textId="74F3E44D" w:rsidR="00A06681" w:rsidRPr="00E93C21" w:rsidRDefault="00A06681" w:rsidP="00757DD7">
      <w:pPr>
        <w:spacing w:after="0" w:line="240" w:lineRule="auto"/>
        <w:ind w:left="0" w:right="0" w:firstLine="284"/>
        <w:rPr>
          <w:rFonts w:ascii="Garamond" w:hAnsi="Garamond"/>
          <w:bCs/>
          <w:i/>
          <w:color w:val="auto"/>
          <w:sz w:val="24"/>
          <w:szCs w:val="24"/>
          <w:lang w:val="sq-AL"/>
        </w:rPr>
      </w:pPr>
      <w:r w:rsidRPr="00E93C21">
        <w:rPr>
          <w:rFonts w:ascii="Garamond" w:hAnsi="Garamond"/>
          <w:i/>
          <w:color w:val="auto"/>
          <w:spacing w:val="-3"/>
          <w:sz w:val="24"/>
          <w:szCs w:val="24"/>
          <w:lang w:val="sq-AL"/>
        </w:rPr>
        <w:t>Tabela</w:t>
      </w:r>
      <w:r w:rsidR="008F5287" w:rsidRPr="00E93C21">
        <w:rPr>
          <w:rFonts w:ascii="Garamond" w:hAnsi="Garamond"/>
          <w:i/>
          <w:color w:val="auto"/>
          <w:spacing w:val="-3"/>
          <w:sz w:val="24"/>
          <w:szCs w:val="24"/>
          <w:lang w:val="sq-AL"/>
        </w:rPr>
        <w:t xml:space="preserve"> </w:t>
      </w:r>
      <w:r w:rsidRPr="00E93C21">
        <w:rPr>
          <w:rFonts w:ascii="Garamond" w:hAnsi="Garamond"/>
          <w:i/>
          <w:color w:val="auto"/>
          <w:sz w:val="24"/>
          <w:szCs w:val="24"/>
          <w:lang w:val="sq-AL"/>
        </w:rPr>
        <w:t>2.</w:t>
      </w:r>
      <w:r w:rsidR="008F5287" w:rsidRPr="00E93C21">
        <w:rPr>
          <w:rFonts w:ascii="Garamond" w:hAnsi="Garamond"/>
          <w:i/>
          <w:color w:val="auto"/>
          <w:sz w:val="24"/>
          <w:szCs w:val="24"/>
          <w:lang w:val="sq-AL"/>
        </w:rPr>
        <w:t xml:space="preserve"> </w:t>
      </w:r>
      <w:r w:rsidRPr="00E93C21">
        <w:rPr>
          <w:rFonts w:ascii="Garamond" w:hAnsi="Garamond"/>
          <w:bCs/>
          <w:i/>
          <w:color w:val="auto"/>
          <w:sz w:val="24"/>
          <w:szCs w:val="24"/>
          <w:lang w:val="sq-AL"/>
        </w:rPr>
        <w:t>Lista e të gjitha entiteteve përbërëse të grupit</w:t>
      </w:r>
      <w:r w:rsidR="00B944BF" w:rsidRPr="00E93C21">
        <w:rPr>
          <w:rFonts w:ascii="Garamond" w:hAnsi="Garamond"/>
          <w:bCs/>
          <w:i/>
          <w:color w:val="auto"/>
          <w:sz w:val="24"/>
          <w:szCs w:val="24"/>
          <w:lang w:val="sq-AL"/>
        </w:rPr>
        <w:t xml:space="preserve"> të</w:t>
      </w:r>
      <w:r w:rsidRPr="00E93C21">
        <w:rPr>
          <w:rFonts w:ascii="Garamond" w:hAnsi="Garamond"/>
          <w:bCs/>
          <w:i/>
          <w:color w:val="auto"/>
          <w:sz w:val="24"/>
          <w:szCs w:val="24"/>
          <w:lang w:val="sq-AL"/>
        </w:rPr>
        <w:t xml:space="preserve"> </w:t>
      </w:r>
      <w:r w:rsidR="00B944BF" w:rsidRPr="00E93C21">
        <w:rPr>
          <w:rFonts w:ascii="Garamond" w:hAnsi="Garamond"/>
          <w:bCs/>
          <w:i/>
          <w:color w:val="auto"/>
          <w:sz w:val="24"/>
          <w:szCs w:val="24"/>
          <w:lang w:val="sq-AL"/>
        </w:rPr>
        <w:t xml:space="preserve">shoqërive shumëkombëshe </w:t>
      </w:r>
      <w:r w:rsidRPr="00E93C21">
        <w:rPr>
          <w:rFonts w:ascii="Garamond" w:hAnsi="Garamond"/>
          <w:bCs/>
          <w:i/>
          <w:color w:val="auto"/>
          <w:sz w:val="24"/>
          <w:szCs w:val="24"/>
          <w:lang w:val="sq-AL"/>
        </w:rPr>
        <w:t xml:space="preserve">të përfshira në secilin </w:t>
      </w:r>
      <w:r w:rsidR="00D74336" w:rsidRPr="00E93C21">
        <w:rPr>
          <w:rFonts w:ascii="Garamond" w:hAnsi="Garamond"/>
          <w:bCs/>
          <w:i/>
          <w:color w:val="auto"/>
          <w:sz w:val="24"/>
          <w:szCs w:val="24"/>
          <w:lang w:val="sq-AL"/>
        </w:rPr>
        <w:t>grupim</w:t>
      </w:r>
      <w:r w:rsidRPr="00E93C21">
        <w:rPr>
          <w:rFonts w:ascii="Garamond" w:hAnsi="Garamond"/>
          <w:bCs/>
          <w:i/>
          <w:color w:val="auto"/>
          <w:sz w:val="24"/>
          <w:szCs w:val="24"/>
          <w:lang w:val="sq-AL"/>
        </w:rPr>
        <w:t xml:space="preserve"> sipas juridiksionit tatimor</w:t>
      </w:r>
    </w:p>
    <w:tbl>
      <w:tblPr>
        <w:tblW w:w="5316" w:type="pct"/>
        <w:tblLayout w:type="fixed"/>
        <w:tblCellMar>
          <w:left w:w="0" w:type="dxa"/>
          <w:right w:w="0" w:type="dxa"/>
        </w:tblCellMar>
        <w:tblLook w:val="01E0" w:firstRow="1" w:lastRow="1" w:firstColumn="1" w:lastColumn="1" w:noHBand="0" w:noVBand="0"/>
      </w:tblPr>
      <w:tblGrid>
        <w:gridCol w:w="853"/>
        <w:gridCol w:w="977"/>
        <w:gridCol w:w="882"/>
        <w:gridCol w:w="954"/>
        <w:gridCol w:w="480"/>
        <w:gridCol w:w="451"/>
        <w:gridCol w:w="355"/>
        <w:gridCol w:w="287"/>
        <w:gridCol w:w="428"/>
        <w:gridCol w:w="518"/>
        <w:gridCol w:w="472"/>
        <w:gridCol w:w="426"/>
        <w:gridCol w:w="426"/>
        <w:gridCol w:w="235"/>
        <w:gridCol w:w="898"/>
        <w:gridCol w:w="426"/>
        <w:gridCol w:w="566"/>
      </w:tblGrid>
      <w:tr w:rsidR="009D6A29" w:rsidRPr="00E93C21" w14:paraId="38DE7D13" w14:textId="77777777" w:rsidTr="00757DD7">
        <w:trPr>
          <w:trHeight w:val="20"/>
        </w:trPr>
        <w:tc>
          <w:tcPr>
            <w:tcW w:w="5000" w:type="pct"/>
            <w:gridSpan w:val="17"/>
            <w:tcBorders>
              <w:top w:val="single" w:sz="4" w:space="0" w:color="231F20"/>
              <w:left w:val="single" w:sz="4" w:space="0" w:color="231F20"/>
              <w:bottom w:val="single" w:sz="4" w:space="0" w:color="231F20"/>
              <w:right w:val="single" w:sz="4" w:space="0" w:color="231F20"/>
            </w:tcBorders>
            <w:hideMark/>
          </w:tcPr>
          <w:p w14:paraId="39A5139F" w14:textId="77777777" w:rsidR="00A06681" w:rsidRPr="00E93C21" w:rsidRDefault="00A06681" w:rsidP="00757DD7">
            <w:pPr>
              <w:pStyle w:val="TableParagraph"/>
              <w:jc w:val="center"/>
              <w:rPr>
                <w:rFonts w:ascii="Garamond" w:hAnsi="Garamond" w:cs="Times New Roman"/>
                <w:spacing w:val="23"/>
                <w:sz w:val="16"/>
                <w:szCs w:val="20"/>
                <w:lang w:val="sq-AL"/>
              </w:rPr>
            </w:pPr>
            <w:r w:rsidRPr="00E93C21">
              <w:rPr>
                <w:rFonts w:ascii="Garamond" w:hAnsi="Garamond" w:cs="Times New Roman"/>
                <w:spacing w:val="1"/>
                <w:sz w:val="16"/>
                <w:szCs w:val="20"/>
                <w:lang w:val="sq-AL"/>
              </w:rPr>
              <w:t>Emri</w:t>
            </w:r>
            <w:r w:rsidR="00B944BF" w:rsidRPr="00E93C21">
              <w:rPr>
                <w:rFonts w:ascii="Garamond" w:hAnsi="Garamond" w:cs="Times New Roman"/>
                <w:spacing w:val="1"/>
                <w:sz w:val="16"/>
                <w:szCs w:val="20"/>
                <w:lang w:val="sq-AL"/>
              </w:rPr>
              <w:t xml:space="preserve"> i</w:t>
            </w:r>
            <w:r w:rsidRPr="00E93C21">
              <w:rPr>
                <w:rFonts w:ascii="Garamond" w:hAnsi="Garamond" w:cs="Times New Roman"/>
                <w:sz w:val="16"/>
                <w:szCs w:val="20"/>
                <w:lang w:val="sq-AL"/>
              </w:rPr>
              <w:t xml:space="preserve"> grupit </w:t>
            </w:r>
            <w:r w:rsidR="00B944BF" w:rsidRPr="00E93C21">
              <w:rPr>
                <w:rFonts w:ascii="Garamond" w:hAnsi="Garamond" w:cs="Times New Roman"/>
                <w:sz w:val="16"/>
                <w:szCs w:val="20"/>
                <w:lang w:val="sq-AL"/>
              </w:rPr>
              <w:t>të shoqërive shumëkombëshe</w:t>
            </w:r>
            <w:r w:rsidRPr="00E93C21">
              <w:rPr>
                <w:rFonts w:ascii="Garamond" w:hAnsi="Garamond" w:cs="Times New Roman"/>
                <w:sz w:val="16"/>
                <w:szCs w:val="20"/>
                <w:lang w:val="sq-AL"/>
              </w:rPr>
              <w:t>:</w:t>
            </w:r>
          </w:p>
          <w:p w14:paraId="0CEE9BDF" w14:textId="77777777" w:rsidR="00A06681" w:rsidRPr="00E93C21" w:rsidRDefault="00B944BF"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pacing w:val="1"/>
                <w:sz w:val="16"/>
                <w:szCs w:val="20"/>
                <w:lang w:val="sq-AL"/>
              </w:rPr>
              <w:t>Viti fiskal</w:t>
            </w:r>
            <w:r w:rsidR="00A06681" w:rsidRPr="00E93C21">
              <w:rPr>
                <w:rFonts w:ascii="Garamond" w:hAnsi="Garamond" w:cs="Times New Roman"/>
                <w:sz w:val="16"/>
                <w:szCs w:val="20"/>
                <w:lang w:val="sq-AL"/>
              </w:rPr>
              <w:t>:</w:t>
            </w:r>
          </w:p>
        </w:tc>
      </w:tr>
      <w:tr w:rsidR="006D77A0" w:rsidRPr="00E93C21" w14:paraId="3E3E20AC" w14:textId="77777777" w:rsidTr="006D77A0">
        <w:trPr>
          <w:trHeight w:val="20"/>
        </w:trPr>
        <w:tc>
          <w:tcPr>
            <w:tcW w:w="443"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tcPr>
          <w:p w14:paraId="714E773C"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pacing w:val="-3"/>
                <w:sz w:val="16"/>
                <w:szCs w:val="20"/>
                <w:lang w:val="sq-AL"/>
              </w:rPr>
              <w:t>Juridiksioni tatimor</w:t>
            </w:r>
          </w:p>
        </w:tc>
        <w:tc>
          <w:tcPr>
            <w:tcW w:w="507"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tcPr>
          <w:p w14:paraId="424A6B78" w14:textId="77777777" w:rsidR="00A06681" w:rsidRPr="00E93C21" w:rsidRDefault="00232FAF"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z w:val="16"/>
                <w:szCs w:val="20"/>
                <w:lang w:val="sq-AL"/>
              </w:rPr>
              <w:t>Entitetet</w:t>
            </w:r>
            <w:r w:rsidR="00A06681" w:rsidRPr="00E93C21">
              <w:rPr>
                <w:rFonts w:ascii="Garamond" w:hAnsi="Garamond" w:cs="Times New Roman"/>
                <w:sz w:val="16"/>
                <w:szCs w:val="20"/>
                <w:lang w:val="sq-AL"/>
              </w:rPr>
              <w:t xml:space="preserve"> përbërëse </w:t>
            </w:r>
            <w:r w:rsidRPr="00E93C21">
              <w:rPr>
                <w:rFonts w:ascii="Garamond" w:hAnsi="Garamond" w:cs="Times New Roman"/>
                <w:sz w:val="16"/>
                <w:szCs w:val="20"/>
                <w:lang w:val="sq-AL"/>
              </w:rPr>
              <w:t>r</w:t>
            </w:r>
            <w:r w:rsidR="00A06681" w:rsidRPr="00E93C21">
              <w:rPr>
                <w:rFonts w:ascii="Garamond" w:hAnsi="Garamond" w:cs="Times New Roman"/>
                <w:sz w:val="16"/>
                <w:szCs w:val="20"/>
                <w:lang w:val="sq-AL"/>
              </w:rPr>
              <w:t>ezident</w:t>
            </w:r>
            <w:r w:rsidRPr="00E93C21">
              <w:rPr>
                <w:rFonts w:ascii="Garamond" w:hAnsi="Garamond" w:cs="Times New Roman"/>
                <w:sz w:val="16"/>
                <w:szCs w:val="20"/>
                <w:lang w:val="sq-AL"/>
              </w:rPr>
              <w:t>e</w:t>
            </w:r>
            <w:r w:rsidR="00A06681" w:rsidRPr="00E93C21">
              <w:rPr>
                <w:rFonts w:ascii="Garamond" w:hAnsi="Garamond" w:cs="Times New Roman"/>
                <w:sz w:val="16"/>
                <w:szCs w:val="20"/>
                <w:lang w:val="sq-AL"/>
              </w:rPr>
              <w:t xml:space="preserve"> në </w:t>
            </w:r>
            <w:r w:rsidRPr="00E93C21">
              <w:rPr>
                <w:rFonts w:ascii="Garamond" w:hAnsi="Garamond" w:cs="Times New Roman"/>
                <w:sz w:val="16"/>
                <w:szCs w:val="20"/>
                <w:lang w:val="sq-AL"/>
              </w:rPr>
              <w:t>j</w:t>
            </w:r>
            <w:r w:rsidR="00A06681" w:rsidRPr="00E93C21">
              <w:rPr>
                <w:rFonts w:ascii="Garamond" w:hAnsi="Garamond" w:cs="Times New Roman"/>
                <w:sz w:val="16"/>
                <w:szCs w:val="20"/>
                <w:lang w:val="sq-AL"/>
              </w:rPr>
              <w:t xml:space="preserve">uridiksionin </w:t>
            </w:r>
            <w:r w:rsidRPr="00E93C21">
              <w:rPr>
                <w:rFonts w:ascii="Garamond" w:hAnsi="Garamond" w:cs="Times New Roman"/>
                <w:sz w:val="16"/>
                <w:szCs w:val="20"/>
                <w:lang w:val="sq-AL"/>
              </w:rPr>
              <w:t>t</w:t>
            </w:r>
            <w:r w:rsidR="00A06681" w:rsidRPr="00E93C21">
              <w:rPr>
                <w:rFonts w:ascii="Garamond" w:hAnsi="Garamond" w:cs="Times New Roman"/>
                <w:sz w:val="16"/>
                <w:szCs w:val="20"/>
                <w:lang w:val="sq-AL"/>
              </w:rPr>
              <w:t>atimor</w:t>
            </w:r>
          </w:p>
        </w:tc>
        <w:tc>
          <w:tcPr>
            <w:tcW w:w="458" w:type="pct"/>
            <w:tcBorders>
              <w:top w:val="single" w:sz="4" w:space="0" w:color="231F20"/>
              <w:left w:val="single" w:sz="4" w:space="0" w:color="231F20"/>
              <w:bottom w:val="nil"/>
              <w:right w:val="single" w:sz="4" w:space="0" w:color="231F20"/>
            </w:tcBorders>
            <w:shd w:val="clear" w:color="auto" w:fill="E6E7E8"/>
            <w:vAlign w:val="center"/>
          </w:tcPr>
          <w:p w14:paraId="3C09AF7D" w14:textId="77777777" w:rsidR="00A06681" w:rsidRPr="00E93C21" w:rsidRDefault="00A06681" w:rsidP="00757DD7">
            <w:pPr>
              <w:pStyle w:val="TableParagraph"/>
              <w:jc w:val="center"/>
              <w:rPr>
                <w:rFonts w:ascii="Garamond" w:eastAsia="Times New Roman" w:hAnsi="Garamond" w:cs="Times New Roman"/>
                <w:b/>
                <w:bCs/>
                <w:sz w:val="16"/>
                <w:szCs w:val="20"/>
                <w:lang w:val="sq-AL"/>
              </w:rPr>
            </w:pPr>
          </w:p>
        </w:tc>
        <w:tc>
          <w:tcPr>
            <w:tcW w:w="495" w:type="pct"/>
            <w:vMerge w:val="restart"/>
            <w:tcBorders>
              <w:top w:val="single" w:sz="4" w:space="0" w:color="231F20"/>
              <w:left w:val="single" w:sz="4" w:space="0" w:color="231F20"/>
              <w:bottom w:val="single" w:sz="4" w:space="0" w:color="231F20"/>
              <w:right w:val="single" w:sz="4" w:space="0" w:color="231F20"/>
            </w:tcBorders>
            <w:shd w:val="clear" w:color="auto" w:fill="E6E7E8"/>
            <w:vAlign w:val="center"/>
          </w:tcPr>
          <w:p w14:paraId="03C1C01E"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eastAsia="Arial Narrow" w:hAnsi="Garamond" w:cs="Times New Roman"/>
                <w:sz w:val="16"/>
                <w:szCs w:val="20"/>
                <w:lang w:val="sq-AL"/>
              </w:rPr>
              <w:t>Numri i identifikimit tatimor</w:t>
            </w:r>
          </w:p>
        </w:tc>
        <w:tc>
          <w:tcPr>
            <w:tcW w:w="3097" w:type="pct"/>
            <w:gridSpan w:val="13"/>
            <w:tcBorders>
              <w:top w:val="single" w:sz="4" w:space="0" w:color="231F20"/>
              <w:left w:val="single" w:sz="4" w:space="0" w:color="231F20"/>
              <w:bottom w:val="single" w:sz="4" w:space="0" w:color="231F20"/>
              <w:right w:val="single" w:sz="4" w:space="0" w:color="231F20"/>
            </w:tcBorders>
            <w:shd w:val="clear" w:color="auto" w:fill="E6E7E8"/>
            <w:vAlign w:val="center"/>
            <w:hideMark/>
          </w:tcPr>
          <w:p w14:paraId="3AF403AF" w14:textId="331EA3E0" w:rsidR="00A06681" w:rsidRPr="00E93C21" w:rsidRDefault="00C37FC8"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pacing w:val="1"/>
                <w:sz w:val="16"/>
                <w:szCs w:val="20"/>
                <w:lang w:val="sq-AL"/>
              </w:rPr>
              <w:t>Veprimtaria</w:t>
            </w:r>
            <w:r w:rsidR="007D5324" w:rsidRPr="00E93C21">
              <w:rPr>
                <w:rFonts w:ascii="Garamond" w:hAnsi="Garamond" w:cs="Times New Roman"/>
                <w:spacing w:val="1"/>
                <w:sz w:val="16"/>
                <w:szCs w:val="20"/>
                <w:lang w:val="sq-AL"/>
              </w:rPr>
              <w:t xml:space="preserve"> </w:t>
            </w:r>
            <w:r w:rsidRPr="00E93C21">
              <w:rPr>
                <w:rFonts w:ascii="Garamond" w:hAnsi="Garamond" w:cs="Times New Roman"/>
                <w:spacing w:val="1"/>
                <w:sz w:val="16"/>
                <w:szCs w:val="20"/>
                <w:lang w:val="sq-AL"/>
              </w:rPr>
              <w:t>(të) kryesore e</w:t>
            </w:r>
            <w:r w:rsidR="007D5324" w:rsidRPr="00E93C21">
              <w:rPr>
                <w:rFonts w:ascii="Garamond" w:hAnsi="Garamond" w:cs="Times New Roman"/>
                <w:spacing w:val="1"/>
                <w:sz w:val="16"/>
                <w:szCs w:val="20"/>
                <w:lang w:val="sq-AL"/>
              </w:rPr>
              <w:t xml:space="preserve"> </w:t>
            </w:r>
            <w:r w:rsidR="00336FF6" w:rsidRPr="00E93C21">
              <w:rPr>
                <w:rFonts w:ascii="Garamond" w:hAnsi="Garamond" w:cs="Times New Roman"/>
                <w:spacing w:val="1"/>
                <w:sz w:val="16"/>
                <w:szCs w:val="20"/>
                <w:lang w:val="sq-AL"/>
              </w:rPr>
              <w:t>(të)</w:t>
            </w:r>
            <w:r w:rsidRPr="00E93C21">
              <w:rPr>
                <w:rFonts w:ascii="Garamond" w:hAnsi="Garamond" w:cs="Times New Roman"/>
                <w:spacing w:val="1"/>
                <w:sz w:val="16"/>
                <w:szCs w:val="20"/>
                <w:lang w:val="sq-AL"/>
              </w:rPr>
              <w:t xml:space="preserve"> biznesit</w:t>
            </w:r>
          </w:p>
        </w:tc>
      </w:tr>
      <w:tr w:rsidR="006D77A0" w:rsidRPr="00E93C21" w14:paraId="56AA2C0E" w14:textId="77777777" w:rsidTr="006D77A0">
        <w:trPr>
          <w:trHeight w:val="20"/>
        </w:trPr>
        <w:tc>
          <w:tcPr>
            <w:tcW w:w="443" w:type="pct"/>
            <w:vMerge/>
            <w:tcBorders>
              <w:top w:val="single" w:sz="4" w:space="0" w:color="231F20"/>
              <w:left w:val="single" w:sz="4" w:space="0" w:color="231F20"/>
              <w:bottom w:val="single" w:sz="4" w:space="0" w:color="231F20"/>
              <w:right w:val="single" w:sz="4" w:space="0" w:color="231F20"/>
            </w:tcBorders>
            <w:vAlign w:val="center"/>
            <w:hideMark/>
          </w:tcPr>
          <w:p w14:paraId="707846FD" w14:textId="77777777" w:rsidR="00A06681" w:rsidRPr="00E93C21" w:rsidRDefault="00A06681" w:rsidP="00757DD7">
            <w:pPr>
              <w:spacing w:after="0" w:line="240" w:lineRule="auto"/>
              <w:ind w:left="0" w:right="0" w:firstLine="0"/>
              <w:jc w:val="center"/>
              <w:rPr>
                <w:rFonts w:ascii="Garamond" w:eastAsia="Arial Narrow" w:hAnsi="Garamond"/>
                <w:color w:val="auto"/>
                <w:sz w:val="16"/>
                <w:szCs w:val="20"/>
                <w:lang w:val="sq-AL" w:eastAsia="en-US"/>
              </w:rPr>
            </w:pPr>
          </w:p>
        </w:tc>
        <w:tc>
          <w:tcPr>
            <w:tcW w:w="507" w:type="pct"/>
            <w:vMerge/>
            <w:tcBorders>
              <w:top w:val="single" w:sz="4" w:space="0" w:color="231F20"/>
              <w:left w:val="single" w:sz="4" w:space="0" w:color="231F20"/>
              <w:bottom w:val="single" w:sz="4" w:space="0" w:color="231F20"/>
              <w:right w:val="single" w:sz="4" w:space="0" w:color="231F20"/>
            </w:tcBorders>
            <w:vAlign w:val="center"/>
            <w:hideMark/>
          </w:tcPr>
          <w:p w14:paraId="51485650" w14:textId="77777777" w:rsidR="00A06681" w:rsidRPr="00E93C21" w:rsidRDefault="00A06681" w:rsidP="00757DD7">
            <w:pPr>
              <w:spacing w:after="0" w:line="240" w:lineRule="auto"/>
              <w:ind w:left="0" w:right="0" w:firstLine="0"/>
              <w:jc w:val="center"/>
              <w:rPr>
                <w:rFonts w:ascii="Garamond" w:eastAsia="Arial Narrow" w:hAnsi="Garamond"/>
                <w:color w:val="auto"/>
                <w:sz w:val="16"/>
                <w:szCs w:val="20"/>
                <w:lang w:val="sq-AL" w:eastAsia="en-US"/>
              </w:rPr>
            </w:pPr>
          </w:p>
        </w:tc>
        <w:tc>
          <w:tcPr>
            <w:tcW w:w="458" w:type="pct"/>
            <w:tcBorders>
              <w:top w:val="nil"/>
              <w:left w:val="single" w:sz="4" w:space="0" w:color="231F20"/>
              <w:bottom w:val="single" w:sz="4" w:space="0" w:color="231F20"/>
              <w:right w:val="single" w:sz="4" w:space="0" w:color="231F20"/>
            </w:tcBorders>
            <w:shd w:val="clear" w:color="auto" w:fill="E6E7E8"/>
            <w:vAlign w:val="center"/>
            <w:hideMark/>
          </w:tcPr>
          <w:p w14:paraId="5F242562" w14:textId="72B9E1B9" w:rsidR="00A06681" w:rsidRPr="00E93C21" w:rsidRDefault="00A06681" w:rsidP="00757DD7">
            <w:pPr>
              <w:pStyle w:val="TableParagraph"/>
              <w:jc w:val="center"/>
              <w:rPr>
                <w:rFonts w:ascii="Garamond" w:hAnsi="Garamond" w:cs="Times New Roman"/>
                <w:sz w:val="16"/>
                <w:szCs w:val="20"/>
                <w:lang w:val="sq-AL"/>
              </w:rPr>
            </w:pPr>
            <w:r w:rsidRPr="00E93C21">
              <w:rPr>
                <w:rFonts w:ascii="Garamond" w:hAnsi="Garamond" w:cs="Times New Roman"/>
                <w:spacing w:val="-3"/>
                <w:sz w:val="16"/>
                <w:szCs w:val="20"/>
                <w:lang w:val="sq-AL"/>
              </w:rPr>
              <w:t>Juridiksioni tatimor</w:t>
            </w:r>
            <w:r w:rsidR="00C96EB7" w:rsidRPr="00E93C21">
              <w:rPr>
                <w:rFonts w:ascii="Garamond" w:hAnsi="Garamond" w:cs="Times New Roman"/>
                <w:sz w:val="16"/>
                <w:szCs w:val="20"/>
                <w:lang w:val="sq-AL"/>
              </w:rPr>
              <w:t xml:space="preserve"> i</w:t>
            </w:r>
            <w:r w:rsidRPr="00E93C21">
              <w:rPr>
                <w:rFonts w:ascii="Garamond" w:hAnsi="Garamond" w:cs="Times New Roman"/>
                <w:sz w:val="16"/>
                <w:szCs w:val="20"/>
                <w:lang w:val="sq-AL"/>
              </w:rPr>
              <w:t xml:space="preserve"> </w:t>
            </w:r>
            <w:r w:rsidR="005F1E3B" w:rsidRPr="00E93C21">
              <w:rPr>
                <w:rFonts w:ascii="Garamond" w:hAnsi="Garamond" w:cs="Times New Roman"/>
                <w:sz w:val="16"/>
                <w:szCs w:val="20"/>
                <w:lang w:val="sq-AL"/>
              </w:rPr>
              <w:t>o</w:t>
            </w:r>
            <w:r w:rsidRPr="00E93C21">
              <w:rPr>
                <w:rFonts w:ascii="Garamond" w:hAnsi="Garamond" w:cs="Times New Roman"/>
                <w:sz w:val="16"/>
                <w:szCs w:val="20"/>
                <w:lang w:val="sq-AL"/>
              </w:rPr>
              <w:t xml:space="preserve">rganizatës ose </w:t>
            </w:r>
            <w:r w:rsidR="007D5324" w:rsidRPr="00E93C21">
              <w:rPr>
                <w:rFonts w:ascii="Garamond" w:hAnsi="Garamond" w:cs="Times New Roman"/>
                <w:sz w:val="16"/>
                <w:szCs w:val="20"/>
                <w:lang w:val="sq-AL"/>
              </w:rPr>
              <w:t xml:space="preserve">i </w:t>
            </w:r>
            <w:r w:rsidR="005F1E3B" w:rsidRPr="00E93C21">
              <w:rPr>
                <w:rFonts w:ascii="Garamond" w:hAnsi="Garamond" w:cs="Times New Roman"/>
                <w:sz w:val="16"/>
                <w:szCs w:val="20"/>
                <w:lang w:val="sq-AL"/>
              </w:rPr>
              <w:t>k</w:t>
            </w:r>
            <w:r w:rsidRPr="00E93C21">
              <w:rPr>
                <w:rFonts w:ascii="Garamond" w:hAnsi="Garamond" w:cs="Times New Roman"/>
                <w:sz w:val="16"/>
                <w:szCs w:val="20"/>
                <w:lang w:val="sq-AL"/>
              </w:rPr>
              <w:t>orpor</w:t>
            </w:r>
            <w:r w:rsidR="005F1E3B" w:rsidRPr="00E93C21">
              <w:rPr>
                <w:rFonts w:ascii="Garamond" w:hAnsi="Garamond" w:cs="Times New Roman"/>
                <w:sz w:val="16"/>
                <w:szCs w:val="20"/>
                <w:lang w:val="sq-AL"/>
              </w:rPr>
              <w:t>atës,</w:t>
            </w:r>
            <w:r w:rsidRPr="00E93C21">
              <w:rPr>
                <w:rFonts w:ascii="Garamond" w:hAnsi="Garamond" w:cs="Times New Roman"/>
                <w:sz w:val="16"/>
                <w:szCs w:val="20"/>
                <w:lang w:val="sq-AL"/>
              </w:rPr>
              <w:t xml:space="preserve"> nëse </w:t>
            </w:r>
            <w:r w:rsidR="004436E3" w:rsidRPr="00E93C21">
              <w:rPr>
                <w:rFonts w:ascii="Garamond" w:hAnsi="Garamond" w:cs="Times New Roman"/>
                <w:sz w:val="16"/>
                <w:szCs w:val="20"/>
                <w:lang w:val="sq-AL"/>
              </w:rPr>
              <w:t xml:space="preserve">është i ndryshëm </w:t>
            </w:r>
            <w:r w:rsidRPr="00E93C21">
              <w:rPr>
                <w:rFonts w:ascii="Garamond" w:hAnsi="Garamond" w:cs="Times New Roman"/>
                <w:sz w:val="16"/>
                <w:szCs w:val="20"/>
                <w:lang w:val="sq-AL"/>
              </w:rPr>
              <w:t xml:space="preserve">nga </w:t>
            </w:r>
            <w:r w:rsidR="005F1E3B" w:rsidRPr="00E93C21">
              <w:rPr>
                <w:rFonts w:ascii="Garamond" w:hAnsi="Garamond" w:cs="Times New Roman"/>
                <w:sz w:val="16"/>
                <w:szCs w:val="20"/>
                <w:lang w:val="sq-AL"/>
              </w:rPr>
              <w:t>j</w:t>
            </w:r>
            <w:r w:rsidRPr="00E93C21">
              <w:rPr>
                <w:rFonts w:ascii="Garamond" w:hAnsi="Garamond" w:cs="Times New Roman"/>
                <w:sz w:val="16"/>
                <w:szCs w:val="20"/>
                <w:lang w:val="sq-AL"/>
              </w:rPr>
              <w:t xml:space="preserve">uridiksioni </w:t>
            </w:r>
            <w:r w:rsidR="005F1E3B" w:rsidRPr="00E93C21">
              <w:rPr>
                <w:rFonts w:ascii="Garamond" w:hAnsi="Garamond" w:cs="Times New Roman"/>
                <w:sz w:val="16"/>
                <w:szCs w:val="20"/>
                <w:lang w:val="sq-AL"/>
              </w:rPr>
              <w:t>t</w:t>
            </w:r>
            <w:r w:rsidRPr="00E93C21">
              <w:rPr>
                <w:rFonts w:ascii="Garamond" w:hAnsi="Garamond" w:cs="Times New Roman"/>
                <w:sz w:val="16"/>
                <w:szCs w:val="20"/>
                <w:lang w:val="sq-AL"/>
              </w:rPr>
              <w:t xml:space="preserve">atimor i </w:t>
            </w:r>
            <w:r w:rsidR="005F1E3B" w:rsidRPr="00E93C21">
              <w:rPr>
                <w:rFonts w:ascii="Garamond" w:hAnsi="Garamond" w:cs="Times New Roman"/>
                <w:sz w:val="16"/>
                <w:szCs w:val="20"/>
                <w:lang w:val="sq-AL"/>
              </w:rPr>
              <w:t>rezidencës</w:t>
            </w:r>
          </w:p>
        </w:tc>
        <w:tc>
          <w:tcPr>
            <w:tcW w:w="495" w:type="pct"/>
            <w:vMerge/>
            <w:tcBorders>
              <w:top w:val="single" w:sz="4" w:space="0" w:color="231F20"/>
              <w:left w:val="single" w:sz="4" w:space="0" w:color="231F20"/>
              <w:bottom w:val="single" w:sz="4" w:space="0" w:color="231F20"/>
              <w:right w:val="single" w:sz="4" w:space="0" w:color="231F20"/>
            </w:tcBorders>
            <w:vAlign w:val="center"/>
            <w:hideMark/>
          </w:tcPr>
          <w:p w14:paraId="08BB1724" w14:textId="77777777" w:rsidR="00A06681" w:rsidRPr="00E93C21" w:rsidRDefault="00A06681" w:rsidP="00757DD7">
            <w:pPr>
              <w:spacing w:after="0" w:line="240" w:lineRule="auto"/>
              <w:ind w:left="0" w:right="0" w:firstLine="0"/>
              <w:jc w:val="center"/>
              <w:rPr>
                <w:rFonts w:ascii="Garamond" w:eastAsia="Arial Narrow" w:hAnsi="Garamond"/>
                <w:color w:val="auto"/>
                <w:sz w:val="16"/>
                <w:szCs w:val="20"/>
                <w:lang w:val="sq-AL" w:eastAsia="en-US"/>
              </w:rPr>
            </w:pPr>
          </w:p>
        </w:tc>
        <w:tc>
          <w:tcPr>
            <w:tcW w:w="249"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tcPr>
          <w:p w14:paraId="463008B8"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z w:val="16"/>
                <w:szCs w:val="20"/>
                <w:lang w:val="sq-AL"/>
              </w:rPr>
              <w:t xml:space="preserve">Kërkim dhe </w:t>
            </w:r>
            <w:r w:rsidR="00EF39FF" w:rsidRPr="00E93C21">
              <w:rPr>
                <w:rFonts w:ascii="Garamond" w:hAnsi="Garamond" w:cs="Times New Roman"/>
                <w:sz w:val="16"/>
                <w:szCs w:val="20"/>
                <w:lang w:val="sq-AL"/>
              </w:rPr>
              <w:t>z</w:t>
            </w:r>
            <w:r w:rsidRPr="00E93C21">
              <w:rPr>
                <w:rFonts w:ascii="Garamond" w:hAnsi="Garamond" w:cs="Times New Roman"/>
                <w:sz w:val="16"/>
                <w:szCs w:val="20"/>
                <w:lang w:val="sq-AL"/>
              </w:rPr>
              <w:t>hvillim</w:t>
            </w:r>
          </w:p>
        </w:tc>
        <w:tc>
          <w:tcPr>
            <w:tcW w:w="234"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hideMark/>
          </w:tcPr>
          <w:p w14:paraId="3BCB6578" w14:textId="77777777" w:rsidR="00A06681" w:rsidRPr="00E93C21" w:rsidRDefault="005F1E3B" w:rsidP="00757DD7">
            <w:pPr>
              <w:pStyle w:val="TableParagraph"/>
              <w:jc w:val="center"/>
              <w:rPr>
                <w:rFonts w:ascii="Garamond" w:eastAsia="Arial Narrow" w:hAnsi="Garamond" w:cs="Times New Roman"/>
                <w:sz w:val="16"/>
                <w:szCs w:val="20"/>
                <w:lang w:val="sq-AL"/>
              </w:rPr>
            </w:pPr>
            <w:r w:rsidRPr="00E93C21">
              <w:rPr>
                <w:rFonts w:ascii="Garamond" w:eastAsia="Arial Narrow" w:hAnsi="Garamond" w:cs="Times New Roman"/>
                <w:sz w:val="16"/>
                <w:szCs w:val="20"/>
                <w:lang w:val="sq-AL"/>
              </w:rPr>
              <w:t>Mbajtje ose administrim i pronësisë intelektuale</w:t>
            </w:r>
          </w:p>
        </w:tc>
        <w:tc>
          <w:tcPr>
            <w:tcW w:w="184"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tcPr>
          <w:p w14:paraId="7D2CE4C8"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z w:val="16"/>
                <w:szCs w:val="20"/>
                <w:lang w:val="sq-AL"/>
              </w:rPr>
              <w:t>Blerj</w:t>
            </w:r>
            <w:r w:rsidR="002832E4" w:rsidRPr="00E93C21">
              <w:rPr>
                <w:rFonts w:ascii="Garamond" w:hAnsi="Garamond" w:cs="Times New Roman"/>
                <w:sz w:val="16"/>
                <w:szCs w:val="20"/>
                <w:lang w:val="sq-AL"/>
              </w:rPr>
              <w:t>e</w:t>
            </w:r>
            <w:r w:rsidRPr="00E93C21">
              <w:rPr>
                <w:rFonts w:ascii="Garamond" w:hAnsi="Garamond" w:cs="Times New Roman"/>
                <w:sz w:val="16"/>
                <w:szCs w:val="20"/>
                <w:lang w:val="sq-AL"/>
              </w:rPr>
              <w:t xml:space="preserve"> ose </w:t>
            </w:r>
            <w:r w:rsidR="00EF39FF" w:rsidRPr="00E93C21">
              <w:rPr>
                <w:rFonts w:ascii="Garamond" w:hAnsi="Garamond" w:cs="Times New Roman"/>
                <w:sz w:val="16"/>
                <w:szCs w:val="20"/>
                <w:lang w:val="sq-AL"/>
              </w:rPr>
              <w:t>p</w:t>
            </w:r>
            <w:r w:rsidRPr="00E93C21">
              <w:rPr>
                <w:rFonts w:ascii="Garamond" w:hAnsi="Garamond" w:cs="Times New Roman"/>
                <w:sz w:val="16"/>
                <w:szCs w:val="20"/>
                <w:lang w:val="sq-AL"/>
              </w:rPr>
              <w:t>rokurim</w:t>
            </w:r>
            <w:r w:rsidR="002832E4" w:rsidRPr="00E93C21">
              <w:rPr>
                <w:rFonts w:ascii="Garamond" w:hAnsi="Garamond" w:cs="Times New Roman"/>
                <w:sz w:val="16"/>
                <w:szCs w:val="20"/>
                <w:lang w:val="sq-AL"/>
              </w:rPr>
              <w:t>e</w:t>
            </w:r>
          </w:p>
        </w:tc>
        <w:tc>
          <w:tcPr>
            <w:tcW w:w="149"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tcPr>
          <w:p w14:paraId="62834D39" w14:textId="77777777" w:rsidR="00A06681" w:rsidRPr="00E93C21" w:rsidRDefault="002832E4"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pacing w:val="1"/>
                <w:sz w:val="16"/>
                <w:szCs w:val="20"/>
                <w:lang w:val="sq-AL"/>
              </w:rPr>
              <w:t xml:space="preserve">Fabrikim </w:t>
            </w:r>
            <w:r w:rsidR="00A06681" w:rsidRPr="00E93C21">
              <w:rPr>
                <w:rFonts w:ascii="Garamond" w:hAnsi="Garamond" w:cs="Times New Roman"/>
                <w:sz w:val="16"/>
                <w:szCs w:val="20"/>
                <w:lang w:val="sq-AL"/>
              </w:rPr>
              <w:t xml:space="preserve">ose </w:t>
            </w:r>
            <w:r w:rsidR="00EF39FF" w:rsidRPr="00E93C21">
              <w:rPr>
                <w:rFonts w:ascii="Garamond" w:hAnsi="Garamond" w:cs="Times New Roman"/>
                <w:sz w:val="16"/>
                <w:szCs w:val="20"/>
                <w:lang w:val="sq-AL"/>
              </w:rPr>
              <w:t>p</w:t>
            </w:r>
            <w:r w:rsidR="00A06681" w:rsidRPr="00E93C21">
              <w:rPr>
                <w:rFonts w:ascii="Garamond" w:hAnsi="Garamond" w:cs="Times New Roman"/>
                <w:sz w:val="16"/>
                <w:szCs w:val="20"/>
                <w:lang w:val="sq-AL"/>
              </w:rPr>
              <w:t>rodhim</w:t>
            </w:r>
          </w:p>
        </w:tc>
        <w:tc>
          <w:tcPr>
            <w:tcW w:w="222"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hideMark/>
          </w:tcPr>
          <w:p w14:paraId="62366A0F"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z w:val="16"/>
                <w:szCs w:val="20"/>
                <w:lang w:val="sq-AL"/>
              </w:rPr>
              <w:t xml:space="preserve">Shitje, </w:t>
            </w:r>
            <w:r w:rsidR="00EF39FF" w:rsidRPr="00E93C21">
              <w:rPr>
                <w:rFonts w:ascii="Garamond" w:hAnsi="Garamond" w:cs="Times New Roman"/>
                <w:sz w:val="16"/>
                <w:szCs w:val="20"/>
                <w:lang w:val="sq-AL"/>
              </w:rPr>
              <w:t>m</w:t>
            </w:r>
            <w:r w:rsidRPr="00E93C21">
              <w:rPr>
                <w:rFonts w:ascii="Garamond" w:hAnsi="Garamond" w:cs="Times New Roman"/>
                <w:sz w:val="16"/>
                <w:szCs w:val="20"/>
                <w:lang w:val="sq-AL"/>
              </w:rPr>
              <w:t xml:space="preserve">arketing ose </w:t>
            </w:r>
            <w:r w:rsidR="00EF39FF" w:rsidRPr="00E93C21">
              <w:rPr>
                <w:rFonts w:ascii="Garamond" w:hAnsi="Garamond" w:cs="Times New Roman"/>
                <w:sz w:val="16"/>
                <w:szCs w:val="20"/>
                <w:lang w:val="sq-AL"/>
              </w:rPr>
              <w:t>s</w:t>
            </w:r>
            <w:r w:rsidRPr="00E93C21">
              <w:rPr>
                <w:rFonts w:ascii="Garamond" w:hAnsi="Garamond" w:cs="Times New Roman"/>
                <w:sz w:val="16"/>
                <w:szCs w:val="20"/>
                <w:lang w:val="sq-AL"/>
              </w:rPr>
              <w:t>hpërndarje</w:t>
            </w:r>
          </w:p>
        </w:tc>
        <w:tc>
          <w:tcPr>
            <w:tcW w:w="269"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hideMark/>
          </w:tcPr>
          <w:p w14:paraId="5C8F9FEF"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z w:val="16"/>
                <w:szCs w:val="20"/>
                <w:lang w:val="sq-AL"/>
              </w:rPr>
              <w:t xml:space="preserve">Shërbime </w:t>
            </w:r>
            <w:r w:rsidR="00EF39FF" w:rsidRPr="00E93C21">
              <w:rPr>
                <w:rFonts w:ascii="Garamond" w:hAnsi="Garamond" w:cs="Times New Roman"/>
                <w:sz w:val="16"/>
                <w:szCs w:val="20"/>
                <w:lang w:val="sq-AL"/>
              </w:rPr>
              <w:t>a</w:t>
            </w:r>
            <w:r w:rsidRPr="00E93C21">
              <w:rPr>
                <w:rFonts w:ascii="Garamond" w:hAnsi="Garamond" w:cs="Times New Roman"/>
                <w:sz w:val="16"/>
                <w:szCs w:val="20"/>
                <w:lang w:val="sq-AL"/>
              </w:rPr>
              <w:t xml:space="preserve">dministrative, </w:t>
            </w:r>
            <w:r w:rsidR="00EF39FF" w:rsidRPr="00E93C21">
              <w:rPr>
                <w:rFonts w:ascii="Garamond" w:hAnsi="Garamond" w:cs="Times New Roman"/>
                <w:sz w:val="16"/>
                <w:szCs w:val="20"/>
                <w:lang w:val="sq-AL"/>
              </w:rPr>
              <w:t>m</w:t>
            </w:r>
            <w:r w:rsidRPr="00E93C21">
              <w:rPr>
                <w:rFonts w:ascii="Garamond" w:hAnsi="Garamond" w:cs="Times New Roman"/>
                <w:sz w:val="16"/>
                <w:szCs w:val="20"/>
                <w:lang w:val="sq-AL"/>
              </w:rPr>
              <w:t>enaxhimi ose</w:t>
            </w:r>
            <w:r w:rsidR="00EF39FF" w:rsidRPr="00E93C21">
              <w:rPr>
                <w:rFonts w:ascii="Garamond" w:hAnsi="Garamond" w:cs="Times New Roman"/>
                <w:sz w:val="16"/>
                <w:szCs w:val="20"/>
                <w:lang w:val="sq-AL"/>
              </w:rPr>
              <w:t xml:space="preserve"> m</w:t>
            </w:r>
            <w:r w:rsidRPr="00E93C21">
              <w:rPr>
                <w:rFonts w:ascii="Garamond" w:hAnsi="Garamond" w:cs="Times New Roman"/>
                <w:sz w:val="16"/>
                <w:szCs w:val="20"/>
                <w:lang w:val="sq-AL"/>
              </w:rPr>
              <w:t>bështetëse</w:t>
            </w:r>
          </w:p>
        </w:tc>
        <w:tc>
          <w:tcPr>
            <w:tcW w:w="245"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hideMark/>
          </w:tcPr>
          <w:p w14:paraId="0CF76F8A"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z w:val="16"/>
                <w:szCs w:val="20"/>
                <w:lang w:val="sq-AL"/>
              </w:rPr>
              <w:t xml:space="preserve">Ofrim i </w:t>
            </w:r>
            <w:r w:rsidR="00EF39FF" w:rsidRPr="00E93C21">
              <w:rPr>
                <w:rFonts w:ascii="Garamond" w:hAnsi="Garamond" w:cs="Times New Roman"/>
                <w:sz w:val="16"/>
                <w:szCs w:val="20"/>
                <w:lang w:val="sq-AL"/>
              </w:rPr>
              <w:t>s</w:t>
            </w:r>
            <w:r w:rsidRPr="00E93C21">
              <w:rPr>
                <w:rFonts w:ascii="Garamond" w:hAnsi="Garamond" w:cs="Times New Roman"/>
                <w:sz w:val="16"/>
                <w:szCs w:val="20"/>
                <w:lang w:val="sq-AL"/>
              </w:rPr>
              <w:t xml:space="preserve">hërbimeve për </w:t>
            </w:r>
            <w:r w:rsidR="00EF39FF" w:rsidRPr="00E93C21">
              <w:rPr>
                <w:rFonts w:ascii="Garamond" w:hAnsi="Garamond" w:cs="Times New Roman"/>
                <w:sz w:val="16"/>
                <w:szCs w:val="20"/>
                <w:lang w:val="sq-AL"/>
              </w:rPr>
              <w:t>p</w:t>
            </w:r>
            <w:r w:rsidRPr="00E93C21">
              <w:rPr>
                <w:rFonts w:ascii="Garamond" w:hAnsi="Garamond" w:cs="Times New Roman"/>
                <w:sz w:val="16"/>
                <w:szCs w:val="20"/>
                <w:lang w:val="sq-AL"/>
              </w:rPr>
              <w:t xml:space="preserve">alë </w:t>
            </w:r>
            <w:r w:rsidR="00EF39FF" w:rsidRPr="00E93C21">
              <w:rPr>
                <w:rFonts w:ascii="Garamond" w:hAnsi="Garamond" w:cs="Times New Roman"/>
                <w:sz w:val="16"/>
                <w:szCs w:val="20"/>
                <w:lang w:val="sq-AL"/>
              </w:rPr>
              <w:t xml:space="preserve">jo të </w:t>
            </w:r>
            <w:r w:rsidRPr="00E93C21">
              <w:rPr>
                <w:rFonts w:ascii="Garamond" w:hAnsi="Garamond" w:cs="Times New Roman"/>
                <w:sz w:val="16"/>
                <w:szCs w:val="20"/>
                <w:lang w:val="sq-AL"/>
              </w:rPr>
              <w:t>lidhura</w:t>
            </w:r>
          </w:p>
        </w:tc>
        <w:tc>
          <w:tcPr>
            <w:tcW w:w="221"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tcPr>
          <w:p w14:paraId="18C6809F"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z w:val="16"/>
                <w:szCs w:val="20"/>
                <w:lang w:val="sq-AL"/>
              </w:rPr>
              <w:t xml:space="preserve">Financa </w:t>
            </w:r>
            <w:r w:rsidR="00EF39FF" w:rsidRPr="00E93C21">
              <w:rPr>
                <w:rFonts w:ascii="Garamond" w:hAnsi="Garamond" w:cs="Times New Roman"/>
                <w:sz w:val="16"/>
                <w:szCs w:val="20"/>
                <w:lang w:val="sq-AL"/>
              </w:rPr>
              <w:t>të</w:t>
            </w:r>
            <w:r w:rsidRPr="00E93C21">
              <w:rPr>
                <w:rFonts w:ascii="Garamond" w:hAnsi="Garamond" w:cs="Times New Roman"/>
                <w:sz w:val="16"/>
                <w:szCs w:val="20"/>
                <w:lang w:val="sq-AL"/>
              </w:rPr>
              <w:t xml:space="preserve"> </w:t>
            </w:r>
            <w:r w:rsidR="00EF39FF" w:rsidRPr="00E93C21">
              <w:rPr>
                <w:rFonts w:ascii="Garamond" w:hAnsi="Garamond" w:cs="Times New Roman"/>
                <w:sz w:val="16"/>
                <w:szCs w:val="20"/>
                <w:lang w:val="sq-AL"/>
              </w:rPr>
              <w:t>b</w:t>
            </w:r>
            <w:r w:rsidRPr="00E93C21">
              <w:rPr>
                <w:rFonts w:ascii="Garamond" w:hAnsi="Garamond" w:cs="Times New Roman"/>
                <w:sz w:val="16"/>
                <w:szCs w:val="20"/>
                <w:lang w:val="sq-AL"/>
              </w:rPr>
              <w:t xml:space="preserve">rendshme </w:t>
            </w:r>
            <w:r w:rsidR="00EF39FF" w:rsidRPr="00E93C21">
              <w:rPr>
                <w:rFonts w:ascii="Garamond" w:hAnsi="Garamond" w:cs="Times New Roman"/>
                <w:sz w:val="16"/>
                <w:szCs w:val="20"/>
                <w:lang w:val="sq-AL"/>
              </w:rPr>
              <w:t>të</w:t>
            </w:r>
            <w:r w:rsidRPr="00E93C21">
              <w:rPr>
                <w:rFonts w:ascii="Garamond" w:hAnsi="Garamond" w:cs="Times New Roman"/>
                <w:sz w:val="16"/>
                <w:szCs w:val="20"/>
                <w:lang w:val="sq-AL"/>
              </w:rPr>
              <w:t xml:space="preserve"> </w:t>
            </w:r>
            <w:r w:rsidR="00EF39FF" w:rsidRPr="00E93C21">
              <w:rPr>
                <w:rFonts w:ascii="Garamond" w:hAnsi="Garamond" w:cs="Times New Roman"/>
                <w:sz w:val="16"/>
                <w:szCs w:val="20"/>
                <w:lang w:val="sq-AL"/>
              </w:rPr>
              <w:t>g</w:t>
            </w:r>
            <w:r w:rsidRPr="00E93C21">
              <w:rPr>
                <w:rFonts w:ascii="Garamond" w:hAnsi="Garamond" w:cs="Times New Roman"/>
                <w:sz w:val="16"/>
                <w:szCs w:val="20"/>
                <w:lang w:val="sq-AL"/>
              </w:rPr>
              <w:t>rupit</w:t>
            </w:r>
          </w:p>
        </w:tc>
        <w:tc>
          <w:tcPr>
            <w:tcW w:w="221"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hideMark/>
          </w:tcPr>
          <w:p w14:paraId="124104FE"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z w:val="16"/>
                <w:szCs w:val="20"/>
                <w:lang w:val="sq-AL"/>
              </w:rPr>
              <w:t xml:space="preserve">Shërbime </w:t>
            </w:r>
            <w:r w:rsidR="00EF39FF" w:rsidRPr="00E93C21">
              <w:rPr>
                <w:rFonts w:ascii="Garamond" w:hAnsi="Garamond" w:cs="Times New Roman"/>
                <w:sz w:val="16"/>
                <w:szCs w:val="20"/>
                <w:lang w:val="sq-AL"/>
              </w:rPr>
              <w:t>f</w:t>
            </w:r>
            <w:r w:rsidRPr="00E93C21">
              <w:rPr>
                <w:rFonts w:ascii="Garamond" w:hAnsi="Garamond" w:cs="Times New Roman"/>
                <w:sz w:val="16"/>
                <w:szCs w:val="20"/>
                <w:lang w:val="sq-AL"/>
              </w:rPr>
              <w:t xml:space="preserve">inanciare të </w:t>
            </w:r>
            <w:r w:rsidR="00EF39FF" w:rsidRPr="00E93C21">
              <w:rPr>
                <w:rFonts w:ascii="Garamond" w:hAnsi="Garamond" w:cs="Times New Roman"/>
                <w:sz w:val="16"/>
                <w:szCs w:val="20"/>
                <w:lang w:val="sq-AL"/>
              </w:rPr>
              <w:t>r</w:t>
            </w:r>
            <w:r w:rsidRPr="00E93C21">
              <w:rPr>
                <w:rFonts w:ascii="Garamond" w:hAnsi="Garamond" w:cs="Times New Roman"/>
                <w:sz w:val="16"/>
                <w:szCs w:val="20"/>
                <w:lang w:val="sq-AL"/>
              </w:rPr>
              <w:t>regulluara</w:t>
            </w:r>
          </w:p>
        </w:tc>
        <w:tc>
          <w:tcPr>
            <w:tcW w:w="122"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tcPr>
          <w:p w14:paraId="587DDC0C" w14:textId="77777777"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pacing w:val="1"/>
                <w:sz w:val="16"/>
                <w:szCs w:val="20"/>
                <w:lang w:val="sq-AL"/>
              </w:rPr>
              <w:t>Sigurim</w:t>
            </w:r>
            <w:r w:rsidR="00EF39FF" w:rsidRPr="00E93C21">
              <w:rPr>
                <w:rFonts w:ascii="Garamond" w:hAnsi="Garamond" w:cs="Times New Roman"/>
                <w:spacing w:val="1"/>
                <w:sz w:val="16"/>
                <w:szCs w:val="20"/>
                <w:lang w:val="sq-AL"/>
              </w:rPr>
              <w:t>e</w:t>
            </w:r>
          </w:p>
        </w:tc>
        <w:tc>
          <w:tcPr>
            <w:tcW w:w="466"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hideMark/>
          </w:tcPr>
          <w:p w14:paraId="6F6FA1B5" w14:textId="3A676A1D" w:rsidR="00A06681" w:rsidRPr="00E93C21" w:rsidRDefault="00A06681"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pacing w:val="1"/>
                <w:sz w:val="16"/>
                <w:szCs w:val="20"/>
                <w:lang w:val="sq-AL"/>
              </w:rPr>
              <w:t>Mbajtj</w:t>
            </w:r>
            <w:r w:rsidR="00EF39FF" w:rsidRPr="00E93C21">
              <w:rPr>
                <w:rFonts w:ascii="Garamond" w:hAnsi="Garamond" w:cs="Times New Roman"/>
                <w:spacing w:val="1"/>
                <w:sz w:val="16"/>
                <w:szCs w:val="20"/>
                <w:lang w:val="sq-AL"/>
              </w:rPr>
              <w:t>e e a</w:t>
            </w:r>
            <w:r w:rsidRPr="00E93C21">
              <w:rPr>
                <w:rFonts w:ascii="Garamond" w:hAnsi="Garamond" w:cs="Times New Roman"/>
                <w:sz w:val="16"/>
                <w:szCs w:val="20"/>
                <w:lang w:val="sq-AL"/>
              </w:rPr>
              <w:t>ksione</w:t>
            </w:r>
            <w:r w:rsidR="00EF39FF" w:rsidRPr="00E93C21">
              <w:rPr>
                <w:rFonts w:ascii="Garamond" w:hAnsi="Garamond" w:cs="Times New Roman"/>
                <w:sz w:val="16"/>
                <w:szCs w:val="20"/>
                <w:lang w:val="sq-AL"/>
              </w:rPr>
              <w:t>ve</w:t>
            </w:r>
            <w:r w:rsidRPr="00E93C21">
              <w:rPr>
                <w:rFonts w:ascii="Garamond" w:hAnsi="Garamond" w:cs="Times New Roman"/>
                <w:sz w:val="16"/>
                <w:szCs w:val="20"/>
                <w:lang w:val="sq-AL"/>
              </w:rPr>
              <w:t xml:space="preserve"> ose </w:t>
            </w:r>
            <w:r w:rsidR="007D5324" w:rsidRPr="00E93C21">
              <w:rPr>
                <w:rFonts w:ascii="Garamond" w:hAnsi="Garamond" w:cs="Times New Roman"/>
                <w:sz w:val="16"/>
                <w:szCs w:val="20"/>
                <w:lang w:val="sq-AL"/>
              </w:rPr>
              <w:t xml:space="preserve">e </w:t>
            </w:r>
            <w:r w:rsidRPr="00E93C21">
              <w:rPr>
                <w:rFonts w:ascii="Garamond" w:hAnsi="Garamond" w:cs="Times New Roman"/>
                <w:sz w:val="16"/>
                <w:szCs w:val="20"/>
                <w:lang w:val="sq-AL"/>
              </w:rPr>
              <w:t>instrumente</w:t>
            </w:r>
            <w:r w:rsidR="00EF39FF" w:rsidRPr="00E93C21">
              <w:rPr>
                <w:rFonts w:ascii="Garamond" w:hAnsi="Garamond" w:cs="Times New Roman"/>
                <w:sz w:val="16"/>
                <w:szCs w:val="20"/>
                <w:lang w:val="sq-AL"/>
              </w:rPr>
              <w:t>ve</w:t>
            </w:r>
            <w:r w:rsidRPr="00E93C21">
              <w:rPr>
                <w:rFonts w:ascii="Garamond" w:hAnsi="Garamond" w:cs="Times New Roman"/>
                <w:sz w:val="16"/>
                <w:szCs w:val="20"/>
                <w:lang w:val="sq-AL"/>
              </w:rPr>
              <w:t xml:space="preserve"> të tjera të kapitalit</w:t>
            </w:r>
          </w:p>
        </w:tc>
        <w:tc>
          <w:tcPr>
            <w:tcW w:w="221"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tcPr>
          <w:p w14:paraId="715A9D5B" w14:textId="77777777" w:rsidR="00A06681" w:rsidRPr="00E93C21" w:rsidRDefault="00EF39FF" w:rsidP="00757DD7">
            <w:pPr>
              <w:pStyle w:val="TableParagraph"/>
              <w:jc w:val="center"/>
              <w:rPr>
                <w:rFonts w:ascii="Garamond" w:eastAsia="Arial Narrow" w:hAnsi="Garamond" w:cs="Times New Roman"/>
                <w:sz w:val="16"/>
                <w:szCs w:val="20"/>
                <w:lang w:val="sq-AL"/>
              </w:rPr>
            </w:pPr>
            <w:r w:rsidRPr="00E93C21">
              <w:rPr>
                <w:rFonts w:ascii="Garamond" w:hAnsi="Garamond" w:cs="Times New Roman"/>
                <w:spacing w:val="1"/>
                <w:sz w:val="16"/>
                <w:szCs w:val="20"/>
                <w:lang w:val="sq-AL"/>
              </w:rPr>
              <w:t>Pa veprimtari</w:t>
            </w:r>
          </w:p>
        </w:tc>
        <w:tc>
          <w:tcPr>
            <w:tcW w:w="294" w:type="pct"/>
            <w:tcBorders>
              <w:top w:val="single" w:sz="4" w:space="0" w:color="231F20"/>
              <w:left w:val="single" w:sz="4" w:space="0" w:color="231F20"/>
              <w:bottom w:val="single" w:sz="4" w:space="0" w:color="231F20"/>
              <w:right w:val="single" w:sz="4" w:space="0" w:color="231F20"/>
            </w:tcBorders>
            <w:shd w:val="clear" w:color="auto" w:fill="E6E7E8"/>
            <w:textDirection w:val="btLr"/>
            <w:vAlign w:val="center"/>
          </w:tcPr>
          <w:p w14:paraId="7071BE9B" w14:textId="77777777" w:rsidR="00A06681" w:rsidRPr="00E93C21" w:rsidRDefault="00A06681" w:rsidP="00757DD7">
            <w:pPr>
              <w:pStyle w:val="TableParagraph"/>
              <w:jc w:val="center"/>
              <w:rPr>
                <w:rFonts w:ascii="Garamond" w:eastAsia="Arial Narrow" w:hAnsi="Garamond" w:cs="Times New Roman"/>
                <w:sz w:val="16"/>
                <w:szCs w:val="20"/>
                <w:vertAlign w:val="superscript"/>
                <w:lang w:val="sq-AL"/>
              </w:rPr>
            </w:pPr>
            <w:r w:rsidRPr="00E93C21">
              <w:rPr>
                <w:rFonts w:ascii="Garamond" w:hAnsi="Garamond" w:cs="Times New Roman"/>
                <w:spacing w:val="1"/>
                <w:sz w:val="16"/>
                <w:szCs w:val="20"/>
                <w:lang w:val="sq-AL"/>
              </w:rPr>
              <w:t>Tje</w:t>
            </w:r>
            <w:r w:rsidR="009D0A48" w:rsidRPr="00E93C21">
              <w:rPr>
                <w:rFonts w:ascii="Garamond" w:hAnsi="Garamond" w:cs="Times New Roman"/>
                <w:spacing w:val="1"/>
                <w:sz w:val="16"/>
                <w:szCs w:val="20"/>
                <w:lang w:val="sq-AL"/>
              </w:rPr>
              <w:t>të</w:t>
            </w:r>
            <w:r w:rsidRPr="00E93C21">
              <w:rPr>
                <w:rFonts w:ascii="Garamond" w:hAnsi="Garamond" w:cs="Times New Roman"/>
                <w:spacing w:val="1"/>
                <w:sz w:val="16"/>
                <w:szCs w:val="20"/>
                <w:lang w:val="sq-AL"/>
              </w:rPr>
              <w:t>r</w:t>
            </w:r>
            <w:r w:rsidR="00390446" w:rsidRPr="00E93C21">
              <w:rPr>
                <w:rFonts w:ascii="Garamond" w:hAnsi="Garamond" w:cs="Times New Roman"/>
                <w:spacing w:val="1"/>
                <w:sz w:val="16"/>
                <w:szCs w:val="20"/>
                <w:vertAlign w:val="superscript"/>
                <w:lang w:val="sq-AL"/>
              </w:rPr>
              <w:t>1</w:t>
            </w:r>
          </w:p>
        </w:tc>
      </w:tr>
      <w:tr w:rsidR="006D77A0" w:rsidRPr="00E93C21" w14:paraId="0D44A964" w14:textId="77777777" w:rsidTr="006D77A0">
        <w:trPr>
          <w:trHeight w:val="20"/>
        </w:trPr>
        <w:tc>
          <w:tcPr>
            <w:tcW w:w="443" w:type="pct"/>
            <w:vMerge w:val="restart"/>
            <w:tcBorders>
              <w:top w:val="single" w:sz="4" w:space="0" w:color="231F20"/>
              <w:left w:val="single" w:sz="4" w:space="0" w:color="231F20"/>
              <w:bottom w:val="single" w:sz="4" w:space="0" w:color="231F20"/>
              <w:right w:val="single" w:sz="4" w:space="0" w:color="231F20"/>
            </w:tcBorders>
          </w:tcPr>
          <w:p w14:paraId="5968F6B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507" w:type="pct"/>
            <w:tcBorders>
              <w:top w:val="single" w:sz="4" w:space="0" w:color="231F20"/>
              <w:left w:val="single" w:sz="4" w:space="0" w:color="231F20"/>
              <w:bottom w:val="single" w:sz="4" w:space="0" w:color="231F20"/>
              <w:right w:val="single" w:sz="4" w:space="0" w:color="231F20"/>
            </w:tcBorders>
            <w:hideMark/>
          </w:tcPr>
          <w:p w14:paraId="2ACDBE52" w14:textId="77777777" w:rsidR="00A06681" w:rsidRPr="00E93C21" w:rsidRDefault="00A06681" w:rsidP="00757DD7">
            <w:pPr>
              <w:pStyle w:val="TableParagraph"/>
              <w:rPr>
                <w:rFonts w:ascii="Garamond" w:eastAsia="Arial Narrow" w:hAnsi="Garamond" w:cs="Times New Roman"/>
                <w:sz w:val="16"/>
                <w:szCs w:val="20"/>
                <w:lang w:val="sq-AL"/>
              </w:rPr>
            </w:pPr>
            <w:r w:rsidRPr="00E93C21">
              <w:rPr>
                <w:rFonts w:ascii="Garamond" w:hAnsi="Garamond" w:cs="Times New Roman"/>
                <w:spacing w:val="-5"/>
                <w:sz w:val="16"/>
                <w:szCs w:val="20"/>
                <w:lang w:val="sq-AL"/>
              </w:rPr>
              <w:t>1.</w:t>
            </w:r>
          </w:p>
        </w:tc>
        <w:tc>
          <w:tcPr>
            <w:tcW w:w="458" w:type="pct"/>
            <w:tcBorders>
              <w:top w:val="single" w:sz="4" w:space="0" w:color="231F20"/>
              <w:left w:val="single" w:sz="4" w:space="0" w:color="231F20"/>
              <w:bottom w:val="single" w:sz="4" w:space="0" w:color="231F20"/>
              <w:right w:val="single" w:sz="4" w:space="0" w:color="231F20"/>
            </w:tcBorders>
          </w:tcPr>
          <w:p w14:paraId="320B2296"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95" w:type="pct"/>
            <w:tcBorders>
              <w:top w:val="single" w:sz="4" w:space="0" w:color="231F20"/>
              <w:left w:val="single" w:sz="4" w:space="0" w:color="231F20"/>
              <w:bottom w:val="single" w:sz="4" w:space="0" w:color="231F20"/>
              <w:right w:val="single" w:sz="4" w:space="0" w:color="231F20"/>
            </w:tcBorders>
          </w:tcPr>
          <w:p w14:paraId="703AA35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9" w:type="pct"/>
            <w:tcBorders>
              <w:top w:val="single" w:sz="4" w:space="0" w:color="231F20"/>
              <w:left w:val="single" w:sz="4" w:space="0" w:color="231F20"/>
              <w:bottom w:val="single" w:sz="4" w:space="0" w:color="231F20"/>
              <w:right w:val="single" w:sz="4" w:space="0" w:color="231F20"/>
            </w:tcBorders>
          </w:tcPr>
          <w:p w14:paraId="14983791"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34" w:type="pct"/>
            <w:tcBorders>
              <w:top w:val="single" w:sz="4" w:space="0" w:color="231F20"/>
              <w:left w:val="single" w:sz="4" w:space="0" w:color="231F20"/>
              <w:bottom w:val="single" w:sz="4" w:space="0" w:color="231F20"/>
              <w:right w:val="single" w:sz="4" w:space="0" w:color="231F20"/>
            </w:tcBorders>
          </w:tcPr>
          <w:p w14:paraId="2E9860C3"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84" w:type="pct"/>
            <w:tcBorders>
              <w:top w:val="single" w:sz="4" w:space="0" w:color="231F20"/>
              <w:left w:val="single" w:sz="4" w:space="0" w:color="231F20"/>
              <w:bottom w:val="single" w:sz="4" w:space="0" w:color="231F20"/>
              <w:right w:val="single" w:sz="4" w:space="0" w:color="231F20"/>
            </w:tcBorders>
          </w:tcPr>
          <w:p w14:paraId="26C4DD53"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49" w:type="pct"/>
            <w:tcBorders>
              <w:top w:val="single" w:sz="4" w:space="0" w:color="231F20"/>
              <w:left w:val="single" w:sz="4" w:space="0" w:color="231F20"/>
              <w:bottom w:val="single" w:sz="4" w:space="0" w:color="231F20"/>
              <w:right w:val="single" w:sz="4" w:space="0" w:color="231F20"/>
            </w:tcBorders>
          </w:tcPr>
          <w:p w14:paraId="696B93BD"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2" w:type="pct"/>
            <w:tcBorders>
              <w:top w:val="single" w:sz="4" w:space="0" w:color="231F20"/>
              <w:left w:val="single" w:sz="4" w:space="0" w:color="231F20"/>
              <w:bottom w:val="single" w:sz="4" w:space="0" w:color="231F20"/>
              <w:right w:val="single" w:sz="4" w:space="0" w:color="231F20"/>
            </w:tcBorders>
          </w:tcPr>
          <w:p w14:paraId="5F0FAAA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69" w:type="pct"/>
            <w:tcBorders>
              <w:top w:val="single" w:sz="4" w:space="0" w:color="231F20"/>
              <w:left w:val="single" w:sz="4" w:space="0" w:color="231F20"/>
              <w:bottom w:val="single" w:sz="4" w:space="0" w:color="231F20"/>
              <w:right w:val="single" w:sz="4" w:space="0" w:color="231F20"/>
            </w:tcBorders>
          </w:tcPr>
          <w:p w14:paraId="77129F3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5" w:type="pct"/>
            <w:tcBorders>
              <w:top w:val="single" w:sz="4" w:space="0" w:color="231F20"/>
              <w:left w:val="single" w:sz="4" w:space="0" w:color="231F20"/>
              <w:bottom w:val="single" w:sz="4" w:space="0" w:color="231F20"/>
              <w:right w:val="single" w:sz="4" w:space="0" w:color="231F20"/>
            </w:tcBorders>
          </w:tcPr>
          <w:p w14:paraId="2072AC9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6A53EBE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308DEEF6"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22" w:type="pct"/>
            <w:tcBorders>
              <w:top w:val="single" w:sz="4" w:space="0" w:color="231F20"/>
              <w:left w:val="single" w:sz="4" w:space="0" w:color="231F20"/>
              <w:bottom w:val="single" w:sz="4" w:space="0" w:color="231F20"/>
              <w:right w:val="single" w:sz="4" w:space="0" w:color="231F20"/>
            </w:tcBorders>
          </w:tcPr>
          <w:p w14:paraId="5015186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66" w:type="pct"/>
            <w:tcBorders>
              <w:top w:val="single" w:sz="4" w:space="0" w:color="231F20"/>
              <w:left w:val="single" w:sz="4" w:space="0" w:color="231F20"/>
              <w:bottom w:val="single" w:sz="4" w:space="0" w:color="231F20"/>
              <w:right w:val="single" w:sz="4" w:space="0" w:color="231F20"/>
            </w:tcBorders>
          </w:tcPr>
          <w:p w14:paraId="5454FFE1"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5BE92EE2"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94" w:type="pct"/>
            <w:tcBorders>
              <w:top w:val="single" w:sz="4" w:space="0" w:color="231F20"/>
              <w:left w:val="single" w:sz="4" w:space="0" w:color="231F20"/>
              <w:bottom w:val="single" w:sz="4" w:space="0" w:color="231F20"/>
              <w:right w:val="single" w:sz="4" w:space="0" w:color="231F20"/>
            </w:tcBorders>
          </w:tcPr>
          <w:p w14:paraId="1BB86D4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r>
      <w:tr w:rsidR="006D77A0" w:rsidRPr="00E93C21" w14:paraId="493679A0" w14:textId="77777777" w:rsidTr="006D77A0">
        <w:trPr>
          <w:trHeight w:val="20"/>
        </w:trPr>
        <w:tc>
          <w:tcPr>
            <w:tcW w:w="443" w:type="pct"/>
            <w:vMerge/>
            <w:tcBorders>
              <w:top w:val="single" w:sz="4" w:space="0" w:color="231F20"/>
              <w:left w:val="single" w:sz="4" w:space="0" w:color="231F20"/>
              <w:bottom w:val="single" w:sz="4" w:space="0" w:color="231F20"/>
              <w:right w:val="single" w:sz="4" w:space="0" w:color="231F20"/>
            </w:tcBorders>
            <w:vAlign w:val="center"/>
            <w:hideMark/>
          </w:tcPr>
          <w:p w14:paraId="1E231315" w14:textId="77777777" w:rsidR="00A06681" w:rsidRPr="00E93C21" w:rsidRDefault="00A06681" w:rsidP="00757DD7">
            <w:pPr>
              <w:spacing w:after="0" w:line="240" w:lineRule="auto"/>
              <w:ind w:left="0" w:right="0" w:firstLine="0"/>
              <w:jc w:val="left"/>
              <w:rPr>
                <w:rFonts w:ascii="Garamond" w:hAnsi="Garamond"/>
                <w:color w:val="auto"/>
                <w:sz w:val="16"/>
                <w:szCs w:val="20"/>
                <w:lang w:val="sq-AL"/>
              </w:rPr>
            </w:pPr>
          </w:p>
        </w:tc>
        <w:tc>
          <w:tcPr>
            <w:tcW w:w="507" w:type="pct"/>
            <w:tcBorders>
              <w:top w:val="single" w:sz="4" w:space="0" w:color="231F20"/>
              <w:left w:val="single" w:sz="4" w:space="0" w:color="231F20"/>
              <w:bottom w:val="single" w:sz="4" w:space="0" w:color="231F20"/>
              <w:right w:val="single" w:sz="4" w:space="0" w:color="231F20"/>
            </w:tcBorders>
            <w:hideMark/>
          </w:tcPr>
          <w:p w14:paraId="429FD77C" w14:textId="77777777" w:rsidR="00A06681" w:rsidRPr="00E93C21" w:rsidRDefault="00A06681" w:rsidP="00757DD7">
            <w:pPr>
              <w:pStyle w:val="TableParagraph"/>
              <w:rPr>
                <w:rFonts w:ascii="Garamond" w:eastAsia="Arial Narrow" w:hAnsi="Garamond" w:cs="Times New Roman"/>
                <w:sz w:val="16"/>
                <w:szCs w:val="20"/>
                <w:lang w:val="sq-AL"/>
              </w:rPr>
            </w:pPr>
            <w:r w:rsidRPr="00E93C21">
              <w:rPr>
                <w:rFonts w:ascii="Garamond" w:hAnsi="Garamond" w:cs="Times New Roman"/>
                <w:spacing w:val="1"/>
                <w:sz w:val="16"/>
                <w:szCs w:val="20"/>
                <w:lang w:val="sq-AL"/>
              </w:rPr>
              <w:t>2.</w:t>
            </w:r>
          </w:p>
        </w:tc>
        <w:tc>
          <w:tcPr>
            <w:tcW w:w="458" w:type="pct"/>
            <w:tcBorders>
              <w:top w:val="single" w:sz="4" w:space="0" w:color="231F20"/>
              <w:left w:val="single" w:sz="4" w:space="0" w:color="231F20"/>
              <w:bottom w:val="single" w:sz="4" w:space="0" w:color="231F20"/>
              <w:right w:val="single" w:sz="4" w:space="0" w:color="231F20"/>
            </w:tcBorders>
          </w:tcPr>
          <w:p w14:paraId="091A7522"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95" w:type="pct"/>
            <w:tcBorders>
              <w:top w:val="single" w:sz="4" w:space="0" w:color="231F20"/>
              <w:left w:val="single" w:sz="4" w:space="0" w:color="231F20"/>
              <w:bottom w:val="single" w:sz="4" w:space="0" w:color="231F20"/>
              <w:right w:val="single" w:sz="4" w:space="0" w:color="231F20"/>
            </w:tcBorders>
          </w:tcPr>
          <w:p w14:paraId="570C5EF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9" w:type="pct"/>
            <w:tcBorders>
              <w:top w:val="single" w:sz="4" w:space="0" w:color="231F20"/>
              <w:left w:val="single" w:sz="4" w:space="0" w:color="231F20"/>
              <w:bottom w:val="single" w:sz="4" w:space="0" w:color="231F20"/>
              <w:right w:val="single" w:sz="4" w:space="0" w:color="231F20"/>
            </w:tcBorders>
          </w:tcPr>
          <w:p w14:paraId="10A3D36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34" w:type="pct"/>
            <w:tcBorders>
              <w:top w:val="single" w:sz="4" w:space="0" w:color="231F20"/>
              <w:left w:val="single" w:sz="4" w:space="0" w:color="231F20"/>
              <w:bottom w:val="single" w:sz="4" w:space="0" w:color="231F20"/>
              <w:right w:val="single" w:sz="4" w:space="0" w:color="231F20"/>
            </w:tcBorders>
          </w:tcPr>
          <w:p w14:paraId="77F17CDD"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84" w:type="pct"/>
            <w:tcBorders>
              <w:top w:val="single" w:sz="4" w:space="0" w:color="231F20"/>
              <w:left w:val="single" w:sz="4" w:space="0" w:color="231F20"/>
              <w:bottom w:val="single" w:sz="4" w:space="0" w:color="231F20"/>
              <w:right w:val="single" w:sz="4" w:space="0" w:color="231F20"/>
            </w:tcBorders>
          </w:tcPr>
          <w:p w14:paraId="06502CD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49" w:type="pct"/>
            <w:tcBorders>
              <w:top w:val="single" w:sz="4" w:space="0" w:color="231F20"/>
              <w:left w:val="single" w:sz="4" w:space="0" w:color="231F20"/>
              <w:bottom w:val="single" w:sz="4" w:space="0" w:color="231F20"/>
              <w:right w:val="single" w:sz="4" w:space="0" w:color="231F20"/>
            </w:tcBorders>
          </w:tcPr>
          <w:p w14:paraId="4CD3EB39"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2" w:type="pct"/>
            <w:tcBorders>
              <w:top w:val="single" w:sz="4" w:space="0" w:color="231F20"/>
              <w:left w:val="single" w:sz="4" w:space="0" w:color="231F20"/>
              <w:bottom w:val="single" w:sz="4" w:space="0" w:color="231F20"/>
              <w:right w:val="single" w:sz="4" w:space="0" w:color="231F20"/>
            </w:tcBorders>
          </w:tcPr>
          <w:p w14:paraId="78F3C45E"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69" w:type="pct"/>
            <w:tcBorders>
              <w:top w:val="single" w:sz="4" w:space="0" w:color="231F20"/>
              <w:left w:val="single" w:sz="4" w:space="0" w:color="231F20"/>
              <w:bottom w:val="single" w:sz="4" w:space="0" w:color="231F20"/>
              <w:right w:val="single" w:sz="4" w:space="0" w:color="231F20"/>
            </w:tcBorders>
          </w:tcPr>
          <w:p w14:paraId="3AC1421C"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5" w:type="pct"/>
            <w:tcBorders>
              <w:top w:val="single" w:sz="4" w:space="0" w:color="231F20"/>
              <w:left w:val="single" w:sz="4" w:space="0" w:color="231F20"/>
              <w:bottom w:val="single" w:sz="4" w:space="0" w:color="231F20"/>
              <w:right w:val="single" w:sz="4" w:space="0" w:color="231F20"/>
            </w:tcBorders>
          </w:tcPr>
          <w:p w14:paraId="2311FEAC"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0463BF71"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01B3F2F3"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22" w:type="pct"/>
            <w:tcBorders>
              <w:top w:val="single" w:sz="4" w:space="0" w:color="231F20"/>
              <w:left w:val="single" w:sz="4" w:space="0" w:color="231F20"/>
              <w:bottom w:val="single" w:sz="4" w:space="0" w:color="231F20"/>
              <w:right w:val="single" w:sz="4" w:space="0" w:color="231F20"/>
            </w:tcBorders>
          </w:tcPr>
          <w:p w14:paraId="6F7BFDC9"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66" w:type="pct"/>
            <w:tcBorders>
              <w:top w:val="single" w:sz="4" w:space="0" w:color="231F20"/>
              <w:left w:val="single" w:sz="4" w:space="0" w:color="231F20"/>
              <w:bottom w:val="single" w:sz="4" w:space="0" w:color="231F20"/>
              <w:right w:val="single" w:sz="4" w:space="0" w:color="231F20"/>
            </w:tcBorders>
          </w:tcPr>
          <w:p w14:paraId="02C3F9FE"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335A33F4"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94" w:type="pct"/>
            <w:tcBorders>
              <w:top w:val="single" w:sz="4" w:space="0" w:color="231F20"/>
              <w:left w:val="single" w:sz="4" w:space="0" w:color="231F20"/>
              <w:bottom w:val="single" w:sz="4" w:space="0" w:color="231F20"/>
              <w:right w:val="single" w:sz="4" w:space="0" w:color="231F20"/>
            </w:tcBorders>
          </w:tcPr>
          <w:p w14:paraId="2687F7B4"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r>
      <w:tr w:rsidR="006D77A0" w:rsidRPr="00E93C21" w14:paraId="2E95BE95" w14:textId="77777777" w:rsidTr="006D77A0">
        <w:trPr>
          <w:trHeight w:val="20"/>
        </w:trPr>
        <w:tc>
          <w:tcPr>
            <w:tcW w:w="443" w:type="pct"/>
            <w:vMerge/>
            <w:tcBorders>
              <w:top w:val="single" w:sz="4" w:space="0" w:color="231F20"/>
              <w:left w:val="single" w:sz="4" w:space="0" w:color="231F20"/>
              <w:bottom w:val="single" w:sz="4" w:space="0" w:color="231F20"/>
              <w:right w:val="single" w:sz="4" w:space="0" w:color="231F20"/>
            </w:tcBorders>
            <w:vAlign w:val="center"/>
            <w:hideMark/>
          </w:tcPr>
          <w:p w14:paraId="49E4C2AB" w14:textId="77777777" w:rsidR="00A06681" w:rsidRPr="00E93C21" w:rsidRDefault="00A06681" w:rsidP="00757DD7">
            <w:pPr>
              <w:spacing w:after="0" w:line="240" w:lineRule="auto"/>
              <w:ind w:left="0" w:right="0" w:firstLine="0"/>
              <w:jc w:val="left"/>
              <w:rPr>
                <w:rFonts w:ascii="Garamond" w:hAnsi="Garamond"/>
                <w:color w:val="auto"/>
                <w:sz w:val="16"/>
                <w:szCs w:val="20"/>
                <w:lang w:val="sq-AL"/>
              </w:rPr>
            </w:pPr>
          </w:p>
        </w:tc>
        <w:tc>
          <w:tcPr>
            <w:tcW w:w="507" w:type="pct"/>
            <w:tcBorders>
              <w:top w:val="single" w:sz="4" w:space="0" w:color="231F20"/>
              <w:left w:val="single" w:sz="4" w:space="0" w:color="231F20"/>
              <w:bottom w:val="single" w:sz="4" w:space="0" w:color="231F20"/>
              <w:right w:val="single" w:sz="4" w:space="0" w:color="231F20"/>
            </w:tcBorders>
            <w:hideMark/>
          </w:tcPr>
          <w:p w14:paraId="680D0843" w14:textId="77777777" w:rsidR="00A06681" w:rsidRPr="00E93C21" w:rsidRDefault="00A06681" w:rsidP="00757DD7">
            <w:pPr>
              <w:pStyle w:val="TableParagraph"/>
              <w:rPr>
                <w:rFonts w:ascii="Garamond" w:eastAsia="Arial Narrow" w:hAnsi="Garamond" w:cs="Times New Roman"/>
                <w:sz w:val="16"/>
                <w:szCs w:val="20"/>
                <w:lang w:val="sq-AL"/>
              </w:rPr>
            </w:pPr>
            <w:r w:rsidRPr="00E93C21">
              <w:rPr>
                <w:rFonts w:ascii="Garamond" w:hAnsi="Garamond" w:cs="Times New Roman"/>
                <w:spacing w:val="1"/>
                <w:sz w:val="16"/>
                <w:szCs w:val="20"/>
                <w:lang w:val="sq-AL"/>
              </w:rPr>
              <w:t>3.</w:t>
            </w:r>
          </w:p>
        </w:tc>
        <w:tc>
          <w:tcPr>
            <w:tcW w:w="458" w:type="pct"/>
            <w:tcBorders>
              <w:top w:val="single" w:sz="4" w:space="0" w:color="231F20"/>
              <w:left w:val="single" w:sz="4" w:space="0" w:color="231F20"/>
              <w:bottom w:val="single" w:sz="4" w:space="0" w:color="231F20"/>
              <w:right w:val="single" w:sz="4" w:space="0" w:color="231F20"/>
            </w:tcBorders>
          </w:tcPr>
          <w:p w14:paraId="5702F2FE"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95" w:type="pct"/>
            <w:tcBorders>
              <w:top w:val="single" w:sz="4" w:space="0" w:color="231F20"/>
              <w:left w:val="single" w:sz="4" w:space="0" w:color="231F20"/>
              <w:bottom w:val="single" w:sz="4" w:space="0" w:color="231F20"/>
              <w:right w:val="single" w:sz="4" w:space="0" w:color="231F20"/>
            </w:tcBorders>
          </w:tcPr>
          <w:p w14:paraId="2730CF6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9" w:type="pct"/>
            <w:tcBorders>
              <w:top w:val="single" w:sz="4" w:space="0" w:color="231F20"/>
              <w:left w:val="single" w:sz="4" w:space="0" w:color="231F20"/>
              <w:bottom w:val="single" w:sz="4" w:space="0" w:color="231F20"/>
              <w:right w:val="single" w:sz="4" w:space="0" w:color="231F20"/>
            </w:tcBorders>
          </w:tcPr>
          <w:p w14:paraId="1691165B"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34" w:type="pct"/>
            <w:tcBorders>
              <w:top w:val="single" w:sz="4" w:space="0" w:color="231F20"/>
              <w:left w:val="single" w:sz="4" w:space="0" w:color="231F20"/>
              <w:bottom w:val="single" w:sz="4" w:space="0" w:color="231F20"/>
              <w:right w:val="single" w:sz="4" w:space="0" w:color="231F20"/>
            </w:tcBorders>
          </w:tcPr>
          <w:p w14:paraId="57137188"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84" w:type="pct"/>
            <w:tcBorders>
              <w:top w:val="single" w:sz="4" w:space="0" w:color="231F20"/>
              <w:left w:val="single" w:sz="4" w:space="0" w:color="231F20"/>
              <w:bottom w:val="single" w:sz="4" w:space="0" w:color="231F20"/>
              <w:right w:val="single" w:sz="4" w:space="0" w:color="231F20"/>
            </w:tcBorders>
          </w:tcPr>
          <w:p w14:paraId="1FF74B6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49" w:type="pct"/>
            <w:tcBorders>
              <w:top w:val="single" w:sz="4" w:space="0" w:color="231F20"/>
              <w:left w:val="single" w:sz="4" w:space="0" w:color="231F20"/>
              <w:bottom w:val="single" w:sz="4" w:space="0" w:color="231F20"/>
              <w:right w:val="single" w:sz="4" w:space="0" w:color="231F20"/>
            </w:tcBorders>
          </w:tcPr>
          <w:p w14:paraId="6D14252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2" w:type="pct"/>
            <w:tcBorders>
              <w:top w:val="single" w:sz="4" w:space="0" w:color="231F20"/>
              <w:left w:val="single" w:sz="4" w:space="0" w:color="231F20"/>
              <w:bottom w:val="single" w:sz="4" w:space="0" w:color="231F20"/>
              <w:right w:val="single" w:sz="4" w:space="0" w:color="231F20"/>
            </w:tcBorders>
          </w:tcPr>
          <w:p w14:paraId="38E128BF"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69" w:type="pct"/>
            <w:tcBorders>
              <w:top w:val="single" w:sz="4" w:space="0" w:color="231F20"/>
              <w:left w:val="single" w:sz="4" w:space="0" w:color="231F20"/>
              <w:bottom w:val="single" w:sz="4" w:space="0" w:color="231F20"/>
              <w:right w:val="single" w:sz="4" w:space="0" w:color="231F20"/>
            </w:tcBorders>
          </w:tcPr>
          <w:p w14:paraId="30E5056C"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5" w:type="pct"/>
            <w:tcBorders>
              <w:top w:val="single" w:sz="4" w:space="0" w:color="231F20"/>
              <w:left w:val="single" w:sz="4" w:space="0" w:color="231F20"/>
              <w:bottom w:val="single" w:sz="4" w:space="0" w:color="231F20"/>
              <w:right w:val="single" w:sz="4" w:space="0" w:color="231F20"/>
            </w:tcBorders>
          </w:tcPr>
          <w:p w14:paraId="5D0DD88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77377F49"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271B1D1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22" w:type="pct"/>
            <w:tcBorders>
              <w:top w:val="single" w:sz="4" w:space="0" w:color="231F20"/>
              <w:left w:val="single" w:sz="4" w:space="0" w:color="231F20"/>
              <w:bottom w:val="single" w:sz="4" w:space="0" w:color="231F20"/>
              <w:right w:val="single" w:sz="4" w:space="0" w:color="231F20"/>
            </w:tcBorders>
          </w:tcPr>
          <w:p w14:paraId="5637C1B6"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66" w:type="pct"/>
            <w:tcBorders>
              <w:top w:val="single" w:sz="4" w:space="0" w:color="231F20"/>
              <w:left w:val="single" w:sz="4" w:space="0" w:color="231F20"/>
              <w:bottom w:val="single" w:sz="4" w:space="0" w:color="231F20"/>
              <w:right w:val="single" w:sz="4" w:space="0" w:color="231F20"/>
            </w:tcBorders>
          </w:tcPr>
          <w:p w14:paraId="340F5276"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4ADB4F8F"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94" w:type="pct"/>
            <w:tcBorders>
              <w:top w:val="single" w:sz="4" w:space="0" w:color="231F20"/>
              <w:left w:val="single" w:sz="4" w:space="0" w:color="231F20"/>
              <w:bottom w:val="single" w:sz="4" w:space="0" w:color="231F20"/>
              <w:right w:val="single" w:sz="4" w:space="0" w:color="231F20"/>
            </w:tcBorders>
          </w:tcPr>
          <w:p w14:paraId="5A8800DB"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r>
      <w:tr w:rsidR="006D77A0" w:rsidRPr="00E93C21" w14:paraId="539AA30F" w14:textId="77777777" w:rsidTr="006D77A0">
        <w:trPr>
          <w:trHeight w:val="20"/>
        </w:trPr>
        <w:tc>
          <w:tcPr>
            <w:tcW w:w="443" w:type="pct"/>
            <w:vMerge w:val="restart"/>
            <w:tcBorders>
              <w:top w:val="single" w:sz="4" w:space="0" w:color="231F20"/>
              <w:left w:val="single" w:sz="4" w:space="0" w:color="231F20"/>
              <w:bottom w:val="single" w:sz="4" w:space="0" w:color="231F20"/>
              <w:right w:val="single" w:sz="4" w:space="0" w:color="231F20"/>
            </w:tcBorders>
          </w:tcPr>
          <w:p w14:paraId="41BD189F"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507" w:type="pct"/>
            <w:tcBorders>
              <w:top w:val="single" w:sz="4" w:space="0" w:color="231F20"/>
              <w:left w:val="single" w:sz="4" w:space="0" w:color="231F20"/>
              <w:bottom w:val="single" w:sz="4" w:space="0" w:color="231F20"/>
              <w:right w:val="single" w:sz="4" w:space="0" w:color="231F20"/>
            </w:tcBorders>
            <w:hideMark/>
          </w:tcPr>
          <w:p w14:paraId="0E6651F9" w14:textId="77777777" w:rsidR="00A06681" w:rsidRPr="00E93C21" w:rsidRDefault="00A06681" w:rsidP="00757DD7">
            <w:pPr>
              <w:pStyle w:val="TableParagraph"/>
              <w:rPr>
                <w:rFonts w:ascii="Garamond" w:eastAsia="Arial Narrow" w:hAnsi="Garamond" w:cs="Times New Roman"/>
                <w:sz w:val="16"/>
                <w:szCs w:val="20"/>
                <w:lang w:val="sq-AL"/>
              </w:rPr>
            </w:pPr>
            <w:r w:rsidRPr="00E93C21">
              <w:rPr>
                <w:rFonts w:ascii="Garamond" w:hAnsi="Garamond" w:cs="Times New Roman"/>
                <w:spacing w:val="-5"/>
                <w:sz w:val="16"/>
                <w:szCs w:val="20"/>
                <w:lang w:val="sq-AL"/>
              </w:rPr>
              <w:t>1.</w:t>
            </w:r>
          </w:p>
        </w:tc>
        <w:tc>
          <w:tcPr>
            <w:tcW w:w="458" w:type="pct"/>
            <w:tcBorders>
              <w:top w:val="single" w:sz="4" w:space="0" w:color="231F20"/>
              <w:left w:val="single" w:sz="4" w:space="0" w:color="231F20"/>
              <w:bottom w:val="single" w:sz="4" w:space="0" w:color="231F20"/>
              <w:right w:val="single" w:sz="4" w:space="0" w:color="231F20"/>
            </w:tcBorders>
          </w:tcPr>
          <w:p w14:paraId="06637881"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95" w:type="pct"/>
            <w:tcBorders>
              <w:top w:val="single" w:sz="4" w:space="0" w:color="231F20"/>
              <w:left w:val="single" w:sz="4" w:space="0" w:color="231F20"/>
              <w:bottom w:val="single" w:sz="4" w:space="0" w:color="231F20"/>
              <w:right w:val="single" w:sz="4" w:space="0" w:color="231F20"/>
            </w:tcBorders>
          </w:tcPr>
          <w:p w14:paraId="3112A56F"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9" w:type="pct"/>
            <w:tcBorders>
              <w:top w:val="single" w:sz="4" w:space="0" w:color="231F20"/>
              <w:left w:val="single" w:sz="4" w:space="0" w:color="231F20"/>
              <w:bottom w:val="single" w:sz="4" w:space="0" w:color="231F20"/>
              <w:right w:val="single" w:sz="4" w:space="0" w:color="231F20"/>
            </w:tcBorders>
          </w:tcPr>
          <w:p w14:paraId="3361727C"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34" w:type="pct"/>
            <w:tcBorders>
              <w:top w:val="single" w:sz="4" w:space="0" w:color="231F20"/>
              <w:left w:val="single" w:sz="4" w:space="0" w:color="231F20"/>
              <w:bottom w:val="single" w:sz="4" w:space="0" w:color="231F20"/>
              <w:right w:val="single" w:sz="4" w:space="0" w:color="231F20"/>
            </w:tcBorders>
          </w:tcPr>
          <w:p w14:paraId="3C71CCC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84" w:type="pct"/>
            <w:tcBorders>
              <w:top w:val="single" w:sz="4" w:space="0" w:color="231F20"/>
              <w:left w:val="single" w:sz="4" w:space="0" w:color="231F20"/>
              <w:bottom w:val="single" w:sz="4" w:space="0" w:color="231F20"/>
              <w:right w:val="single" w:sz="4" w:space="0" w:color="231F20"/>
            </w:tcBorders>
          </w:tcPr>
          <w:p w14:paraId="74C8A316"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49" w:type="pct"/>
            <w:tcBorders>
              <w:top w:val="single" w:sz="4" w:space="0" w:color="231F20"/>
              <w:left w:val="single" w:sz="4" w:space="0" w:color="231F20"/>
              <w:bottom w:val="single" w:sz="4" w:space="0" w:color="231F20"/>
              <w:right w:val="single" w:sz="4" w:space="0" w:color="231F20"/>
            </w:tcBorders>
          </w:tcPr>
          <w:p w14:paraId="50256BD1"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2" w:type="pct"/>
            <w:tcBorders>
              <w:top w:val="single" w:sz="4" w:space="0" w:color="231F20"/>
              <w:left w:val="single" w:sz="4" w:space="0" w:color="231F20"/>
              <w:bottom w:val="single" w:sz="4" w:space="0" w:color="231F20"/>
              <w:right w:val="single" w:sz="4" w:space="0" w:color="231F20"/>
            </w:tcBorders>
          </w:tcPr>
          <w:p w14:paraId="46A60F43"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69" w:type="pct"/>
            <w:tcBorders>
              <w:top w:val="single" w:sz="4" w:space="0" w:color="231F20"/>
              <w:left w:val="single" w:sz="4" w:space="0" w:color="231F20"/>
              <w:bottom w:val="single" w:sz="4" w:space="0" w:color="231F20"/>
              <w:right w:val="single" w:sz="4" w:space="0" w:color="231F20"/>
            </w:tcBorders>
          </w:tcPr>
          <w:p w14:paraId="6BA44B1D"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5" w:type="pct"/>
            <w:tcBorders>
              <w:top w:val="single" w:sz="4" w:space="0" w:color="231F20"/>
              <w:left w:val="single" w:sz="4" w:space="0" w:color="231F20"/>
              <w:bottom w:val="single" w:sz="4" w:space="0" w:color="231F20"/>
              <w:right w:val="single" w:sz="4" w:space="0" w:color="231F20"/>
            </w:tcBorders>
          </w:tcPr>
          <w:p w14:paraId="18E2863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45435DAB"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446D4EB9"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22" w:type="pct"/>
            <w:tcBorders>
              <w:top w:val="single" w:sz="4" w:space="0" w:color="231F20"/>
              <w:left w:val="single" w:sz="4" w:space="0" w:color="231F20"/>
              <w:bottom w:val="single" w:sz="4" w:space="0" w:color="231F20"/>
              <w:right w:val="single" w:sz="4" w:space="0" w:color="231F20"/>
            </w:tcBorders>
          </w:tcPr>
          <w:p w14:paraId="3071F4BC"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66" w:type="pct"/>
            <w:tcBorders>
              <w:top w:val="single" w:sz="4" w:space="0" w:color="231F20"/>
              <w:left w:val="single" w:sz="4" w:space="0" w:color="231F20"/>
              <w:bottom w:val="single" w:sz="4" w:space="0" w:color="231F20"/>
              <w:right w:val="single" w:sz="4" w:space="0" w:color="231F20"/>
            </w:tcBorders>
          </w:tcPr>
          <w:p w14:paraId="1EC6AEDC"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472EEA3D"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94" w:type="pct"/>
            <w:tcBorders>
              <w:top w:val="single" w:sz="4" w:space="0" w:color="231F20"/>
              <w:left w:val="single" w:sz="4" w:space="0" w:color="231F20"/>
              <w:bottom w:val="single" w:sz="4" w:space="0" w:color="231F20"/>
              <w:right w:val="single" w:sz="4" w:space="0" w:color="231F20"/>
            </w:tcBorders>
          </w:tcPr>
          <w:p w14:paraId="6DDD087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r>
      <w:tr w:rsidR="006D77A0" w:rsidRPr="00E93C21" w14:paraId="5BAB1235" w14:textId="77777777" w:rsidTr="006D77A0">
        <w:trPr>
          <w:trHeight w:val="20"/>
        </w:trPr>
        <w:tc>
          <w:tcPr>
            <w:tcW w:w="443" w:type="pct"/>
            <w:vMerge/>
            <w:tcBorders>
              <w:top w:val="single" w:sz="4" w:space="0" w:color="231F20"/>
              <w:left w:val="single" w:sz="4" w:space="0" w:color="231F20"/>
              <w:bottom w:val="single" w:sz="4" w:space="0" w:color="231F20"/>
              <w:right w:val="single" w:sz="4" w:space="0" w:color="231F20"/>
            </w:tcBorders>
            <w:vAlign w:val="center"/>
            <w:hideMark/>
          </w:tcPr>
          <w:p w14:paraId="6E6E4A97" w14:textId="77777777" w:rsidR="00A06681" w:rsidRPr="00E93C21" w:rsidRDefault="00A06681" w:rsidP="00757DD7">
            <w:pPr>
              <w:spacing w:after="0" w:line="240" w:lineRule="auto"/>
              <w:ind w:left="0" w:right="0" w:firstLine="0"/>
              <w:jc w:val="left"/>
              <w:rPr>
                <w:rFonts w:ascii="Garamond" w:hAnsi="Garamond"/>
                <w:color w:val="auto"/>
                <w:sz w:val="16"/>
                <w:szCs w:val="20"/>
                <w:lang w:val="sq-AL"/>
              </w:rPr>
            </w:pPr>
          </w:p>
        </w:tc>
        <w:tc>
          <w:tcPr>
            <w:tcW w:w="507" w:type="pct"/>
            <w:tcBorders>
              <w:top w:val="single" w:sz="4" w:space="0" w:color="231F20"/>
              <w:left w:val="single" w:sz="4" w:space="0" w:color="231F20"/>
              <w:bottom w:val="single" w:sz="4" w:space="0" w:color="231F20"/>
              <w:right w:val="single" w:sz="4" w:space="0" w:color="231F20"/>
            </w:tcBorders>
            <w:hideMark/>
          </w:tcPr>
          <w:p w14:paraId="18308263" w14:textId="77777777" w:rsidR="00A06681" w:rsidRPr="00E93C21" w:rsidRDefault="00A06681" w:rsidP="00757DD7">
            <w:pPr>
              <w:pStyle w:val="TableParagraph"/>
              <w:rPr>
                <w:rFonts w:ascii="Garamond" w:eastAsia="Arial Narrow" w:hAnsi="Garamond" w:cs="Times New Roman"/>
                <w:sz w:val="16"/>
                <w:szCs w:val="20"/>
                <w:lang w:val="sq-AL"/>
              </w:rPr>
            </w:pPr>
            <w:r w:rsidRPr="00E93C21">
              <w:rPr>
                <w:rFonts w:ascii="Garamond" w:hAnsi="Garamond" w:cs="Times New Roman"/>
                <w:spacing w:val="1"/>
                <w:sz w:val="16"/>
                <w:szCs w:val="20"/>
                <w:lang w:val="sq-AL"/>
              </w:rPr>
              <w:t>2.</w:t>
            </w:r>
          </w:p>
        </w:tc>
        <w:tc>
          <w:tcPr>
            <w:tcW w:w="458" w:type="pct"/>
            <w:tcBorders>
              <w:top w:val="single" w:sz="4" w:space="0" w:color="231F20"/>
              <w:left w:val="single" w:sz="4" w:space="0" w:color="231F20"/>
              <w:bottom w:val="single" w:sz="4" w:space="0" w:color="231F20"/>
              <w:right w:val="single" w:sz="4" w:space="0" w:color="231F20"/>
            </w:tcBorders>
          </w:tcPr>
          <w:p w14:paraId="1806C97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95" w:type="pct"/>
            <w:tcBorders>
              <w:top w:val="single" w:sz="4" w:space="0" w:color="231F20"/>
              <w:left w:val="single" w:sz="4" w:space="0" w:color="231F20"/>
              <w:bottom w:val="single" w:sz="4" w:space="0" w:color="231F20"/>
              <w:right w:val="single" w:sz="4" w:space="0" w:color="231F20"/>
            </w:tcBorders>
          </w:tcPr>
          <w:p w14:paraId="576A8D6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9" w:type="pct"/>
            <w:tcBorders>
              <w:top w:val="single" w:sz="4" w:space="0" w:color="231F20"/>
              <w:left w:val="single" w:sz="4" w:space="0" w:color="231F20"/>
              <w:bottom w:val="single" w:sz="4" w:space="0" w:color="231F20"/>
              <w:right w:val="single" w:sz="4" w:space="0" w:color="231F20"/>
            </w:tcBorders>
          </w:tcPr>
          <w:p w14:paraId="2DBE84DA"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34" w:type="pct"/>
            <w:tcBorders>
              <w:top w:val="single" w:sz="4" w:space="0" w:color="231F20"/>
              <w:left w:val="single" w:sz="4" w:space="0" w:color="231F20"/>
              <w:bottom w:val="single" w:sz="4" w:space="0" w:color="231F20"/>
              <w:right w:val="single" w:sz="4" w:space="0" w:color="231F20"/>
            </w:tcBorders>
          </w:tcPr>
          <w:p w14:paraId="00FB6508"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84" w:type="pct"/>
            <w:tcBorders>
              <w:top w:val="single" w:sz="4" w:space="0" w:color="231F20"/>
              <w:left w:val="single" w:sz="4" w:space="0" w:color="231F20"/>
              <w:bottom w:val="single" w:sz="4" w:space="0" w:color="231F20"/>
              <w:right w:val="single" w:sz="4" w:space="0" w:color="231F20"/>
            </w:tcBorders>
          </w:tcPr>
          <w:p w14:paraId="475FA279"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49" w:type="pct"/>
            <w:tcBorders>
              <w:top w:val="single" w:sz="4" w:space="0" w:color="231F20"/>
              <w:left w:val="single" w:sz="4" w:space="0" w:color="231F20"/>
              <w:bottom w:val="single" w:sz="4" w:space="0" w:color="231F20"/>
              <w:right w:val="single" w:sz="4" w:space="0" w:color="231F20"/>
            </w:tcBorders>
          </w:tcPr>
          <w:p w14:paraId="3AE8C923"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2" w:type="pct"/>
            <w:tcBorders>
              <w:top w:val="single" w:sz="4" w:space="0" w:color="231F20"/>
              <w:left w:val="single" w:sz="4" w:space="0" w:color="231F20"/>
              <w:bottom w:val="single" w:sz="4" w:space="0" w:color="231F20"/>
              <w:right w:val="single" w:sz="4" w:space="0" w:color="231F20"/>
            </w:tcBorders>
          </w:tcPr>
          <w:p w14:paraId="0F79061B"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69" w:type="pct"/>
            <w:tcBorders>
              <w:top w:val="single" w:sz="4" w:space="0" w:color="231F20"/>
              <w:left w:val="single" w:sz="4" w:space="0" w:color="231F20"/>
              <w:bottom w:val="single" w:sz="4" w:space="0" w:color="231F20"/>
              <w:right w:val="single" w:sz="4" w:space="0" w:color="231F20"/>
            </w:tcBorders>
          </w:tcPr>
          <w:p w14:paraId="30EBEABD"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5" w:type="pct"/>
            <w:tcBorders>
              <w:top w:val="single" w:sz="4" w:space="0" w:color="231F20"/>
              <w:left w:val="single" w:sz="4" w:space="0" w:color="231F20"/>
              <w:bottom w:val="single" w:sz="4" w:space="0" w:color="231F20"/>
              <w:right w:val="single" w:sz="4" w:space="0" w:color="231F20"/>
            </w:tcBorders>
          </w:tcPr>
          <w:p w14:paraId="65991F96"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3E5DAFE8"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2B323F22"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22" w:type="pct"/>
            <w:tcBorders>
              <w:top w:val="single" w:sz="4" w:space="0" w:color="231F20"/>
              <w:left w:val="single" w:sz="4" w:space="0" w:color="231F20"/>
              <w:bottom w:val="single" w:sz="4" w:space="0" w:color="231F20"/>
              <w:right w:val="single" w:sz="4" w:space="0" w:color="231F20"/>
            </w:tcBorders>
          </w:tcPr>
          <w:p w14:paraId="41ACCBC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66" w:type="pct"/>
            <w:tcBorders>
              <w:top w:val="single" w:sz="4" w:space="0" w:color="231F20"/>
              <w:left w:val="single" w:sz="4" w:space="0" w:color="231F20"/>
              <w:bottom w:val="single" w:sz="4" w:space="0" w:color="231F20"/>
              <w:right w:val="single" w:sz="4" w:space="0" w:color="231F20"/>
            </w:tcBorders>
          </w:tcPr>
          <w:p w14:paraId="1D115AC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3DD3FF20"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94" w:type="pct"/>
            <w:tcBorders>
              <w:top w:val="single" w:sz="4" w:space="0" w:color="231F20"/>
              <w:left w:val="single" w:sz="4" w:space="0" w:color="231F20"/>
              <w:bottom w:val="single" w:sz="4" w:space="0" w:color="231F20"/>
              <w:right w:val="single" w:sz="4" w:space="0" w:color="231F20"/>
            </w:tcBorders>
          </w:tcPr>
          <w:p w14:paraId="08EF3403"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r>
      <w:tr w:rsidR="006D77A0" w:rsidRPr="00E93C21" w14:paraId="70EDE69C" w14:textId="77777777" w:rsidTr="006D77A0">
        <w:trPr>
          <w:trHeight w:val="20"/>
        </w:trPr>
        <w:tc>
          <w:tcPr>
            <w:tcW w:w="443" w:type="pct"/>
            <w:vMerge/>
            <w:tcBorders>
              <w:top w:val="single" w:sz="4" w:space="0" w:color="231F20"/>
              <w:left w:val="single" w:sz="4" w:space="0" w:color="231F20"/>
              <w:bottom w:val="single" w:sz="4" w:space="0" w:color="231F20"/>
              <w:right w:val="single" w:sz="4" w:space="0" w:color="231F20"/>
            </w:tcBorders>
            <w:vAlign w:val="center"/>
            <w:hideMark/>
          </w:tcPr>
          <w:p w14:paraId="4CE66128" w14:textId="77777777" w:rsidR="00A06681" w:rsidRPr="00E93C21" w:rsidRDefault="00A06681" w:rsidP="00757DD7">
            <w:pPr>
              <w:spacing w:after="0" w:line="240" w:lineRule="auto"/>
              <w:ind w:left="0" w:right="0" w:firstLine="0"/>
              <w:jc w:val="left"/>
              <w:rPr>
                <w:rFonts w:ascii="Garamond" w:hAnsi="Garamond"/>
                <w:color w:val="auto"/>
                <w:sz w:val="16"/>
                <w:szCs w:val="20"/>
                <w:lang w:val="sq-AL"/>
              </w:rPr>
            </w:pPr>
          </w:p>
        </w:tc>
        <w:tc>
          <w:tcPr>
            <w:tcW w:w="507" w:type="pct"/>
            <w:tcBorders>
              <w:top w:val="single" w:sz="4" w:space="0" w:color="231F20"/>
              <w:left w:val="single" w:sz="4" w:space="0" w:color="231F20"/>
              <w:bottom w:val="single" w:sz="4" w:space="0" w:color="231F20"/>
              <w:right w:val="single" w:sz="4" w:space="0" w:color="231F20"/>
            </w:tcBorders>
            <w:hideMark/>
          </w:tcPr>
          <w:p w14:paraId="3D2A1692" w14:textId="77777777" w:rsidR="00A06681" w:rsidRPr="00E93C21" w:rsidRDefault="00A06681" w:rsidP="00757DD7">
            <w:pPr>
              <w:pStyle w:val="TableParagraph"/>
              <w:rPr>
                <w:rFonts w:ascii="Garamond" w:eastAsia="Arial Narrow" w:hAnsi="Garamond" w:cs="Times New Roman"/>
                <w:sz w:val="16"/>
                <w:szCs w:val="20"/>
                <w:lang w:val="sq-AL"/>
              </w:rPr>
            </w:pPr>
            <w:r w:rsidRPr="00E93C21">
              <w:rPr>
                <w:rFonts w:ascii="Garamond" w:hAnsi="Garamond" w:cs="Times New Roman"/>
                <w:spacing w:val="1"/>
                <w:sz w:val="16"/>
                <w:szCs w:val="20"/>
                <w:lang w:val="sq-AL"/>
              </w:rPr>
              <w:t>3.</w:t>
            </w:r>
          </w:p>
        </w:tc>
        <w:tc>
          <w:tcPr>
            <w:tcW w:w="458" w:type="pct"/>
            <w:tcBorders>
              <w:top w:val="single" w:sz="4" w:space="0" w:color="231F20"/>
              <w:left w:val="single" w:sz="4" w:space="0" w:color="231F20"/>
              <w:bottom w:val="single" w:sz="4" w:space="0" w:color="231F20"/>
              <w:right w:val="single" w:sz="4" w:space="0" w:color="231F20"/>
            </w:tcBorders>
          </w:tcPr>
          <w:p w14:paraId="12B0AD1E"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95" w:type="pct"/>
            <w:tcBorders>
              <w:top w:val="single" w:sz="4" w:space="0" w:color="231F20"/>
              <w:left w:val="single" w:sz="4" w:space="0" w:color="231F20"/>
              <w:bottom w:val="single" w:sz="4" w:space="0" w:color="231F20"/>
              <w:right w:val="single" w:sz="4" w:space="0" w:color="231F20"/>
            </w:tcBorders>
          </w:tcPr>
          <w:p w14:paraId="1EEE15B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9" w:type="pct"/>
            <w:tcBorders>
              <w:top w:val="single" w:sz="4" w:space="0" w:color="231F20"/>
              <w:left w:val="single" w:sz="4" w:space="0" w:color="231F20"/>
              <w:bottom w:val="single" w:sz="4" w:space="0" w:color="231F20"/>
              <w:right w:val="single" w:sz="4" w:space="0" w:color="231F20"/>
            </w:tcBorders>
          </w:tcPr>
          <w:p w14:paraId="2EC3E1B4"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34" w:type="pct"/>
            <w:tcBorders>
              <w:top w:val="single" w:sz="4" w:space="0" w:color="231F20"/>
              <w:left w:val="single" w:sz="4" w:space="0" w:color="231F20"/>
              <w:bottom w:val="single" w:sz="4" w:space="0" w:color="231F20"/>
              <w:right w:val="single" w:sz="4" w:space="0" w:color="231F20"/>
            </w:tcBorders>
          </w:tcPr>
          <w:p w14:paraId="2BB67029"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84" w:type="pct"/>
            <w:tcBorders>
              <w:top w:val="single" w:sz="4" w:space="0" w:color="231F20"/>
              <w:left w:val="single" w:sz="4" w:space="0" w:color="231F20"/>
              <w:bottom w:val="single" w:sz="4" w:space="0" w:color="231F20"/>
              <w:right w:val="single" w:sz="4" w:space="0" w:color="231F20"/>
            </w:tcBorders>
          </w:tcPr>
          <w:p w14:paraId="10F9B076"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49" w:type="pct"/>
            <w:tcBorders>
              <w:top w:val="single" w:sz="4" w:space="0" w:color="231F20"/>
              <w:left w:val="single" w:sz="4" w:space="0" w:color="231F20"/>
              <w:bottom w:val="single" w:sz="4" w:space="0" w:color="231F20"/>
              <w:right w:val="single" w:sz="4" w:space="0" w:color="231F20"/>
            </w:tcBorders>
          </w:tcPr>
          <w:p w14:paraId="55F350FE"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2" w:type="pct"/>
            <w:tcBorders>
              <w:top w:val="single" w:sz="4" w:space="0" w:color="231F20"/>
              <w:left w:val="single" w:sz="4" w:space="0" w:color="231F20"/>
              <w:bottom w:val="single" w:sz="4" w:space="0" w:color="231F20"/>
              <w:right w:val="single" w:sz="4" w:space="0" w:color="231F20"/>
            </w:tcBorders>
          </w:tcPr>
          <w:p w14:paraId="72770DF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69" w:type="pct"/>
            <w:tcBorders>
              <w:top w:val="single" w:sz="4" w:space="0" w:color="231F20"/>
              <w:left w:val="single" w:sz="4" w:space="0" w:color="231F20"/>
              <w:bottom w:val="single" w:sz="4" w:space="0" w:color="231F20"/>
              <w:right w:val="single" w:sz="4" w:space="0" w:color="231F20"/>
            </w:tcBorders>
          </w:tcPr>
          <w:p w14:paraId="5C5FB9EF"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45" w:type="pct"/>
            <w:tcBorders>
              <w:top w:val="single" w:sz="4" w:space="0" w:color="231F20"/>
              <w:left w:val="single" w:sz="4" w:space="0" w:color="231F20"/>
              <w:bottom w:val="single" w:sz="4" w:space="0" w:color="231F20"/>
              <w:right w:val="single" w:sz="4" w:space="0" w:color="231F20"/>
            </w:tcBorders>
          </w:tcPr>
          <w:p w14:paraId="5F6CF3BE"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71CFABC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46FD860C"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122" w:type="pct"/>
            <w:tcBorders>
              <w:top w:val="single" w:sz="4" w:space="0" w:color="231F20"/>
              <w:left w:val="single" w:sz="4" w:space="0" w:color="231F20"/>
              <w:bottom w:val="single" w:sz="4" w:space="0" w:color="231F20"/>
              <w:right w:val="single" w:sz="4" w:space="0" w:color="231F20"/>
            </w:tcBorders>
          </w:tcPr>
          <w:p w14:paraId="070C6057"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466" w:type="pct"/>
            <w:tcBorders>
              <w:top w:val="single" w:sz="4" w:space="0" w:color="231F20"/>
              <w:left w:val="single" w:sz="4" w:space="0" w:color="231F20"/>
              <w:bottom w:val="single" w:sz="4" w:space="0" w:color="231F20"/>
              <w:right w:val="single" w:sz="4" w:space="0" w:color="231F20"/>
            </w:tcBorders>
          </w:tcPr>
          <w:p w14:paraId="00D8A541"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21" w:type="pct"/>
            <w:tcBorders>
              <w:top w:val="single" w:sz="4" w:space="0" w:color="231F20"/>
              <w:left w:val="single" w:sz="4" w:space="0" w:color="231F20"/>
              <w:bottom w:val="single" w:sz="4" w:space="0" w:color="231F20"/>
              <w:right w:val="single" w:sz="4" w:space="0" w:color="231F20"/>
            </w:tcBorders>
          </w:tcPr>
          <w:p w14:paraId="12485235"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c>
          <w:tcPr>
            <w:tcW w:w="294" w:type="pct"/>
            <w:tcBorders>
              <w:top w:val="single" w:sz="4" w:space="0" w:color="231F20"/>
              <w:left w:val="single" w:sz="4" w:space="0" w:color="231F20"/>
              <w:bottom w:val="single" w:sz="4" w:space="0" w:color="231F20"/>
              <w:right w:val="single" w:sz="4" w:space="0" w:color="231F20"/>
            </w:tcBorders>
          </w:tcPr>
          <w:p w14:paraId="7B867971" w14:textId="77777777" w:rsidR="00A06681" w:rsidRPr="00E93C21" w:rsidRDefault="00A06681" w:rsidP="00757DD7">
            <w:pPr>
              <w:spacing w:after="0" w:line="240" w:lineRule="auto"/>
              <w:ind w:left="0" w:right="0" w:firstLine="0"/>
              <w:rPr>
                <w:rFonts w:ascii="Garamond" w:hAnsi="Garamond"/>
                <w:color w:val="auto"/>
                <w:sz w:val="16"/>
                <w:szCs w:val="20"/>
                <w:lang w:val="sq-AL"/>
              </w:rPr>
            </w:pPr>
          </w:p>
        </w:tc>
      </w:tr>
    </w:tbl>
    <w:p w14:paraId="454E1859" w14:textId="461AB4FB" w:rsidR="00A06681" w:rsidRPr="00E93C21" w:rsidRDefault="001F7026" w:rsidP="00757DD7">
      <w:pPr>
        <w:spacing w:after="0" w:line="240" w:lineRule="auto"/>
        <w:ind w:left="0" w:right="0" w:firstLine="284"/>
        <w:rPr>
          <w:rFonts w:ascii="Garamond" w:hAnsi="Garamond"/>
          <w:color w:val="auto"/>
          <w:sz w:val="24"/>
          <w:szCs w:val="24"/>
          <w:lang w:val="sq-AL"/>
        </w:rPr>
      </w:pPr>
      <w:r w:rsidRPr="00E93C21">
        <w:rPr>
          <w:rFonts w:ascii="Garamond" w:hAnsi="Garamond"/>
          <w:color w:val="auto"/>
          <w:spacing w:val="-5"/>
          <w:sz w:val="24"/>
          <w:szCs w:val="24"/>
          <w:lang w:val="sq-AL"/>
        </w:rPr>
        <w:t>1.</w:t>
      </w:r>
      <w:r w:rsidR="002D0C9D" w:rsidRPr="00E93C21">
        <w:rPr>
          <w:rFonts w:ascii="Garamond" w:hAnsi="Garamond"/>
          <w:color w:val="auto"/>
          <w:spacing w:val="-5"/>
          <w:sz w:val="24"/>
          <w:szCs w:val="24"/>
          <w:lang w:val="sq-AL"/>
        </w:rPr>
        <w:t xml:space="preserve"> </w:t>
      </w:r>
      <w:r w:rsidR="00A06681" w:rsidRPr="00E93C21">
        <w:rPr>
          <w:rFonts w:ascii="Garamond" w:hAnsi="Garamond"/>
          <w:color w:val="auto"/>
          <w:sz w:val="24"/>
          <w:szCs w:val="24"/>
          <w:lang w:val="sq-AL"/>
        </w:rPr>
        <w:t>Ju lutemi</w:t>
      </w:r>
      <w:r w:rsidR="007D5324" w:rsidRPr="00E93C21">
        <w:rPr>
          <w:rFonts w:ascii="Garamond" w:hAnsi="Garamond"/>
          <w:color w:val="auto"/>
          <w:sz w:val="24"/>
          <w:szCs w:val="24"/>
          <w:lang w:val="sq-AL"/>
        </w:rPr>
        <w:t>,</w:t>
      </w:r>
      <w:r w:rsidR="00A06681" w:rsidRPr="00E93C21">
        <w:rPr>
          <w:rFonts w:ascii="Garamond" w:hAnsi="Garamond"/>
          <w:color w:val="auto"/>
          <w:sz w:val="24"/>
          <w:szCs w:val="24"/>
          <w:lang w:val="sq-AL"/>
        </w:rPr>
        <w:t xml:space="preserve"> specifikoni natyrën e veprimtarisë së </w:t>
      </w:r>
      <w:r w:rsidR="00DA6B30" w:rsidRPr="00E93C21">
        <w:rPr>
          <w:rFonts w:ascii="Garamond" w:hAnsi="Garamond"/>
          <w:color w:val="auto"/>
          <w:sz w:val="24"/>
          <w:szCs w:val="24"/>
          <w:lang w:val="sq-AL"/>
        </w:rPr>
        <w:t xml:space="preserve">entitetit përbërës </w:t>
      </w:r>
      <w:r w:rsidR="00A06681" w:rsidRPr="00E93C21">
        <w:rPr>
          <w:rFonts w:ascii="Garamond" w:hAnsi="Garamond"/>
          <w:color w:val="auto"/>
          <w:sz w:val="24"/>
          <w:szCs w:val="24"/>
          <w:lang w:val="sq-AL"/>
        </w:rPr>
        <w:t xml:space="preserve">në </w:t>
      </w:r>
      <w:r w:rsidR="00DA6B30" w:rsidRPr="00E93C21">
        <w:rPr>
          <w:rFonts w:ascii="Garamond" w:hAnsi="Garamond"/>
          <w:color w:val="auto"/>
          <w:sz w:val="24"/>
          <w:szCs w:val="24"/>
          <w:lang w:val="sq-AL"/>
        </w:rPr>
        <w:t xml:space="preserve">tabelën 3, </w:t>
      </w:r>
      <w:r w:rsidR="00A06681" w:rsidRPr="00E93C21">
        <w:rPr>
          <w:rFonts w:ascii="Garamond" w:hAnsi="Garamond"/>
          <w:color w:val="auto"/>
          <w:sz w:val="24"/>
          <w:szCs w:val="24"/>
          <w:lang w:val="sq-AL"/>
        </w:rPr>
        <w:t xml:space="preserve">“Informacion </w:t>
      </w:r>
      <w:r w:rsidR="007D5324" w:rsidRPr="00E93C21">
        <w:rPr>
          <w:rFonts w:ascii="Garamond" w:hAnsi="Garamond"/>
          <w:color w:val="auto"/>
          <w:sz w:val="24"/>
          <w:szCs w:val="24"/>
          <w:lang w:val="sq-AL"/>
        </w:rPr>
        <w:t>s</w:t>
      </w:r>
      <w:r w:rsidR="00A06681" w:rsidRPr="00E93C21">
        <w:rPr>
          <w:rFonts w:ascii="Garamond" w:hAnsi="Garamond"/>
          <w:color w:val="auto"/>
          <w:sz w:val="24"/>
          <w:szCs w:val="24"/>
          <w:lang w:val="sq-AL"/>
        </w:rPr>
        <w:t>htesë”.</w:t>
      </w:r>
    </w:p>
    <w:p w14:paraId="6008D609" w14:textId="77777777" w:rsidR="00A06681" w:rsidRPr="00E93C21" w:rsidRDefault="00A06681" w:rsidP="00757DD7">
      <w:pPr>
        <w:spacing w:after="0" w:line="240" w:lineRule="auto"/>
        <w:ind w:left="0" w:right="0" w:firstLine="284"/>
        <w:jc w:val="left"/>
        <w:rPr>
          <w:rFonts w:ascii="Garamond" w:hAnsi="Garamond"/>
          <w:color w:val="auto"/>
          <w:spacing w:val="-3"/>
          <w:sz w:val="24"/>
          <w:szCs w:val="24"/>
          <w:lang w:val="sq-AL"/>
        </w:rPr>
      </w:pPr>
    </w:p>
    <w:p w14:paraId="22D1ED29" w14:textId="325174B7" w:rsidR="00687F61" w:rsidRPr="00E93C21" w:rsidRDefault="00EC3666" w:rsidP="00757DD7">
      <w:pPr>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UDHËZUES PËR PËRGATITJEN E TABELËS 2</w:t>
      </w:r>
    </w:p>
    <w:p w14:paraId="67E8A078" w14:textId="1E641CED" w:rsidR="00B1045B" w:rsidRPr="00E93C21" w:rsidRDefault="006B07AF"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Entitetet përbërëse rezidente në juridiksionin tatimor</w:t>
      </w:r>
      <w:r w:rsidR="00B1045B" w:rsidRPr="00E93C21">
        <w:rPr>
          <w:rFonts w:ascii="Garamond" w:eastAsiaTheme="minorHAnsi" w:hAnsi="Garamond"/>
          <w:i/>
          <w:iCs/>
          <w:color w:val="auto"/>
          <w:sz w:val="24"/>
          <w:szCs w:val="24"/>
          <w:lang w:val="sq-AL" w:eastAsia="en-US"/>
        </w:rPr>
        <w:t>.</w:t>
      </w:r>
      <w:r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Entiteti raportues </w:t>
      </w:r>
      <w:r w:rsidR="00B1045B" w:rsidRPr="00E93C21">
        <w:rPr>
          <w:rFonts w:ascii="Garamond" w:eastAsiaTheme="minorHAnsi" w:hAnsi="Garamond"/>
          <w:color w:val="auto"/>
          <w:sz w:val="24"/>
          <w:szCs w:val="24"/>
          <w:lang w:val="sq-AL" w:eastAsia="en-US"/>
        </w:rPr>
        <w:t>listo</w:t>
      </w:r>
      <w:r w:rsidR="00443077"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sipas</w:t>
      </w:r>
      <w:r w:rsidR="004106BB" w:rsidRPr="00E93C21">
        <w:rPr>
          <w:rFonts w:ascii="Garamond" w:eastAsiaTheme="minorHAnsi" w:hAnsi="Garamond"/>
          <w:color w:val="auto"/>
          <w:sz w:val="24"/>
          <w:szCs w:val="24"/>
          <w:lang w:val="sq-AL" w:eastAsia="en-US"/>
        </w:rPr>
        <w:t xml:space="preserve"> çdo</w:t>
      </w:r>
      <w:r w:rsidR="00B1045B" w:rsidRPr="00E93C21">
        <w:rPr>
          <w:rFonts w:ascii="Garamond" w:eastAsiaTheme="minorHAnsi" w:hAnsi="Garamond"/>
          <w:color w:val="auto"/>
          <w:sz w:val="24"/>
          <w:szCs w:val="24"/>
          <w:lang w:val="sq-AL" w:eastAsia="en-US"/>
        </w:rPr>
        <w:t xml:space="preserve"> juridiksioni tatimor dhe sipas emrit të </w:t>
      </w:r>
      <w:r w:rsidRPr="00E93C21">
        <w:rPr>
          <w:rFonts w:ascii="Garamond" w:eastAsiaTheme="minorHAnsi" w:hAnsi="Garamond"/>
          <w:color w:val="auto"/>
          <w:sz w:val="24"/>
          <w:szCs w:val="24"/>
          <w:lang w:val="sq-AL" w:eastAsia="en-US"/>
        </w:rPr>
        <w:t>entitetit</w:t>
      </w:r>
      <w:r w:rsidR="00B1045B" w:rsidRPr="00E93C21">
        <w:rPr>
          <w:rFonts w:ascii="Garamond" w:eastAsiaTheme="minorHAnsi" w:hAnsi="Garamond"/>
          <w:color w:val="auto"/>
          <w:sz w:val="24"/>
          <w:szCs w:val="24"/>
          <w:lang w:val="sq-AL" w:eastAsia="en-US"/>
        </w:rPr>
        <w:t xml:space="preserve">, të gjitha entitetet përbërëse të </w:t>
      </w:r>
      <w:r w:rsidRPr="00E93C21">
        <w:rPr>
          <w:rFonts w:ascii="Garamond" w:eastAsiaTheme="minorHAnsi" w:hAnsi="Garamond"/>
          <w:color w:val="auto"/>
          <w:sz w:val="24"/>
          <w:szCs w:val="24"/>
          <w:lang w:val="sq-AL" w:eastAsia="en-US"/>
        </w:rPr>
        <w:t>grupit të shoqërive shumëkombëshe</w:t>
      </w:r>
      <w:r w:rsidR="00EC3666" w:rsidRPr="00E93C21">
        <w:rPr>
          <w:rFonts w:ascii="Garamond" w:eastAsiaTheme="minorHAnsi" w:hAnsi="Garamond"/>
          <w:color w:val="auto"/>
          <w:sz w:val="24"/>
          <w:szCs w:val="24"/>
          <w:lang w:val="sq-AL" w:eastAsia="en-US"/>
        </w:rPr>
        <w:t>,</w:t>
      </w:r>
      <w:r w:rsidRPr="00E93C21">
        <w:rPr>
          <w:rFonts w:ascii="Garamond" w:eastAsiaTheme="minorHAnsi" w:hAnsi="Garamond"/>
          <w:color w:val="auto"/>
          <w:sz w:val="24"/>
          <w:szCs w:val="24"/>
          <w:lang w:val="sq-AL" w:eastAsia="en-US"/>
        </w:rPr>
        <w:t xml:space="preserve"> </w:t>
      </w:r>
      <w:r w:rsidR="00B1045B" w:rsidRPr="00E93C21">
        <w:rPr>
          <w:rFonts w:ascii="Garamond" w:eastAsiaTheme="minorHAnsi" w:hAnsi="Garamond"/>
          <w:color w:val="auto"/>
          <w:sz w:val="24"/>
          <w:szCs w:val="24"/>
          <w:lang w:val="sq-AL" w:eastAsia="en-US"/>
        </w:rPr>
        <w:t>që janë rezident</w:t>
      </w:r>
      <w:r w:rsidRPr="00E93C21">
        <w:rPr>
          <w:rFonts w:ascii="Garamond" w:eastAsiaTheme="minorHAnsi" w:hAnsi="Garamond"/>
          <w:color w:val="auto"/>
          <w:sz w:val="24"/>
          <w:szCs w:val="24"/>
          <w:lang w:val="sq-AL" w:eastAsia="en-US"/>
        </w:rPr>
        <w:t>e</w:t>
      </w:r>
      <w:r w:rsidR="00B1045B" w:rsidRPr="00E93C21">
        <w:rPr>
          <w:rFonts w:ascii="Garamond" w:eastAsiaTheme="minorHAnsi" w:hAnsi="Garamond"/>
          <w:color w:val="auto"/>
          <w:sz w:val="24"/>
          <w:szCs w:val="24"/>
          <w:lang w:val="sq-AL" w:eastAsia="en-US"/>
        </w:rPr>
        <w:t xml:space="preserve"> për qëllime tatimore në juridiksionin përkatës tatimor. Siç </w:t>
      </w:r>
      <w:r w:rsidRPr="00E93C21">
        <w:rPr>
          <w:rFonts w:ascii="Garamond" w:eastAsiaTheme="minorHAnsi" w:hAnsi="Garamond"/>
          <w:color w:val="auto"/>
          <w:sz w:val="24"/>
          <w:szCs w:val="24"/>
          <w:lang w:val="sq-AL" w:eastAsia="en-US"/>
        </w:rPr>
        <w:t>është shprehur më sipër</w:t>
      </w:r>
      <w:r w:rsidR="00B1045B" w:rsidRPr="00E93C21">
        <w:rPr>
          <w:rFonts w:ascii="Garamond" w:eastAsiaTheme="minorHAnsi" w:hAnsi="Garamond"/>
          <w:color w:val="auto"/>
          <w:sz w:val="24"/>
          <w:szCs w:val="24"/>
          <w:lang w:val="sq-AL" w:eastAsia="en-US"/>
        </w:rPr>
        <w:t xml:space="preserve"> në lidhje me </w:t>
      </w:r>
      <w:r w:rsidRPr="00E93C21">
        <w:rPr>
          <w:rFonts w:ascii="Garamond" w:eastAsiaTheme="minorHAnsi" w:hAnsi="Garamond"/>
          <w:color w:val="auto"/>
          <w:sz w:val="24"/>
          <w:szCs w:val="24"/>
          <w:lang w:val="sq-AL" w:eastAsia="en-US"/>
        </w:rPr>
        <w:t>selitë</w:t>
      </w:r>
      <w:r w:rsidR="00B1045B" w:rsidRPr="00E93C21">
        <w:rPr>
          <w:rFonts w:ascii="Garamond" w:eastAsiaTheme="minorHAnsi" w:hAnsi="Garamond"/>
          <w:color w:val="auto"/>
          <w:sz w:val="24"/>
          <w:szCs w:val="24"/>
          <w:lang w:val="sq-AL" w:eastAsia="en-US"/>
        </w:rPr>
        <w:t xml:space="preserve"> e përhershme, selia e përhershme duhet të renditet duke iu referuar juridiksionit tatimor në të cilin ndodhet. Duhet të shënohet entit</w:t>
      </w:r>
      <w:r w:rsidR="009077AF" w:rsidRPr="00E93C21">
        <w:rPr>
          <w:rFonts w:ascii="Garamond" w:eastAsiaTheme="minorHAnsi" w:hAnsi="Garamond"/>
          <w:color w:val="auto"/>
          <w:sz w:val="24"/>
          <w:szCs w:val="24"/>
          <w:lang w:val="sq-AL" w:eastAsia="en-US"/>
        </w:rPr>
        <w:t xml:space="preserve">eti, </w:t>
      </w:r>
      <w:r w:rsidR="00B1045B" w:rsidRPr="00E93C21">
        <w:rPr>
          <w:rFonts w:ascii="Garamond" w:eastAsiaTheme="minorHAnsi" w:hAnsi="Garamond"/>
          <w:color w:val="auto"/>
          <w:sz w:val="24"/>
          <w:szCs w:val="24"/>
          <w:lang w:val="sq-AL" w:eastAsia="en-US"/>
        </w:rPr>
        <w:t xml:space="preserve">të cilit </w:t>
      </w:r>
      <w:r w:rsidR="009077AF" w:rsidRPr="00E93C21">
        <w:rPr>
          <w:rFonts w:ascii="Garamond" w:eastAsiaTheme="minorHAnsi" w:hAnsi="Garamond"/>
          <w:color w:val="auto"/>
          <w:sz w:val="24"/>
          <w:szCs w:val="24"/>
          <w:lang w:val="sq-AL" w:eastAsia="en-US"/>
        </w:rPr>
        <w:t xml:space="preserve">i përket </w:t>
      </w:r>
      <w:r w:rsidR="00B1045B" w:rsidRPr="00E93C21">
        <w:rPr>
          <w:rFonts w:ascii="Garamond" w:eastAsiaTheme="minorHAnsi" w:hAnsi="Garamond"/>
          <w:color w:val="auto"/>
          <w:sz w:val="24"/>
          <w:szCs w:val="24"/>
          <w:lang w:val="sq-AL" w:eastAsia="en-US"/>
        </w:rPr>
        <w:t xml:space="preserve">një seli e përhershme (p.sh. nëse një grup </w:t>
      </w:r>
      <w:r w:rsidR="00B74AF9" w:rsidRPr="00E93C21">
        <w:rPr>
          <w:rFonts w:ascii="Garamond" w:eastAsiaTheme="minorHAnsi" w:hAnsi="Garamond"/>
          <w:color w:val="auto"/>
          <w:sz w:val="24"/>
          <w:szCs w:val="24"/>
          <w:lang w:val="sq-AL" w:eastAsia="en-US"/>
        </w:rPr>
        <w:t>shoqërie shumëkombëshe</w:t>
      </w:r>
      <w:r w:rsidR="00B1045B" w:rsidRPr="00E93C21">
        <w:rPr>
          <w:rFonts w:ascii="Garamond" w:eastAsiaTheme="minorHAnsi" w:hAnsi="Garamond"/>
          <w:color w:val="auto"/>
          <w:sz w:val="24"/>
          <w:szCs w:val="24"/>
          <w:lang w:val="sq-AL" w:eastAsia="en-US"/>
        </w:rPr>
        <w:t xml:space="preserve"> përfshin një ent</w:t>
      </w:r>
      <w:r w:rsidR="00DF3DCE" w:rsidRPr="00E93C21">
        <w:rPr>
          <w:rFonts w:ascii="Garamond" w:eastAsiaTheme="minorHAnsi" w:hAnsi="Garamond"/>
          <w:color w:val="auto"/>
          <w:sz w:val="24"/>
          <w:szCs w:val="24"/>
          <w:lang w:val="sq-AL" w:eastAsia="en-US"/>
        </w:rPr>
        <w:t>itet</w:t>
      </w:r>
      <w:r w:rsidR="00B1045B" w:rsidRPr="00E93C21">
        <w:rPr>
          <w:rFonts w:ascii="Garamond" w:eastAsiaTheme="minorHAnsi" w:hAnsi="Garamond"/>
          <w:color w:val="auto"/>
          <w:sz w:val="24"/>
          <w:szCs w:val="24"/>
          <w:lang w:val="sq-AL" w:eastAsia="en-US"/>
        </w:rPr>
        <w:t xml:space="preserve"> përbërës, </w:t>
      </w:r>
      <w:r w:rsidR="007F2EFF" w:rsidRPr="00E93C21">
        <w:rPr>
          <w:rFonts w:ascii="Garamond" w:eastAsiaTheme="minorHAnsi" w:hAnsi="Garamond"/>
          <w:color w:val="auto"/>
          <w:sz w:val="24"/>
          <w:szCs w:val="24"/>
          <w:lang w:val="sq-AL" w:eastAsia="en-US"/>
        </w:rPr>
        <w:t>“</w:t>
      </w:r>
      <w:r w:rsidR="00B1045B" w:rsidRPr="00E93C21">
        <w:rPr>
          <w:rFonts w:ascii="Garamond" w:eastAsiaTheme="minorHAnsi" w:hAnsi="Garamond"/>
          <w:i/>
          <w:iCs/>
          <w:color w:val="auto"/>
          <w:sz w:val="24"/>
          <w:szCs w:val="24"/>
          <w:lang w:val="sq-AL" w:eastAsia="en-US"/>
        </w:rPr>
        <w:t>XYZ</w:t>
      </w:r>
      <w:r w:rsidR="00B1045B" w:rsidRPr="00E93C21">
        <w:rPr>
          <w:rFonts w:ascii="Garamond" w:eastAsiaTheme="minorHAnsi" w:hAnsi="Garamond"/>
          <w:color w:val="auto"/>
          <w:sz w:val="24"/>
          <w:szCs w:val="24"/>
          <w:lang w:val="sq-AL" w:eastAsia="en-US"/>
        </w:rPr>
        <w:t xml:space="preserve"> </w:t>
      </w:r>
      <w:r w:rsidR="00B1045B" w:rsidRPr="00E93C21">
        <w:rPr>
          <w:rFonts w:ascii="Garamond" w:eastAsiaTheme="minorHAnsi" w:hAnsi="Garamond"/>
          <w:i/>
          <w:iCs/>
          <w:color w:val="auto"/>
          <w:sz w:val="24"/>
          <w:szCs w:val="24"/>
          <w:lang w:val="sq-AL" w:eastAsia="en-US"/>
        </w:rPr>
        <w:t>Corp</w:t>
      </w:r>
      <w:r w:rsidR="007F2EFF"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 xml:space="preserve">, i cili është rezident në juridiksionin tatimor A dhe ka një seli të përhershme në juridiksionin tatimor B, </w:t>
      </w:r>
      <w:r w:rsidR="00B74AF9" w:rsidRPr="00E93C21">
        <w:rPr>
          <w:rFonts w:ascii="Garamond" w:eastAsiaTheme="minorHAnsi" w:hAnsi="Garamond"/>
          <w:color w:val="auto"/>
          <w:sz w:val="24"/>
          <w:szCs w:val="24"/>
          <w:lang w:val="sq-AL" w:eastAsia="en-US"/>
        </w:rPr>
        <w:t>t</w:t>
      </w:r>
      <w:r w:rsidR="00B1045B" w:rsidRPr="00E93C21">
        <w:rPr>
          <w:rFonts w:ascii="Garamond" w:eastAsiaTheme="minorHAnsi" w:hAnsi="Garamond"/>
          <w:color w:val="auto"/>
          <w:sz w:val="24"/>
          <w:szCs w:val="24"/>
          <w:lang w:val="sq-AL" w:eastAsia="en-US"/>
        </w:rPr>
        <w:t>abela 2 duhet të përfshijë përshkrimin “</w:t>
      </w:r>
      <w:r w:rsidR="00B1045B" w:rsidRPr="00E93C21">
        <w:rPr>
          <w:rFonts w:ascii="Garamond" w:eastAsiaTheme="minorHAnsi" w:hAnsi="Garamond"/>
          <w:i/>
          <w:iCs/>
          <w:color w:val="auto"/>
          <w:sz w:val="24"/>
          <w:szCs w:val="24"/>
          <w:lang w:val="sq-AL" w:eastAsia="en-US"/>
        </w:rPr>
        <w:t>XYZ</w:t>
      </w:r>
      <w:r w:rsidR="00B1045B" w:rsidRPr="00E93C21">
        <w:rPr>
          <w:rFonts w:ascii="Garamond" w:eastAsiaTheme="minorHAnsi" w:hAnsi="Garamond"/>
          <w:color w:val="auto"/>
          <w:sz w:val="24"/>
          <w:szCs w:val="24"/>
          <w:lang w:val="sq-AL" w:eastAsia="en-US"/>
        </w:rPr>
        <w:t xml:space="preserve"> </w:t>
      </w:r>
      <w:r w:rsidR="00B1045B" w:rsidRPr="00E93C21">
        <w:rPr>
          <w:rFonts w:ascii="Garamond" w:eastAsiaTheme="minorHAnsi" w:hAnsi="Garamond"/>
          <w:i/>
          <w:iCs/>
          <w:color w:val="auto"/>
          <w:sz w:val="24"/>
          <w:szCs w:val="24"/>
          <w:lang w:val="sq-AL" w:eastAsia="en-US"/>
        </w:rPr>
        <w:t>Corp</w:t>
      </w:r>
      <w:r w:rsidR="00B1045B" w:rsidRPr="00E93C21">
        <w:rPr>
          <w:rFonts w:ascii="Garamond" w:eastAsiaTheme="minorHAnsi" w:hAnsi="Garamond"/>
          <w:color w:val="auto"/>
          <w:sz w:val="24"/>
          <w:szCs w:val="24"/>
          <w:lang w:val="sq-AL" w:eastAsia="en-US"/>
        </w:rPr>
        <w:t xml:space="preserve">” për </w:t>
      </w:r>
      <w:r w:rsidR="00B74AF9" w:rsidRPr="00E93C21">
        <w:rPr>
          <w:rFonts w:ascii="Garamond" w:eastAsiaTheme="minorHAnsi" w:hAnsi="Garamond"/>
          <w:color w:val="auto"/>
          <w:sz w:val="24"/>
          <w:szCs w:val="24"/>
          <w:lang w:val="sq-AL" w:eastAsia="en-US"/>
        </w:rPr>
        <w:t xml:space="preserve">entitetin përbërës </w:t>
      </w:r>
      <w:r w:rsidR="00B1045B" w:rsidRPr="00E93C21">
        <w:rPr>
          <w:rFonts w:ascii="Garamond" w:eastAsiaTheme="minorHAnsi" w:hAnsi="Garamond"/>
          <w:color w:val="auto"/>
          <w:sz w:val="24"/>
          <w:szCs w:val="24"/>
          <w:lang w:val="sq-AL" w:eastAsia="en-US"/>
        </w:rPr>
        <w:t xml:space="preserve">në </w:t>
      </w:r>
      <w:r w:rsidR="00B74AF9" w:rsidRPr="00E93C21">
        <w:rPr>
          <w:rFonts w:ascii="Garamond" w:eastAsiaTheme="minorHAnsi" w:hAnsi="Garamond"/>
          <w:color w:val="auto"/>
          <w:sz w:val="24"/>
          <w:szCs w:val="24"/>
          <w:lang w:val="sq-AL" w:eastAsia="en-US"/>
        </w:rPr>
        <w:t>j</w:t>
      </w:r>
      <w:r w:rsidR="00B1045B" w:rsidRPr="00E93C21">
        <w:rPr>
          <w:rFonts w:ascii="Garamond" w:eastAsiaTheme="minorHAnsi" w:hAnsi="Garamond"/>
          <w:color w:val="auto"/>
          <w:sz w:val="24"/>
          <w:szCs w:val="24"/>
          <w:lang w:val="sq-AL" w:eastAsia="en-US"/>
        </w:rPr>
        <w:t xml:space="preserve">uridiksionin </w:t>
      </w:r>
      <w:r w:rsidR="00B74AF9" w:rsidRPr="00E93C21">
        <w:rPr>
          <w:rFonts w:ascii="Garamond" w:eastAsiaTheme="minorHAnsi" w:hAnsi="Garamond"/>
          <w:color w:val="auto"/>
          <w:sz w:val="24"/>
          <w:szCs w:val="24"/>
          <w:lang w:val="sq-AL" w:eastAsia="en-US"/>
        </w:rPr>
        <w:t>t</w:t>
      </w:r>
      <w:r w:rsidR="00B1045B" w:rsidRPr="00E93C21">
        <w:rPr>
          <w:rFonts w:ascii="Garamond" w:eastAsiaTheme="minorHAnsi" w:hAnsi="Garamond"/>
          <w:color w:val="auto"/>
          <w:sz w:val="24"/>
          <w:szCs w:val="24"/>
          <w:lang w:val="sq-AL" w:eastAsia="en-US"/>
        </w:rPr>
        <w:t>atimor A dhe përshkrimin “</w:t>
      </w:r>
      <w:r w:rsidR="00B1045B" w:rsidRPr="00E93C21">
        <w:rPr>
          <w:rFonts w:ascii="Garamond" w:eastAsiaTheme="minorHAnsi" w:hAnsi="Garamond"/>
          <w:i/>
          <w:iCs/>
          <w:color w:val="auto"/>
          <w:sz w:val="24"/>
          <w:szCs w:val="24"/>
          <w:lang w:val="sq-AL" w:eastAsia="en-US"/>
        </w:rPr>
        <w:t>XYZ Corp</w:t>
      </w:r>
      <w:r w:rsidR="00B1045B" w:rsidRPr="00E93C21">
        <w:rPr>
          <w:rFonts w:ascii="Garamond" w:eastAsiaTheme="minorHAnsi" w:hAnsi="Garamond"/>
          <w:color w:val="auto"/>
          <w:sz w:val="24"/>
          <w:szCs w:val="24"/>
          <w:lang w:val="sq-AL" w:eastAsia="en-US"/>
        </w:rPr>
        <w:t xml:space="preserve"> </w:t>
      </w:r>
      <w:r w:rsidR="00B74AF9"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 xml:space="preserve"> </w:t>
      </w:r>
      <w:r w:rsidR="00B74AF9" w:rsidRPr="00E93C21">
        <w:rPr>
          <w:rFonts w:ascii="Garamond" w:eastAsiaTheme="minorHAnsi" w:hAnsi="Garamond"/>
          <w:color w:val="auto"/>
          <w:sz w:val="24"/>
          <w:szCs w:val="24"/>
          <w:lang w:val="sq-AL" w:eastAsia="en-US"/>
        </w:rPr>
        <w:t>j</w:t>
      </w:r>
      <w:r w:rsidR="00B1045B" w:rsidRPr="00E93C21">
        <w:rPr>
          <w:rFonts w:ascii="Garamond" w:eastAsiaTheme="minorHAnsi" w:hAnsi="Garamond"/>
          <w:color w:val="auto"/>
          <w:sz w:val="24"/>
          <w:szCs w:val="24"/>
          <w:lang w:val="sq-AL" w:eastAsia="en-US"/>
        </w:rPr>
        <w:t xml:space="preserve">uridiksioni </w:t>
      </w:r>
      <w:r w:rsidR="00B74AF9" w:rsidRPr="00E93C21">
        <w:rPr>
          <w:rFonts w:ascii="Garamond" w:eastAsiaTheme="minorHAnsi" w:hAnsi="Garamond"/>
          <w:color w:val="auto"/>
          <w:sz w:val="24"/>
          <w:szCs w:val="24"/>
          <w:lang w:val="sq-AL" w:eastAsia="en-US"/>
        </w:rPr>
        <w:t>t</w:t>
      </w:r>
      <w:r w:rsidR="00B1045B" w:rsidRPr="00E93C21">
        <w:rPr>
          <w:rFonts w:ascii="Garamond" w:eastAsiaTheme="minorHAnsi" w:hAnsi="Garamond"/>
          <w:color w:val="auto"/>
          <w:sz w:val="24"/>
          <w:szCs w:val="24"/>
          <w:lang w:val="sq-AL" w:eastAsia="en-US"/>
        </w:rPr>
        <w:t xml:space="preserve">atimor A </w:t>
      </w:r>
      <w:r w:rsidR="00B74AF9" w:rsidRPr="00E93C21">
        <w:rPr>
          <w:rFonts w:ascii="Garamond" w:eastAsiaTheme="minorHAnsi" w:hAnsi="Garamond"/>
          <w:color w:val="auto"/>
          <w:sz w:val="24"/>
          <w:szCs w:val="24"/>
          <w:lang w:val="sq-AL" w:eastAsia="en-US"/>
        </w:rPr>
        <w:t>SP</w:t>
      </w:r>
      <w:r w:rsidR="00B1045B" w:rsidRPr="00E93C21">
        <w:rPr>
          <w:rFonts w:ascii="Garamond" w:eastAsiaTheme="minorHAnsi" w:hAnsi="Garamond"/>
          <w:color w:val="auto"/>
          <w:sz w:val="24"/>
          <w:szCs w:val="24"/>
          <w:lang w:val="sq-AL" w:eastAsia="en-US"/>
        </w:rPr>
        <w:t xml:space="preserve">” për selinë e përhershme në </w:t>
      </w:r>
      <w:r w:rsidR="00B74AF9" w:rsidRPr="00E93C21">
        <w:rPr>
          <w:rFonts w:ascii="Garamond" w:eastAsiaTheme="minorHAnsi" w:hAnsi="Garamond"/>
          <w:color w:val="auto"/>
          <w:sz w:val="24"/>
          <w:szCs w:val="24"/>
          <w:lang w:val="sq-AL" w:eastAsia="en-US"/>
        </w:rPr>
        <w:t>j</w:t>
      </w:r>
      <w:r w:rsidR="00B1045B" w:rsidRPr="00E93C21">
        <w:rPr>
          <w:rFonts w:ascii="Garamond" w:eastAsiaTheme="minorHAnsi" w:hAnsi="Garamond"/>
          <w:color w:val="auto"/>
          <w:sz w:val="24"/>
          <w:szCs w:val="24"/>
          <w:lang w:val="sq-AL" w:eastAsia="en-US"/>
        </w:rPr>
        <w:t xml:space="preserve">uridiksionin </w:t>
      </w:r>
      <w:r w:rsidR="00B74AF9" w:rsidRPr="00E93C21">
        <w:rPr>
          <w:rFonts w:ascii="Garamond" w:eastAsiaTheme="minorHAnsi" w:hAnsi="Garamond"/>
          <w:color w:val="auto"/>
          <w:sz w:val="24"/>
          <w:szCs w:val="24"/>
          <w:lang w:val="sq-AL" w:eastAsia="en-US"/>
        </w:rPr>
        <w:t>t</w:t>
      </w:r>
      <w:r w:rsidR="00B1045B" w:rsidRPr="00E93C21">
        <w:rPr>
          <w:rFonts w:ascii="Garamond" w:eastAsiaTheme="minorHAnsi" w:hAnsi="Garamond"/>
          <w:color w:val="auto"/>
          <w:sz w:val="24"/>
          <w:szCs w:val="24"/>
          <w:lang w:val="sq-AL" w:eastAsia="en-US"/>
        </w:rPr>
        <w:t>atimor B).</w:t>
      </w:r>
    </w:p>
    <w:p w14:paraId="6260FDD3" w14:textId="6BDC58AC" w:rsidR="00B1045B" w:rsidRPr="00E93C21" w:rsidRDefault="004436E3" w:rsidP="00757DD7">
      <w:pPr>
        <w:autoSpaceDE w:val="0"/>
        <w:autoSpaceDN w:val="0"/>
        <w:adjustRightInd w:val="0"/>
        <w:spacing w:after="0" w:line="240" w:lineRule="auto"/>
        <w:ind w:left="0" w:right="0" w:firstLine="284"/>
        <w:rPr>
          <w:rFonts w:ascii="Garamond" w:eastAsiaTheme="minorHAnsi" w:hAnsi="Garamond"/>
          <w:i/>
          <w:iCs/>
          <w:color w:val="auto"/>
          <w:sz w:val="24"/>
          <w:szCs w:val="24"/>
          <w:lang w:val="sq-AL" w:eastAsia="en-US"/>
        </w:rPr>
      </w:pPr>
      <w:r w:rsidRPr="00E93C21">
        <w:rPr>
          <w:rFonts w:ascii="Garamond" w:eastAsiaTheme="minorHAnsi" w:hAnsi="Garamond"/>
          <w:i/>
          <w:iCs/>
          <w:color w:val="auto"/>
          <w:sz w:val="24"/>
          <w:szCs w:val="24"/>
          <w:lang w:val="sq-AL" w:eastAsia="en-US"/>
        </w:rPr>
        <w:lastRenderedPageBreak/>
        <w:t xml:space="preserve">Juridiksioni tatimor i organizatës ose </w:t>
      </w:r>
      <w:r w:rsidR="002D37B7" w:rsidRPr="00E93C21">
        <w:rPr>
          <w:rFonts w:ascii="Garamond" w:eastAsiaTheme="minorHAnsi" w:hAnsi="Garamond"/>
          <w:i/>
          <w:iCs/>
          <w:color w:val="auto"/>
          <w:sz w:val="24"/>
          <w:szCs w:val="24"/>
          <w:lang w:val="sq-AL" w:eastAsia="en-US"/>
        </w:rPr>
        <w:t xml:space="preserve">i </w:t>
      </w:r>
      <w:r w:rsidRPr="00E93C21">
        <w:rPr>
          <w:rFonts w:ascii="Garamond" w:eastAsiaTheme="minorHAnsi" w:hAnsi="Garamond"/>
          <w:i/>
          <w:iCs/>
          <w:color w:val="auto"/>
          <w:sz w:val="24"/>
          <w:szCs w:val="24"/>
          <w:lang w:val="sq-AL" w:eastAsia="en-US"/>
        </w:rPr>
        <w:t>korporatës, nëse është i ndryshëm nga juridiksioni tatimor i rezidencës</w:t>
      </w:r>
      <w:r w:rsidR="00B1045B" w:rsidRPr="00E93C21">
        <w:rPr>
          <w:rFonts w:ascii="Garamond" w:eastAsiaTheme="minorHAnsi" w:hAnsi="Garamond"/>
          <w:i/>
          <w:iCs/>
          <w:color w:val="auto"/>
          <w:sz w:val="24"/>
          <w:szCs w:val="24"/>
          <w:lang w:val="sq-AL" w:eastAsia="en-US"/>
        </w:rPr>
        <w:t>.</w:t>
      </w:r>
      <w:r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Entiteti raportues </w:t>
      </w:r>
      <w:r w:rsidR="00B1045B" w:rsidRPr="00E93C21">
        <w:rPr>
          <w:rFonts w:ascii="Garamond" w:eastAsiaTheme="minorHAnsi" w:hAnsi="Garamond"/>
          <w:color w:val="auto"/>
          <w:sz w:val="24"/>
          <w:szCs w:val="24"/>
          <w:lang w:val="sq-AL" w:eastAsia="en-US"/>
        </w:rPr>
        <w:t>raporto</w:t>
      </w:r>
      <w:r w:rsidR="00766D6F"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emrin e juridiksionit tatimor sipas ligjeve të të cilit është organizuar ose inkorporuar </w:t>
      </w:r>
      <w:r w:rsidR="001274F3" w:rsidRPr="00E93C21">
        <w:rPr>
          <w:rFonts w:ascii="Garamond" w:eastAsiaTheme="minorHAnsi" w:hAnsi="Garamond"/>
          <w:color w:val="auto"/>
          <w:sz w:val="24"/>
          <w:szCs w:val="24"/>
          <w:lang w:val="sq-AL" w:eastAsia="en-US"/>
        </w:rPr>
        <w:t xml:space="preserve">entiteti përbërës </w:t>
      </w:r>
      <w:r w:rsidR="00B1045B" w:rsidRPr="00E93C21">
        <w:rPr>
          <w:rFonts w:ascii="Garamond" w:eastAsiaTheme="minorHAnsi" w:hAnsi="Garamond"/>
          <w:color w:val="auto"/>
          <w:sz w:val="24"/>
          <w:szCs w:val="24"/>
          <w:lang w:val="sq-AL" w:eastAsia="en-US"/>
        </w:rPr>
        <w:t xml:space="preserve">i </w:t>
      </w:r>
      <w:r w:rsidR="00174BF3" w:rsidRPr="00E93C21">
        <w:rPr>
          <w:rFonts w:ascii="Garamond" w:eastAsiaTheme="minorHAnsi" w:hAnsi="Garamond"/>
          <w:color w:val="auto"/>
          <w:sz w:val="24"/>
          <w:szCs w:val="24"/>
          <w:lang w:val="sq-AL" w:eastAsia="en-US"/>
        </w:rPr>
        <w:t>grupit të shoqërive shumëkombëshe</w:t>
      </w:r>
      <w:r w:rsidR="00B1045B" w:rsidRPr="00E93C21">
        <w:rPr>
          <w:rFonts w:ascii="Garamond" w:eastAsiaTheme="minorHAnsi" w:hAnsi="Garamond"/>
          <w:color w:val="auto"/>
          <w:sz w:val="24"/>
          <w:szCs w:val="24"/>
          <w:lang w:val="sq-AL" w:eastAsia="en-US"/>
        </w:rPr>
        <w:t xml:space="preserve">, nëse ai është i ndryshëm nga juridiksioni tatimor i </w:t>
      </w:r>
      <w:r w:rsidR="001274F3" w:rsidRPr="00E93C21">
        <w:rPr>
          <w:rFonts w:ascii="Garamond" w:eastAsiaTheme="minorHAnsi" w:hAnsi="Garamond"/>
          <w:color w:val="auto"/>
          <w:sz w:val="24"/>
          <w:szCs w:val="24"/>
          <w:lang w:val="sq-AL" w:eastAsia="en-US"/>
        </w:rPr>
        <w:t>rezidencës</w:t>
      </w:r>
      <w:r w:rsidR="00B1045B" w:rsidRPr="00E93C21">
        <w:rPr>
          <w:rFonts w:ascii="Garamond" w:eastAsiaTheme="minorHAnsi" w:hAnsi="Garamond"/>
          <w:color w:val="auto"/>
          <w:sz w:val="24"/>
          <w:szCs w:val="24"/>
          <w:lang w:val="sq-AL" w:eastAsia="en-US"/>
        </w:rPr>
        <w:t>.</w:t>
      </w:r>
    </w:p>
    <w:p w14:paraId="3DF66683" w14:textId="62947BD9" w:rsidR="00B1045B" w:rsidRPr="00E93C21" w:rsidRDefault="00702818" w:rsidP="00757DD7">
      <w:pPr>
        <w:autoSpaceDE w:val="0"/>
        <w:autoSpaceDN w:val="0"/>
        <w:adjustRightInd w:val="0"/>
        <w:spacing w:after="0" w:line="240" w:lineRule="auto"/>
        <w:ind w:left="0" w:right="0" w:firstLine="284"/>
        <w:rPr>
          <w:rFonts w:ascii="Garamond" w:eastAsiaTheme="minorHAnsi" w:hAnsi="Garamond"/>
          <w:i/>
          <w:iCs/>
          <w:color w:val="auto"/>
          <w:sz w:val="24"/>
          <w:szCs w:val="24"/>
          <w:lang w:val="sq-AL" w:eastAsia="en-US"/>
        </w:rPr>
      </w:pPr>
      <w:r w:rsidRPr="00E93C21">
        <w:rPr>
          <w:rFonts w:ascii="Garamond" w:eastAsiaTheme="minorHAnsi" w:hAnsi="Garamond"/>
          <w:i/>
          <w:iCs/>
          <w:color w:val="auto"/>
          <w:sz w:val="24"/>
          <w:szCs w:val="24"/>
          <w:lang w:val="sq-AL" w:eastAsia="en-US"/>
        </w:rPr>
        <w:t>Numri i identifikimit tatimor</w:t>
      </w:r>
      <w:r w:rsidR="00B1045B" w:rsidRPr="00E93C21">
        <w:rPr>
          <w:rFonts w:ascii="Garamond" w:eastAsiaTheme="minorHAnsi" w:hAnsi="Garamond"/>
          <w:i/>
          <w:iCs/>
          <w:color w:val="auto"/>
          <w:sz w:val="24"/>
          <w:szCs w:val="24"/>
          <w:lang w:val="sq-AL" w:eastAsia="en-US"/>
        </w:rPr>
        <w:t>.</w:t>
      </w:r>
      <w:r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Entiteti raportues </w:t>
      </w:r>
      <w:r w:rsidR="00B1045B" w:rsidRPr="00E93C21">
        <w:rPr>
          <w:rFonts w:ascii="Garamond" w:eastAsiaTheme="minorHAnsi" w:hAnsi="Garamond"/>
          <w:color w:val="auto"/>
          <w:sz w:val="24"/>
          <w:szCs w:val="24"/>
          <w:lang w:val="sq-AL" w:eastAsia="en-US"/>
        </w:rPr>
        <w:t>raporto</w:t>
      </w:r>
      <w:r w:rsidR="00766D6F"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numrin e identifikimit tatimor për të gjitha </w:t>
      </w:r>
      <w:r w:rsidR="0085335F" w:rsidRPr="00E93C21">
        <w:rPr>
          <w:rFonts w:ascii="Garamond" w:eastAsiaTheme="minorHAnsi" w:hAnsi="Garamond"/>
          <w:color w:val="auto"/>
          <w:sz w:val="24"/>
          <w:szCs w:val="24"/>
          <w:lang w:val="sq-AL" w:eastAsia="en-US"/>
        </w:rPr>
        <w:t>entitetet p</w:t>
      </w:r>
      <w:r w:rsidR="00B1045B" w:rsidRPr="00E93C21">
        <w:rPr>
          <w:rFonts w:ascii="Garamond" w:eastAsiaTheme="minorHAnsi" w:hAnsi="Garamond"/>
          <w:color w:val="auto"/>
          <w:sz w:val="24"/>
          <w:szCs w:val="24"/>
          <w:lang w:val="sq-AL" w:eastAsia="en-US"/>
        </w:rPr>
        <w:t xml:space="preserve">ërbërëse të </w:t>
      </w:r>
      <w:r w:rsidR="0085335F" w:rsidRPr="00E93C21">
        <w:rPr>
          <w:rFonts w:ascii="Garamond" w:eastAsiaTheme="minorHAnsi" w:hAnsi="Garamond"/>
          <w:color w:val="auto"/>
          <w:sz w:val="24"/>
          <w:szCs w:val="24"/>
          <w:lang w:val="sq-AL" w:eastAsia="en-US"/>
        </w:rPr>
        <w:t>g</w:t>
      </w:r>
      <w:r w:rsidR="00B1045B" w:rsidRPr="00E93C21">
        <w:rPr>
          <w:rFonts w:ascii="Garamond" w:eastAsiaTheme="minorHAnsi" w:hAnsi="Garamond"/>
          <w:color w:val="auto"/>
          <w:sz w:val="24"/>
          <w:szCs w:val="24"/>
          <w:lang w:val="sq-AL" w:eastAsia="en-US"/>
        </w:rPr>
        <w:t>rupit</w:t>
      </w:r>
      <w:r w:rsidR="0085335F" w:rsidRPr="00E93C21">
        <w:rPr>
          <w:rFonts w:ascii="Garamond" w:eastAsiaTheme="minorHAnsi" w:hAnsi="Garamond"/>
          <w:color w:val="auto"/>
          <w:sz w:val="24"/>
          <w:szCs w:val="24"/>
          <w:lang w:val="sq-AL" w:eastAsia="en-US"/>
        </w:rPr>
        <w:t xml:space="preserve"> të shoqërive shumëkombëshe</w:t>
      </w:r>
      <w:r w:rsidR="00B1045B" w:rsidRPr="00E93C21">
        <w:rPr>
          <w:rFonts w:ascii="Garamond" w:eastAsiaTheme="minorHAnsi" w:hAnsi="Garamond"/>
          <w:color w:val="auto"/>
          <w:sz w:val="24"/>
          <w:szCs w:val="24"/>
          <w:lang w:val="sq-AL" w:eastAsia="en-US"/>
        </w:rPr>
        <w:t xml:space="preserve">, siç </w:t>
      </w:r>
      <w:r w:rsidR="0085335F" w:rsidRPr="00E93C21">
        <w:rPr>
          <w:rFonts w:ascii="Garamond" w:eastAsiaTheme="minorHAnsi" w:hAnsi="Garamond"/>
          <w:color w:val="auto"/>
          <w:sz w:val="24"/>
          <w:szCs w:val="24"/>
          <w:lang w:val="sq-AL" w:eastAsia="en-US"/>
        </w:rPr>
        <w:t>përcaktohet</w:t>
      </w:r>
      <w:r w:rsidR="00B1045B" w:rsidRPr="00E93C21">
        <w:rPr>
          <w:rFonts w:ascii="Garamond" w:eastAsiaTheme="minorHAnsi" w:hAnsi="Garamond"/>
          <w:color w:val="auto"/>
          <w:sz w:val="24"/>
          <w:szCs w:val="24"/>
          <w:lang w:val="sq-AL" w:eastAsia="en-US"/>
        </w:rPr>
        <w:t xml:space="preserve"> nga administrata tatimore në juridiksionin tatimor të çdo </w:t>
      </w:r>
      <w:r w:rsidR="0085335F" w:rsidRPr="00E93C21">
        <w:rPr>
          <w:rFonts w:ascii="Garamond" w:eastAsiaTheme="minorHAnsi" w:hAnsi="Garamond"/>
          <w:color w:val="auto"/>
          <w:sz w:val="24"/>
          <w:szCs w:val="24"/>
          <w:lang w:val="sq-AL" w:eastAsia="en-US"/>
        </w:rPr>
        <w:t xml:space="preserve">entiteti </w:t>
      </w:r>
      <w:r w:rsidR="00B1045B" w:rsidRPr="00E93C21">
        <w:rPr>
          <w:rFonts w:ascii="Garamond" w:eastAsiaTheme="minorHAnsi" w:hAnsi="Garamond"/>
          <w:color w:val="auto"/>
          <w:sz w:val="24"/>
          <w:szCs w:val="24"/>
          <w:lang w:val="sq-AL" w:eastAsia="en-US"/>
        </w:rPr>
        <w:t xml:space="preserve">përbërës. Kur një </w:t>
      </w:r>
      <w:r w:rsidR="0085335F" w:rsidRPr="00E93C21">
        <w:rPr>
          <w:rFonts w:ascii="Garamond" w:eastAsiaTheme="minorHAnsi" w:hAnsi="Garamond"/>
          <w:color w:val="auto"/>
          <w:sz w:val="24"/>
          <w:szCs w:val="24"/>
          <w:lang w:val="sq-AL" w:eastAsia="en-US"/>
        </w:rPr>
        <w:t xml:space="preserve">entitet </w:t>
      </w:r>
      <w:r w:rsidR="00B1045B" w:rsidRPr="00E93C21">
        <w:rPr>
          <w:rFonts w:ascii="Garamond" w:eastAsiaTheme="minorHAnsi" w:hAnsi="Garamond"/>
          <w:color w:val="auto"/>
          <w:sz w:val="24"/>
          <w:szCs w:val="24"/>
          <w:lang w:val="sq-AL" w:eastAsia="en-US"/>
        </w:rPr>
        <w:t xml:space="preserve">përbërës nuk ka një </w:t>
      </w:r>
      <w:r w:rsidR="002B77C0" w:rsidRPr="00E93C21">
        <w:rPr>
          <w:rFonts w:ascii="Garamond" w:eastAsiaTheme="minorHAnsi" w:hAnsi="Garamond"/>
          <w:color w:val="auto"/>
          <w:sz w:val="24"/>
          <w:szCs w:val="24"/>
          <w:lang w:val="sq-AL" w:eastAsia="en-US"/>
        </w:rPr>
        <w:t>numër të identifikimit tatimor</w:t>
      </w:r>
      <w:r w:rsidR="00B1045B" w:rsidRPr="00E93C21">
        <w:rPr>
          <w:rFonts w:ascii="Garamond" w:eastAsiaTheme="minorHAnsi" w:hAnsi="Garamond"/>
          <w:color w:val="auto"/>
          <w:sz w:val="24"/>
          <w:szCs w:val="24"/>
          <w:lang w:val="sq-AL" w:eastAsia="en-US"/>
        </w:rPr>
        <w:t xml:space="preserve">, </w:t>
      </w:r>
      <w:r w:rsidR="00B17F9F" w:rsidRPr="00E93C21">
        <w:rPr>
          <w:rFonts w:ascii="Garamond" w:eastAsiaTheme="minorHAnsi" w:hAnsi="Garamond"/>
          <w:color w:val="auto"/>
          <w:sz w:val="24"/>
          <w:szCs w:val="24"/>
          <w:lang w:val="sq-AL" w:eastAsia="en-US"/>
        </w:rPr>
        <w:t>vendoset</w:t>
      </w:r>
      <w:r w:rsidR="00B1045B" w:rsidRPr="00E93C21">
        <w:rPr>
          <w:rFonts w:ascii="Garamond" w:eastAsiaTheme="minorHAnsi" w:hAnsi="Garamond"/>
          <w:color w:val="auto"/>
          <w:sz w:val="24"/>
          <w:szCs w:val="24"/>
          <w:lang w:val="sq-AL" w:eastAsia="en-US"/>
        </w:rPr>
        <w:t xml:space="preserve"> </w:t>
      </w:r>
      <w:r w:rsidR="00B17F9F" w:rsidRPr="00E93C21">
        <w:rPr>
          <w:rFonts w:ascii="Garamond" w:eastAsiaTheme="minorHAnsi" w:hAnsi="Garamond"/>
          <w:color w:val="auto"/>
          <w:sz w:val="24"/>
          <w:szCs w:val="24"/>
          <w:lang w:val="sq-AL" w:eastAsia="en-US"/>
        </w:rPr>
        <w:t xml:space="preserve">vlera </w:t>
      </w:r>
      <w:r w:rsidR="002B77C0" w:rsidRPr="00E93C21">
        <w:rPr>
          <w:rFonts w:ascii="Garamond" w:eastAsiaTheme="minorHAnsi" w:hAnsi="Garamond"/>
          <w:color w:val="auto"/>
          <w:sz w:val="24"/>
          <w:szCs w:val="24"/>
          <w:lang w:val="sq-AL" w:eastAsia="en-US"/>
        </w:rPr>
        <w:t>“</w:t>
      </w:r>
      <w:r w:rsidR="00F71979" w:rsidRPr="00E93C21">
        <w:rPr>
          <w:rFonts w:ascii="Garamond" w:eastAsiaTheme="minorHAnsi" w:hAnsi="Garamond"/>
          <w:color w:val="auto"/>
          <w:sz w:val="24"/>
          <w:szCs w:val="24"/>
          <w:lang w:val="sq-AL" w:eastAsia="en-US"/>
        </w:rPr>
        <w:t>NOTIN</w:t>
      </w:r>
      <w:r w:rsidR="002B77C0"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 Kjo fushë nuk duhet të lihet bosh.</w:t>
      </w:r>
    </w:p>
    <w:p w14:paraId="30C787C8" w14:textId="418BA9C3" w:rsidR="00B1045B" w:rsidRPr="00E93C21" w:rsidRDefault="00861455"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i/>
          <w:iCs/>
          <w:color w:val="auto"/>
          <w:sz w:val="24"/>
          <w:szCs w:val="24"/>
          <w:lang w:val="sq-AL" w:eastAsia="en-US"/>
        </w:rPr>
        <w:t>Veprimtaria(të) kryesore e</w:t>
      </w:r>
      <w:r w:rsidR="002D37B7" w:rsidRPr="00E93C21">
        <w:rPr>
          <w:rFonts w:ascii="Garamond" w:eastAsiaTheme="minorHAnsi" w:hAnsi="Garamond"/>
          <w:i/>
          <w:iCs/>
          <w:color w:val="auto"/>
          <w:sz w:val="24"/>
          <w:szCs w:val="24"/>
          <w:lang w:val="sq-AL" w:eastAsia="en-US"/>
        </w:rPr>
        <w:t xml:space="preserve"> (të)</w:t>
      </w:r>
      <w:r w:rsidRPr="00E93C21">
        <w:rPr>
          <w:rFonts w:ascii="Garamond" w:eastAsiaTheme="minorHAnsi" w:hAnsi="Garamond"/>
          <w:i/>
          <w:iCs/>
          <w:color w:val="auto"/>
          <w:sz w:val="24"/>
          <w:szCs w:val="24"/>
          <w:lang w:val="sq-AL" w:eastAsia="en-US"/>
        </w:rPr>
        <w:t xml:space="preserve"> biznesit</w:t>
      </w:r>
      <w:r w:rsidR="00B1045B" w:rsidRPr="00E93C21">
        <w:rPr>
          <w:rFonts w:ascii="Garamond" w:eastAsiaTheme="minorHAnsi" w:hAnsi="Garamond"/>
          <w:i/>
          <w:iCs/>
          <w:color w:val="auto"/>
          <w:sz w:val="24"/>
          <w:szCs w:val="24"/>
          <w:lang w:val="sq-AL" w:eastAsia="en-US"/>
        </w:rPr>
        <w:t>.</w:t>
      </w:r>
      <w:r w:rsidRPr="00E93C21">
        <w:rPr>
          <w:rFonts w:ascii="Garamond" w:eastAsiaTheme="minorHAnsi" w:hAnsi="Garamond"/>
          <w:i/>
          <w:iCs/>
          <w:color w:val="auto"/>
          <w:sz w:val="24"/>
          <w:szCs w:val="24"/>
          <w:lang w:val="sq-AL" w:eastAsia="en-US"/>
        </w:rPr>
        <w:t xml:space="preserve"> </w:t>
      </w:r>
      <w:r w:rsidRPr="00E93C21">
        <w:rPr>
          <w:rFonts w:ascii="Garamond" w:eastAsiaTheme="minorHAnsi" w:hAnsi="Garamond"/>
          <w:color w:val="auto"/>
          <w:sz w:val="24"/>
          <w:szCs w:val="24"/>
          <w:lang w:val="sq-AL" w:eastAsia="en-US"/>
        </w:rPr>
        <w:t xml:space="preserve">Entiteti raportues </w:t>
      </w:r>
      <w:r w:rsidR="00B1045B" w:rsidRPr="00E93C21">
        <w:rPr>
          <w:rFonts w:ascii="Garamond" w:eastAsiaTheme="minorHAnsi" w:hAnsi="Garamond"/>
          <w:color w:val="auto"/>
          <w:sz w:val="24"/>
          <w:szCs w:val="24"/>
          <w:lang w:val="sq-AL" w:eastAsia="en-US"/>
        </w:rPr>
        <w:t>përcakto</w:t>
      </w:r>
      <w:r w:rsidR="00766D6F"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natyrën e </w:t>
      </w:r>
      <w:r w:rsidR="00B17F9F" w:rsidRPr="00E93C21">
        <w:rPr>
          <w:rFonts w:ascii="Garamond" w:eastAsiaTheme="minorHAnsi" w:hAnsi="Garamond"/>
          <w:color w:val="auto"/>
          <w:sz w:val="24"/>
          <w:szCs w:val="24"/>
          <w:lang w:val="sq-AL" w:eastAsia="en-US"/>
        </w:rPr>
        <w:t xml:space="preserve">veprimtarisë </w:t>
      </w:r>
      <w:r w:rsidR="00B1045B" w:rsidRPr="00E93C21">
        <w:rPr>
          <w:rFonts w:ascii="Garamond" w:eastAsiaTheme="minorHAnsi" w:hAnsi="Garamond"/>
          <w:color w:val="auto"/>
          <w:sz w:val="24"/>
          <w:szCs w:val="24"/>
          <w:lang w:val="sq-AL" w:eastAsia="en-US"/>
        </w:rPr>
        <w:t xml:space="preserve">ose </w:t>
      </w:r>
      <w:r w:rsidR="002D37B7" w:rsidRPr="00E93C21">
        <w:rPr>
          <w:rFonts w:ascii="Garamond" w:eastAsiaTheme="minorHAnsi" w:hAnsi="Garamond"/>
          <w:color w:val="auto"/>
          <w:sz w:val="24"/>
          <w:szCs w:val="24"/>
          <w:lang w:val="sq-AL" w:eastAsia="en-US"/>
        </w:rPr>
        <w:t xml:space="preserve">të </w:t>
      </w:r>
      <w:r w:rsidR="00B17F9F" w:rsidRPr="00E93C21">
        <w:rPr>
          <w:rFonts w:ascii="Garamond" w:eastAsiaTheme="minorHAnsi" w:hAnsi="Garamond"/>
          <w:color w:val="auto"/>
          <w:sz w:val="24"/>
          <w:szCs w:val="24"/>
          <w:lang w:val="sq-AL" w:eastAsia="en-US"/>
        </w:rPr>
        <w:t xml:space="preserve">veprimtarive </w:t>
      </w:r>
      <w:r w:rsidR="00B1045B" w:rsidRPr="00E93C21">
        <w:rPr>
          <w:rFonts w:ascii="Garamond" w:eastAsiaTheme="minorHAnsi" w:hAnsi="Garamond"/>
          <w:color w:val="auto"/>
          <w:sz w:val="24"/>
          <w:szCs w:val="24"/>
          <w:lang w:val="sq-AL" w:eastAsia="en-US"/>
        </w:rPr>
        <w:t xml:space="preserve">kryesore të biznesit të kryera nga </w:t>
      </w:r>
      <w:r w:rsidR="00B17F9F" w:rsidRPr="00E93C21">
        <w:rPr>
          <w:rFonts w:ascii="Garamond" w:eastAsiaTheme="minorHAnsi" w:hAnsi="Garamond"/>
          <w:color w:val="auto"/>
          <w:sz w:val="24"/>
          <w:szCs w:val="24"/>
          <w:lang w:val="sq-AL" w:eastAsia="en-US"/>
        </w:rPr>
        <w:t xml:space="preserve">entiteti përbërës </w:t>
      </w:r>
      <w:r w:rsidR="00B1045B" w:rsidRPr="00E93C21">
        <w:rPr>
          <w:rFonts w:ascii="Garamond" w:eastAsiaTheme="minorHAnsi" w:hAnsi="Garamond"/>
          <w:color w:val="auto"/>
          <w:sz w:val="24"/>
          <w:szCs w:val="24"/>
          <w:lang w:val="sq-AL" w:eastAsia="en-US"/>
        </w:rPr>
        <w:t xml:space="preserve">në juridiksionin tatimor përkatës, duke zgjedhur një ose më shumë nga </w:t>
      </w:r>
      <w:r w:rsidR="00B17F9F" w:rsidRPr="00E93C21">
        <w:rPr>
          <w:rFonts w:ascii="Garamond" w:eastAsiaTheme="minorHAnsi" w:hAnsi="Garamond"/>
          <w:color w:val="auto"/>
          <w:sz w:val="24"/>
          <w:szCs w:val="24"/>
          <w:lang w:val="sq-AL" w:eastAsia="en-US"/>
        </w:rPr>
        <w:t xml:space="preserve">veprimtaritë </w:t>
      </w:r>
      <w:r w:rsidR="00B1045B" w:rsidRPr="00E93C21">
        <w:rPr>
          <w:rFonts w:ascii="Garamond" w:eastAsiaTheme="minorHAnsi" w:hAnsi="Garamond"/>
          <w:color w:val="auto"/>
          <w:sz w:val="24"/>
          <w:szCs w:val="24"/>
          <w:lang w:val="sq-AL" w:eastAsia="en-US"/>
        </w:rPr>
        <w:t xml:space="preserve">e </w:t>
      </w:r>
      <w:r w:rsidR="00B17F9F" w:rsidRPr="00E93C21">
        <w:rPr>
          <w:rFonts w:ascii="Garamond" w:eastAsiaTheme="minorHAnsi" w:hAnsi="Garamond"/>
          <w:color w:val="auto"/>
          <w:sz w:val="24"/>
          <w:szCs w:val="24"/>
          <w:lang w:val="sq-AL" w:eastAsia="en-US"/>
        </w:rPr>
        <w:t>përshtatshme</w:t>
      </w:r>
      <w:r w:rsidR="0088713E" w:rsidRPr="00E93C21">
        <w:rPr>
          <w:rFonts w:ascii="Garamond" w:eastAsiaTheme="minorHAnsi" w:hAnsi="Garamond"/>
          <w:color w:val="auto"/>
          <w:sz w:val="24"/>
          <w:szCs w:val="24"/>
          <w:lang w:val="sq-AL" w:eastAsia="en-US"/>
        </w:rPr>
        <w:t xml:space="preserve"> të dhëna në listën e </w:t>
      </w:r>
      <w:r w:rsidR="00B1045B" w:rsidRPr="00E93C21">
        <w:rPr>
          <w:rFonts w:ascii="Garamond" w:eastAsiaTheme="minorHAnsi" w:hAnsi="Garamond"/>
          <w:color w:val="auto"/>
          <w:sz w:val="24"/>
          <w:szCs w:val="24"/>
          <w:lang w:val="sq-AL" w:eastAsia="en-US"/>
        </w:rPr>
        <w:t>mëposht</w:t>
      </w:r>
      <w:r w:rsidR="0088713E" w:rsidRPr="00E93C21">
        <w:rPr>
          <w:rFonts w:ascii="Garamond" w:eastAsiaTheme="minorHAnsi" w:hAnsi="Garamond"/>
          <w:color w:val="auto"/>
          <w:sz w:val="24"/>
          <w:szCs w:val="24"/>
          <w:lang w:val="sq-AL" w:eastAsia="en-US"/>
        </w:rPr>
        <w:t>me</w:t>
      </w:r>
      <w:r w:rsidR="00B1045B" w:rsidRPr="00E93C21">
        <w:rPr>
          <w:rFonts w:ascii="Garamond" w:eastAsiaTheme="minorHAnsi" w:hAnsi="Garamond"/>
          <w:color w:val="auto"/>
          <w:sz w:val="24"/>
          <w:szCs w:val="24"/>
          <w:lang w:val="sq-AL" w:eastAsia="en-US"/>
        </w:rPr>
        <w:t xml:space="preserve">. Nëse zgjidhet </w:t>
      </w:r>
      <w:r w:rsidR="0088713E"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tjetër</w:t>
      </w:r>
      <w:r w:rsidR="0088713E"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 xml:space="preserve">, </w:t>
      </w:r>
      <w:r w:rsidR="0088713E" w:rsidRPr="00E93C21">
        <w:rPr>
          <w:rFonts w:ascii="Garamond" w:eastAsiaTheme="minorHAnsi" w:hAnsi="Garamond"/>
          <w:color w:val="auto"/>
          <w:sz w:val="24"/>
          <w:szCs w:val="24"/>
          <w:lang w:val="sq-AL" w:eastAsia="en-US"/>
        </w:rPr>
        <w:t xml:space="preserve">entiteti </w:t>
      </w:r>
      <w:r w:rsidR="00B1045B" w:rsidRPr="00E93C21">
        <w:rPr>
          <w:rFonts w:ascii="Garamond" w:eastAsiaTheme="minorHAnsi" w:hAnsi="Garamond"/>
          <w:color w:val="auto"/>
          <w:sz w:val="24"/>
          <w:szCs w:val="24"/>
          <w:lang w:val="sq-AL" w:eastAsia="en-US"/>
        </w:rPr>
        <w:t>raportues specifiko</w:t>
      </w:r>
      <w:r w:rsidR="008D0345" w:rsidRPr="00E93C21">
        <w:rPr>
          <w:rFonts w:ascii="Garamond" w:eastAsiaTheme="minorHAnsi" w:hAnsi="Garamond"/>
          <w:color w:val="auto"/>
          <w:sz w:val="24"/>
          <w:szCs w:val="24"/>
          <w:lang w:val="sq-AL" w:eastAsia="en-US"/>
        </w:rPr>
        <w:t>n</w:t>
      </w:r>
      <w:r w:rsidR="00B1045B" w:rsidRPr="00E93C21">
        <w:rPr>
          <w:rFonts w:ascii="Garamond" w:eastAsiaTheme="minorHAnsi" w:hAnsi="Garamond"/>
          <w:color w:val="auto"/>
          <w:sz w:val="24"/>
          <w:szCs w:val="24"/>
          <w:lang w:val="sq-AL" w:eastAsia="en-US"/>
        </w:rPr>
        <w:t xml:space="preserve"> natyrën e </w:t>
      </w:r>
      <w:r w:rsidR="0088713E" w:rsidRPr="00E93C21">
        <w:rPr>
          <w:rFonts w:ascii="Garamond" w:eastAsiaTheme="minorHAnsi" w:hAnsi="Garamond"/>
          <w:color w:val="auto"/>
          <w:sz w:val="24"/>
          <w:szCs w:val="24"/>
          <w:lang w:val="sq-AL" w:eastAsia="en-US"/>
        </w:rPr>
        <w:t>veprimtarisë që ushtrohet</w:t>
      </w:r>
      <w:r w:rsidR="00B1045B" w:rsidRPr="00E93C21">
        <w:rPr>
          <w:rFonts w:ascii="Garamond" w:eastAsiaTheme="minorHAnsi" w:hAnsi="Garamond"/>
          <w:color w:val="auto"/>
          <w:sz w:val="24"/>
          <w:szCs w:val="24"/>
          <w:lang w:val="sq-AL" w:eastAsia="en-US"/>
        </w:rPr>
        <w:t xml:space="preserve"> nga entiteti përbërës në </w:t>
      </w:r>
      <w:r w:rsidR="0088713E" w:rsidRPr="00E93C21">
        <w:rPr>
          <w:rFonts w:ascii="Garamond" w:eastAsiaTheme="minorHAnsi" w:hAnsi="Garamond"/>
          <w:color w:val="auto"/>
          <w:sz w:val="24"/>
          <w:szCs w:val="24"/>
          <w:lang w:val="sq-AL" w:eastAsia="en-US"/>
        </w:rPr>
        <w:t>tabelën përkatëse</w:t>
      </w:r>
      <w:r w:rsidR="00B1045B" w:rsidRPr="00E93C21">
        <w:rPr>
          <w:rFonts w:ascii="Garamond" w:eastAsiaTheme="minorHAnsi" w:hAnsi="Garamond"/>
          <w:color w:val="auto"/>
          <w:sz w:val="24"/>
          <w:szCs w:val="24"/>
          <w:lang w:val="sq-AL" w:eastAsia="en-US"/>
        </w:rPr>
        <w:t xml:space="preserve"> </w:t>
      </w:r>
      <w:r w:rsidR="0088713E"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 xml:space="preserve">Informacion </w:t>
      </w:r>
      <w:r w:rsidR="0088713E" w:rsidRPr="00E93C21">
        <w:rPr>
          <w:rFonts w:ascii="Garamond" w:eastAsiaTheme="minorHAnsi" w:hAnsi="Garamond"/>
          <w:color w:val="auto"/>
          <w:sz w:val="24"/>
          <w:szCs w:val="24"/>
          <w:lang w:val="sq-AL" w:eastAsia="en-US"/>
        </w:rPr>
        <w:t>s</w:t>
      </w:r>
      <w:r w:rsidR="00B1045B" w:rsidRPr="00E93C21">
        <w:rPr>
          <w:rFonts w:ascii="Garamond" w:eastAsiaTheme="minorHAnsi" w:hAnsi="Garamond"/>
          <w:color w:val="auto"/>
          <w:sz w:val="24"/>
          <w:szCs w:val="24"/>
          <w:lang w:val="sq-AL" w:eastAsia="en-US"/>
        </w:rPr>
        <w:t>htesë</w:t>
      </w:r>
      <w:r w:rsidR="0088713E" w:rsidRPr="00E93C21">
        <w:rPr>
          <w:rFonts w:ascii="Garamond" w:eastAsiaTheme="minorHAnsi" w:hAnsi="Garamond"/>
          <w:color w:val="auto"/>
          <w:sz w:val="24"/>
          <w:szCs w:val="24"/>
          <w:lang w:val="sq-AL" w:eastAsia="en-US"/>
        </w:rPr>
        <w:t>”</w:t>
      </w:r>
      <w:r w:rsidR="00B1045B" w:rsidRPr="00E93C21">
        <w:rPr>
          <w:rFonts w:ascii="Garamond" w:eastAsiaTheme="minorHAnsi" w:hAnsi="Garamond"/>
          <w:color w:val="auto"/>
          <w:sz w:val="24"/>
          <w:szCs w:val="24"/>
          <w:lang w:val="sq-AL" w:eastAsia="en-US"/>
        </w:rPr>
        <w:t>.</w:t>
      </w:r>
    </w:p>
    <w:p w14:paraId="71B0D57A" w14:textId="77777777" w:rsidR="00B1045B" w:rsidRPr="00E93C21" w:rsidRDefault="00B1045B" w:rsidP="00757DD7">
      <w:pPr>
        <w:autoSpaceDE w:val="0"/>
        <w:autoSpaceDN w:val="0"/>
        <w:adjustRightInd w:val="0"/>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 xml:space="preserve">Mund të zgjidhen më shumë se një </w:t>
      </w:r>
      <w:r w:rsidR="009D3227" w:rsidRPr="00E93C21">
        <w:rPr>
          <w:rFonts w:ascii="Garamond" w:eastAsiaTheme="minorHAnsi" w:hAnsi="Garamond"/>
          <w:color w:val="auto"/>
          <w:sz w:val="24"/>
          <w:szCs w:val="24"/>
          <w:lang w:val="sq-AL" w:eastAsia="en-US"/>
        </w:rPr>
        <w:t xml:space="preserve">veprimtari </w:t>
      </w:r>
      <w:r w:rsidRPr="00E93C21">
        <w:rPr>
          <w:rFonts w:ascii="Garamond" w:eastAsiaTheme="minorHAnsi" w:hAnsi="Garamond"/>
          <w:color w:val="auto"/>
          <w:sz w:val="24"/>
          <w:szCs w:val="24"/>
          <w:lang w:val="sq-AL" w:eastAsia="en-US"/>
        </w:rPr>
        <w:t xml:space="preserve">biznesi për çdo </w:t>
      </w:r>
      <w:r w:rsidR="009D3227" w:rsidRPr="00E93C21">
        <w:rPr>
          <w:rFonts w:ascii="Garamond" w:eastAsiaTheme="minorHAnsi" w:hAnsi="Garamond"/>
          <w:color w:val="auto"/>
          <w:sz w:val="24"/>
          <w:szCs w:val="24"/>
          <w:lang w:val="sq-AL" w:eastAsia="en-US"/>
        </w:rPr>
        <w:t xml:space="preserve">entitet </w:t>
      </w:r>
      <w:r w:rsidRPr="00E93C21">
        <w:rPr>
          <w:rFonts w:ascii="Garamond" w:eastAsiaTheme="minorHAnsi" w:hAnsi="Garamond"/>
          <w:color w:val="auto"/>
          <w:sz w:val="24"/>
          <w:szCs w:val="24"/>
          <w:lang w:val="sq-AL" w:eastAsia="en-US"/>
        </w:rPr>
        <w:t>përbërës, sipas rastit.</w:t>
      </w:r>
    </w:p>
    <w:p w14:paraId="27FA90A6" w14:textId="77777777" w:rsidR="00B1045B" w:rsidRPr="00E93C21" w:rsidRDefault="00B1045B" w:rsidP="00757DD7">
      <w:pPr>
        <w:autoSpaceDE w:val="0"/>
        <w:autoSpaceDN w:val="0"/>
        <w:adjustRightInd w:val="0"/>
        <w:spacing w:after="0" w:line="240" w:lineRule="auto"/>
        <w:ind w:left="0" w:right="0" w:firstLine="284"/>
        <w:rPr>
          <w:rFonts w:ascii="Garamond" w:hAnsi="Garamond"/>
          <w:b/>
          <w:bCs/>
          <w:color w:val="auto"/>
          <w:sz w:val="24"/>
          <w:szCs w:val="24"/>
          <w:lang w:val="sq-AL"/>
        </w:rPr>
      </w:pPr>
    </w:p>
    <w:tbl>
      <w:tblPr>
        <w:tblStyle w:val="TableGrid"/>
        <w:tblW w:w="0" w:type="auto"/>
        <w:jc w:val="center"/>
        <w:tblLook w:val="04A0" w:firstRow="1" w:lastRow="0" w:firstColumn="1" w:lastColumn="0" w:noHBand="0" w:noVBand="1"/>
      </w:tblPr>
      <w:tblGrid>
        <w:gridCol w:w="6237"/>
      </w:tblGrid>
      <w:tr w:rsidR="009D6A29" w:rsidRPr="00E93C21" w14:paraId="5E772141" w14:textId="77777777" w:rsidTr="00E93C21">
        <w:trPr>
          <w:jc w:val="center"/>
        </w:trPr>
        <w:tc>
          <w:tcPr>
            <w:tcW w:w="6237" w:type="dxa"/>
            <w:shd w:val="clear" w:color="auto" w:fill="D9E2F3" w:themeFill="accent5" w:themeFillTint="33"/>
          </w:tcPr>
          <w:p w14:paraId="528BF65D" w14:textId="77777777" w:rsidR="00B1045B" w:rsidRPr="00E93C21" w:rsidRDefault="00C71284" w:rsidP="006D77A0">
            <w:pPr>
              <w:autoSpaceDE w:val="0"/>
              <w:autoSpaceDN w:val="0"/>
              <w:adjustRightInd w:val="0"/>
              <w:spacing w:after="0" w:line="240" w:lineRule="auto"/>
              <w:ind w:left="0" w:right="0" w:firstLine="0"/>
              <w:rPr>
                <w:rFonts w:ascii="Garamond" w:eastAsiaTheme="minorHAnsi" w:hAnsi="Garamond"/>
                <w:b/>
                <w:bCs/>
                <w:color w:val="auto"/>
                <w:sz w:val="20"/>
                <w:szCs w:val="24"/>
                <w:lang w:val="sq-AL" w:eastAsia="en-US"/>
              </w:rPr>
            </w:pPr>
            <w:r w:rsidRPr="00E93C21">
              <w:rPr>
                <w:rFonts w:ascii="Garamond" w:eastAsiaTheme="minorHAnsi" w:hAnsi="Garamond"/>
                <w:b/>
                <w:bCs/>
                <w:color w:val="auto"/>
                <w:sz w:val="20"/>
                <w:szCs w:val="24"/>
                <w:lang w:val="sq-AL" w:eastAsia="en-US"/>
              </w:rPr>
              <w:t xml:space="preserve">Veprimtari </w:t>
            </w:r>
            <w:r w:rsidR="00B1045B" w:rsidRPr="00E93C21">
              <w:rPr>
                <w:rFonts w:ascii="Garamond" w:eastAsiaTheme="minorHAnsi" w:hAnsi="Garamond"/>
                <w:b/>
                <w:bCs/>
                <w:color w:val="auto"/>
                <w:sz w:val="20"/>
                <w:szCs w:val="24"/>
                <w:lang w:val="sq-AL" w:eastAsia="en-US"/>
              </w:rPr>
              <w:t>biznesi</w:t>
            </w:r>
          </w:p>
        </w:tc>
      </w:tr>
      <w:tr w:rsidR="009D6A29" w:rsidRPr="00E93C21" w14:paraId="0CA2A0CC" w14:textId="77777777" w:rsidTr="00E93C21">
        <w:trPr>
          <w:jc w:val="center"/>
        </w:trPr>
        <w:tc>
          <w:tcPr>
            <w:tcW w:w="6237" w:type="dxa"/>
          </w:tcPr>
          <w:p w14:paraId="1B43A1CB" w14:textId="77777777" w:rsidR="006D35C8" w:rsidRPr="00E93C21" w:rsidRDefault="006D35C8" w:rsidP="006D77A0">
            <w:pPr>
              <w:autoSpaceDE w:val="0"/>
              <w:autoSpaceDN w:val="0"/>
              <w:adjustRightInd w:val="0"/>
              <w:spacing w:after="0" w:line="240" w:lineRule="auto"/>
              <w:ind w:left="0" w:right="0" w:firstLine="0"/>
              <w:rPr>
                <w:rFonts w:ascii="Garamond" w:eastAsiaTheme="minorHAnsi" w:hAnsi="Garamond"/>
                <w:color w:val="auto"/>
                <w:sz w:val="20"/>
                <w:szCs w:val="24"/>
                <w:lang w:val="sq-AL" w:eastAsia="en-US"/>
              </w:rPr>
            </w:pPr>
            <w:r w:rsidRPr="00E93C21">
              <w:rPr>
                <w:rFonts w:ascii="Garamond" w:hAnsi="Garamond"/>
                <w:color w:val="auto"/>
                <w:sz w:val="20"/>
                <w:szCs w:val="24"/>
                <w:lang w:val="sq-AL"/>
              </w:rPr>
              <w:t>Kërkim dhe zhvillim</w:t>
            </w:r>
          </w:p>
        </w:tc>
      </w:tr>
      <w:tr w:rsidR="009D6A29" w:rsidRPr="00E93C21" w14:paraId="412585F5" w14:textId="77777777" w:rsidTr="00E93C21">
        <w:trPr>
          <w:jc w:val="center"/>
        </w:trPr>
        <w:tc>
          <w:tcPr>
            <w:tcW w:w="6237" w:type="dxa"/>
          </w:tcPr>
          <w:p w14:paraId="55FF607D" w14:textId="77777777" w:rsidR="006D35C8" w:rsidRPr="00E93C21" w:rsidRDefault="006D35C8" w:rsidP="006D77A0">
            <w:pPr>
              <w:autoSpaceDE w:val="0"/>
              <w:autoSpaceDN w:val="0"/>
              <w:adjustRightInd w:val="0"/>
              <w:spacing w:after="0" w:line="240" w:lineRule="auto"/>
              <w:ind w:left="0" w:right="0" w:firstLine="0"/>
              <w:rPr>
                <w:rFonts w:ascii="Garamond" w:hAnsi="Garamond"/>
                <w:color w:val="auto"/>
                <w:sz w:val="20"/>
                <w:szCs w:val="24"/>
                <w:lang w:val="sq-AL"/>
              </w:rPr>
            </w:pPr>
            <w:r w:rsidRPr="00E93C21">
              <w:rPr>
                <w:rFonts w:ascii="Garamond" w:hAnsi="Garamond"/>
                <w:color w:val="auto"/>
                <w:sz w:val="20"/>
                <w:szCs w:val="24"/>
                <w:lang w:val="sq-AL"/>
              </w:rPr>
              <w:t>Mbajtje ose administrim i pronësisë intelektuale</w:t>
            </w:r>
          </w:p>
        </w:tc>
      </w:tr>
      <w:tr w:rsidR="009D6A29" w:rsidRPr="00E93C21" w14:paraId="6DE419BD" w14:textId="77777777" w:rsidTr="00E93C21">
        <w:trPr>
          <w:jc w:val="center"/>
        </w:trPr>
        <w:tc>
          <w:tcPr>
            <w:tcW w:w="6237" w:type="dxa"/>
          </w:tcPr>
          <w:p w14:paraId="5790ED15" w14:textId="77777777" w:rsidR="006D35C8" w:rsidRPr="00E93C21" w:rsidRDefault="006D35C8" w:rsidP="006D77A0">
            <w:pPr>
              <w:autoSpaceDE w:val="0"/>
              <w:autoSpaceDN w:val="0"/>
              <w:adjustRightInd w:val="0"/>
              <w:spacing w:after="0" w:line="240" w:lineRule="auto"/>
              <w:ind w:left="0" w:right="0" w:firstLine="0"/>
              <w:rPr>
                <w:rFonts w:ascii="Garamond" w:eastAsiaTheme="minorHAnsi" w:hAnsi="Garamond"/>
                <w:color w:val="auto"/>
                <w:sz w:val="20"/>
                <w:szCs w:val="24"/>
                <w:lang w:val="sq-AL" w:eastAsia="en-US"/>
              </w:rPr>
            </w:pPr>
            <w:r w:rsidRPr="00E93C21">
              <w:rPr>
                <w:rFonts w:ascii="Garamond" w:hAnsi="Garamond"/>
                <w:color w:val="auto"/>
                <w:sz w:val="20"/>
                <w:szCs w:val="24"/>
                <w:lang w:val="sq-AL"/>
              </w:rPr>
              <w:t>Blerje ose prokurime</w:t>
            </w:r>
          </w:p>
        </w:tc>
      </w:tr>
      <w:tr w:rsidR="009D6A29" w:rsidRPr="00E93C21" w14:paraId="7031634E" w14:textId="77777777" w:rsidTr="00E93C21">
        <w:trPr>
          <w:jc w:val="center"/>
        </w:trPr>
        <w:tc>
          <w:tcPr>
            <w:tcW w:w="6237" w:type="dxa"/>
          </w:tcPr>
          <w:p w14:paraId="62BC6311" w14:textId="77777777" w:rsidR="006D35C8" w:rsidRPr="00E93C21" w:rsidRDefault="006D35C8" w:rsidP="006D77A0">
            <w:pPr>
              <w:autoSpaceDE w:val="0"/>
              <w:autoSpaceDN w:val="0"/>
              <w:adjustRightInd w:val="0"/>
              <w:spacing w:after="0" w:line="240" w:lineRule="auto"/>
              <w:ind w:left="0" w:right="0" w:firstLine="0"/>
              <w:rPr>
                <w:rFonts w:ascii="Garamond" w:eastAsiaTheme="minorHAnsi" w:hAnsi="Garamond"/>
                <w:color w:val="auto"/>
                <w:sz w:val="20"/>
                <w:szCs w:val="24"/>
                <w:lang w:val="sq-AL" w:eastAsia="en-US"/>
              </w:rPr>
            </w:pPr>
            <w:r w:rsidRPr="00E93C21">
              <w:rPr>
                <w:rFonts w:ascii="Garamond" w:hAnsi="Garamond"/>
                <w:color w:val="auto"/>
                <w:sz w:val="20"/>
                <w:szCs w:val="24"/>
                <w:lang w:val="sq-AL"/>
              </w:rPr>
              <w:t>Fabrikim ose prodhim</w:t>
            </w:r>
          </w:p>
        </w:tc>
      </w:tr>
      <w:tr w:rsidR="009D6A29" w:rsidRPr="00E93C21" w14:paraId="075947FC" w14:textId="77777777" w:rsidTr="00E93C21">
        <w:trPr>
          <w:jc w:val="center"/>
        </w:trPr>
        <w:tc>
          <w:tcPr>
            <w:tcW w:w="6237" w:type="dxa"/>
          </w:tcPr>
          <w:p w14:paraId="31BBA943" w14:textId="77777777" w:rsidR="006D35C8" w:rsidRPr="00E93C21" w:rsidRDefault="006D35C8" w:rsidP="006D77A0">
            <w:pPr>
              <w:autoSpaceDE w:val="0"/>
              <w:autoSpaceDN w:val="0"/>
              <w:adjustRightInd w:val="0"/>
              <w:spacing w:after="0" w:line="240" w:lineRule="auto"/>
              <w:ind w:left="0" w:right="0" w:firstLine="0"/>
              <w:rPr>
                <w:rFonts w:ascii="Garamond" w:hAnsi="Garamond"/>
                <w:color w:val="auto"/>
                <w:sz w:val="20"/>
                <w:szCs w:val="24"/>
                <w:lang w:val="sq-AL"/>
              </w:rPr>
            </w:pPr>
            <w:r w:rsidRPr="00E93C21">
              <w:rPr>
                <w:rFonts w:ascii="Garamond" w:hAnsi="Garamond"/>
                <w:color w:val="auto"/>
                <w:sz w:val="20"/>
                <w:szCs w:val="24"/>
                <w:lang w:val="sq-AL"/>
              </w:rPr>
              <w:t>Shitje, marketing ose shpërndarje</w:t>
            </w:r>
            <w:r w:rsidRPr="00E93C21">
              <w:rPr>
                <w:rFonts w:ascii="Garamond" w:hAnsi="Garamond"/>
                <w:color w:val="auto"/>
                <w:sz w:val="20"/>
                <w:szCs w:val="24"/>
                <w:lang w:val="sq-AL"/>
              </w:rPr>
              <w:tab/>
            </w:r>
            <w:r w:rsidRPr="00E93C21">
              <w:rPr>
                <w:rFonts w:ascii="Garamond" w:hAnsi="Garamond"/>
                <w:color w:val="auto"/>
                <w:sz w:val="20"/>
                <w:szCs w:val="24"/>
                <w:lang w:val="sq-AL"/>
              </w:rPr>
              <w:tab/>
            </w:r>
          </w:p>
        </w:tc>
      </w:tr>
      <w:tr w:rsidR="009D6A29" w:rsidRPr="00E93C21" w14:paraId="20E159BE" w14:textId="77777777" w:rsidTr="00E93C21">
        <w:trPr>
          <w:jc w:val="center"/>
        </w:trPr>
        <w:tc>
          <w:tcPr>
            <w:tcW w:w="6237" w:type="dxa"/>
          </w:tcPr>
          <w:p w14:paraId="072B3D75" w14:textId="77777777" w:rsidR="006D35C8" w:rsidRPr="00E93C21" w:rsidRDefault="006D35C8" w:rsidP="006D77A0">
            <w:pPr>
              <w:autoSpaceDE w:val="0"/>
              <w:autoSpaceDN w:val="0"/>
              <w:adjustRightInd w:val="0"/>
              <w:spacing w:after="0" w:line="240" w:lineRule="auto"/>
              <w:ind w:left="0" w:right="0" w:firstLine="0"/>
              <w:rPr>
                <w:rFonts w:ascii="Garamond" w:hAnsi="Garamond"/>
                <w:color w:val="auto"/>
                <w:sz w:val="20"/>
                <w:szCs w:val="24"/>
                <w:lang w:val="sq-AL"/>
              </w:rPr>
            </w:pPr>
            <w:r w:rsidRPr="00E93C21">
              <w:rPr>
                <w:rFonts w:ascii="Garamond" w:hAnsi="Garamond"/>
                <w:color w:val="auto"/>
                <w:sz w:val="20"/>
                <w:szCs w:val="24"/>
                <w:lang w:val="sq-AL"/>
              </w:rPr>
              <w:t>Shërbime administrative, menaxhimi ose mbështetëse</w:t>
            </w:r>
          </w:p>
        </w:tc>
      </w:tr>
      <w:tr w:rsidR="009D6A29" w:rsidRPr="00E93C21" w14:paraId="2F5D195A" w14:textId="77777777" w:rsidTr="00E93C21">
        <w:trPr>
          <w:jc w:val="center"/>
        </w:trPr>
        <w:tc>
          <w:tcPr>
            <w:tcW w:w="6237" w:type="dxa"/>
          </w:tcPr>
          <w:p w14:paraId="003C9642" w14:textId="77777777" w:rsidR="006D35C8" w:rsidRPr="00E93C21" w:rsidRDefault="006D35C8" w:rsidP="006D77A0">
            <w:pPr>
              <w:autoSpaceDE w:val="0"/>
              <w:autoSpaceDN w:val="0"/>
              <w:adjustRightInd w:val="0"/>
              <w:spacing w:after="0" w:line="240" w:lineRule="auto"/>
              <w:ind w:left="0" w:right="0" w:firstLine="0"/>
              <w:rPr>
                <w:rFonts w:ascii="Garamond" w:hAnsi="Garamond"/>
                <w:color w:val="auto"/>
                <w:sz w:val="20"/>
                <w:szCs w:val="24"/>
                <w:lang w:val="sq-AL"/>
              </w:rPr>
            </w:pPr>
            <w:r w:rsidRPr="00E93C21">
              <w:rPr>
                <w:rFonts w:ascii="Garamond" w:hAnsi="Garamond"/>
                <w:color w:val="auto"/>
                <w:sz w:val="20"/>
                <w:szCs w:val="24"/>
                <w:lang w:val="sq-AL"/>
              </w:rPr>
              <w:t>Ofrim i shërbimeve për palë jo të lidhura</w:t>
            </w:r>
          </w:p>
        </w:tc>
      </w:tr>
      <w:tr w:rsidR="009D6A29" w:rsidRPr="00E93C21" w14:paraId="6A9A99A7" w14:textId="77777777" w:rsidTr="00E93C21">
        <w:trPr>
          <w:jc w:val="center"/>
        </w:trPr>
        <w:tc>
          <w:tcPr>
            <w:tcW w:w="6237" w:type="dxa"/>
          </w:tcPr>
          <w:p w14:paraId="21A24E17" w14:textId="77777777" w:rsidR="006D35C8" w:rsidRPr="00E93C21" w:rsidRDefault="006D35C8" w:rsidP="006D77A0">
            <w:pPr>
              <w:autoSpaceDE w:val="0"/>
              <w:autoSpaceDN w:val="0"/>
              <w:adjustRightInd w:val="0"/>
              <w:spacing w:after="0" w:line="240" w:lineRule="auto"/>
              <w:ind w:left="0" w:right="0" w:firstLine="0"/>
              <w:rPr>
                <w:rFonts w:ascii="Garamond" w:eastAsiaTheme="minorHAnsi" w:hAnsi="Garamond"/>
                <w:color w:val="auto"/>
                <w:sz w:val="20"/>
                <w:szCs w:val="24"/>
                <w:lang w:val="sq-AL" w:eastAsia="en-US"/>
              </w:rPr>
            </w:pPr>
            <w:r w:rsidRPr="00E93C21">
              <w:rPr>
                <w:rFonts w:ascii="Garamond" w:hAnsi="Garamond"/>
                <w:color w:val="auto"/>
                <w:sz w:val="20"/>
                <w:szCs w:val="24"/>
                <w:lang w:val="sq-AL"/>
              </w:rPr>
              <w:t>Financa të brendshme të grupit</w:t>
            </w:r>
          </w:p>
        </w:tc>
      </w:tr>
      <w:tr w:rsidR="009D6A29" w:rsidRPr="00E93C21" w14:paraId="14EFA899" w14:textId="77777777" w:rsidTr="00E93C21">
        <w:trPr>
          <w:jc w:val="center"/>
        </w:trPr>
        <w:tc>
          <w:tcPr>
            <w:tcW w:w="6237" w:type="dxa"/>
          </w:tcPr>
          <w:p w14:paraId="48057894" w14:textId="77777777" w:rsidR="006D35C8" w:rsidRPr="00E93C21" w:rsidRDefault="00F45222" w:rsidP="006D77A0">
            <w:pPr>
              <w:autoSpaceDE w:val="0"/>
              <w:autoSpaceDN w:val="0"/>
              <w:adjustRightInd w:val="0"/>
              <w:spacing w:after="0" w:line="240" w:lineRule="auto"/>
              <w:ind w:left="0" w:right="0" w:firstLine="0"/>
              <w:rPr>
                <w:rFonts w:ascii="Garamond" w:hAnsi="Garamond"/>
                <w:color w:val="auto"/>
                <w:sz w:val="20"/>
                <w:szCs w:val="24"/>
                <w:lang w:val="sq-AL"/>
              </w:rPr>
            </w:pPr>
            <w:r w:rsidRPr="00E93C21">
              <w:rPr>
                <w:rFonts w:ascii="Garamond" w:hAnsi="Garamond"/>
                <w:color w:val="auto"/>
                <w:sz w:val="20"/>
                <w:szCs w:val="24"/>
                <w:lang w:val="sq-AL"/>
              </w:rPr>
              <w:t>Shërbime financiare të rregulluara</w:t>
            </w:r>
          </w:p>
        </w:tc>
      </w:tr>
      <w:tr w:rsidR="009D6A29" w:rsidRPr="00E93C21" w14:paraId="7B74EF73" w14:textId="77777777" w:rsidTr="00E93C21">
        <w:trPr>
          <w:jc w:val="center"/>
        </w:trPr>
        <w:tc>
          <w:tcPr>
            <w:tcW w:w="6237" w:type="dxa"/>
          </w:tcPr>
          <w:p w14:paraId="4923BF76" w14:textId="77777777" w:rsidR="006D35C8" w:rsidRPr="00E93C21" w:rsidRDefault="006D35C8" w:rsidP="006D77A0">
            <w:pPr>
              <w:autoSpaceDE w:val="0"/>
              <w:autoSpaceDN w:val="0"/>
              <w:adjustRightInd w:val="0"/>
              <w:spacing w:after="0" w:line="240" w:lineRule="auto"/>
              <w:ind w:left="0" w:right="0" w:firstLine="0"/>
              <w:rPr>
                <w:rFonts w:ascii="Garamond" w:eastAsiaTheme="minorHAnsi" w:hAnsi="Garamond"/>
                <w:color w:val="auto"/>
                <w:sz w:val="20"/>
                <w:szCs w:val="24"/>
                <w:lang w:val="sq-AL" w:eastAsia="en-US"/>
              </w:rPr>
            </w:pPr>
            <w:r w:rsidRPr="00E93C21">
              <w:rPr>
                <w:rFonts w:ascii="Garamond" w:hAnsi="Garamond"/>
                <w:color w:val="auto"/>
                <w:sz w:val="20"/>
                <w:szCs w:val="24"/>
                <w:lang w:val="sq-AL"/>
              </w:rPr>
              <w:t>Sigurime</w:t>
            </w:r>
          </w:p>
        </w:tc>
      </w:tr>
      <w:tr w:rsidR="009D6A29" w:rsidRPr="00E93C21" w14:paraId="0571ED86" w14:textId="77777777" w:rsidTr="00E93C21">
        <w:trPr>
          <w:jc w:val="center"/>
        </w:trPr>
        <w:tc>
          <w:tcPr>
            <w:tcW w:w="6237" w:type="dxa"/>
          </w:tcPr>
          <w:p w14:paraId="501309F5" w14:textId="60B08995" w:rsidR="006D35C8" w:rsidRPr="00E93C21" w:rsidRDefault="00F45222" w:rsidP="006D77A0">
            <w:pPr>
              <w:autoSpaceDE w:val="0"/>
              <w:autoSpaceDN w:val="0"/>
              <w:adjustRightInd w:val="0"/>
              <w:spacing w:after="0" w:line="240" w:lineRule="auto"/>
              <w:ind w:left="0" w:right="0" w:firstLine="0"/>
              <w:rPr>
                <w:rFonts w:ascii="Garamond" w:hAnsi="Garamond"/>
                <w:color w:val="auto"/>
                <w:sz w:val="20"/>
                <w:szCs w:val="24"/>
                <w:lang w:val="sq-AL"/>
              </w:rPr>
            </w:pPr>
            <w:r w:rsidRPr="00E93C21">
              <w:rPr>
                <w:rFonts w:ascii="Garamond" w:hAnsi="Garamond"/>
                <w:color w:val="auto"/>
                <w:sz w:val="20"/>
                <w:szCs w:val="24"/>
                <w:lang w:val="sq-AL"/>
              </w:rPr>
              <w:t>Mbajtje e aksioneve ose</w:t>
            </w:r>
            <w:r w:rsidR="002D37B7" w:rsidRPr="00E93C21">
              <w:rPr>
                <w:rFonts w:ascii="Garamond" w:hAnsi="Garamond"/>
                <w:color w:val="auto"/>
                <w:sz w:val="20"/>
                <w:szCs w:val="24"/>
                <w:lang w:val="sq-AL"/>
              </w:rPr>
              <w:t xml:space="preserve"> e</w:t>
            </w:r>
            <w:r w:rsidRPr="00E93C21">
              <w:rPr>
                <w:rFonts w:ascii="Garamond" w:hAnsi="Garamond"/>
                <w:color w:val="auto"/>
                <w:sz w:val="20"/>
                <w:szCs w:val="24"/>
                <w:lang w:val="sq-AL"/>
              </w:rPr>
              <w:t xml:space="preserve"> instrumenteve të tjera të kapitalit</w:t>
            </w:r>
          </w:p>
        </w:tc>
      </w:tr>
      <w:tr w:rsidR="009D6A29" w:rsidRPr="00E93C21" w14:paraId="0A28A0EC" w14:textId="77777777" w:rsidTr="00E93C21">
        <w:trPr>
          <w:jc w:val="center"/>
        </w:trPr>
        <w:tc>
          <w:tcPr>
            <w:tcW w:w="6237" w:type="dxa"/>
          </w:tcPr>
          <w:p w14:paraId="7EB1E845" w14:textId="77777777" w:rsidR="006D35C8" w:rsidRPr="00E93C21" w:rsidRDefault="006D35C8" w:rsidP="006D77A0">
            <w:pPr>
              <w:autoSpaceDE w:val="0"/>
              <w:autoSpaceDN w:val="0"/>
              <w:adjustRightInd w:val="0"/>
              <w:spacing w:after="0" w:line="240" w:lineRule="auto"/>
              <w:ind w:left="0" w:right="0" w:firstLine="0"/>
              <w:rPr>
                <w:rFonts w:ascii="Garamond" w:eastAsiaTheme="minorHAnsi" w:hAnsi="Garamond"/>
                <w:color w:val="auto"/>
                <w:sz w:val="20"/>
                <w:szCs w:val="24"/>
                <w:lang w:val="sq-AL" w:eastAsia="en-US"/>
              </w:rPr>
            </w:pPr>
            <w:r w:rsidRPr="00E93C21">
              <w:rPr>
                <w:rFonts w:ascii="Garamond" w:hAnsi="Garamond"/>
                <w:color w:val="auto"/>
                <w:sz w:val="20"/>
                <w:szCs w:val="24"/>
                <w:lang w:val="sq-AL"/>
              </w:rPr>
              <w:t>Pa veprimtari</w:t>
            </w:r>
          </w:p>
        </w:tc>
      </w:tr>
      <w:tr w:rsidR="006D35C8" w:rsidRPr="00E93C21" w14:paraId="74DA8483" w14:textId="77777777" w:rsidTr="00E93C21">
        <w:trPr>
          <w:jc w:val="center"/>
        </w:trPr>
        <w:tc>
          <w:tcPr>
            <w:tcW w:w="6237" w:type="dxa"/>
          </w:tcPr>
          <w:p w14:paraId="53B228F8" w14:textId="77777777" w:rsidR="006D35C8" w:rsidRPr="00E93C21" w:rsidRDefault="006D35C8" w:rsidP="006D77A0">
            <w:pPr>
              <w:autoSpaceDE w:val="0"/>
              <w:autoSpaceDN w:val="0"/>
              <w:adjustRightInd w:val="0"/>
              <w:spacing w:after="0" w:line="240" w:lineRule="auto"/>
              <w:ind w:left="0" w:right="0" w:firstLine="0"/>
              <w:rPr>
                <w:rFonts w:ascii="Garamond" w:eastAsiaTheme="minorHAnsi" w:hAnsi="Garamond"/>
                <w:color w:val="auto"/>
                <w:sz w:val="20"/>
                <w:szCs w:val="24"/>
                <w:lang w:val="sq-AL" w:eastAsia="en-US"/>
              </w:rPr>
            </w:pPr>
            <w:r w:rsidRPr="00E93C21">
              <w:rPr>
                <w:rFonts w:ascii="Garamond" w:hAnsi="Garamond"/>
                <w:color w:val="auto"/>
                <w:sz w:val="20"/>
                <w:szCs w:val="24"/>
                <w:lang w:val="sq-AL"/>
              </w:rPr>
              <w:t>Tjetër</w:t>
            </w:r>
          </w:p>
        </w:tc>
      </w:tr>
    </w:tbl>
    <w:p w14:paraId="7E1A8E4C" w14:textId="77777777" w:rsidR="00B1045B" w:rsidRPr="00E93C21" w:rsidRDefault="00B1045B" w:rsidP="00757DD7">
      <w:pPr>
        <w:spacing w:after="0" w:line="240" w:lineRule="auto"/>
        <w:ind w:left="0" w:right="0" w:firstLine="284"/>
        <w:rPr>
          <w:rFonts w:ascii="Garamond" w:hAnsi="Garamond"/>
          <w:color w:val="auto"/>
          <w:sz w:val="24"/>
          <w:szCs w:val="24"/>
          <w:lang w:val="sq-AL"/>
        </w:rPr>
      </w:pPr>
    </w:p>
    <w:p w14:paraId="1B6F9730" w14:textId="71376393" w:rsidR="00A06681" w:rsidRPr="00E93C21" w:rsidRDefault="00A06681" w:rsidP="00E93C21">
      <w:pPr>
        <w:spacing w:after="0" w:line="240" w:lineRule="auto"/>
        <w:ind w:left="0" w:right="0" w:firstLine="284"/>
        <w:jc w:val="left"/>
        <w:rPr>
          <w:rFonts w:ascii="Garamond" w:hAnsi="Garamond"/>
          <w:bCs/>
          <w:i/>
          <w:color w:val="auto"/>
          <w:sz w:val="24"/>
          <w:szCs w:val="24"/>
          <w:lang w:val="sq-AL"/>
        </w:rPr>
      </w:pPr>
      <w:r w:rsidRPr="00E93C21">
        <w:rPr>
          <w:rFonts w:ascii="Garamond" w:hAnsi="Garamond"/>
          <w:i/>
          <w:color w:val="auto"/>
          <w:spacing w:val="-3"/>
          <w:sz w:val="24"/>
          <w:szCs w:val="24"/>
          <w:lang w:val="sq-AL"/>
        </w:rPr>
        <w:t xml:space="preserve">Tabela 3. </w:t>
      </w:r>
      <w:r w:rsidRPr="00E93C21">
        <w:rPr>
          <w:rFonts w:ascii="Garamond" w:hAnsi="Garamond"/>
          <w:bCs/>
          <w:i/>
          <w:color w:val="auto"/>
          <w:spacing w:val="-3"/>
          <w:sz w:val="24"/>
          <w:szCs w:val="24"/>
          <w:lang w:val="sq-AL"/>
        </w:rPr>
        <w:t>Informacion shtesë</w:t>
      </w:r>
    </w:p>
    <w:p w14:paraId="2307DAAA" w14:textId="77777777" w:rsidR="00A06681" w:rsidRPr="00E93C21" w:rsidRDefault="00A948CB" w:rsidP="00757DD7">
      <w:pPr>
        <w:spacing w:after="0" w:line="240" w:lineRule="auto"/>
        <w:ind w:left="0" w:right="0" w:firstLine="284"/>
        <w:rPr>
          <w:rFonts w:ascii="Garamond" w:hAnsi="Garamond"/>
          <w:color w:val="auto"/>
          <w:sz w:val="24"/>
          <w:szCs w:val="24"/>
          <w:lang w:val="sq-AL"/>
        </w:rPr>
      </w:pPr>
      <w:r w:rsidRPr="00E93C21">
        <w:rPr>
          <w:rFonts w:ascii="Garamond" w:hAnsi="Garamond"/>
          <w:noProof/>
          <w:color w:val="auto"/>
          <w:sz w:val="24"/>
          <w:szCs w:val="24"/>
          <w:lang w:val="sq-AL" w:eastAsia="en-US"/>
        </w:rPr>
        <mc:AlternateContent>
          <mc:Choice Requires="wpg">
            <w:drawing>
              <wp:inline distT="0" distB="0" distL="0" distR="0" wp14:anchorId="218B9D95" wp14:editId="7EF8B70E">
                <wp:extent cx="6032595" cy="777922"/>
                <wp:effectExtent l="0" t="0" r="25400" b="22225"/>
                <wp:docPr id="154486604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2595" cy="777922"/>
                          <a:chOff x="5" y="5"/>
                          <a:chExt cx="12810" cy="2394"/>
                        </a:xfrm>
                      </wpg:grpSpPr>
                      <wpg:grpSp>
                        <wpg:cNvPr id="604422443" name="Group 7"/>
                        <wpg:cNvGrpSpPr>
                          <a:grpSpLocks/>
                        </wpg:cNvGrpSpPr>
                        <wpg:grpSpPr bwMode="auto">
                          <a:xfrm>
                            <a:off x="5" y="5"/>
                            <a:ext cx="12810" cy="2"/>
                            <a:chOff x="5" y="5"/>
                            <a:chExt cx="12810" cy="2"/>
                          </a:xfrm>
                        </wpg:grpSpPr>
                        <wps:wsp>
                          <wps:cNvPr id="1809810532" name="Freeform 8"/>
                          <wps:cNvSpPr>
                            <a:spLocks/>
                          </wps:cNvSpPr>
                          <wps:spPr bwMode="auto">
                            <a:xfrm>
                              <a:off x="5" y="5"/>
                              <a:ext cx="12810" cy="2"/>
                            </a:xfrm>
                            <a:custGeom>
                              <a:avLst/>
                              <a:gdLst>
                                <a:gd name="T0" fmla="*/ 0 w 12810"/>
                                <a:gd name="T1" fmla="*/ 0 h 2"/>
                                <a:gd name="T2" fmla="*/ 12810 w 12810"/>
                                <a:gd name="T3" fmla="*/ 0 h 2"/>
                                <a:gd name="T4" fmla="*/ 0 60000 65536"/>
                                <a:gd name="T5" fmla="*/ 0 60000 65536"/>
                              </a:gdLst>
                              <a:ahLst/>
                              <a:cxnLst>
                                <a:cxn ang="T4">
                                  <a:pos x="T0" y="T1"/>
                                </a:cxn>
                                <a:cxn ang="T5">
                                  <a:pos x="T2" y="T3"/>
                                </a:cxn>
                              </a:cxnLst>
                              <a:rect l="0" t="0" r="r" b="b"/>
                              <a:pathLst>
                                <a:path w="12810" h="2">
                                  <a:moveTo>
                                    <a:pt x="0" y="0"/>
                                  </a:moveTo>
                                  <a:lnTo>
                                    <a:pt x="1281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90399164" name="Group 7"/>
                        <wpg:cNvGrpSpPr>
                          <a:grpSpLocks/>
                        </wpg:cNvGrpSpPr>
                        <wpg:grpSpPr bwMode="auto">
                          <a:xfrm>
                            <a:off x="10" y="10"/>
                            <a:ext cx="2" cy="2382"/>
                            <a:chOff x="10" y="10"/>
                            <a:chExt cx="2" cy="2382"/>
                          </a:xfrm>
                        </wpg:grpSpPr>
                        <wps:wsp>
                          <wps:cNvPr id="1556804739" name="Freeform 10"/>
                          <wps:cNvSpPr>
                            <a:spLocks/>
                          </wps:cNvSpPr>
                          <wps:spPr bwMode="auto">
                            <a:xfrm>
                              <a:off x="10" y="10"/>
                              <a:ext cx="2" cy="2382"/>
                            </a:xfrm>
                            <a:custGeom>
                              <a:avLst/>
                              <a:gdLst>
                                <a:gd name="T0" fmla="*/ 0 w 2"/>
                                <a:gd name="T1" fmla="*/ 10 h 2382"/>
                                <a:gd name="T2" fmla="*/ 0 w 2"/>
                                <a:gd name="T3" fmla="*/ 2392 h 2382"/>
                                <a:gd name="T4" fmla="*/ 0 60000 65536"/>
                                <a:gd name="T5" fmla="*/ 0 60000 65536"/>
                              </a:gdLst>
                              <a:ahLst/>
                              <a:cxnLst>
                                <a:cxn ang="T4">
                                  <a:pos x="T0" y="T1"/>
                                </a:cxn>
                                <a:cxn ang="T5">
                                  <a:pos x="T2" y="T3"/>
                                </a:cxn>
                              </a:cxnLst>
                              <a:rect l="0" t="0" r="r" b="b"/>
                              <a:pathLst>
                                <a:path w="2" h="2382">
                                  <a:moveTo>
                                    <a:pt x="0" y="0"/>
                                  </a:moveTo>
                                  <a:lnTo>
                                    <a:pt x="0" y="238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291651" name="Group 11"/>
                        <wpg:cNvGrpSpPr>
                          <a:grpSpLocks/>
                        </wpg:cNvGrpSpPr>
                        <wpg:grpSpPr bwMode="auto">
                          <a:xfrm>
                            <a:off x="12810" y="10"/>
                            <a:ext cx="2" cy="2382"/>
                            <a:chOff x="12810" y="10"/>
                            <a:chExt cx="2" cy="2382"/>
                          </a:xfrm>
                        </wpg:grpSpPr>
                        <wps:wsp>
                          <wps:cNvPr id="1536199291" name="Freeform 12"/>
                          <wps:cNvSpPr>
                            <a:spLocks/>
                          </wps:cNvSpPr>
                          <wps:spPr bwMode="auto">
                            <a:xfrm>
                              <a:off x="12810" y="10"/>
                              <a:ext cx="2" cy="2382"/>
                            </a:xfrm>
                            <a:custGeom>
                              <a:avLst/>
                              <a:gdLst>
                                <a:gd name="T0" fmla="*/ 0 w 2"/>
                                <a:gd name="T1" fmla="*/ 10 h 2382"/>
                                <a:gd name="T2" fmla="*/ 0 w 2"/>
                                <a:gd name="T3" fmla="*/ 2392 h 2382"/>
                                <a:gd name="T4" fmla="*/ 0 60000 65536"/>
                                <a:gd name="T5" fmla="*/ 0 60000 65536"/>
                              </a:gdLst>
                              <a:ahLst/>
                              <a:cxnLst>
                                <a:cxn ang="T4">
                                  <a:pos x="T0" y="T1"/>
                                </a:cxn>
                                <a:cxn ang="T5">
                                  <a:pos x="T2" y="T3"/>
                                </a:cxn>
                              </a:cxnLst>
                              <a:rect l="0" t="0" r="r" b="b"/>
                              <a:pathLst>
                                <a:path w="2" h="2382">
                                  <a:moveTo>
                                    <a:pt x="0" y="0"/>
                                  </a:moveTo>
                                  <a:lnTo>
                                    <a:pt x="0" y="238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79833387" name="Group 13"/>
                        <wpg:cNvGrpSpPr>
                          <a:grpSpLocks/>
                        </wpg:cNvGrpSpPr>
                        <wpg:grpSpPr bwMode="auto">
                          <a:xfrm>
                            <a:off x="5" y="545"/>
                            <a:ext cx="12810" cy="2"/>
                            <a:chOff x="5" y="545"/>
                            <a:chExt cx="12810" cy="2"/>
                          </a:xfrm>
                        </wpg:grpSpPr>
                        <wps:wsp>
                          <wps:cNvPr id="1238373513" name="Freeform 14"/>
                          <wps:cNvSpPr>
                            <a:spLocks/>
                          </wps:cNvSpPr>
                          <wps:spPr bwMode="auto">
                            <a:xfrm>
                              <a:off x="5" y="545"/>
                              <a:ext cx="12810" cy="2"/>
                            </a:xfrm>
                            <a:custGeom>
                              <a:avLst/>
                              <a:gdLst>
                                <a:gd name="T0" fmla="*/ 0 w 12810"/>
                                <a:gd name="T1" fmla="*/ 0 h 2"/>
                                <a:gd name="T2" fmla="*/ 12810 w 12810"/>
                                <a:gd name="T3" fmla="*/ 0 h 2"/>
                                <a:gd name="T4" fmla="*/ 0 60000 65536"/>
                                <a:gd name="T5" fmla="*/ 0 60000 65536"/>
                              </a:gdLst>
                              <a:ahLst/>
                              <a:cxnLst>
                                <a:cxn ang="T4">
                                  <a:pos x="T0" y="T1"/>
                                </a:cxn>
                                <a:cxn ang="T5">
                                  <a:pos x="T2" y="T3"/>
                                </a:cxn>
                              </a:cxnLst>
                              <a:rect l="0" t="0" r="r" b="b"/>
                              <a:pathLst>
                                <a:path w="12810" h="2">
                                  <a:moveTo>
                                    <a:pt x="0" y="0"/>
                                  </a:moveTo>
                                  <a:lnTo>
                                    <a:pt x="1281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7888570" name="Group 15"/>
                        <wpg:cNvGrpSpPr>
                          <a:grpSpLocks/>
                        </wpg:cNvGrpSpPr>
                        <wpg:grpSpPr bwMode="auto">
                          <a:xfrm>
                            <a:off x="5" y="5"/>
                            <a:ext cx="12810" cy="2394"/>
                            <a:chOff x="5" y="5"/>
                            <a:chExt cx="12810" cy="2394"/>
                          </a:xfrm>
                        </wpg:grpSpPr>
                        <wps:wsp>
                          <wps:cNvPr id="1771762211" name="Freeform 16"/>
                          <wps:cNvSpPr>
                            <a:spLocks/>
                          </wps:cNvSpPr>
                          <wps:spPr bwMode="auto">
                            <a:xfrm>
                              <a:off x="5" y="2397"/>
                              <a:ext cx="12810" cy="2"/>
                            </a:xfrm>
                            <a:custGeom>
                              <a:avLst/>
                              <a:gdLst>
                                <a:gd name="T0" fmla="*/ 0 w 12810"/>
                                <a:gd name="T1" fmla="*/ 0 h 2"/>
                                <a:gd name="T2" fmla="*/ 12810 w 12810"/>
                                <a:gd name="T3" fmla="*/ 0 h 2"/>
                                <a:gd name="T4" fmla="*/ 0 60000 65536"/>
                                <a:gd name="T5" fmla="*/ 0 60000 65536"/>
                              </a:gdLst>
                              <a:ahLst/>
                              <a:cxnLst>
                                <a:cxn ang="T4">
                                  <a:pos x="T0" y="T1"/>
                                </a:cxn>
                                <a:cxn ang="T5">
                                  <a:pos x="T2" y="T3"/>
                                </a:cxn>
                              </a:cxnLst>
                              <a:rect l="0" t="0" r="r" b="b"/>
                              <a:pathLst>
                                <a:path w="12810" h="2">
                                  <a:moveTo>
                                    <a:pt x="0" y="0"/>
                                  </a:moveTo>
                                  <a:lnTo>
                                    <a:pt x="1281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402148" name="Text Box 17"/>
                          <wps:cNvSpPr txBox="1">
                            <a:spLocks noChangeArrowheads="1"/>
                          </wps:cNvSpPr>
                          <wps:spPr bwMode="auto">
                            <a:xfrm>
                              <a:off x="10" y="5"/>
                              <a:ext cx="12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D33CD" w14:textId="77777777" w:rsidR="009231CC" w:rsidRPr="006D77A0" w:rsidRDefault="009231CC" w:rsidP="006D77A0">
                                <w:pPr>
                                  <w:pStyle w:val="TableParagraph"/>
                                  <w:jc w:val="center"/>
                                  <w:rPr>
                                    <w:rFonts w:ascii="Garamond" w:hAnsi="Garamond" w:cs="Times New Roman"/>
                                    <w:color w:val="231F20"/>
                                    <w:spacing w:val="23"/>
                                    <w:sz w:val="20"/>
                                    <w:szCs w:val="20"/>
                                    <w:lang w:val="sq-AL"/>
                                  </w:rPr>
                                </w:pPr>
                                <w:r w:rsidRPr="006D77A0">
                                  <w:rPr>
                                    <w:rFonts w:ascii="Garamond" w:hAnsi="Garamond" w:cs="Times New Roman"/>
                                    <w:color w:val="231F20"/>
                                    <w:spacing w:val="1"/>
                                    <w:sz w:val="20"/>
                                    <w:szCs w:val="20"/>
                                    <w:lang w:val="sq-AL"/>
                                  </w:rPr>
                                  <w:t>Emri i</w:t>
                                </w:r>
                                <w:r w:rsidRPr="006D77A0">
                                  <w:rPr>
                                    <w:rFonts w:ascii="Garamond" w:hAnsi="Garamond" w:cs="Times New Roman"/>
                                    <w:color w:val="231F20"/>
                                    <w:sz w:val="20"/>
                                    <w:szCs w:val="20"/>
                                    <w:lang w:val="sq-AL"/>
                                  </w:rPr>
                                  <w:t xml:space="preserve"> grupit të shoqërive shumëkombëshe:</w:t>
                                </w:r>
                              </w:p>
                              <w:p w14:paraId="72F90574" w14:textId="77777777" w:rsidR="009231CC" w:rsidRPr="006D77A0" w:rsidRDefault="009231CC" w:rsidP="006D77A0">
                                <w:pPr>
                                  <w:spacing w:after="0" w:line="240" w:lineRule="auto"/>
                                  <w:ind w:left="0" w:right="0" w:firstLine="0"/>
                                  <w:jc w:val="center"/>
                                  <w:rPr>
                                    <w:rFonts w:ascii="Garamond" w:eastAsia="Arial Narrow" w:hAnsi="Garamond"/>
                                    <w:sz w:val="15"/>
                                    <w:szCs w:val="15"/>
                                    <w:lang w:val="it-IT"/>
                                  </w:rPr>
                                </w:pPr>
                                <w:r w:rsidRPr="006D77A0">
                                  <w:rPr>
                                    <w:rFonts w:ascii="Garamond" w:hAnsi="Garamond"/>
                                    <w:color w:val="231F20"/>
                                    <w:spacing w:val="1"/>
                                    <w:sz w:val="20"/>
                                    <w:szCs w:val="20"/>
                                    <w:lang w:val="sq-AL"/>
                                  </w:rPr>
                                  <w:t>Viti</w:t>
                                </w:r>
                                <w:r w:rsidRPr="006D77A0">
                                  <w:rPr>
                                    <w:rFonts w:ascii="Garamond" w:hAnsi="Garamond"/>
                                    <w:color w:val="231F20"/>
                                    <w:spacing w:val="1"/>
                                    <w:sz w:val="15"/>
                                    <w:szCs w:val="15"/>
                                    <w:lang w:val="sq-AL"/>
                                  </w:rPr>
                                  <w:t xml:space="preserve"> fiskal</w:t>
                                </w:r>
                                <w:r w:rsidRPr="006D77A0">
                                  <w:rPr>
                                    <w:rFonts w:ascii="Garamond" w:hAnsi="Garamond"/>
                                    <w:color w:val="231F20"/>
                                    <w:sz w:val="15"/>
                                    <w:szCs w:val="15"/>
                                    <w:lang w:val="sq-AL"/>
                                  </w:rPr>
                                  <w:t>:</w:t>
                                </w:r>
                              </w:p>
                            </w:txbxContent>
                          </wps:txbx>
                          <wps:bodyPr rot="0" vert="horz" wrap="square" lIns="0" tIns="0" rIns="0" bIns="0" anchor="t" anchorCtr="0" upright="1">
                            <a:noAutofit/>
                          </wps:bodyPr>
                        </wps:wsp>
                        <wps:wsp>
                          <wps:cNvPr id="1053242166" name="Text Box 18"/>
                          <wps:cNvSpPr txBox="1">
                            <a:spLocks noChangeArrowheads="1"/>
                          </wps:cNvSpPr>
                          <wps:spPr bwMode="auto">
                            <a:xfrm>
                              <a:off x="159" y="715"/>
                              <a:ext cx="12042" cy="1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5DFBC" w14:textId="6F9AF4B0" w:rsidR="009231CC" w:rsidRPr="006D77A0" w:rsidRDefault="009231CC" w:rsidP="006D77A0">
                                <w:pPr>
                                  <w:spacing w:after="0" w:line="240" w:lineRule="auto"/>
                                  <w:ind w:left="0" w:right="0" w:firstLine="0"/>
                                  <w:rPr>
                                    <w:rFonts w:ascii="Garamond" w:eastAsia="Arial Narrow" w:hAnsi="Garamond"/>
                                    <w:sz w:val="20"/>
                                    <w:szCs w:val="20"/>
                                    <w:lang w:val="sq-AL"/>
                                  </w:rPr>
                                </w:pPr>
                                <w:r w:rsidRPr="006D77A0">
                                  <w:rPr>
                                    <w:rFonts w:ascii="Garamond" w:hAnsi="Garamond"/>
                                    <w:i/>
                                    <w:color w:val="231F20"/>
                                    <w:sz w:val="20"/>
                                    <w:szCs w:val="20"/>
                                    <w:lang w:val="sq-AL"/>
                                  </w:rPr>
                                  <w:t>Ju lutemi, përfshini çdo informacion ose shpjegim tjetër të shkurtër, që e konsideroni të nevojshëm ose që lehtëson kuptimin e informacionit të detyrueshëm të dhënë në raportin për çdo vend.</w:t>
                                </w:r>
                              </w:p>
                            </w:txbxContent>
                          </wps:txbx>
                          <wps:bodyPr rot="0" vert="horz" wrap="square" lIns="0" tIns="0" rIns="0" bIns="0" anchor="t" anchorCtr="0" upright="1">
                            <a:noAutofit/>
                          </wps:bodyPr>
                        </wps:wsp>
                      </wpg:grpSp>
                    </wpg:wgp>
                  </a:graphicData>
                </a:graphic>
              </wp:inline>
            </w:drawing>
          </mc:Choice>
          <mc:Fallback>
            <w:pict>
              <v:group w14:anchorId="218B9D95" id="Group 9" o:spid="_x0000_s1026" style="width:475pt;height:61.25pt;mso-position-horizontal-relative:char;mso-position-vertical-relative:line" coordorigin="5,5" coordsize="12810,2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">
                <v:group id="Group 7" o:spid="_x0000_s1027" style="position:absolute;left:5;top:5;width:12810;height:2" coordorigin="5,5" coordsize="12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">
                  <v:shape id="Freeform 8" o:spid="_x0000_s1028" style="position:absolute;left:5;top:5;width:12810;height:2;visibility:visible;mso-wrap-style:square;v-text-anchor:top" coordsize="12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" path="m,l12810,e" filled="f" strokecolor="#231f20" strokeweight=".5pt">
                    <v:path arrowok="t" o:connecttype="custom" o:connectlocs="0,0;12810,0" o:connectangles="0,0"/>
                  </v:shape>
                </v:group>
                <v:group id="Group 7" o:spid="_x0000_s1029" style="position:absolute;left:10;top:10;width:2;height:2382" coordorigin="10,10" coordsize="2,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">
                  <v:shape id="Freeform 10" o:spid="_x0000_s1030" style="position:absolute;left:10;top:10;width:2;height:2382;visibility:visible;mso-wrap-style:square;v-text-anchor:top" coordsize="2,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" path="m,l,2382e" filled="f" strokecolor="#231f20" strokeweight=".5pt">
                    <v:path arrowok="t" o:connecttype="custom" o:connectlocs="0,10;0,2392" o:connectangles="0,0"/>
                  </v:shape>
                </v:group>
                <v:group id="Group 11" o:spid="_x0000_s1031" style="position:absolute;left:12810;top:10;width:2;height:2382" coordorigin="12810,10" coordsize="2,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">
                  <v:shape id="Freeform 12" o:spid="_x0000_s1032" style="position:absolute;left:12810;top:10;width:2;height:2382;visibility:visible;mso-wrap-style:square;v-text-anchor:top" coordsize="2,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" path="m,l,2382e" filled="f" strokecolor="#231f20" strokeweight=".5pt">
                    <v:path arrowok="t" o:connecttype="custom" o:connectlocs="0,10;0,2392" o:connectangles="0,0"/>
                  </v:shape>
                </v:group>
                <v:group id="Group 13" o:spid="_x0000_s1033" style="position:absolute;left:5;top:545;width:12810;height:2" coordorigin="5,545" coordsize="12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">
                  <v:shape id="Freeform 14" o:spid="_x0000_s1034" style="position:absolute;left:5;top:545;width:12810;height:2;visibility:visible;mso-wrap-style:square;v-text-anchor:top" coordsize="12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" path="m,l12810,e" filled="f" strokecolor="#231f20" strokeweight=".5pt">
                    <v:path arrowok="t" o:connecttype="custom" o:connectlocs="0,0;12810,0" o:connectangles="0,0"/>
                  </v:shape>
                </v:group>
                <v:group id="Group 15" o:spid="_x0000_s1035" style="position:absolute;left:5;top:5;width:12810;height:2394" coordorigin="5,5" coordsize="12810,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">
                  <v:shape id="Freeform 16" o:spid="_x0000_s1036" style="position:absolute;left:5;top:2397;width:12810;height:2;visibility:visible;mso-wrap-style:square;v-text-anchor:top" coordsize="12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" path="m,l12810,e" filled="f" strokecolor="#231f20" strokeweight=".5pt">
                    <v:path arrowok="t" o:connecttype="custom" o:connectlocs="0,0;12810,0" o:connectangles="0,0"/>
                  </v:shape>
                  <v:shapetype id="_x0000_t202" coordsize="21600,21600" o:spt="202" path="m,l,21600r21600,l21600,xe">
                    <v:stroke joinstyle="miter"/>
                    <v:path gradientshapeok="t" o:connecttype="rect"/>
                  </v:shapetype>
                  <v:shape id="Text Box 17" o:spid="_x0000_s1037" type="#_x0000_t202" style="position:absolute;left:10;top:5;width:12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" filled="f" stroked="f">
                    <v:textbox inset="0,0,0,0">
                      <w:txbxContent>
                        <w:p w14:paraId="1C3D33CD" w14:textId="77777777" w:rsidR="009231CC" w:rsidRPr="006D77A0" w:rsidRDefault="009231CC" w:rsidP="006D77A0">
                          <w:pPr>
                            <w:pStyle w:val="TableParagraph"/>
                            <w:jc w:val="center"/>
                            <w:rPr>
                              <w:rFonts w:ascii="Garamond" w:hAnsi="Garamond" w:cs="Times New Roman"/>
                              <w:color w:val="231F20"/>
                              <w:spacing w:val="23"/>
                              <w:sz w:val="20"/>
                              <w:szCs w:val="20"/>
                              <w:lang w:val="sq-AL"/>
                            </w:rPr>
                          </w:pPr>
                          <w:r w:rsidRPr="006D77A0">
                            <w:rPr>
                              <w:rFonts w:ascii="Garamond" w:hAnsi="Garamond" w:cs="Times New Roman"/>
                              <w:color w:val="231F20"/>
                              <w:spacing w:val="1"/>
                              <w:sz w:val="20"/>
                              <w:szCs w:val="20"/>
                              <w:lang w:val="sq-AL"/>
                            </w:rPr>
                            <w:t>Emri i</w:t>
                          </w:r>
                          <w:r w:rsidRPr="006D77A0">
                            <w:rPr>
                              <w:rFonts w:ascii="Garamond" w:hAnsi="Garamond" w:cs="Times New Roman"/>
                              <w:color w:val="231F20"/>
                              <w:sz w:val="20"/>
                              <w:szCs w:val="20"/>
                              <w:lang w:val="sq-AL"/>
                            </w:rPr>
                            <w:t xml:space="preserve"> grupit të shoqërive shumëkombëshe:</w:t>
                          </w:r>
                        </w:p>
                        <w:p w14:paraId="72F90574" w14:textId="77777777" w:rsidR="009231CC" w:rsidRPr="006D77A0" w:rsidRDefault="009231CC" w:rsidP="006D77A0">
                          <w:pPr>
                            <w:spacing w:after="0" w:line="240" w:lineRule="auto"/>
                            <w:ind w:left="0" w:right="0" w:firstLine="0"/>
                            <w:jc w:val="center"/>
                            <w:rPr>
                              <w:rFonts w:ascii="Garamond" w:eastAsia="Arial Narrow" w:hAnsi="Garamond"/>
                              <w:sz w:val="15"/>
                              <w:szCs w:val="15"/>
                              <w:lang w:val="it-IT"/>
                            </w:rPr>
                          </w:pPr>
                          <w:r w:rsidRPr="006D77A0">
                            <w:rPr>
                              <w:rFonts w:ascii="Garamond" w:hAnsi="Garamond"/>
                              <w:color w:val="231F20"/>
                              <w:spacing w:val="1"/>
                              <w:sz w:val="20"/>
                              <w:szCs w:val="20"/>
                              <w:lang w:val="sq-AL"/>
                            </w:rPr>
                            <w:t>Viti</w:t>
                          </w:r>
                          <w:r w:rsidRPr="006D77A0">
                            <w:rPr>
                              <w:rFonts w:ascii="Garamond" w:hAnsi="Garamond"/>
                              <w:color w:val="231F20"/>
                              <w:spacing w:val="1"/>
                              <w:sz w:val="15"/>
                              <w:szCs w:val="15"/>
                              <w:lang w:val="sq-AL"/>
                            </w:rPr>
                            <w:t xml:space="preserve"> fiskal</w:t>
                          </w:r>
                          <w:r w:rsidRPr="006D77A0">
                            <w:rPr>
                              <w:rFonts w:ascii="Garamond" w:hAnsi="Garamond"/>
                              <w:color w:val="231F20"/>
                              <w:sz w:val="15"/>
                              <w:szCs w:val="15"/>
                              <w:lang w:val="sq-AL"/>
                            </w:rPr>
                            <w:t>:</w:t>
                          </w:r>
                        </w:p>
                      </w:txbxContent>
                    </v:textbox>
                  </v:shape>
                  <v:shape id="Text Box 18" o:spid="_x0000_s1038" type="#_x0000_t202" style="position:absolute;left:159;top:715;width:12042;height:1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" filled="f" stroked="f">
                    <v:textbox inset="0,0,0,0">
                      <w:txbxContent>
                        <w:p w14:paraId="4EE5DFBC" w14:textId="6F9AF4B0" w:rsidR="009231CC" w:rsidRPr="006D77A0" w:rsidRDefault="009231CC" w:rsidP="006D77A0">
                          <w:pPr>
                            <w:spacing w:after="0" w:line="240" w:lineRule="auto"/>
                            <w:ind w:left="0" w:right="0" w:firstLine="0"/>
                            <w:rPr>
                              <w:rFonts w:ascii="Garamond" w:eastAsia="Arial Narrow" w:hAnsi="Garamond"/>
                              <w:sz w:val="20"/>
                              <w:szCs w:val="20"/>
                              <w:lang w:val="sq-AL"/>
                            </w:rPr>
                          </w:pPr>
                          <w:r w:rsidRPr="006D77A0">
                            <w:rPr>
                              <w:rFonts w:ascii="Garamond" w:hAnsi="Garamond"/>
                              <w:i/>
                              <w:color w:val="231F20"/>
                              <w:sz w:val="20"/>
                              <w:szCs w:val="20"/>
                              <w:lang w:val="sq-AL"/>
                            </w:rPr>
                            <w:t>Ju lutemi, përfshini çdo informacion ose shpjegim tjetër të shkurtër, që e konsideroni të nevojshëm ose që lehtëson kuptimin e informacionit të detyrueshëm të dhënë në raportin për çdo vend.</w:t>
                          </w:r>
                        </w:p>
                      </w:txbxContent>
                    </v:textbox>
                  </v:shape>
                </v:group>
                <w10:anchorlock/>
              </v:group>
            </w:pict>
          </mc:Fallback>
        </mc:AlternateContent>
      </w:r>
    </w:p>
    <w:p w14:paraId="5E6658BB" w14:textId="77777777" w:rsidR="00B1045B" w:rsidRPr="00E93C21" w:rsidRDefault="00B1045B" w:rsidP="00757DD7">
      <w:pPr>
        <w:spacing w:after="0" w:line="240" w:lineRule="auto"/>
        <w:ind w:left="0" w:right="0" w:firstLine="284"/>
        <w:jc w:val="left"/>
        <w:rPr>
          <w:rFonts w:ascii="Garamond" w:hAnsi="Garamond"/>
          <w:color w:val="auto"/>
          <w:sz w:val="24"/>
          <w:szCs w:val="24"/>
          <w:lang w:val="sq-AL"/>
        </w:rPr>
      </w:pPr>
    </w:p>
    <w:p w14:paraId="1766D9CC" w14:textId="77777777" w:rsidR="00687F61" w:rsidRPr="00E93C21" w:rsidRDefault="00EB1472" w:rsidP="00757DD7">
      <w:pPr>
        <w:spacing w:after="0" w:line="240" w:lineRule="auto"/>
        <w:ind w:left="0" w:right="0" w:firstLine="284"/>
        <w:rPr>
          <w:rFonts w:ascii="Garamond" w:eastAsiaTheme="minorHAnsi" w:hAnsi="Garamond"/>
          <w:color w:val="auto"/>
          <w:sz w:val="24"/>
          <w:szCs w:val="24"/>
          <w:lang w:val="sq-AL" w:eastAsia="en-US"/>
        </w:rPr>
      </w:pPr>
      <w:r w:rsidRPr="00E93C21">
        <w:rPr>
          <w:rFonts w:ascii="Garamond" w:eastAsiaTheme="minorHAnsi" w:hAnsi="Garamond"/>
          <w:color w:val="auto"/>
          <w:sz w:val="24"/>
          <w:szCs w:val="24"/>
          <w:lang w:val="sq-AL" w:eastAsia="en-US"/>
        </w:rPr>
        <w:t>UDH</w:t>
      </w:r>
      <w:r w:rsidR="00D4331A" w:rsidRPr="00E93C21">
        <w:rPr>
          <w:rFonts w:ascii="Garamond" w:eastAsiaTheme="minorHAnsi" w:hAnsi="Garamond"/>
          <w:color w:val="auto"/>
          <w:sz w:val="24"/>
          <w:szCs w:val="24"/>
          <w:lang w:val="sq-AL" w:eastAsia="en-US"/>
        </w:rPr>
        <w:t>Ë</w:t>
      </w:r>
      <w:r w:rsidRPr="00E93C21">
        <w:rPr>
          <w:rFonts w:ascii="Garamond" w:eastAsiaTheme="minorHAnsi" w:hAnsi="Garamond"/>
          <w:color w:val="auto"/>
          <w:sz w:val="24"/>
          <w:szCs w:val="24"/>
          <w:lang w:val="sq-AL" w:eastAsia="en-US"/>
        </w:rPr>
        <w:t xml:space="preserve">ZUES </w:t>
      </w:r>
      <w:r w:rsidR="00A97654" w:rsidRPr="00E93C21">
        <w:rPr>
          <w:rFonts w:ascii="Garamond" w:eastAsiaTheme="minorHAnsi" w:hAnsi="Garamond"/>
          <w:color w:val="auto"/>
          <w:sz w:val="24"/>
          <w:szCs w:val="24"/>
          <w:lang w:val="sq-AL" w:eastAsia="en-US"/>
        </w:rPr>
        <w:t>PËR PËRGATITJEN E TABELËS 3</w:t>
      </w:r>
    </w:p>
    <w:p w14:paraId="1F085063" w14:textId="4B8A5F60" w:rsidR="00B1045B" w:rsidRPr="00E93C21" w:rsidRDefault="00B1045B" w:rsidP="006D77A0">
      <w:pPr>
        <w:pStyle w:val="Heading3"/>
        <w:spacing w:after="0" w:line="240" w:lineRule="auto"/>
        <w:ind w:left="0" w:firstLine="284"/>
        <w:jc w:val="both"/>
        <w:rPr>
          <w:rFonts w:ascii="Garamond" w:hAnsi="Garamond"/>
          <w:b w:val="0"/>
          <w:color w:val="auto"/>
          <w:szCs w:val="24"/>
          <w:lang w:val="sq-AL"/>
        </w:rPr>
      </w:pPr>
      <w:r w:rsidRPr="009231CC">
        <w:rPr>
          <w:rFonts w:ascii="Garamond" w:hAnsi="Garamond"/>
          <w:b w:val="0"/>
          <w:i w:val="0"/>
          <w:color w:val="auto"/>
          <w:szCs w:val="24"/>
          <w:lang w:val="sq-AL"/>
        </w:rPr>
        <w:t>Grupe</w:t>
      </w:r>
      <w:r w:rsidR="001F71BB" w:rsidRPr="009231CC">
        <w:rPr>
          <w:rFonts w:ascii="Garamond" w:hAnsi="Garamond"/>
          <w:b w:val="0"/>
          <w:i w:val="0"/>
          <w:color w:val="auto"/>
          <w:szCs w:val="24"/>
          <w:lang w:val="sq-AL"/>
        </w:rPr>
        <w:t>ve të</w:t>
      </w:r>
      <w:r w:rsidR="00424569" w:rsidRPr="009231CC">
        <w:rPr>
          <w:rFonts w:ascii="Garamond" w:hAnsi="Garamond"/>
          <w:b w:val="0"/>
          <w:i w:val="0"/>
          <w:color w:val="auto"/>
          <w:szCs w:val="24"/>
          <w:lang w:val="sq-AL"/>
        </w:rPr>
        <w:t xml:space="preserve"> shoqërive shumëkombëshe </w:t>
      </w:r>
      <w:r w:rsidR="001F71BB" w:rsidRPr="009231CC">
        <w:rPr>
          <w:rFonts w:ascii="Garamond" w:hAnsi="Garamond"/>
          <w:b w:val="0"/>
          <w:i w:val="0"/>
          <w:color w:val="auto"/>
          <w:szCs w:val="24"/>
          <w:lang w:val="sq-AL"/>
        </w:rPr>
        <w:t xml:space="preserve">u </w:t>
      </w:r>
      <w:r w:rsidRPr="009231CC">
        <w:rPr>
          <w:rFonts w:ascii="Garamond" w:hAnsi="Garamond"/>
          <w:b w:val="0"/>
          <w:i w:val="0"/>
          <w:color w:val="auto"/>
          <w:szCs w:val="24"/>
          <w:lang w:val="sq-AL"/>
        </w:rPr>
        <w:t xml:space="preserve">kërkohet të japin një përshkrim të burimeve të të dhënave të përdorura për përgatitjen e raportit </w:t>
      </w:r>
      <w:r w:rsidR="00424569" w:rsidRPr="009231CC">
        <w:rPr>
          <w:rFonts w:ascii="Garamond" w:hAnsi="Garamond"/>
          <w:b w:val="0"/>
          <w:i w:val="0"/>
          <w:color w:val="auto"/>
          <w:szCs w:val="24"/>
          <w:lang w:val="sq-AL"/>
        </w:rPr>
        <w:t>për çdo vend</w:t>
      </w:r>
      <w:r w:rsidRPr="009231CC">
        <w:rPr>
          <w:rFonts w:ascii="Garamond" w:hAnsi="Garamond"/>
          <w:b w:val="0"/>
          <w:i w:val="0"/>
          <w:color w:val="auto"/>
          <w:szCs w:val="24"/>
          <w:lang w:val="sq-AL"/>
        </w:rPr>
        <w:t xml:space="preserve">. Megjithëse përshkrimet mund të jenë të shkurtra, ato duhet të jenë të mjaftueshme për të mundësuar kuptimin e burimit të çdo informacioni në raport. Kur zbatohet një parim i përgjithshëm, </w:t>
      </w:r>
      <w:r w:rsidR="00A777E5" w:rsidRPr="009231CC">
        <w:rPr>
          <w:rFonts w:ascii="Garamond" w:hAnsi="Garamond"/>
          <w:b w:val="0"/>
          <w:i w:val="0"/>
          <w:color w:val="auto"/>
          <w:szCs w:val="24"/>
          <w:lang w:val="sq-AL"/>
        </w:rPr>
        <w:t>ai</w:t>
      </w:r>
      <w:r w:rsidRPr="009231CC">
        <w:rPr>
          <w:rFonts w:ascii="Garamond" w:hAnsi="Garamond"/>
          <w:b w:val="0"/>
          <w:i w:val="0"/>
          <w:color w:val="auto"/>
          <w:szCs w:val="24"/>
          <w:lang w:val="sq-AL"/>
        </w:rPr>
        <w:t xml:space="preserve"> përshkruhet së bashku me çdo përjashtim që ekziston. Kur informacioni që lidhet me një juridiksion të caktuar merret nga burime të ndryshme të dhënash</w:t>
      </w:r>
      <w:r w:rsidR="002D37B7" w:rsidRPr="009231CC">
        <w:rPr>
          <w:rFonts w:ascii="Garamond" w:hAnsi="Garamond"/>
          <w:b w:val="0"/>
          <w:i w:val="0"/>
          <w:color w:val="auto"/>
          <w:szCs w:val="24"/>
          <w:lang w:val="sq-AL"/>
        </w:rPr>
        <w:t xml:space="preserve"> </w:t>
      </w:r>
      <w:r w:rsidRPr="009231CC">
        <w:rPr>
          <w:rFonts w:ascii="Garamond" w:hAnsi="Garamond"/>
          <w:b w:val="0"/>
          <w:i w:val="0"/>
          <w:color w:val="auto"/>
          <w:szCs w:val="24"/>
          <w:lang w:val="sq-AL"/>
        </w:rPr>
        <w:t>ose kur burimet e të dhënave të përdorura ndryshojnë me kalimin e kohës, kjo duhet të shpjegohet</w:t>
      </w:r>
      <w:r w:rsidRPr="00E93C21">
        <w:rPr>
          <w:rFonts w:ascii="Garamond" w:hAnsi="Garamond"/>
          <w:b w:val="0"/>
          <w:color w:val="auto"/>
          <w:szCs w:val="24"/>
          <w:lang w:val="sq-AL"/>
        </w:rPr>
        <w:t>.</w:t>
      </w:r>
    </w:p>
    <w:p w14:paraId="3AD1D84F" w14:textId="65B364E4" w:rsidR="00B1045B" w:rsidRPr="00E93C21" w:rsidRDefault="00B1045B" w:rsidP="00757DD7">
      <w:pPr>
        <w:spacing w:after="0" w:line="240" w:lineRule="auto"/>
        <w:ind w:left="0" w:right="0" w:firstLine="284"/>
        <w:rPr>
          <w:rFonts w:ascii="Garamond" w:hAnsi="Garamond"/>
          <w:color w:val="auto"/>
          <w:sz w:val="24"/>
          <w:szCs w:val="24"/>
          <w:lang w:val="sq-AL"/>
        </w:rPr>
      </w:pPr>
      <w:r w:rsidRPr="00E93C21">
        <w:rPr>
          <w:rFonts w:ascii="Garamond" w:hAnsi="Garamond"/>
          <w:color w:val="auto"/>
          <w:sz w:val="24"/>
          <w:szCs w:val="24"/>
          <w:lang w:val="sq-AL"/>
        </w:rPr>
        <w:t xml:space="preserve">Mund të </w:t>
      </w:r>
      <w:r w:rsidR="00A777E5" w:rsidRPr="00E93C21">
        <w:rPr>
          <w:rFonts w:ascii="Garamond" w:hAnsi="Garamond"/>
          <w:color w:val="auto"/>
          <w:sz w:val="24"/>
          <w:szCs w:val="24"/>
          <w:lang w:val="sq-AL"/>
        </w:rPr>
        <w:t>jepen</w:t>
      </w:r>
      <w:r w:rsidRPr="00E93C21">
        <w:rPr>
          <w:rFonts w:ascii="Garamond" w:hAnsi="Garamond"/>
          <w:color w:val="auto"/>
          <w:sz w:val="24"/>
          <w:szCs w:val="24"/>
          <w:lang w:val="sq-AL"/>
        </w:rPr>
        <w:t xml:space="preserve"> informacione ose shpjegime të tjera</w:t>
      </w:r>
      <w:r w:rsidR="00A777E5" w:rsidRPr="00E93C21">
        <w:rPr>
          <w:rFonts w:ascii="Garamond" w:hAnsi="Garamond"/>
          <w:color w:val="auto"/>
          <w:sz w:val="24"/>
          <w:szCs w:val="24"/>
          <w:lang w:val="sq-AL"/>
        </w:rPr>
        <w:t xml:space="preserve">, </w:t>
      </w:r>
      <w:r w:rsidRPr="00E93C21">
        <w:rPr>
          <w:rFonts w:ascii="Garamond" w:hAnsi="Garamond"/>
          <w:color w:val="auto"/>
          <w:sz w:val="24"/>
          <w:szCs w:val="24"/>
          <w:lang w:val="sq-AL"/>
        </w:rPr>
        <w:t xml:space="preserve">që </w:t>
      </w:r>
      <w:r w:rsidR="007B6445" w:rsidRPr="00E93C21">
        <w:rPr>
          <w:rFonts w:ascii="Garamond" w:hAnsi="Garamond"/>
          <w:color w:val="auto"/>
          <w:sz w:val="24"/>
          <w:szCs w:val="24"/>
          <w:lang w:val="sq-AL"/>
        </w:rPr>
        <w:t>ndihmo</w:t>
      </w:r>
      <w:r w:rsidR="00C336A1" w:rsidRPr="00E93C21">
        <w:rPr>
          <w:rFonts w:ascii="Garamond" w:hAnsi="Garamond"/>
          <w:color w:val="auto"/>
          <w:sz w:val="24"/>
          <w:szCs w:val="24"/>
          <w:lang w:val="sq-AL"/>
        </w:rPr>
        <w:t>jnë</w:t>
      </w:r>
      <w:r w:rsidR="007B6445" w:rsidRPr="00E93C21">
        <w:rPr>
          <w:rFonts w:ascii="Garamond" w:hAnsi="Garamond"/>
          <w:color w:val="auto"/>
          <w:sz w:val="24"/>
          <w:szCs w:val="24"/>
          <w:lang w:val="sq-AL"/>
        </w:rPr>
        <w:t xml:space="preserve"> më tej</w:t>
      </w:r>
      <w:r w:rsidRPr="00E93C21">
        <w:rPr>
          <w:rFonts w:ascii="Garamond" w:hAnsi="Garamond"/>
          <w:color w:val="auto"/>
          <w:sz w:val="24"/>
          <w:szCs w:val="24"/>
          <w:lang w:val="sq-AL"/>
        </w:rPr>
        <w:t xml:space="preserve"> kuptimin e informacionit të detyrueshëm të dhënë në raportin </w:t>
      </w:r>
      <w:r w:rsidR="007B6445" w:rsidRPr="00E93C21">
        <w:rPr>
          <w:rFonts w:ascii="Garamond" w:hAnsi="Garamond"/>
          <w:color w:val="auto"/>
          <w:sz w:val="24"/>
          <w:szCs w:val="24"/>
          <w:lang w:val="sq-AL"/>
        </w:rPr>
        <w:t>për çdo vend</w:t>
      </w:r>
      <w:r w:rsidRPr="00E93C21">
        <w:rPr>
          <w:rFonts w:ascii="Garamond" w:hAnsi="Garamond"/>
          <w:color w:val="auto"/>
          <w:sz w:val="24"/>
          <w:szCs w:val="24"/>
          <w:lang w:val="sq-AL"/>
        </w:rPr>
        <w:t>, duke përfshirë supozimet që janë bërë gjatë përpilimit të informacionit dhe rregullat e kontabilitetit të zbatuara.</w:t>
      </w:r>
    </w:p>
    <w:p w14:paraId="16B47F03" w14:textId="77777777" w:rsidR="006D77A0" w:rsidRPr="00E93C21" w:rsidRDefault="006D77A0" w:rsidP="00757DD7">
      <w:pPr>
        <w:spacing w:after="0" w:line="240" w:lineRule="auto"/>
        <w:ind w:left="0" w:right="0" w:firstLine="284"/>
        <w:jc w:val="left"/>
        <w:rPr>
          <w:rFonts w:ascii="Garamond" w:hAnsi="Garamond"/>
          <w:b/>
          <w:color w:val="auto"/>
          <w:sz w:val="24"/>
          <w:szCs w:val="24"/>
          <w:lang w:val="sq-AL"/>
        </w:rPr>
      </w:pPr>
    </w:p>
    <w:p w14:paraId="53A32F5B" w14:textId="77777777" w:rsidR="00F033E2" w:rsidRDefault="00F033E2" w:rsidP="00E93C21">
      <w:pPr>
        <w:spacing w:after="0" w:line="240" w:lineRule="auto"/>
        <w:ind w:left="0" w:right="0" w:firstLine="284"/>
        <w:jc w:val="center"/>
        <w:rPr>
          <w:rFonts w:ascii="Garamond" w:hAnsi="Garamond"/>
          <w:color w:val="auto"/>
          <w:sz w:val="24"/>
          <w:szCs w:val="24"/>
          <w:lang w:val="sq-AL"/>
        </w:rPr>
      </w:pPr>
    </w:p>
    <w:p w14:paraId="1B33D7C2" w14:textId="77777777" w:rsidR="00F033E2" w:rsidRDefault="00F033E2" w:rsidP="00E93C21">
      <w:pPr>
        <w:spacing w:after="0" w:line="240" w:lineRule="auto"/>
        <w:ind w:left="0" w:right="0" w:firstLine="284"/>
        <w:jc w:val="center"/>
        <w:rPr>
          <w:rFonts w:ascii="Garamond" w:hAnsi="Garamond"/>
          <w:color w:val="auto"/>
          <w:sz w:val="24"/>
          <w:szCs w:val="24"/>
          <w:lang w:val="sq-AL"/>
        </w:rPr>
      </w:pPr>
    </w:p>
    <w:p w14:paraId="3B0A1446" w14:textId="77777777" w:rsidR="00F033E2" w:rsidRDefault="00F033E2" w:rsidP="00E93C21">
      <w:pPr>
        <w:spacing w:after="0" w:line="240" w:lineRule="auto"/>
        <w:ind w:left="0" w:right="0" w:firstLine="284"/>
        <w:jc w:val="center"/>
        <w:rPr>
          <w:rFonts w:ascii="Garamond" w:hAnsi="Garamond"/>
          <w:color w:val="auto"/>
          <w:sz w:val="24"/>
          <w:szCs w:val="24"/>
          <w:lang w:val="sq-AL"/>
        </w:rPr>
      </w:pPr>
    </w:p>
    <w:p w14:paraId="1FB3C88E" w14:textId="77777777" w:rsidR="00F033E2" w:rsidRDefault="00F033E2" w:rsidP="00E93C21">
      <w:pPr>
        <w:spacing w:after="0" w:line="240" w:lineRule="auto"/>
        <w:ind w:left="0" w:right="0" w:firstLine="284"/>
        <w:jc w:val="center"/>
        <w:rPr>
          <w:rFonts w:ascii="Garamond" w:hAnsi="Garamond"/>
          <w:color w:val="auto"/>
          <w:sz w:val="24"/>
          <w:szCs w:val="24"/>
          <w:lang w:val="sq-AL"/>
        </w:rPr>
      </w:pPr>
    </w:p>
    <w:p w14:paraId="613D3EC0" w14:textId="0CB89188" w:rsidR="00B1045B" w:rsidRPr="00E93C21" w:rsidRDefault="00E93C21" w:rsidP="00E93C21">
      <w:pPr>
        <w:spacing w:after="0" w:line="240" w:lineRule="auto"/>
        <w:ind w:left="0" w:right="0" w:firstLine="284"/>
        <w:jc w:val="center"/>
        <w:rPr>
          <w:rFonts w:ascii="Garamond" w:hAnsi="Garamond"/>
          <w:color w:val="auto"/>
          <w:sz w:val="24"/>
          <w:szCs w:val="24"/>
          <w:lang w:val="sq-AL"/>
        </w:rPr>
      </w:pPr>
      <w:bookmarkStart w:id="8" w:name="_GoBack"/>
      <w:bookmarkEnd w:id="8"/>
      <w:r w:rsidRPr="00E93C21">
        <w:rPr>
          <w:rFonts w:ascii="Garamond" w:hAnsi="Garamond"/>
          <w:color w:val="auto"/>
          <w:sz w:val="24"/>
          <w:szCs w:val="24"/>
          <w:lang w:val="sq-AL"/>
        </w:rPr>
        <w:lastRenderedPageBreak/>
        <w:t>SHTOJCA 2</w:t>
      </w:r>
    </w:p>
    <w:p w14:paraId="059D3793" w14:textId="1F75A10F" w:rsidR="00A06681" w:rsidRPr="00E93C21" w:rsidRDefault="00E93C21" w:rsidP="00E93C21">
      <w:pPr>
        <w:tabs>
          <w:tab w:val="left" w:pos="450"/>
        </w:tabs>
        <w:autoSpaceDE w:val="0"/>
        <w:autoSpaceDN w:val="0"/>
        <w:adjustRightInd w:val="0"/>
        <w:spacing w:after="0" w:line="240" w:lineRule="auto"/>
        <w:ind w:left="0" w:right="0" w:firstLine="284"/>
        <w:jc w:val="center"/>
        <w:rPr>
          <w:rFonts w:ascii="Garamond" w:hAnsi="Garamond"/>
          <w:bCs/>
          <w:color w:val="auto"/>
          <w:sz w:val="24"/>
          <w:szCs w:val="24"/>
          <w:lang w:val="sq-AL"/>
        </w:rPr>
      </w:pPr>
      <w:r w:rsidRPr="00E93C21">
        <w:rPr>
          <w:rFonts w:ascii="Garamond" w:hAnsi="Garamond"/>
          <w:bCs/>
          <w:color w:val="auto"/>
          <w:sz w:val="24"/>
          <w:szCs w:val="24"/>
          <w:lang w:val="sq-AL"/>
        </w:rPr>
        <w:t>DETYRIMI I NJOFTIMIT LIDHUR ME RAPORTIN PËR ÇDO VEND</w:t>
      </w:r>
    </w:p>
    <w:p w14:paraId="7B69C47C"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b/>
          <w:bCs/>
          <w:color w:val="auto"/>
          <w:sz w:val="24"/>
          <w:szCs w:val="24"/>
          <w:lang w:val="sq-AL"/>
        </w:rPr>
      </w:pPr>
    </w:p>
    <w:p w14:paraId="23A3D132"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Emri i grupit:</w:t>
      </w:r>
    </w:p>
    <w:p w14:paraId="5E9D2049"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 xml:space="preserve">Emri i </w:t>
      </w:r>
      <w:r w:rsidR="00A96B74" w:rsidRPr="00E93C21">
        <w:rPr>
          <w:rFonts w:ascii="Garamond" w:hAnsi="Garamond"/>
          <w:color w:val="auto"/>
          <w:sz w:val="24"/>
          <w:szCs w:val="24"/>
          <w:lang w:val="sq-AL"/>
        </w:rPr>
        <w:t>entitetit</w:t>
      </w:r>
      <w:r w:rsidRPr="00E93C21">
        <w:rPr>
          <w:rFonts w:ascii="Garamond" w:hAnsi="Garamond"/>
          <w:color w:val="auto"/>
          <w:sz w:val="24"/>
          <w:szCs w:val="24"/>
          <w:lang w:val="sq-AL"/>
        </w:rPr>
        <w:t xml:space="preserve"> shqiptar që jep këtë njoftim:</w:t>
      </w:r>
    </w:p>
    <w:p w14:paraId="4CEC8868"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bookmarkStart w:id="9" w:name="_Hlk159809736"/>
      <w:r w:rsidRPr="00E93C21">
        <w:rPr>
          <w:rFonts w:ascii="Garamond" w:hAnsi="Garamond"/>
          <w:color w:val="auto"/>
          <w:sz w:val="24"/>
          <w:szCs w:val="24"/>
          <w:lang w:val="sq-AL"/>
        </w:rPr>
        <w:t>Numri i identifikimit</w:t>
      </w:r>
      <w:r w:rsidR="00E629A1" w:rsidRPr="00E93C21">
        <w:rPr>
          <w:rFonts w:ascii="Garamond" w:hAnsi="Garamond"/>
          <w:color w:val="auto"/>
          <w:sz w:val="24"/>
          <w:szCs w:val="24"/>
          <w:lang w:val="sq-AL"/>
        </w:rPr>
        <w:t xml:space="preserve"> tatimor</w:t>
      </w:r>
      <w:r w:rsidRPr="00E93C21">
        <w:rPr>
          <w:rFonts w:ascii="Garamond" w:hAnsi="Garamond"/>
          <w:color w:val="auto"/>
          <w:sz w:val="24"/>
          <w:szCs w:val="24"/>
          <w:lang w:val="sq-AL"/>
        </w:rPr>
        <w:t xml:space="preserve"> </w:t>
      </w:r>
      <w:r w:rsidR="003D2574" w:rsidRPr="00E93C21">
        <w:rPr>
          <w:rFonts w:ascii="Garamond" w:hAnsi="Garamond"/>
          <w:color w:val="auto"/>
          <w:sz w:val="24"/>
          <w:szCs w:val="24"/>
          <w:lang w:val="sq-AL"/>
        </w:rPr>
        <w:t>të</w:t>
      </w:r>
      <w:r w:rsidR="00A96B74" w:rsidRPr="00E93C21">
        <w:rPr>
          <w:rFonts w:ascii="Garamond" w:hAnsi="Garamond"/>
          <w:color w:val="auto"/>
          <w:sz w:val="24"/>
          <w:szCs w:val="24"/>
          <w:lang w:val="sq-AL"/>
        </w:rPr>
        <w:t xml:space="preserve"> entitetit</w:t>
      </w:r>
      <w:r w:rsidRPr="00E93C21">
        <w:rPr>
          <w:rFonts w:ascii="Garamond" w:hAnsi="Garamond"/>
          <w:color w:val="auto"/>
          <w:sz w:val="24"/>
          <w:szCs w:val="24"/>
          <w:lang w:val="sq-AL"/>
        </w:rPr>
        <w:t>:</w:t>
      </w:r>
      <w:bookmarkEnd w:id="9"/>
    </w:p>
    <w:p w14:paraId="2939C93C"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 xml:space="preserve">Data e përfundimit të periudhës </w:t>
      </w:r>
      <w:r w:rsidR="003D2574" w:rsidRPr="00E93C21">
        <w:rPr>
          <w:rFonts w:ascii="Garamond" w:hAnsi="Garamond"/>
          <w:color w:val="auto"/>
          <w:sz w:val="24"/>
          <w:szCs w:val="24"/>
          <w:lang w:val="sq-AL"/>
        </w:rPr>
        <w:t>k</w:t>
      </w:r>
      <w:r w:rsidRPr="00E93C21">
        <w:rPr>
          <w:rFonts w:ascii="Garamond" w:hAnsi="Garamond"/>
          <w:color w:val="auto"/>
          <w:sz w:val="24"/>
          <w:szCs w:val="24"/>
          <w:lang w:val="sq-AL"/>
        </w:rPr>
        <w:t>ontab</w:t>
      </w:r>
      <w:r w:rsidR="003D2574" w:rsidRPr="00E93C21">
        <w:rPr>
          <w:rFonts w:ascii="Garamond" w:hAnsi="Garamond"/>
          <w:color w:val="auto"/>
          <w:sz w:val="24"/>
          <w:szCs w:val="24"/>
          <w:lang w:val="sq-AL"/>
        </w:rPr>
        <w:t>ël</w:t>
      </w:r>
      <w:r w:rsidRPr="00E93C21">
        <w:rPr>
          <w:rFonts w:ascii="Garamond" w:hAnsi="Garamond"/>
          <w:color w:val="auto"/>
          <w:sz w:val="24"/>
          <w:szCs w:val="24"/>
          <w:lang w:val="sq-AL"/>
        </w:rPr>
        <w:t>:</w:t>
      </w:r>
    </w:p>
    <w:p w14:paraId="28E9D944"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b/>
          <w:bCs/>
          <w:color w:val="auto"/>
          <w:sz w:val="24"/>
          <w:szCs w:val="24"/>
          <w:lang w:val="sq-AL"/>
        </w:rPr>
      </w:pPr>
    </w:p>
    <w:p w14:paraId="2E40D0B5" w14:textId="7EB07C70" w:rsidR="00A06681" w:rsidRPr="00E93C21" w:rsidRDefault="006D77A0" w:rsidP="006D77A0">
      <w:pPr>
        <w:pStyle w:val="ListParagraph"/>
        <w:autoSpaceDE w:val="0"/>
        <w:autoSpaceDN w:val="0"/>
        <w:adjustRightInd w:val="0"/>
        <w:spacing w:after="0" w:line="240" w:lineRule="auto"/>
        <w:ind w:left="284" w:right="0" w:firstLine="0"/>
        <w:rPr>
          <w:rFonts w:ascii="Garamond" w:hAnsi="Garamond"/>
          <w:b/>
          <w:bCs/>
          <w:color w:val="auto"/>
          <w:sz w:val="24"/>
          <w:szCs w:val="24"/>
          <w:lang w:val="sq-AL"/>
        </w:rPr>
      </w:pPr>
      <w:r w:rsidRPr="00E93C21">
        <w:rPr>
          <w:rFonts w:ascii="Garamond" w:hAnsi="Garamond"/>
          <w:b/>
          <w:bCs/>
          <w:color w:val="auto"/>
          <w:sz w:val="24"/>
          <w:szCs w:val="24"/>
          <w:lang w:val="sq-AL"/>
        </w:rPr>
        <w:t xml:space="preserve">- </w:t>
      </w:r>
      <w:r w:rsidR="00A06681" w:rsidRPr="00E93C21">
        <w:rPr>
          <w:rFonts w:ascii="Garamond" w:hAnsi="Garamond"/>
          <w:b/>
          <w:bCs/>
          <w:color w:val="auto"/>
          <w:sz w:val="24"/>
          <w:szCs w:val="24"/>
          <w:lang w:val="sq-AL"/>
        </w:rPr>
        <w:t xml:space="preserve">Njoftim në </w:t>
      </w:r>
      <w:r w:rsidR="006F2DBE" w:rsidRPr="00E93C21">
        <w:rPr>
          <w:rFonts w:ascii="Garamond" w:hAnsi="Garamond"/>
          <w:b/>
          <w:bCs/>
          <w:color w:val="auto"/>
          <w:sz w:val="24"/>
          <w:szCs w:val="24"/>
          <w:lang w:val="sq-AL"/>
        </w:rPr>
        <w:t>përputhje me</w:t>
      </w:r>
      <w:r w:rsidR="00A06681" w:rsidRPr="00E93C21">
        <w:rPr>
          <w:rFonts w:ascii="Garamond" w:hAnsi="Garamond"/>
          <w:b/>
          <w:bCs/>
          <w:color w:val="auto"/>
          <w:sz w:val="24"/>
          <w:szCs w:val="24"/>
          <w:lang w:val="sq-AL"/>
        </w:rPr>
        <w:t xml:space="preserve"> shkronjë</w:t>
      </w:r>
      <w:r w:rsidR="006F2DBE" w:rsidRPr="00E93C21">
        <w:rPr>
          <w:rFonts w:ascii="Garamond" w:hAnsi="Garamond"/>
          <w:b/>
          <w:bCs/>
          <w:color w:val="auto"/>
          <w:sz w:val="24"/>
          <w:szCs w:val="24"/>
          <w:lang w:val="sq-AL"/>
        </w:rPr>
        <w:t>n</w:t>
      </w:r>
      <w:r w:rsidR="00A06681" w:rsidRPr="00E93C21">
        <w:rPr>
          <w:rFonts w:ascii="Garamond" w:hAnsi="Garamond"/>
          <w:b/>
          <w:bCs/>
          <w:color w:val="auto"/>
          <w:sz w:val="24"/>
          <w:szCs w:val="24"/>
          <w:lang w:val="sq-AL"/>
        </w:rPr>
        <w:t xml:space="preserve"> “a”, të nenit 63/3, të ligjit </w:t>
      </w:r>
      <w:r w:rsidR="0091470A" w:rsidRPr="00E93C21">
        <w:rPr>
          <w:rFonts w:ascii="Garamond" w:hAnsi="Garamond"/>
          <w:b/>
          <w:bCs/>
          <w:color w:val="auto"/>
          <w:sz w:val="24"/>
          <w:szCs w:val="24"/>
          <w:lang w:val="sq-AL"/>
        </w:rPr>
        <w:t>nr.</w:t>
      </w:r>
      <w:r w:rsidR="00E93C21">
        <w:rPr>
          <w:rFonts w:ascii="Garamond" w:hAnsi="Garamond"/>
          <w:b/>
          <w:bCs/>
          <w:color w:val="auto"/>
          <w:sz w:val="24"/>
          <w:szCs w:val="24"/>
          <w:lang w:val="sq-AL"/>
        </w:rPr>
        <w:t xml:space="preserve"> </w:t>
      </w:r>
      <w:r w:rsidR="00A06681" w:rsidRPr="00E93C21">
        <w:rPr>
          <w:rFonts w:ascii="Garamond" w:hAnsi="Garamond"/>
          <w:b/>
          <w:bCs/>
          <w:color w:val="auto"/>
          <w:sz w:val="24"/>
          <w:szCs w:val="24"/>
          <w:lang w:val="sq-AL"/>
        </w:rPr>
        <w:t xml:space="preserve">9920, datë 19.5.2008, “Për procedurat tatimore në Republikën e Shqipërisë”, </w:t>
      </w:r>
      <w:r w:rsidR="003D2574" w:rsidRPr="00E93C21">
        <w:rPr>
          <w:rFonts w:ascii="Garamond" w:hAnsi="Garamond"/>
          <w:b/>
          <w:bCs/>
          <w:color w:val="auto"/>
          <w:sz w:val="24"/>
          <w:szCs w:val="24"/>
          <w:lang w:val="sq-AL"/>
        </w:rPr>
        <w:t>të</w:t>
      </w:r>
      <w:r w:rsidR="00A06681" w:rsidRPr="00E93C21">
        <w:rPr>
          <w:rFonts w:ascii="Garamond" w:hAnsi="Garamond"/>
          <w:b/>
          <w:bCs/>
          <w:color w:val="auto"/>
          <w:sz w:val="24"/>
          <w:szCs w:val="24"/>
          <w:lang w:val="sq-AL"/>
        </w:rPr>
        <w:t xml:space="preserve"> ndryshuar:</w:t>
      </w:r>
    </w:p>
    <w:p w14:paraId="079382C7" w14:textId="77777777" w:rsidR="00F45539" w:rsidRPr="00E93C21" w:rsidRDefault="00F45539" w:rsidP="00757DD7">
      <w:pPr>
        <w:autoSpaceDE w:val="0"/>
        <w:autoSpaceDN w:val="0"/>
        <w:adjustRightInd w:val="0"/>
        <w:spacing w:after="0" w:line="240" w:lineRule="auto"/>
        <w:ind w:left="0" w:right="0" w:firstLine="284"/>
        <w:jc w:val="left"/>
        <w:rPr>
          <w:rFonts w:ascii="Garamond" w:hAnsi="Garamond"/>
          <w:b/>
          <w:bCs/>
          <w:color w:val="auto"/>
          <w:sz w:val="24"/>
          <w:szCs w:val="24"/>
          <w:lang w:val="sq-AL"/>
        </w:rPr>
      </w:pPr>
    </w:p>
    <w:p w14:paraId="410CC9A9"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Ky njoftim po dorëzohet në emër të: (</w:t>
      </w:r>
      <w:r w:rsidR="004402CA" w:rsidRPr="00E93C21">
        <w:rPr>
          <w:rFonts w:ascii="Garamond" w:hAnsi="Garamond"/>
          <w:color w:val="auto"/>
          <w:sz w:val="24"/>
          <w:szCs w:val="24"/>
          <w:lang w:val="sq-AL"/>
        </w:rPr>
        <w:t>Vendosni</w:t>
      </w:r>
      <w:r w:rsidRPr="00E93C21">
        <w:rPr>
          <w:rFonts w:ascii="Garamond" w:hAnsi="Garamond"/>
          <w:color w:val="auto"/>
          <w:sz w:val="24"/>
          <w:szCs w:val="24"/>
          <w:lang w:val="sq-AL"/>
        </w:rPr>
        <w:t xml:space="preserve"> PO ose JO brenda kutive</w:t>
      </w:r>
      <w:r w:rsidR="004402CA" w:rsidRPr="00E93C21">
        <w:rPr>
          <w:rFonts w:ascii="Garamond" w:hAnsi="Garamond"/>
          <w:color w:val="auto"/>
          <w:sz w:val="24"/>
          <w:szCs w:val="24"/>
          <w:lang w:val="sq-AL"/>
        </w:rPr>
        <w:t>,</w:t>
      </w:r>
      <w:r w:rsidRPr="00E93C21">
        <w:rPr>
          <w:rFonts w:ascii="Garamond" w:hAnsi="Garamond"/>
          <w:color w:val="auto"/>
          <w:sz w:val="24"/>
          <w:szCs w:val="24"/>
          <w:lang w:val="sq-AL"/>
        </w:rPr>
        <w:t xml:space="preserve"> sipas rastit)</w:t>
      </w:r>
    </w:p>
    <w:p w14:paraId="22A1292B" w14:textId="77777777" w:rsidR="00642809" w:rsidRPr="00E93C21" w:rsidRDefault="00642809" w:rsidP="00757DD7">
      <w:pPr>
        <w:autoSpaceDE w:val="0"/>
        <w:autoSpaceDN w:val="0"/>
        <w:adjustRightInd w:val="0"/>
        <w:spacing w:after="0" w:line="240" w:lineRule="auto"/>
        <w:ind w:left="0" w:right="0" w:firstLine="284"/>
        <w:jc w:val="left"/>
        <w:rPr>
          <w:rFonts w:ascii="Garamond" w:hAnsi="Garamond"/>
          <w:color w:val="auto"/>
          <w:sz w:val="24"/>
          <w:szCs w:val="24"/>
          <w:lang w:val="sq-AL"/>
        </w:rPr>
      </w:pPr>
    </w:p>
    <w:p w14:paraId="1BB5291F" w14:textId="6B9C957F" w:rsidR="00A06681" w:rsidRPr="00E93C21" w:rsidRDefault="004402CA" w:rsidP="006D77A0">
      <w:pPr>
        <w:pStyle w:val="ListParagraph"/>
        <w:autoSpaceDE w:val="0"/>
        <w:autoSpaceDN w:val="0"/>
        <w:adjustRightInd w:val="0"/>
        <w:spacing w:after="0" w:line="240" w:lineRule="auto"/>
        <w:ind w:left="284" w:right="0" w:firstLine="0"/>
        <w:jc w:val="left"/>
        <w:rPr>
          <w:rFonts w:ascii="Garamond" w:hAnsi="Garamond"/>
          <w:color w:val="auto"/>
          <w:sz w:val="24"/>
          <w:szCs w:val="24"/>
          <w:lang w:val="sq-AL"/>
        </w:rPr>
      </w:pPr>
      <w:r w:rsidRPr="00E93C21">
        <w:rPr>
          <w:rFonts w:ascii="Garamond" w:hAnsi="Garamond"/>
          <w:noProof/>
          <w:color w:val="auto"/>
          <w:sz w:val="24"/>
          <w:szCs w:val="24"/>
          <w:lang w:val="sq-AL" w:eastAsia="en-US"/>
        </w:rPr>
        <mc:AlternateContent>
          <mc:Choice Requires="wps">
            <w:drawing>
              <wp:anchor distT="45720" distB="45720" distL="114300" distR="114300" simplePos="0" relativeHeight="251658240" behindDoc="0" locked="0" layoutInCell="1" allowOverlap="1" wp14:anchorId="361E5F9A" wp14:editId="4AFDCDA3">
                <wp:simplePos x="0" y="0"/>
                <wp:positionH relativeFrom="column">
                  <wp:posOffset>2440365</wp:posOffset>
                </wp:positionH>
                <wp:positionV relativeFrom="paragraph">
                  <wp:posOffset>12700</wp:posOffset>
                </wp:positionV>
                <wp:extent cx="323850" cy="161925"/>
                <wp:effectExtent l="0" t="0" r="0" b="9525"/>
                <wp:wrapNone/>
                <wp:docPr id="748927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61925"/>
                        </a:xfrm>
                        <a:prstGeom prst="rect">
                          <a:avLst/>
                        </a:prstGeom>
                        <a:solidFill>
                          <a:srgbClr val="FFFFFF"/>
                        </a:solidFill>
                        <a:ln w="9525">
                          <a:solidFill>
                            <a:srgbClr val="000000"/>
                          </a:solidFill>
                          <a:miter lim="800000"/>
                          <a:headEnd/>
                          <a:tailEnd/>
                        </a:ln>
                      </wps:spPr>
                      <wps:txbx>
                        <w:txbxContent>
                          <w:p w14:paraId="1AA8A21F" w14:textId="77777777" w:rsidR="009231CC" w:rsidRPr="004402CA" w:rsidRDefault="009231CC" w:rsidP="004C52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E5F9A" id="Text Box 2" o:spid="_x0000_s1039" type="#_x0000_t202" style="position:absolute;left:0;text-align:left;margin-left:192.15pt;margin-top:1pt;width:25.5pt;height:1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">
                <v:textbox>
                  <w:txbxContent>
                    <w:p w14:paraId="1AA8A21F" w14:textId="77777777" w:rsidR="009231CC" w:rsidRPr="004402CA" w:rsidRDefault="009231CC" w:rsidP="004C522C"/>
                  </w:txbxContent>
                </v:textbox>
              </v:shape>
            </w:pict>
          </mc:Fallback>
        </mc:AlternateContent>
      </w:r>
      <w:r w:rsidR="006D77A0" w:rsidRPr="00E93C21">
        <w:rPr>
          <w:rFonts w:ascii="Garamond" w:hAnsi="Garamond"/>
          <w:color w:val="auto"/>
          <w:sz w:val="24"/>
          <w:szCs w:val="24"/>
          <w:lang w:val="sq-AL"/>
        </w:rPr>
        <w:t xml:space="preserve">- </w:t>
      </w:r>
      <w:r w:rsidR="002D37B7" w:rsidRPr="00E93C21">
        <w:rPr>
          <w:rFonts w:ascii="Garamond" w:hAnsi="Garamond"/>
          <w:color w:val="auto"/>
          <w:sz w:val="24"/>
          <w:szCs w:val="24"/>
          <w:lang w:val="sq-AL"/>
        </w:rPr>
        <w:t>e</w:t>
      </w:r>
      <w:r w:rsidR="009B4D56" w:rsidRPr="00E93C21">
        <w:rPr>
          <w:rFonts w:ascii="Garamond" w:hAnsi="Garamond"/>
          <w:color w:val="auto"/>
          <w:sz w:val="24"/>
          <w:szCs w:val="24"/>
          <w:lang w:val="sq-AL"/>
        </w:rPr>
        <w:t>ntiteti</w:t>
      </w:r>
      <w:r w:rsidRPr="00E93C21">
        <w:rPr>
          <w:rFonts w:ascii="Garamond" w:hAnsi="Garamond"/>
          <w:color w:val="auto"/>
          <w:sz w:val="24"/>
          <w:szCs w:val="24"/>
          <w:lang w:val="sq-AL"/>
        </w:rPr>
        <w:t>t</w:t>
      </w:r>
      <w:r w:rsidR="009B4D56" w:rsidRPr="00E93C21">
        <w:rPr>
          <w:rFonts w:ascii="Garamond" w:hAnsi="Garamond"/>
          <w:color w:val="auto"/>
          <w:sz w:val="24"/>
          <w:szCs w:val="24"/>
          <w:lang w:val="sq-AL"/>
        </w:rPr>
        <w:t xml:space="preserve"> mëmë përfundimtar?</w:t>
      </w:r>
    </w:p>
    <w:p w14:paraId="0FF73D37" w14:textId="75557499" w:rsidR="00A06681" w:rsidRPr="00E93C21" w:rsidRDefault="00A948CB" w:rsidP="006D77A0">
      <w:pPr>
        <w:pStyle w:val="ListParagraph"/>
        <w:autoSpaceDE w:val="0"/>
        <w:autoSpaceDN w:val="0"/>
        <w:adjustRightInd w:val="0"/>
        <w:spacing w:after="0" w:line="240" w:lineRule="auto"/>
        <w:ind w:left="284" w:right="0" w:firstLine="0"/>
        <w:jc w:val="left"/>
        <w:rPr>
          <w:rFonts w:ascii="Garamond" w:hAnsi="Garamond"/>
          <w:color w:val="auto"/>
          <w:sz w:val="24"/>
          <w:szCs w:val="24"/>
          <w:lang w:val="sq-AL"/>
        </w:rPr>
      </w:pPr>
      <w:r w:rsidRPr="00E93C21">
        <w:rPr>
          <w:rFonts w:ascii="Garamond" w:hAnsi="Garamond"/>
          <w:noProof/>
          <w:color w:val="auto"/>
          <w:sz w:val="24"/>
          <w:szCs w:val="24"/>
          <w:lang w:val="sq-AL" w:eastAsia="en-US"/>
        </w:rPr>
        <mc:AlternateContent>
          <mc:Choice Requires="wps">
            <w:drawing>
              <wp:anchor distT="45720" distB="45720" distL="114300" distR="114300" simplePos="0" relativeHeight="251658241" behindDoc="0" locked="0" layoutInCell="1" allowOverlap="1" wp14:anchorId="175BE0F4" wp14:editId="2065091F">
                <wp:simplePos x="0" y="0"/>
                <wp:positionH relativeFrom="column">
                  <wp:posOffset>2448991</wp:posOffset>
                </wp:positionH>
                <wp:positionV relativeFrom="paragraph">
                  <wp:posOffset>25772</wp:posOffset>
                </wp:positionV>
                <wp:extent cx="323850" cy="161925"/>
                <wp:effectExtent l="0" t="0" r="0" b="9525"/>
                <wp:wrapNone/>
                <wp:docPr id="1146374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61925"/>
                        </a:xfrm>
                        <a:prstGeom prst="rect">
                          <a:avLst/>
                        </a:prstGeom>
                        <a:solidFill>
                          <a:srgbClr val="FFFFFF"/>
                        </a:solidFill>
                        <a:ln w="9525">
                          <a:solidFill>
                            <a:srgbClr val="000000"/>
                          </a:solidFill>
                          <a:miter lim="800000"/>
                          <a:headEnd/>
                          <a:tailEnd/>
                        </a:ln>
                      </wps:spPr>
                      <wps:txbx>
                        <w:txbxContent>
                          <w:p w14:paraId="4F6D6F7F" w14:textId="77777777" w:rsidR="009231CC" w:rsidRDefault="009231CC" w:rsidP="004C52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5BE0F4" id="Text Box 1" o:spid="_x0000_s1040" type="#_x0000_t202" style="position:absolute;left:0;text-align:left;margin-left:192.85pt;margin-top:2.05pt;width:25.5pt;height:12.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">
                <v:textbox>
                  <w:txbxContent>
                    <w:p w14:paraId="4F6D6F7F" w14:textId="77777777" w:rsidR="009231CC" w:rsidRDefault="009231CC" w:rsidP="004C522C"/>
                  </w:txbxContent>
                </v:textbox>
              </v:shape>
            </w:pict>
          </mc:Fallback>
        </mc:AlternateContent>
      </w:r>
      <w:r w:rsidR="006D77A0" w:rsidRPr="00E93C21">
        <w:rPr>
          <w:rFonts w:ascii="Garamond" w:hAnsi="Garamond"/>
          <w:color w:val="auto"/>
          <w:sz w:val="24"/>
          <w:szCs w:val="24"/>
          <w:lang w:val="sq-AL"/>
        </w:rPr>
        <w:t xml:space="preserve">- </w:t>
      </w:r>
      <w:r w:rsidR="002D37B7" w:rsidRPr="00E93C21">
        <w:rPr>
          <w:rFonts w:ascii="Garamond" w:hAnsi="Garamond"/>
          <w:color w:val="auto"/>
          <w:sz w:val="24"/>
          <w:szCs w:val="24"/>
          <w:lang w:val="sq-AL"/>
        </w:rPr>
        <w:t>e</w:t>
      </w:r>
      <w:r w:rsidR="004402CA" w:rsidRPr="00E93C21">
        <w:rPr>
          <w:rFonts w:ascii="Garamond" w:hAnsi="Garamond"/>
          <w:color w:val="auto"/>
          <w:sz w:val="24"/>
          <w:szCs w:val="24"/>
          <w:lang w:val="sq-AL"/>
        </w:rPr>
        <w:t xml:space="preserve">ntitetit </w:t>
      </w:r>
      <w:r w:rsidR="00A06681" w:rsidRPr="00E93C21">
        <w:rPr>
          <w:rFonts w:ascii="Garamond" w:hAnsi="Garamond"/>
          <w:color w:val="auto"/>
          <w:sz w:val="24"/>
          <w:szCs w:val="24"/>
          <w:lang w:val="sq-AL"/>
        </w:rPr>
        <w:t>përbërës?</w:t>
      </w:r>
    </w:p>
    <w:p w14:paraId="1AF42E3D"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b/>
          <w:bCs/>
          <w:color w:val="auto"/>
          <w:sz w:val="24"/>
          <w:szCs w:val="24"/>
          <w:lang w:val="sq-AL"/>
        </w:rPr>
      </w:pPr>
    </w:p>
    <w:p w14:paraId="249EAA09" w14:textId="53A2CA2D" w:rsidR="00A06681" w:rsidRPr="00E93C21" w:rsidRDefault="006D77A0" w:rsidP="006D77A0">
      <w:pPr>
        <w:pStyle w:val="ListParagraph"/>
        <w:autoSpaceDE w:val="0"/>
        <w:autoSpaceDN w:val="0"/>
        <w:adjustRightInd w:val="0"/>
        <w:spacing w:after="0" w:line="240" w:lineRule="auto"/>
        <w:ind w:left="284" w:right="0" w:firstLine="0"/>
        <w:rPr>
          <w:rFonts w:ascii="Garamond" w:hAnsi="Garamond"/>
          <w:b/>
          <w:bCs/>
          <w:color w:val="auto"/>
          <w:sz w:val="24"/>
          <w:szCs w:val="24"/>
          <w:lang w:val="sq-AL"/>
        </w:rPr>
      </w:pPr>
      <w:r w:rsidRPr="00E93C21">
        <w:rPr>
          <w:rFonts w:ascii="Garamond" w:hAnsi="Garamond"/>
          <w:b/>
          <w:bCs/>
          <w:color w:val="auto"/>
          <w:sz w:val="24"/>
          <w:szCs w:val="24"/>
          <w:lang w:val="sq-AL"/>
        </w:rPr>
        <w:t xml:space="preserve">- </w:t>
      </w:r>
      <w:r w:rsidR="002F6147" w:rsidRPr="00E93C21">
        <w:rPr>
          <w:rFonts w:ascii="Garamond" w:hAnsi="Garamond"/>
          <w:b/>
          <w:bCs/>
          <w:color w:val="auto"/>
          <w:sz w:val="24"/>
          <w:szCs w:val="24"/>
          <w:lang w:val="sq-AL"/>
        </w:rPr>
        <w:t xml:space="preserve">Njoftim </w:t>
      </w:r>
      <w:r w:rsidR="006F2DBE" w:rsidRPr="00E93C21">
        <w:rPr>
          <w:rFonts w:ascii="Garamond" w:hAnsi="Garamond"/>
          <w:b/>
          <w:bCs/>
          <w:color w:val="auto"/>
          <w:sz w:val="24"/>
          <w:szCs w:val="24"/>
          <w:lang w:val="sq-AL"/>
        </w:rPr>
        <w:t xml:space="preserve">në përputhje me shkronjën </w:t>
      </w:r>
      <w:r w:rsidR="002F6147" w:rsidRPr="00E93C21">
        <w:rPr>
          <w:rFonts w:ascii="Garamond" w:hAnsi="Garamond"/>
          <w:b/>
          <w:bCs/>
          <w:color w:val="auto"/>
          <w:sz w:val="24"/>
          <w:szCs w:val="24"/>
          <w:lang w:val="sq-AL"/>
        </w:rPr>
        <w:t xml:space="preserve">“b”, të nenit 63/3, të ligjit </w:t>
      </w:r>
      <w:r w:rsidR="0091470A" w:rsidRPr="00E93C21">
        <w:rPr>
          <w:rFonts w:ascii="Garamond" w:hAnsi="Garamond"/>
          <w:b/>
          <w:bCs/>
          <w:color w:val="auto"/>
          <w:sz w:val="24"/>
          <w:szCs w:val="24"/>
          <w:lang w:val="sq-AL"/>
        </w:rPr>
        <w:t>nr.</w:t>
      </w:r>
      <w:r w:rsidR="00E93C21">
        <w:rPr>
          <w:rFonts w:ascii="Garamond" w:hAnsi="Garamond"/>
          <w:b/>
          <w:bCs/>
          <w:color w:val="auto"/>
          <w:sz w:val="24"/>
          <w:szCs w:val="24"/>
          <w:lang w:val="sq-AL"/>
        </w:rPr>
        <w:t xml:space="preserve"> </w:t>
      </w:r>
      <w:r w:rsidR="002F6147" w:rsidRPr="00E93C21">
        <w:rPr>
          <w:rFonts w:ascii="Garamond" w:hAnsi="Garamond"/>
          <w:b/>
          <w:bCs/>
          <w:color w:val="auto"/>
          <w:sz w:val="24"/>
          <w:szCs w:val="24"/>
          <w:lang w:val="sq-AL"/>
        </w:rPr>
        <w:t xml:space="preserve">9920, datë 19.5.2008, “Për procedurat tatimore në Republikën e Shqipërisë”, </w:t>
      </w:r>
      <w:r w:rsidR="006E2D21" w:rsidRPr="00E93C21">
        <w:rPr>
          <w:rFonts w:ascii="Garamond" w:hAnsi="Garamond"/>
          <w:b/>
          <w:bCs/>
          <w:color w:val="auto"/>
          <w:sz w:val="24"/>
          <w:szCs w:val="24"/>
          <w:lang w:val="sq-AL"/>
        </w:rPr>
        <w:t>të</w:t>
      </w:r>
      <w:r w:rsidR="002F6147" w:rsidRPr="00E93C21">
        <w:rPr>
          <w:rFonts w:ascii="Garamond" w:hAnsi="Garamond"/>
          <w:b/>
          <w:bCs/>
          <w:color w:val="auto"/>
          <w:sz w:val="24"/>
          <w:szCs w:val="24"/>
          <w:lang w:val="sq-AL"/>
        </w:rPr>
        <w:t xml:space="preserve"> ndryshuar (</w:t>
      </w:r>
      <w:r w:rsidR="002D37B7" w:rsidRPr="00E93C21">
        <w:rPr>
          <w:rFonts w:ascii="Garamond" w:hAnsi="Garamond"/>
          <w:b/>
          <w:bCs/>
          <w:color w:val="auto"/>
          <w:sz w:val="24"/>
          <w:szCs w:val="24"/>
          <w:lang w:val="sq-AL"/>
        </w:rPr>
        <w:t>k</w:t>
      </w:r>
      <w:r w:rsidR="002F6147" w:rsidRPr="00E93C21">
        <w:rPr>
          <w:rFonts w:ascii="Garamond" w:hAnsi="Garamond"/>
          <w:b/>
          <w:bCs/>
          <w:color w:val="auto"/>
          <w:sz w:val="24"/>
          <w:szCs w:val="24"/>
          <w:lang w:val="sq-AL"/>
        </w:rPr>
        <w:t xml:space="preserve">ur </w:t>
      </w:r>
      <w:r w:rsidR="006E2D21" w:rsidRPr="00E93C21">
        <w:rPr>
          <w:rFonts w:ascii="Garamond" w:hAnsi="Garamond"/>
          <w:b/>
          <w:bCs/>
          <w:color w:val="auto"/>
          <w:sz w:val="24"/>
          <w:szCs w:val="24"/>
          <w:lang w:val="sq-AL"/>
        </w:rPr>
        <w:t>entiteti</w:t>
      </w:r>
      <w:r w:rsidR="002F6147" w:rsidRPr="00E93C21">
        <w:rPr>
          <w:rFonts w:ascii="Garamond" w:hAnsi="Garamond"/>
          <w:b/>
          <w:bCs/>
          <w:color w:val="auto"/>
          <w:sz w:val="24"/>
          <w:szCs w:val="24"/>
          <w:lang w:val="sq-AL"/>
        </w:rPr>
        <w:t xml:space="preserve"> shqiptar nuk është </w:t>
      </w:r>
      <w:r w:rsidR="006E2D21" w:rsidRPr="00E93C21">
        <w:rPr>
          <w:rFonts w:ascii="Garamond" w:hAnsi="Garamond"/>
          <w:b/>
          <w:bCs/>
          <w:color w:val="auto"/>
          <w:sz w:val="24"/>
          <w:szCs w:val="24"/>
          <w:lang w:val="sq-AL"/>
        </w:rPr>
        <w:t>entiteti mëmë përfundimtar</w:t>
      </w:r>
      <w:r w:rsidR="002F6147" w:rsidRPr="00E93C21">
        <w:rPr>
          <w:rFonts w:ascii="Garamond" w:hAnsi="Garamond"/>
          <w:b/>
          <w:bCs/>
          <w:color w:val="auto"/>
          <w:sz w:val="24"/>
          <w:szCs w:val="24"/>
          <w:lang w:val="sq-AL"/>
        </w:rPr>
        <w:t>):</w:t>
      </w:r>
    </w:p>
    <w:p w14:paraId="75EDE6DF" w14:textId="77777777" w:rsidR="00F45539" w:rsidRPr="00E93C21" w:rsidRDefault="00F45539" w:rsidP="00757DD7">
      <w:pPr>
        <w:autoSpaceDE w:val="0"/>
        <w:autoSpaceDN w:val="0"/>
        <w:adjustRightInd w:val="0"/>
        <w:spacing w:after="0" w:line="240" w:lineRule="auto"/>
        <w:ind w:left="0" w:right="0" w:firstLine="284"/>
        <w:jc w:val="left"/>
        <w:rPr>
          <w:rFonts w:ascii="Garamond" w:hAnsi="Garamond"/>
          <w:color w:val="auto"/>
          <w:sz w:val="24"/>
          <w:szCs w:val="24"/>
          <w:lang w:val="sq-AL"/>
        </w:rPr>
      </w:pPr>
    </w:p>
    <w:p w14:paraId="42BEDD6A"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 xml:space="preserve">Emri i </w:t>
      </w:r>
      <w:r w:rsidR="00F03605" w:rsidRPr="00E93C21">
        <w:rPr>
          <w:rFonts w:ascii="Garamond" w:hAnsi="Garamond"/>
          <w:color w:val="auto"/>
          <w:sz w:val="24"/>
          <w:szCs w:val="24"/>
          <w:lang w:val="sq-AL"/>
        </w:rPr>
        <w:t xml:space="preserve">entitetit </w:t>
      </w:r>
      <w:r w:rsidRPr="00E93C21">
        <w:rPr>
          <w:rFonts w:ascii="Garamond" w:hAnsi="Garamond"/>
          <w:color w:val="auto"/>
          <w:sz w:val="24"/>
          <w:szCs w:val="24"/>
          <w:lang w:val="sq-AL"/>
        </w:rPr>
        <w:t>raportues:</w:t>
      </w:r>
    </w:p>
    <w:p w14:paraId="2F4114A2"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 xml:space="preserve">Juridiksioni </w:t>
      </w:r>
      <w:r w:rsidR="00F03605" w:rsidRPr="00E93C21">
        <w:rPr>
          <w:rFonts w:ascii="Garamond" w:hAnsi="Garamond"/>
          <w:color w:val="auto"/>
          <w:sz w:val="24"/>
          <w:szCs w:val="24"/>
          <w:lang w:val="sq-AL"/>
        </w:rPr>
        <w:t>ku dorëzohet</w:t>
      </w:r>
      <w:r w:rsidRPr="00E93C21">
        <w:rPr>
          <w:rFonts w:ascii="Garamond" w:hAnsi="Garamond"/>
          <w:color w:val="auto"/>
          <w:sz w:val="24"/>
          <w:szCs w:val="24"/>
          <w:lang w:val="sq-AL"/>
        </w:rPr>
        <w:t>:</w:t>
      </w:r>
    </w:p>
    <w:p w14:paraId="6EC15E9E" w14:textId="77777777" w:rsidR="00A06681" w:rsidRPr="00E93C21" w:rsidRDefault="00F03605"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 xml:space="preserve">Numri i identifikimit </w:t>
      </w:r>
      <w:r w:rsidR="00E629A1" w:rsidRPr="00E93C21">
        <w:rPr>
          <w:rFonts w:ascii="Garamond" w:hAnsi="Garamond"/>
          <w:color w:val="auto"/>
          <w:sz w:val="24"/>
          <w:szCs w:val="24"/>
          <w:lang w:val="sq-AL"/>
        </w:rPr>
        <w:t xml:space="preserve">tatimor </w:t>
      </w:r>
      <w:r w:rsidRPr="00E93C21">
        <w:rPr>
          <w:rFonts w:ascii="Garamond" w:hAnsi="Garamond"/>
          <w:color w:val="auto"/>
          <w:sz w:val="24"/>
          <w:szCs w:val="24"/>
          <w:lang w:val="sq-AL"/>
        </w:rPr>
        <w:t>të entitetit raportues</w:t>
      </w:r>
      <w:r w:rsidR="00A06681" w:rsidRPr="00E93C21">
        <w:rPr>
          <w:rFonts w:ascii="Garamond" w:hAnsi="Garamond"/>
          <w:color w:val="auto"/>
          <w:sz w:val="24"/>
          <w:szCs w:val="24"/>
          <w:lang w:val="sq-AL"/>
        </w:rPr>
        <w:t>:</w:t>
      </w:r>
    </w:p>
    <w:p w14:paraId="0B57D674"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 xml:space="preserve">Adresa e plotë e </w:t>
      </w:r>
      <w:r w:rsidR="00F03605" w:rsidRPr="00E93C21">
        <w:rPr>
          <w:rFonts w:ascii="Garamond" w:hAnsi="Garamond"/>
          <w:color w:val="auto"/>
          <w:sz w:val="24"/>
          <w:szCs w:val="24"/>
          <w:lang w:val="sq-AL"/>
        </w:rPr>
        <w:t>entitetit raportues</w:t>
      </w:r>
      <w:r w:rsidRPr="00E93C21">
        <w:rPr>
          <w:rFonts w:ascii="Garamond" w:hAnsi="Garamond"/>
          <w:color w:val="auto"/>
          <w:sz w:val="24"/>
          <w:szCs w:val="24"/>
          <w:lang w:val="sq-AL"/>
        </w:rPr>
        <w:t>:</w:t>
      </w:r>
    </w:p>
    <w:p w14:paraId="43CAC7C7"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 xml:space="preserve">Data e përfundimit të periudhës kontabël të </w:t>
      </w:r>
      <w:r w:rsidR="00F03605" w:rsidRPr="00E93C21">
        <w:rPr>
          <w:rFonts w:ascii="Garamond" w:hAnsi="Garamond"/>
          <w:color w:val="auto"/>
          <w:sz w:val="24"/>
          <w:szCs w:val="24"/>
          <w:lang w:val="sq-AL"/>
        </w:rPr>
        <w:t>entitetit raportues</w:t>
      </w:r>
      <w:r w:rsidRPr="00E93C21">
        <w:rPr>
          <w:rFonts w:ascii="Garamond" w:hAnsi="Garamond"/>
          <w:color w:val="auto"/>
          <w:sz w:val="24"/>
          <w:szCs w:val="24"/>
          <w:lang w:val="sq-AL"/>
        </w:rPr>
        <w:t>:</w:t>
      </w:r>
    </w:p>
    <w:p w14:paraId="555EFA81" w14:textId="77777777" w:rsidR="006B07AF" w:rsidRPr="00E93C21" w:rsidRDefault="006B07AF" w:rsidP="00757DD7">
      <w:pPr>
        <w:autoSpaceDE w:val="0"/>
        <w:autoSpaceDN w:val="0"/>
        <w:adjustRightInd w:val="0"/>
        <w:spacing w:after="0" w:line="240" w:lineRule="auto"/>
        <w:ind w:left="0" w:right="0" w:firstLine="284"/>
        <w:jc w:val="left"/>
        <w:rPr>
          <w:rFonts w:ascii="Garamond" w:hAnsi="Garamond"/>
          <w:color w:val="auto"/>
          <w:sz w:val="24"/>
          <w:szCs w:val="24"/>
          <w:lang w:val="sq-AL"/>
        </w:rPr>
      </w:pPr>
    </w:p>
    <w:p w14:paraId="37BCFF34"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Lista e të gjitha entiteteve përbërëse shqiptare:</w:t>
      </w:r>
    </w:p>
    <w:p w14:paraId="68974DA6"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Emri:</w:t>
      </w:r>
    </w:p>
    <w:p w14:paraId="0F8AB864"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Numri i identifikimit tatimor:</w:t>
      </w:r>
    </w:p>
    <w:p w14:paraId="57D09B0F"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color w:val="auto"/>
          <w:sz w:val="24"/>
          <w:szCs w:val="24"/>
          <w:lang w:val="sq-AL"/>
        </w:rPr>
      </w:pPr>
      <w:r w:rsidRPr="00E93C21">
        <w:rPr>
          <w:rFonts w:ascii="Garamond" w:hAnsi="Garamond"/>
          <w:color w:val="auto"/>
          <w:sz w:val="24"/>
          <w:szCs w:val="24"/>
          <w:lang w:val="sq-AL"/>
        </w:rPr>
        <w:t>Adres</w:t>
      </w:r>
      <w:r w:rsidR="00D63887" w:rsidRPr="00E93C21">
        <w:rPr>
          <w:rFonts w:ascii="Garamond" w:hAnsi="Garamond"/>
          <w:color w:val="auto"/>
          <w:sz w:val="24"/>
          <w:szCs w:val="24"/>
          <w:lang w:val="sq-AL"/>
        </w:rPr>
        <w:t>a</w:t>
      </w:r>
      <w:r w:rsidRPr="00E93C21">
        <w:rPr>
          <w:rFonts w:ascii="Garamond" w:hAnsi="Garamond"/>
          <w:color w:val="auto"/>
          <w:sz w:val="24"/>
          <w:szCs w:val="24"/>
          <w:lang w:val="sq-AL"/>
        </w:rPr>
        <w:t>:</w:t>
      </w:r>
    </w:p>
    <w:p w14:paraId="78D97A45" w14:textId="77777777" w:rsidR="00A06681" w:rsidRPr="00E93C21" w:rsidRDefault="00A06681" w:rsidP="00757DD7">
      <w:pPr>
        <w:autoSpaceDE w:val="0"/>
        <w:autoSpaceDN w:val="0"/>
        <w:adjustRightInd w:val="0"/>
        <w:spacing w:after="0" w:line="240" w:lineRule="auto"/>
        <w:ind w:left="0" w:right="0" w:firstLine="284"/>
        <w:jc w:val="left"/>
        <w:rPr>
          <w:rFonts w:ascii="Garamond" w:hAnsi="Garamond"/>
          <w:b/>
          <w:bCs/>
          <w:color w:val="auto"/>
          <w:sz w:val="24"/>
          <w:szCs w:val="24"/>
          <w:lang w:val="sq-AL"/>
        </w:rPr>
      </w:pPr>
    </w:p>
    <w:sectPr w:rsidR="00A06681" w:rsidRPr="00E93C21" w:rsidSect="00757DD7">
      <w:footerReference w:type="default" r:id="rId13"/>
      <w:pgSz w:w="11907" w:h="16840" w:code="9"/>
      <w:pgMar w:top="1418" w:right="1418" w:bottom="1418" w:left="1418" w:header="130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EBCB9" w14:textId="77777777" w:rsidR="009231CC" w:rsidRDefault="009231CC">
      <w:pPr>
        <w:spacing w:after="0" w:line="240" w:lineRule="auto"/>
      </w:pPr>
      <w:r>
        <w:separator/>
      </w:r>
    </w:p>
  </w:endnote>
  <w:endnote w:type="continuationSeparator" w:id="0">
    <w:p w14:paraId="7A7E4F3D" w14:textId="77777777" w:rsidR="009231CC" w:rsidRDefault="009231CC">
      <w:pPr>
        <w:spacing w:after="0" w:line="240" w:lineRule="auto"/>
      </w:pPr>
      <w:r>
        <w:continuationSeparator/>
      </w:r>
    </w:p>
  </w:endnote>
  <w:endnote w:type="continuationNotice" w:id="1">
    <w:p w14:paraId="17DD950D" w14:textId="77777777" w:rsidR="009231CC" w:rsidRDefault="009231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773DA" w14:textId="220FE083" w:rsidR="009231CC" w:rsidRDefault="009231CC">
    <w:pPr>
      <w:pStyle w:val="Footer"/>
      <w:jc w:val="right"/>
    </w:pPr>
  </w:p>
  <w:p w14:paraId="7D09D616" w14:textId="77777777" w:rsidR="009231CC" w:rsidRDefault="00923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02C5E" w14:textId="77777777" w:rsidR="009231CC" w:rsidRDefault="009231CC">
      <w:pPr>
        <w:spacing w:after="0" w:line="240" w:lineRule="auto"/>
      </w:pPr>
      <w:r>
        <w:separator/>
      </w:r>
    </w:p>
  </w:footnote>
  <w:footnote w:type="continuationSeparator" w:id="0">
    <w:p w14:paraId="5C61A689" w14:textId="77777777" w:rsidR="009231CC" w:rsidRDefault="009231CC">
      <w:pPr>
        <w:spacing w:after="0" w:line="240" w:lineRule="auto"/>
      </w:pPr>
      <w:r>
        <w:continuationSeparator/>
      </w:r>
    </w:p>
  </w:footnote>
  <w:footnote w:type="continuationNotice" w:id="1">
    <w:p w14:paraId="66D50EF8" w14:textId="77777777" w:rsidR="009231CC" w:rsidRDefault="009231CC">
      <w:pPr>
        <w:spacing w:after="0" w:line="240" w:lineRule="auto"/>
      </w:pPr>
    </w:p>
  </w:footnote>
  <w:footnote w:id="2">
    <w:p w14:paraId="75A49936" w14:textId="28A0C694" w:rsidR="009231CC" w:rsidRPr="00757DD7" w:rsidRDefault="009231CC" w:rsidP="00757DD7">
      <w:pPr>
        <w:pStyle w:val="FootnoteText"/>
        <w:ind w:left="0" w:right="0" w:firstLine="0"/>
        <w:rPr>
          <w:rFonts w:ascii="Garamond" w:hAnsi="Garamond"/>
          <w:lang w:val="sq-AL"/>
        </w:rPr>
      </w:pPr>
      <w:r w:rsidRPr="00757DD7">
        <w:rPr>
          <w:rStyle w:val="FootnoteReference"/>
          <w:rFonts w:ascii="Garamond" w:hAnsi="Garamond"/>
          <w:lang w:val="sq-AL"/>
        </w:rPr>
        <w:footnoteRef/>
      </w:r>
      <w:r w:rsidRPr="00757DD7">
        <w:rPr>
          <w:rFonts w:ascii="Garamond" w:hAnsi="Garamond"/>
          <w:lang w:val="sq-AL"/>
        </w:rPr>
        <w:t xml:space="preserve"> Ky vendim është përafruar pjesërisht me direktivën e Këshillit (BE) 2016/881, e datës 25 maj 2016, që ndryshon direktivën 2011/16/BE, lidhur me shkëmbimin automatik të detyrueshëm të informacionit në fushën e tatimeve. Numri CELEX 32016L0881, Fletorja Zyrtare e Bashkimit Evropian, seria L, nr.</w:t>
      </w:r>
      <w:r>
        <w:rPr>
          <w:rFonts w:ascii="Garamond" w:hAnsi="Garamond"/>
          <w:lang w:val="sq-AL"/>
        </w:rPr>
        <w:t xml:space="preserve"> </w:t>
      </w:r>
      <w:r w:rsidRPr="00757DD7">
        <w:rPr>
          <w:rFonts w:ascii="Garamond" w:hAnsi="Garamond"/>
          <w:lang w:val="sq-AL"/>
        </w:rPr>
        <w:t>146, datë 3.6.2016, faqe 8</w:t>
      </w:r>
      <w:r>
        <w:rPr>
          <w:rFonts w:ascii="Garamond" w:hAnsi="Garamond"/>
          <w:lang w:val="sq-AL"/>
        </w:rPr>
        <w:t>–</w:t>
      </w:r>
      <w:r w:rsidRPr="00757DD7">
        <w:rPr>
          <w:rFonts w:ascii="Garamond" w:hAnsi="Garamond"/>
          <w:lang w:val="sq-AL"/>
        </w:rPr>
        <w:t>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475DB"/>
    <w:multiLevelType w:val="hybridMultilevel"/>
    <w:tmpl w:val="65F607E4"/>
    <w:lvl w:ilvl="0" w:tplc="F210035C">
      <w:start w:val="1"/>
      <w:numFmt w:val="upperLetter"/>
      <w:lvlText w:val="%1."/>
      <w:lvlJc w:val="left"/>
      <w:pPr>
        <w:ind w:left="360" w:hanging="360"/>
      </w:pPr>
      <w:rPr>
        <w:rFonts w:hint="default"/>
        <w:b w:val="0"/>
        <w:bCs/>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 w15:restartNumberingAfterBreak="0">
    <w:nsid w:val="0B8C2957"/>
    <w:multiLevelType w:val="hybridMultilevel"/>
    <w:tmpl w:val="6DF01284"/>
    <w:lvl w:ilvl="0" w:tplc="C970888E">
      <w:start w:val="1"/>
      <w:numFmt w:val="decimal"/>
      <w:lvlText w:val="%1."/>
      <w:lvlJc w:val="left"/>
      <w:pPr>
        <w:ind w:left="67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40AF2C8">
      <w:start w:val="1"/>
      <w:numFmt w:val="lowerLetter"/>
      <w:lvlText w:val="%2"/>
      <w:lvlJc w:val="left"/>
      <w:pPr>
        <w:ind w:left="10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3B4C2CA">
      <w:start w:val="1"/>
      <w:numFmt w:val="lowerRoman"/>
      <w:lvlText w:val="%3"/>
      <w:lvlJc w:val="left"/>
      <w:pPr>
        <w:ind w:left="18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F387120">
      <w:start w:val="1"/>
      <w:numFmt w:val="decimal"/>
      <w:lvlText w:val="%4"/>
      <w:lvlJc w:val="left"/>
      <w:pPr>
        <w:ind w:left="25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A46A12C">
      <w:start w:val="1"/>
      <w:numFmt w:val="lowerLetter"/>
      <w:lvlText w:val="%5"/>
      <w:lvlJc w:val="left"/>
      <w:pPr>
        <w:ind w:left="32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FCC9D72">
      <w:start w:val="1"/>
      <w:numFmt w:val="lowerRoman"/>
      <w:lvlText w:val="%6"/>
      <w:lvlJc w:val="left"/>
      <w:pPr>
        <w:ind w:left="39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FE4B5A2">
      <w:start w:val="1"/>
      <w:numFmt w:val="decimal"/>
      <w:lvlText w:val="%7"/>
      <w:lvlJc w:val="left"/>
      <w:pPr>
        <w:ind w:left="46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8CA2724">
      <w:start w:val="1"/>
      <w:numFmt w:val="lowerLetter"/>
      <w:lvlText w:val="%8"/>
      <w:lvlJc w:val="left"/>
      <w:pPr>
        <w:ind w:left="54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88EFE06">
      <w:start w:val="1"/>
      <w:numFmt w:val="lowerRoman"/>
      <w:lvlText w:val="%9"/>
      <w:lvlJc w:val="left"/>
      <w:pPr>
        <w:ind w:left="61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 w15:restartNumberingAfterBreak="0">
    <w:nsid w:val="0ED82115"/>
    <w:multiLevelType w:val="hybridMultilevel"/>
    <w:tmpl w:val="3F228C58"/>
    <w:lvl w:ilvl="0" w:tplc="8342F3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06CDA"/>
    <w:multiLevelType w:val="multilevel"/>
    <w:tmpl w:val="72A6CB6A"/>
    <w:lvl w:ilvl="0">
      <w:start w:val="1"/>
      <w:numFmt w:val="bullet"/>
      <w:lvlText w:val=""/>
      <w:lvlJc w:val="left"/>
      <w:pPr>
        <w:ind w:left="370" w:hanging="360"/>
      </w:pPr>
      <w:rPr>
        <w:rFonts w:ascii="Symbol" w:hAnsi="Symbol" w:hint="default"/>
      </w:rPr>
    </w:lvl>
    <w:lvl w:ilvl="1">
      <w:start w:val="1"/>
      <w:numFmt w:val="bullet"/>
      <w:lvlText w:val=""/>
      <w:lvlJc w:val="left"/>
      <w:pPr>
        <w:ind w:left="370" w:hanging="360"/>
      </w:pPr>
      <w:rPr>
        <w:rFonts w:ascii="Symbol" w:hAnsi="Symbol"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450" w:hanging="1440"/>
      </w:pPr>
      <w:rPr>
        <w:rFonts w:hint="default"/>
      </w:rPr>
    </w:lvl>
  </w:abstractNum>
  <w:abstractNum w:abstractNumId="4" w15:restartNumberingAfterBreak="0">
    <w:nsid w:val="1F18259F"/>
    <w:multiLevelType w:val="hybridMultilevel"/>
    <w:tmpl w:val="F08CEB00"/>
    <w:lvl w:ilvl="0" w:tplc="FABC9B42">
      <w:start w:val="1"/>
      <w:numFmt w:val="decimal"/>
      <w:lvlText w:val="%1."/>
      <w:lvlJc w:val="left"/>
      <w:pPr>
        <w:ind w:left="1176"/>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ED07A6C">
      <w:start w:val="1"/>
      <w:numFmt w:val="lowerRoman"/>
      <w:lvlText w:val="(%2)"/>
      <w:lvlJc w:val="left"/>
      <w:pPr>
        <w:ind w:left="136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D0813C2">
      <w:start w:val="1"/>
      <w:numFmt w:val="lowerRoman"/>
      <w:lvlText w:val="%3"/>
      <w:lvlJc w:val="left"/>
      <w:pPr>
        <w:ind w:left="14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E5AEE60">
      <w:start w:val="1"/>
      <w:numFmt w:val="decimal"/>
      <w:lvlText w:val="%4"/>
      <w:lvlJc w:val="left"/>
      <w:pPr>
        <w:ind w:left="21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8F7E3B66">
      <w:start w:val="1"/>
      <w:numFmt w:val="lowerLetter"/>
      <w:lvlText w:val="%5"/>
      <w:lvlJc w:val="left"/>
      <w:pPr>
        <w:ind w:left="28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FEAB71A">
      <w:start w:val="1"/>
      <w:numFmt w:val="lowerRoman"/>
      <w:lvlText w:val="%6"/>
      <w:lvlJc w:val="left"/>
      <w:pPr>
        <w:ind w:left="35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122C975C">
      <w:start w:val="1"/>
      <w:numFmt w:val="decimal"/>
      <w:lvlText w:val="%7"/>
      <w:lvlJc w:val="left"/>
      <w:pPr>
        <w:ind w:left="43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D828776">
      <w:start w:val="1"/>
      <w:numFmt w:val="lowerLetter"/>
      <w:lvlText w:val="%8"/>
      <w:lvlJc w:val="left"/>
      <w:pPr>
        <w:ind w:left="50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20AB43E">
      <w:start w:val="1"/>
      <w:numFmt w:val="lowerRoman"/>
      <w:lvlText w:val="%9"/>
      <w:lvlJc w:val="left"/>
      <w:pPr>
        <w:ind w:left="57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 w15:restartNumberingAfterBreak="0">
    <w:nsid w:val="200E6FA6"/>
    <w:multiLevelType w:val="multilevel"/>
    <w:tmpl w:val="90CA1430"/>
    <w:lvl w:ilvl="0">
      <w:start w:val="1"/>
      <w:numFmt w:val="decimal"/>
      <w:lvlText w:val="%1."/>
      <w:lvlJc w:val="left"/>
      <w:pPr>
        <w:ind w:left="370" w:hanging="360"/>
      </w:pPr>
    </w:lvl>
    <w:lvl w:ilvl="1">
      <w:start w:val="1"/>
      <w:numFmt w:val="bullet"/>
      <w:lvlText w:val=""/>
      <w:lvlJc w:val="left"/>
      <w:pPr>
        <w:ind w:left="370" w:hanging="360"/>
      </w:pPr>
      <w:rPr>
        <w:rFonts w:ascii="Symbol" w:hAnsi="Symbol"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450" w:hanging="1440"/>
      </w:pPr>
      <w:rPr>
        <w:rFonts w:hint="default"/>
      </w:rPr>
    </w:lvl>
  </w:abstractNum>
  <w:abstractNum w:abstractNumId="6" w15:restartNumberingAfterBreak="0">
    <w:nsid w:val="2114371E"/>
    <w:multiLevelType w:val="hybridMultilevel"/>
    <w:tmpl w:val="4BBE164C"/>
    <w:lvl w:ilvl="0" w:tplc="B072742A">
      <w:start w:val="1"/>
      <w:numFmt w:val="decimal"/>
      <w:lvlText w:val="%1."/>
      <w:lvlJc w:val="left"/>
      <w:pPr>
        <w:ind w:left="67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25CF918">
      <w:start w:val="1"/>
      <w:numFmt w:val="lowerRoman"/>
      <w:lvlText w:val="(%2)"/>
      <w:lvlJc w:val="left"/>
      <w:pPr>
        <w:ind w:left="136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51A6B60">
      <w:start w:val="1"/>
      <w:numFmt w:val="lowerLetter"/>
      <w:lvlText w:val="%3)"/>
      <w:lvlJc w:val="left"/>
      <w:pPr>
        <w:ind w:left="204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D5E2F294">
      <w:start w:val="1"/>
      <w:numFmt w:val="decimal"/>
      <w:lvlText w:val="%4"/>
      <w:lvlJc w:val="left"/>
      <w:pPr>
        <w:ind w:left="21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090C5D4">
      <w:start w:val="1"/>
      <w:numFmt w:val="lowerLetter"/>
      <w:lvlText w:val="%5"/>
      <w:lvlJc w:val="left"/>
      <w:pPr>
        <w:ind w:left="28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DA72FB6A">
      <w:start w:val="1"/>
      <w:numFmt w:val="lowerRoman"/>
      <w:lvlText w:val="%6"/>
      <w:lvlJc w:val="left"/>
      <w:pPr>
        <w:ind w:left="35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A32204C">
      <w:start w:val="1"/>
      <w:numFmt w:val="decimal"/>
      <w:lvlText w:val="%7"/>
      <w:lvlJc w:val="left"/>
      <w:pPr>
        <w:ind w:left="42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FBEE5AE">
      <w:start w:val="1"/>
      <w:numFmt w:val="lowerLetter"/>
      <w:lvlText w:val="%8"/>
      <w:lvlJc w:val="left"/>
      <w:pPr>
        <w:ind w:left="49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EA056B4">
      <w:start w:val="1"/>
      <w:numFmt w:val="lowerRoman"/>
      <w:lvlText w:val="%9"/>
      <w:lvlJc w:val="left"/>
      <w:pPr>
        <w:ind w:left="57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 w15:restartNumberingAfterBreak="0">
    <w:nsid w:val="278D020F"/>
    <w:multiLevelType w:val="multilevel"/>
    <w:tmpl w:val="90CA1430"/>
    <w:lvl w:ilvl="0">
      <w:start w:val="1"/>
      <w:numFmt w:val="decimal"/>
      <w:lvlText w:val="%1."/>
      <w:lvlJc w:val="left"/>
      <w:pPr>
        <w:ind w:left="370" w:hanging="360"/>
      </w:pPr>
    </w:lvl>
    <w:lvl w:ilvl="1">
      <w:start w:val="1"/>
      <w:numFmt w:val="bullet"/>
      <w:lvlText w:val=""/>
      <w:lvlJc w:val="left"/>
      <w:pPr>
        <w:ind w:left="370" w:hanging="360"/>
      </w:pPr>
      <w:rPr>
        <w:rFonts w:ascii="Symbol" w:hAnsi="Symbol"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450" w:hanging="1440"/>
      </w:pPr>
      <w:rPr>
        <w:rFonts w:hint="default"/>
      </w:rPr>
    </w:lvl>
  </w:abstractNum>
  <w:abstractNum w:abstractNumId="8" w15:restartNumberingAfterBreak="0">
    <w:nsid w:val="2C086181"/>
    <w:multiLevelType w:val="hybridMultilevel"/>
    <w:tmpl w:val="8014E93C"/>
    <w:lvl w:ilvl="0" w:tplc="0580805A">
      <w:start w:val="1"/>
      <w:numFmt w:val="lowerLetter"/>
      <w:lvlText w:val="%1."/>
      <w:lvlJc w:val="left"/>
      <w:pPr>
        <w:ind w:left="720" w:hanging="360"/>
      </w:pPr>
      <w:rPr>
        <w:rFonts w:ascii="TimesNewRomanPS-ItalicMT" w:hAnsi="TimesNewRomanPS-ItalicMT" w:cs="TimesNewRomanPS-ItalicMT" w:hint="default"/>
        <w:i/>
        <w:sz w:val="24"/>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32505989"/>
    <w:multiLevelType w:val="hybridMultilevel"/>
    <w:tmpl w:val="3558C21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36EA62A7"/>
    <w:multiLevelType w:val="hybridMultilevel"/>
    <w:tmpl w:val="EEC2400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42DE7723"/>
    <w:multiLevelType w:val="multilevel"/>
    <w:tmpl w:val="90CA1430"/>
    <w:lvl w:ilvl="0">
      <w:start w:val="1"/>
      <w:numFmt w:val="decimal"/>
      <w:lvlText w:val="%1."/>
      <w:lvlJc w:val="left"/>
      <w:pPr>
        <w:ind w:left="370" w:hanging="360"/>
      </w:pPr>
    </w:lvl>
    <w:lvl w:ilvl="1">
      <w:start w:val="1"/>
      <w:numFmt w:val="bullet"/>
      <w:lvlText w:val=""/>
      <w:lvlJc w:val="left"/>
      <w:pPr>
        <w:ind w:left="370" w:hanging="360"/>
      </w:pPr>
      <w:rPr>
        <w:rFonts w:ascii="Symbol" w:hAnsi="Symbol"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450" w:hanging="1440"/>
      </w:pPr>
      <w:rPr>
        <w:rFonts w:hint="default"/>
      </w:rPr>
    </w:lvl>
  </w:abstractNum>
  <w:abstractNum w:abstractNumId="12" w15:restartNumberingAfterBreak="0">
    <w:nsid w:val="4C370D76"/>
    <w:multiLevelType w:val="hybridMultilevel"/>
    <w:tmpl w:val="75E66FD6"/>
    <w:lvl w:ilvl="0" w:tplc="BE22CE6E">
      <w:start w:val="1"/>
      <w:numFmt w:val="upperLetter"/>
      <w:lvlText w:val="%1."/>
      <w:lvlJc w:val="left"/>
      <w:pPr>
        <w:ind w:left="1040" w:hanging="360"/>
      </w:pPr>
      <w:rPr>
        <w:rFonts w:hint="default"/>
        <w:i w:val="0"/>
        <w:i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4C8C5D9C"/>
    <w:multiLevelType w:val="hybridMultilevel"/>
    <w:tmpl w:val="CBF28834"/>
    <w:lvl w:ilvl="0" w:tplc="AEC069DC">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74D48424">
      <w:start w:val="1"/>
      <w:numFmt w:val="lowerLetter"/>
      <w:lvlText w:val="%2)"/>
      <w:lvlJc w:val="left"/>
      <w:pPr>
        <w:ind w:left="136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BE2EAA4">
      <w:start w:val="1"/>
      <w:numFmt w:val="lowerRoman"/>
      <w:lvlText w:val="%3"/>
      <w:lvlJc w:val="left"/>
      <w:pPr>
        <w:ind w:left="14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CC4E0EE">
      <w:start w:val="1"/>
      <w:numFmt w:val="decimal"/>
      <w:lvlText w:val="%4"/>
      <w:lvlJc w:val="left"/>
      <w:pPr>
        <w:ind w:left="21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A480690">
      <w:start w:val="1"/>
      <w:numFmt w:val="lowerLetter"/>
      <w:lvlText w:val="%5"/>
      <w:lvlJc w:val="left"/>
      <w:pPr>
        <w:ind w:left="28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2152BB74">
      <w:start w:val="1"/>
      <w:numFmt w:val="lowerRoman"/>
      <w:lvlText w:val="%6"/>
      <w:lvlJc w:val="left"/>
      <w:pPr>
        <w:ind w:left="35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5689A1C">
      <w:start w:val="1"/>
      <w:numFmt w:val="decimal"/>
      <w:lvlText w:val="%7"/>
      <w:lvlJc w:val="left"/>
      <w:pPr>
        <w:ind w:left="43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C8E32F2">
      <w:start w:val="1"/>
      <w:numFmt w:val="lowerLetter"/>
      <w:lvlText w:val="%8"/>
      <w:lvlJc w:val="left"/>
      <w:pPr>
        <w:ind w:left="50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21894E2">
      <w:start w:val="1"/>
      <w:numFmt w:val="lowerRoman"/>
      <w:lvlText w:val="%9"/>
      <w:lvlJc w:val="left"/>
      <w:pPr>
        <w:ind w:left="57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4" w15:restartNumberingAfterBreak="0">
    <w:nsid w:val="535E72C1"/>
    <w:multiLevelType w:val="hybridMultilevel"/>
    <w:tmpl w:val="1BC48726"/>
    <w:lvl w:ilvl="0" w:tplc="15E67D02">
      <w:start w:val="1"/>
      <w:numFmt w:val="lowerLetter"/>
      <w:lvlText w:val="%1."/>
      <w:lvlJc w:val="left"/>
      <w:pPr>
        <w:ind w:left="370" w:hanging="360"/>
      </w:pPr>
      <w:rPr>
        <w:rFonts w:hint="default"/>
      </w:rPr>
    </w:lvl>
    <w:lvl w:ilvl="1" w:tplc="040A0019" w:tentative="1">
      <w:start w:val="1"/>
      <w:numFmt w:val="lowerLetter"/>
      <w:lvlText w:val="%2."/>
      <w:lvlJc w:val="left"/>
      <w:pPr>
        <w:ind w:left="1090" w:hanging="360"/>
      </w:pPr>
    </w:lvl>
    <w:lvl w:ilvl="2" w:tplc="040A001B" w:tentative="1">
      <w:start w:val="1"/>
      <w:numFmt w:val="lowerRoman"/>
      <w:lvlText w:val="%3."/>
      <w:lvlJc w:val="right"/>
      <w:pPr>
        <w:ind w:left="1810" w:hanging="180"/>
      </w:pPr>
    </w:lvl>
    <w:lvl w:ilvl="3" w:tplc="040A000F" w:tentative="1">
      <w:start w:val="1"/>
      <w:numFmt w:val="decimal"/>
      <w:lvlText w:val="%4."/>
      <w:lvlJc w:val="left"/>
      <w:pPr>
        <w:ind w:left="2530" w:hanging="360"/>
      </w:pPr>
    </w:lvl>
    <w:lvl w:ilvl="4" w:tplc="040A0019" w:tentative="1">
      <w:start w:val="1"/>
      <w:numFmt w:val="lowerLetter"/>
      <w:lvlText w:val="%5."/>
      <w:lvlJc w:val="left"/>
      <w:pPr>
        <w:ind w:left="3250" w:hanging="360"/>
      </w:pPr>
    </w:lvl>
    <w:lvl w:ilvl="5" w:tplc="040A001B" w:tentative="1">
      <w:start w:val="1"/>
      <w:numFmt w:val="lowerRoman"/>
      <w:lvlText w:val="%6."/>
      <w:lvlJc w:val="right"/>
      <w:pPr>
        <w:ind w:left="3970" w:hanging="180"/>
      </w:pPr>
    </w:lvl>
    <w:lvl w:ilvl="6" w:tplc="040A000F" w:tentative="1">
      <w:start w:val="1"/>
      <w:numFmt w:val="decimal"/>
      <w:lvlText w:val="%7."/>
      <w:lvlJc w:val="left"/>
      <w:pPr>
        <w:ind w:left="4690" w:hanging="360"/>
      </w:pPr>
    </w:lvl>
    <w:lvl w:ilvl="7" w:tplc="040A0019" w:tentative="1">
      <w:start w:val="1"/>
      <w:numFmt w:val="lowerLetter"/>
      <w:lvlText w:val="%8."/>
      <w:lvlJc w:val="left"/>
      <w:pPr>
        <w:ind w:left="5410" w:hanging="360"/>
      </w:pPr>
    </w:lvl>
    <w:lvl w:ilvl="8" w:tplc="040A001B" w:tentative="1">
      <w:start w:val="1"/>
      <w:numFmt w:val="lowerRoman"/>
      <w:lvlText w:val="%9."/>
      <w:lvlJc w:val="right"/>
      <w:pPr>
        <w:ind w:left="6130" w:hanging="180"/>
      </w:pPr>
    </w:lvl>
  </w:abstractNum>
  <w:abstractNum w:abstractNumId="15" w15:restartNumberingAfterBreak="0">
    <w:nsid w:val="5421495C"/>
    <w:multiLevelType w:val="hybridMultilevel"/>
    <w:tmpl w:val="04E2CF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8C711BA"/>
    <w:multiLevelType w:val="hybridMultilevel"/>
    <w:tmpl w:val="9A50828A"/>
    <w:lvl w:ilvl="0" w:tplc="DDAA495A">
      <w:start w:val="1"/>
      <w:numFmt w:val="upperLetter"/>
      <w:lvlText w:val="%1."/>
      <w:lvlJc w:val="left"/>
      <w:pPr>
        <w:ind w:left="1040" w:hanging="360"/>
      </w:pPr>
      <w:rPr>
        <w:rFonts w:hint="default"/>
      </w:rPr>
    </w:lvl>
    <w:lvl w:ilvl="1" w:tplc="040A0019" w:tentative="1">
      <w:start w:val="1"/>
      <w:numFmt w:val="lowerLetter"/>
      <w:lvlText w:val="%2."/>
      <w:lvlJc w:val="left"/>
      <w:pPr>
        <w:ind w:left="1760" w:hanging="360"/>
      </w:pPr>
    </w:lvl>
    <w:lvl w:ilvl="2" w:tplc="040A001B" w:tentative="1">
      <w:start w:val="1"/>
      <w:numFmt w:val="lowerRoman"/>
      <w:lvlText w:val="%3."/>
      <w:lvlJc w:val="right"/>
      <w:pPr>
        <w:ind w:left="2480" w:hanging="180"/>
      </w:pPr>
    </w:lvl>
    <w:lvl w:ilvl="3" w:tplc="040A000F" w:tentative="1">
      <w:start w:val="1"/>
      <w:numFmt w:val="decimal"/>
      <w:lvlText w:val="%4."/>
      <w:lvlJc w:val="left"/>
      <w:pPr>
        <w:ind w:left="3200" w:hanging="360"/>
      </w:pPr>
    </w:lvl>
    <w:lvl w:ilvl="4" w:tplc="040A0019" w:tentative="1">
      <w:start w:val="1"/>
      <w:numFmt w:val="lowerLetter"/>
      <w:lvlText w:val="%5."/>
      <w:lvlJc w:val="left"/>
      <w:pPr>
        <w:ind w:left="3920" w:hanging="360"/>
      </w:pPr>
    </w:lvl>
    <w:lvl w:ilvl="5" w:tplc="040A001B" w:tentative="1">
      <w:start w:val="1"/>
      <w:numFmt w:val="lowerRoman"/>
      <w:lvlText w:val="%6."/>
      <w:lvlJc w:val="right"/>
      <w:pPr>
        <w:ind w:left="4640" w:hanging="180"/>
      </w:pPr>
    </w:lvl>
    <w:lvl w:ilvl="6" w:tplc="040A000F" w:tentative="1">
      <w:start w:val="1"/>
      <w:numFmt w:val="decimal"/>
      <w:lvlText w:val="%7."/>
      <w:lvlJc w:val="left"/>
      <w:pPr>
        <w:ind w:left="5360" w:hanging="360"/>
      </w:pPr>
    </w:lvl>
    <w:lvl w:ilvl="7" w:tplc="040A0019" w:tentative="1">
      <w:start w:val="1"/>
      <w:numFmt w:val="lowerLetter"/>
      <w:lvlText w:val="%8."/>
      <w:lvlJc w:val="left"/>
      <w:pPr>
        <w:ind w:left="6080" w:hanging="360"/>
      </w:pPr>
    </w:lvl>
    <w:lvl w:ilvl="8" w:tplc="040A001B" w:tentative="1">
      <w:start w:val="1"/>
      <w:numFmt w:val="lowerRoman"/>
      <w:lvlText w:val="%9."/>
      <w:lvlJc w:val="right"/>
      <w:pPr>
        <w:ind w:left="6800" w:hanging="180"/>
      </w:pPr>
    </w:lvl>
  </w:abstractNum>
  <w:abstractNum w:abstractNumId="17" w15:restartNumberingAfterBreak="0">
    <w:nsid w:val="61B815EF"/>
    <w:multiLevelType w:val="hybridMultilevel"/>
    <w:tmpl w:val="2AA2F5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23243E"/>
    <w:multiLevelType w:val="hybridMultilevel"/>
    <w:tmpl w:val="68666B86"/>
    <w:lvl w:ilvl="0" w:tplc="C2003298">
      <w:start w:val="1"/>
      <w:numFmt w:val="upperRoman"/>
      <w:lvlText w:val="%1."/>
      <w:lvlJc w:val="left"/>
      <w:pPr>
        <w:ind w:left="1864" w:hanging="720"/>
      </w:pPr>
    </w:lvl>
    <w:lvl w:ilvl="1" w:tplc="04090019">
      <w:start w:val="1"/>
      <w:numFmt w:val="lowerLetter"/>
      <w:lvlText w:val="%2."/>
      <w:lvlJc w:val="left"/>
      <w:pPr>
        <w:ind w:left="2224" w:hanging="360"/>
      </w:pPr>
    </w:lvl>
    <w:lvl w:ilvl="2" w:tplc="0409001B">
      <w:start w:val="1"/>
      <w:numFmt w:val="lowerRoman"/>
      <w:lvlText w:val="%3."/>
      <w:lvlJc w:val="right"/>
      <w:pPr>
        <w:ind w:left="2944" w:hanging="180"/>
      </w:pPr>
    </w:lvl>
    <w:lvl w:ilvl="3" w:tplc="0409000F">
      <w:start w:val="1"/>
      <w:numFmt w:val="decimal"/>
      <w:lvlText w:val="%4."/>
      <w:lvlJc w:val="left"/>
      <w:pPr>
        <w:ind w:left="3664" w:hanging="360"/>
      </w:pPr>
    </w:lvl>
    <w:lvl w:ilvl="4" w:tplc="04090019">
      <w:start w:val="1"/>
      <w:numFmt w:val="lowerLetter"/>
      <w:lvlText w:val="%5."/>
      <w:lvlJc w:val="left"/>
      <w:pPr>
        <w:ind w:left="4384" w:hanging="360"/>
      </w:pPr>
    </w:lvl>
    <w:lvl w:ilvl="5" w:tplc="0409001B">
      <w:start w:val="1"/>
      <w:numFmt w:val="lowerRoman"/>
      <w:lvlText w:val="%6."/>
      <w:lvlJc w:val="right"/>
      <w:pPr>
        <w:ind w:left="5104" w:hanging="180"/>
      </w:pPr>
    </w:lvl>
    <w:lvl w:ilvl="6" w:tplc="0409000F">
      <w:start w:val="1"/>
      <w:numFmt w:val="decimal"/>
      <w:lvlText w:val="%7."/>
      <w:lvlJc w:val="left"/>
      <w:pPr>
        <w:ind w:left="5824" w:hanging="360"/>
      </w:pPr>
    </w:lvl>
    <w:lvl w:ilvl="7" w:tplc="04090019">
      <w:start w:val="1"/>
      <w:numFmt w:val="lowerLetter"/>
      <w:lvlText w:val="%8."/>
      <w:lvlJc w:val="left"/>
      <w:pPr>
        <w:ind w:left="6544" w:hanging="360"/>
      </w:pPr>
    </w:lvl>
    <w:lvl w:ilvl="8" w:tplc="0409001B">
      <w:start w:val="1"/>
      <w:numFmt w:val="lowerRoman"/>
      <w:lvlText w:val="%9."/>
      <w:lvlJc w:val="right"/>
      <w:pPr>
        <w:ind w:left="7264" w:hanging="180"/>
      </w:pPr>
    </w:lvl>
  </w:abstractNum>
  <w:abstractNum w:abstractNumId="19" w15:restartNumberingAfterBreak="0">
    <w:nsid w:val="6645360F"/>
    <w:multiLevelType w:val="multilevel"/>
    <w:tmpl w:val="90CA1430"/>
    <w:lvl w:ilvl="0">
      <w:start w:val="1"/>
      <w:numFmt w:val="decimal"/>
      <w:lvlText w:val="%1."/>
      <w:lvlJc w:val="left"/>
      <w:pPr>
        <w:ind w:left="370" w:hanging="360"/>
      </w:pPr>
    </w:lvl>
    <w:lvl w:ilvl="1">
      <w:start w:val="1"/>
      <w:numFmt w:val="bullet"/>
      <w:lvlText w:val=""/>
      <w:lvlJc w:val="left"/>
      <w:pPr>
        <w:ind w:left="370" w:hanging="360"/>
      </w:pPr>
      <w:rPr>
        <w:rFonts w:ascii="Symbol" w:hAnsi="Symbol"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450" w:hanging="1440"/>
      </w:pPr>
      <w:rPr>
        <w:rFonts w:hint="default"/>
      </w:rPr>
    </w:lvl>
  </w:abstractNum>
  <w:abstractNum w:abstractNumId="20" w15:restartNumberingAfterBreak="0">
    <w:nsid w:val="6E016A91"/>
    <w:multiLevelType w:val="hybridMultilevel"/>
    <w:tmpl w:val="16DE95C0"/>
    <w:lvl w:ilvl="0" w:tplc="8CE255B2">
      <w:start w:val="1"/>
      <w:numFmt w:val="decimal"/>
      <w:lvlText w:val="%1."/>
      <w:lvlJc w:val="left"/>
      <w:pPr>
        <w:ind w:left="67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1AA41D0">
      <w:start w:val="1"/>
      <w:numFmt w:val="lowerLetter"/>
      <w:lvlText w:val="%2"/>
      <w:lvlJc w:val="left"/>
      <w:pPr>
        <w:ind w:left="10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A56CA2C">
      <w:start w:val="1"/>
      <w:numFmt w:val="lowerRoman"/>
      <w:lvlText w:val="%3"/>
      <w:lvlJc w:val="left"/>
      <w:pPr>
        <w:ind w:left="18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49C88BA">
      <w:start w:val="1"/>
      <w:numFmt w:val="decimal"/>
      <w:lvlText w:val="%4"/>
      <w:lvlJc w:val="left"/>
      <w:pPr>
        <w:ind w:left="25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BE3E0A3C">
      <w:start w:val="1"/>
      <w:numFmt w:val="lowerLetter"/>
      <w:lvlText w:val="%5"/>
      <w:lvlJc w:val="left"/>
      <w:pPr>
        <w:ind w:left="32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3585F5E">
      <w:start w:val="1"/>
      <w:numFmt w:val="lowerRoman"/>
      <w:lvlText w:val="%6"/>
      <w:lvlJc w:val="left"/>
      <w:pPr>
        <w:ind w:left="39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574009C">
      <w:start w:val="1"/>
      <w:numFmt w:val="decimal"/>
      <w:lvlText w:val="%7"/>
      <w:lvlJc w:val="left"/>
      <w:pPr>
        <w:ind w:left="46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3D82F54">
      <w:start w:val="1"/>
      <w:numFmt w:val="lowerLetter"/>
      <w:lvlText w:val="%8"/>
      <w:lvlJc w:val="left"/>
      <w:pPr>
        <w:ind w:left="54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4FCF06E">
      <w:start w:val="1"/>
      <w:numFmt w:val="lowerRoman"/>
      <w:lvlText w:val="%9"/>
      <w:lvlJc w:val="left"/>
      <w:pPr>
        <w:ind w:left="61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1" w15:restartNumberingAfterBreak="0">
    <w:nsid w:val="714E1DC5"/>
    <w:multiLevelType w:val="hybridMultilevel"/>
    <w:tmpl w:val="7CD8042A"/>
    <w:lvl w:ilvl="0" w:tplc="3FE0E9A0">
      <w:start w:val="1"/>
      <w:numFmt w:val="decimal"/>
      <w:lvlText w:val="%1."/>
      <w:lvlJc w:val="left"/>
      <w:pPr>
        <w:ind w:left="67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3B850C2">
      <w:start w:val="1"/>
      <w:numFmt w:val="lowerRoman"/>
      <w:lvlText w:val="(%2)"/>
      <w:lvlJc w:val="left"/>
      <w:pPr>
        <w:ind w:left="136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62676FA">
      <w:start w:val="1"/>
      <w:numFmt w:val="lowerRoman"/>
      <w:lvlText w:val="%3"/>
      <w:lvlJc w:val="left"/>
      <w:pPr>
        <w:ind w:left="14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D3ACE852">
      <w:start w:val="1"/>
      <w:numFmt w:val="decimal"/>
      <w:lvlText w:val="%4"/>
      <w:lvlJc w:val="left"/>
      <w:pPr>
        <w:ind w:left="21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38E88CF8">
      <w:start w:val="1"/>
      <w:numFmt w:val="lowerLetter"/>
      <w:lvlText w:val="%5"/>
      <w:lvlJc w:val="left"/>
      <w:pPr>
        <w:ind w:left="28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FC41F12">
      <w:start w:val="1"/>
      <w:numFmt w:val="lowerRoman"/>
      <w:lvlText w:val="%6"/>
      <w:lvlJc w:val="left"/>
      <w:pPr>
        <w:ind w:left="35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BD0E584">
      <w:start w:val="1"/>
      <w:numFmt w:val="decimal"/>
      <w:lvlText w:val="%7"/>
      <w:lvlJc w:val="left"/>
      <w:pPr>
        <w:ind w:left="43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BC2087A">
      <w:start w:val="1"/>
      <w:numFmt w:val="lowerLetter"/>
      <w:lvlText w:val="%8"/>
      <w:lvlJc w:val="left"/>
      <w:pPr>
        <w:ind w:left="50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F7A2334">
      <w:start w:val="1"/>
      <w:numFmt w:val="lowerRoman"/>
      <w:lvlText w:val="%9"/>
      <w:lvlJc w:val="left"/>
      <w:pPr>
        <w:ind w:left="57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2" w15:restartNumberingAfterBreak="0">
    <w:nsid w:val="739B4997"/>
    <w:multiLevelType w:val="hybridMultilevel"/>
    <w:tmpl w:val="5092631E"/>
    <w:lvl w:ilvl="0" w:tplc="041C0001">
      <w:start w:val="1"/>
      <w:numFmt w:val="bullet"/>
      <w:lvlText w:val=""/>
      <w:lvlJc w:val="left"/>
      <w:pPr>
        <w:ind w:left="450" w:hanging="360"/>
      </w:pPr>
      <w:rPr>
        <w:rFonts w:ascii="Symbol" w:hAnsi="Symbol" w:hint="default"/>
      </w:rPr>
    </w:lvl>
    <w:lvl w:ilvl="1" w:tplc="040A0003" w:tentative="1">
      <w:start w:val="1"/>
      <w:numFmt w:val="bullet"/>
      <w:lvlText w:val="o"/>
      <w:lvlJc w:val="left"/>
      <w:pPr>
        <w:ind w:left="1170" w:hanging="360"/>
      </w:pPr>
      <w:rPr>
        <w:rFonts w:ascii="Courier New" w:hAnsi="Courier New" w:cs="Courier New" w:hint="default"/>
      </w:rPr>
    </w:lvl>
    <w:lvl w:ilvl="2" w:tplc="040A0005" w:tentative="1">
      <w:start w:val="1"/>
      <w:numFmt w:val="bullet"/>
      <w:lvlText w:val=""/>
      <w:lvlJc w:val="left"/>
      <w:pPr>
        <w:ind w:left="1890" w:hanging="360"/>
      </w:pPr>
      <w:rPr>
        <w:rFonts w:ascii="Wingdings" w:hAnsi="Wingdings" w:hint="default"/>
      </w:rPr>
    </w:lvl>
    <w:lvl w:ilvl="3" w:tplc="040A0001" w:tentative="1">
      <w:start w:val="1"/>
      <w:numFmt w:val="bullet"/>
      <w:lvlText w:val=""/>
      <w:lvlJc w:val="left"/>
      <w:pPr>
        <w:ind w:left="2610" w:hanging="360"/>
      </w:pPr>
      <w:rPr>
        <w:rFonts w:ascii="Symbol" w:hAnsi="Symbol" w:hint="default"/>
      </w:rPr>
    </w:lvl>
    <w:lvl w:ilvl="4" w:tplc="040A0003" w:tentative="1">
      <w:start w:val="1"/>
      <w:numFmt w:val="bullet"/>
      <w:lvlText w:val="o"/>
      <w:lvlJc w:val="left"/>
      <w:pPr>
        <w:ind w:left="3330" w:hanging="360"/>
      </w:pPr>
      <w:rPr>
        <w:rFonts w:ascii="Courier New" w:hAnsi="Courier New" w:cs="Courier New" w:hint="default"/>
      </w:rPr>
    </w:lvl>
    <w:lvl w:ilvl="5" w:tplc="040A0005" w:tentative="1">
      <w:start w:val="1"/>
      <w:numFmt w:val="bullet"/>
      <w:lvlText w:val=""/>
      <w:lvlJc w:val="left"/>
      <w:pPr>
        <w:ind w:left="4050" w:hanging="360"/>
      </w:pPr>
      <w:rPr>
        <w:rFonts w:ascii="Wingdings" w:hAnsi="Wingdings" w:hint="default"/>
      </w:rPr>
    </w:lvl>
    <w:lvl w:ilvl="6" w:tplc="040A0001" w:tentative="1">
      <w:start w:val="1"/>
      <w:numFmt w:val="bullet"/>
      <w:lvlText w:val=""/>
      <w:lvlJc w:val="left"/>
      <w:pPr>
        <w:ind w:left="4770" w:hanging="360"/>
      </w:pPr>
      <w:rPr>
        <w:rFonts w:ascii="Symbol" w:hAnsi="Symbol" w:hint="default"/>
      </w:rPr>
    </w:lvl>
    <w:lvl w:ilvl="7" w:tplc="040A0003" w:tentative="1">
      <w:start w:val="1"/>
      <w:numFmt w:val="bullet"/>
      <w:lvlText w:val="o"/>
      <w:lvlJc w:val="left"/>
      <w:pPr>
        <w:ind w:left="5490" w:hanging="360"/>
      </w:pPr>
      <w:rPr>
        <w:rFonts w:ascii="Courier New" w:hAnsi="Courier New" w:cs="Courier New" w:hint="default"/>
      </w:rPr>
    </w:lvl>
    <w:lvl w:ilvl="8" w:tplc="040A0005" w:tentative="1">
      <w:start w:val="1"/>
      <w:numFmt w:val="bullet"/>
      <w:lvlText w:val=""/>
      <w:lvlJc w:val="left"/>
      <w:pPr>
        <w:ind w:left="6210" w:hanging="360"/>
      </w:pPr>
      <w:rPr>
        <w:rFonts w:ascii="Wingdings" w:hAnsi="Wingdings" w:hint="default"/>
      </w:rPr>
    </w:lvl>
  </w:abstractNum>
  <w:abstractNum w:abstractNumId="23" w15:restartNumberingAfterBreak="0">
    <w:nsid w:val="7893040E"/>
    <w:multiLevelType w:val="hybridMultilevel"/>
    <w:tmpl w:val="8A3227C4"/>
    <w:lvl w:ilvl="0" w:tplc="AF8E51FC">
      <w:start w:val="1"/>
      <w:numFmt w:val="lowerRoman"/>
      <w:lvlText w:val="%1."/>
      <w:lvlJc w:val="left"/>
      <w:pPr>
        <w:ind w:left="730" w:hanging="720"/>
      </w:pPr>
      <w:rPr>
        <w:rFonts w:hint="default"/>
      </w:rPr>
    </w:lvl>
    <w:lvl w:ilvl="1" w:tplc="040A0019" w:tentative="1">
      <w:start w:val="1"/>
      <w:numFmt w:val="lowerLetter"/>
      <w:lvlText w:val="%2."/>
      <w:lvlJc w:val="left"/>
      <w:pPr>
        <w:ind w:left="1090" w:hanging="360"/>
      </w:pPr>
    </w:lvl>
    <w:lvl w:ilvl="2" w:tplc="040A001B" w:tentative="1">
      <w:start w:val="1"/>
      <w:numFmt w:val="lowerRoman"/>
      <w:lvlText w:val="%3."/>
      <w:lvlJc w:val="right"/>
      <w:pPr>
        <w:ind w:left="1810" w:hanging="180"/>
      </w:pPr>
    </w:lvl>
    <w:lvl w:ilvl="3" w:tplc="040A000F" w:tentative="1">
      <w:start w:val="1"/>
      <w:numFmt w:val="decimal"/>
      <w:lvlText w:val="%4."/>
      <w:lvlJc w:val="left"/>
      <w:pPr>
        <w:ind w:left="2530" w:hanging="360"/>
      </w:pPr>
    </w:lvl>
    <w:lvl w:ilvl="4" w:tplc="040A0019" w:tentative="1">
      <w:start w:val="1"/>
      <w:numFmt w:val="lowerLetter"/>
      <w:lvlText w:val="%5."/>
      <w:lvlJc w:val="left"/>
      <w:pPr>
        <w:ind w:left="3250" w:hanging="360"/>
      </w:pPr>
    </w:lvl>
    <w:lvl w:ilvl="5" w:tplc="040A001B" w:tentative="1">
      <w:start w:val="1"/>
      <w:numFmt w:val="lowerRoman"/>
      <w:lvlText w:val="%6."/>
      <w:lvlJc w:val="right"/>
      <w:pPr>
        <w:ind w:left="3970" w:hanging="180"/>
      </w:pPr>
    </w:lvl>
    <w:lvl w:ilvl="6" w:tplc="040A000F" w:tentative="1">
      <w:start w:val="1"/>
      <w:numFmt w:val="decimal"/>
      <w:lvlText w:val="%7."/>
      <w:lvlJc w:val="left"/>
      <w:pPr>
        <w:ind w:left="4690" w:hanging="360"/>
      </w:pPr>
    </w:lvl>
    <w:lvl w:ilvl="7" w:tplc="040A0019" w:tentative="1">
      <w:start w:val="1"/>
      <w:numFmt w:val="lowerLetter"/>
      <w:lvlText w:val="%8."/>
      <w:lvlJc w:val="left"/>
      <w:pPr>
        <w:ind w:left="5410" w:hanging="360"/>
      </w:pPr>
    </w:lvl>
    <w:lvl w:ilvl="8" w:tplc="040A001B" w:tentative="1">
      <w:start w:val="1"/>
      <w:numFmt w:val="lowerRoman"/>
      <w:lvlText w:val="%9."/>
      <w:lvlJc w:val="right"/>
      <w:pPr>
        <w:ind w:left="6130" w:hanging="180"/>
      </w:pPr>
    </w:lvl>
  </w:abstractNum>
  <w:abstractNum w:abstractNumId="24" w15:restartNumberingAfterBreak="0">
    <w:nsid w:val="7CC44C8C"/>
    <w:multiLevelType w:val="hybridMultilevel"/>
    <w:tmpl w:val="981CDB0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
  </w:num>
  <w:num w:numId="2">
    <w:abstractNumId w:val="6"/>
  </w:num>
  <w:num w:numId="3">
    <w:abstractNumId w:val="13"/>
  </w:num>
  <w:num w:numId="4">
    <w:abstractNumId w:val="1"/>
  </w:num>
  <w:num w:numId="5">
    <w:abstractNumId w:val="21"/>
  </w:num>
  <w:num w:numId="6">
    <w:abstractNumId w:val="20"/>
  </w:num>
  <w:num w:numId="7">
    <w:abstractNumId w:val="16"/>
  </w:num>
  <w:num w:numId="8">
    <w:abstractNumId w:val="12"/>
  </w:num>
  <w:num w:numId="9">
    <w:abstractNumId w:val="10"/>
  </w:num>
  <w:num w:numId="10">
    <w:abstractNumId w:val="9"/>
  </w:num>
  <w:num w:numId="11">
    <w:abstractNumId w:val="24"/>
  </w:num>
  <w:num w:numId="12">
    <w:abstractNumId w:val="7"/>
  </w:num>
  <w:num w:numId="13">
    <w:abstractNumId w:val="14"/>
  </w:num>
  <w:num w:numId="14">
    <w:abstractNumId w:val="23"/>
  </w:num>
  <w:num w:numId="15">
    <w:abstractNumId w:val="8"/>
  </w:num>
  <w:num w:numId="16">
    <w:abstractNumId w:val="19"/>
  </w:num>
  <w:num w:numId="17">
    <w:abstractNumId w:val="5"/>
  </w:num>
  <w:num w:numId="18">
    <w:abstractNumId w:val="11"/>
  </w:num>
  <w:num w:numId="19">
    <w:abstractNumId w:val="3"/>
  </w:num>
  <w:num w:numId="20">
    <w:abstractNumId w:val="2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0"/>
  </w:num>
  <w:num w:numId="24">
    <w:abstractNumId w:val="15"/>
  </w:num>
  <w:num w:numId="25">
    <w:abstractNumId w:val="1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ECDDocumentId" w:val="705C616B50F4F7CB6038A68E1669D9361E774117D78AD549CD1A2FCE368F786B"/>
  </w:docVars>
  <w:rsids>
    <w:rsidRoot w:val="00FF3EA1"/>
    <w:rsid w:val="00001740"/>
    <w:rsid w:val="00006A58"/>
    <w:rsid w:val="000107F6"/>
    <w:rsid w:val="000115CE"/>
    <w:rsid w:val="00017ACC"/>
    <w:rsid w:val="00020252"/>
    <w:rsid w:val="00020D53"/>
    <w:rsid w:val="00023310"/>
    <w:rsid w:val="00023ADF"/>
    <w:rsid w:val="00023B06"/>
    <w:rsid w:val="00024714"/>
    <w:rsid w:val="00024843"/>
    <w:rsid w:val="000278B8"/>
    <w:rsid w:val="000309AE"/>
    <w:rsid w:val="00031D62"/>
    <w:rsid w:val="00034603"/>
    <w:rsid w:val="00036D6C"/>
    <w:rsid w:val="00036DBF"/>
    <w:rsid w:val="00036EB1"/>
    <w:rsid w:val="00040C0F"/>
    <w:rsid w:val="000428F5"/>
    <w:rsid w:val="00045635"/>
    <w:rsid w:val="00046822"/>
    <w:rsid w:val="000478CE"/>
    <w:rsid w:val="00051CA6"/>
    <w:rsid w:val="0006161B"/>
    <w:rsid w:val="00062056"/>
    <w:rsid w:val="00065EC4"/>
    <w:rsid w:val="00066CBA"/>
    <w:rsid w:val="000775C8"/>
    <w:rsid w:val="000818FB"/>
    <w:rsid w:val="0008282D"/>
    <w:rsid w:val="00090716"/>
    <w:rsid w:val="00092858"/>
    <w:rsid w:val="000948F5"/>
    <w:rsid w:val="00094A08"/>
    <w:rsid w:val="000A7B12"/>
    <w:rsid w:val="000B4457"/>
    <w:rsid w:val="000B6C88"/>
    <w:rsid w:val="000B77E8"/>
    <w:rsid w:val="000C0965"/>
    <w:rsid w:val="000C6082"/>
    <w:rsid w:val="000C62FE"/>
    <w:rsid w:val="000D2A80"/>
    <w:rsid w:val="000D69C7"/>
    <w:rsid w:val="000E5768"/>
    <w:rsid w:val="000F39C9"/>
    <w:rsid w:val="000F6A7E"/>
    <w:rsid w:val="001012F9"/>
    <w:rsid w:val="00101331"/>
    <w:rsid w:val="00101D7C"/>
    <w:rsid w:val="00103E19"/>
    <w:rsid w:val="00113BC0"/>
    <w:rsid w:val="0011477C"/>
    <w:rsid w:val="0011605D"/>
    <w:rsid w:val="00117D56"/>
    <w:rsid w:val="0012231C"/>
    <w:rsid w:val="00122755"/>
    <w:rsid w:val="001256ED"/>
    <w:rsid w:val="00125A95"/>
    <w:rsid w:val="001274F3"/>
    <w:rsid w:val="0012788D"/>
    <w:rsid w:val="001455C4"/>
    <w:rsid w:val="00145991"/>
    <w:rsid w:val="00146BA8"/>
    <w:rsid w:val="0015288B"/>
    <w:rsid w:val="0015363A"/>
    <w:rsid w:val="00153AAC"/>
    <w:rsid w:val="00155D3C"/>
    <w:rsid w:val="00156C75"/>
    <w:rsid w:val="00165216"/>
    <w:rsid w:val="00171D64"/>
    <w:rsid w:val="00172AE1"/>
    <w:rsid w:val="00174BF3"/>
    <w:rsid w:val="00180444"/>
    <w:rsid w:val="00181101"/>
    <w:rsid w:val="00182F84"/>
    <w:rsid w:val="00183E6D"/>
    <w:rsid w:val="0018625B"/>
    <w:rsid w:val="00186EE4"/>
    <w:rsid w:val="001905D9"/>
    <w:rsid w:val="001958A1"/>
    <w:rsid w:val="00197527"/>
    <w:rsid w:val="001A309F"/>
    <w:rsid w:val="001B4D75"/>
    <w:rsid w:val="001B54F1"/>
    <w:rsid w:val="001B648B"/>
    <w:rsid w:val="001C1757"/>
    <w:rsid w:val="001C192C"/>
    <w:rsid w:val="001C30E9"/>
    <w:rsid w:val="001C728A"/>
    <w:rsid w:val="001D1EE0"/>
    <w:rsid w:val="001D34FC"/>
    <w:rsid w:val="001E026A"/>
    <w:rsid w:val="001E149F"/>
    <w:rsid w:val="001E613D"/>
    <w:rsid w:val="001E6AB8"/>
    <w:rsid w:val="001E6B89"/>
    <w:rsid w:val="001E6F28"/>
    <w:rsid w:val="001E7E40"/>
    <w:rsid w:val="001F2595"/>
    <w:rsid w:val="001F45D9"/>
    <w:rsid w:val="001F7026"/>
    <w:rsid w:val="001F71BB"/>
    <w:rsid w:val="002052D6"/>
    <w:rsid w:val="00210B01"/>
    <w:rsid w:val="00211DA5"/>
    <w:rsid w:val="0022032E"/>
    <w:rsid w:val="00223631"/>
    <w:rsid w:val="00223DF0"/>
    <w:rsid w:val="00226C2C"/>
    <w:rsid w:val="00232FAF"/>
    <w:rsid w:val="0023585A"/>
    <w:rsid w:val="00236645"/>
    <w:rsid w:val="00237D70"/>
    <w:rsid w:val="00240E50"/>
    <w:rsid w:val="00242077"/>
    <w:rsid w:val="002441CC"/>
    <w:rsid w:val="00251109"/>
    <w:rsid w:val="00255F77"/>
    <w:rsid w:val="002560EA"/>
    <w:rsid w:val="00260073"/>
    <w:rsid w:val="00266351"/>
    <w:rsid w:val="002832E4"/>
    <w:rsid w:val="00284DF1"/>
    <w:rsid w:val="002907BA"/>
    <w:rsid w:val="002909C5"/>
    <w:rsid w:val="0029201E"/>
    <w:rsid w:val="002B263D"/>
    <w:rsid w:val="002B38A4"/>
    <w:rsid w:val="002B7486"/>
    <w:rsid w:val="002B77C0"/>
    <w:rsid w:val="002C42CD"/>
    <w:rsid w:val="002C5907"/>
    <w:rsid w:val="002C7FA3"/>
    <w:rsid w:val="002D0C9D"/>
    <w:rsid w:val="002D3233"/>
    <w:rsid w:val="002D37B7"/>
    <w:rsid w:val="002D67B1"/>
    <w:rsid w:val="002D6C5E"/>
    <w:rsid w:val="002E17BB"/>
    <w:rsid w:val="002E2CF8"/>
    <w:rsid w:val="002E79C6"/>
    <w:rsid w:val="002F0BB4"/>
    <w:rsid w:val="002F3423"/>
    <w:rsid w:val="002F6147"/>
    <w:rsid w:val="003001AD"/>
    <w:rsid w:val="00300E76"/>
    <w:rsid w:val="00304514"/>
    <w:rsid w:val="00304B30"/>
    <w:rsid w:val="00304D68"/>
    <w:rsid w:val="00304DF2"/>
    <w:rsid w:val="00304EF2"/>
    <w:rsid w:val="00310F28"/>
    <w:rsid w:val="00314115"/>
    <w:rsid w:val="0031670A"/>
    <w:rsid w:val="003170C1"/>
    <w:rsid w:val="00320C1C"/>
    <w:rsid w:val="00322AE0"/>
    <w:rsid w:val="00323BD6"/>
    <w:rsid w:val="003273B5"/>
    <w:rsid w:val="00330512"/>
    <w:rsid w:val="00336FF6"/>
    <w:rsid w:val="003375C1"/>
    <w:rsid w:val="003412B0"/>
    <w:rsid w:val="00342563"/>
    <w:rsid w:val="00342E74"/>
    <w:rsid w:val="00360EFE"/>
    <w:rsid w:val="00361BF4"/>
    <w:rsid w:val="00362535"/>
    <w:rsid w:val="00365FAE"/>
    <w:rsid w:val="0037425A"/>
    <w:rsid w:val="003816D4"/>
    <w:rsid w:val="00387507"/>
    <w:rsid w:val="00390446"/>
    <w:rsid w:val="00390973"/>
    <w:rsid w:val="003918E9"/>
    <w:rsid w:val="00393FD6"/>
    <w:rsid w:val="00395A57"/>
    <w:rsid w:val="003A03C2"/>
    <w:rsid w:val="003C25E3"/>
    <w:rsid w:val="003C279C"/>
    <w:rsid w:val="003C4D78"/>
    <w:rsid w:val="003C7084"/>
    <w:rsid w:val="003D16D8"/>
    <w:rsid w:val="003D2574"/>
    <w:rsid w:val="003D282F"/>
    <w:rsid w:val="003D3DF7"/>
    <w:rsid w:val="003D4ACB"/>
    <w:rsid w:val="003E2381"/>
    <w:rsid w:val="003E4CCD"/>
    <w:rsid w:val="003E78C8"/>
    <w:rsid w:val="003F0358"/>
    <w:rsid w:val="003F69DC"/>
    <w:rsid w:val="003F7216"/>
    <w:rsid w:val="00400D3E"/>
    <w:rsid w:val="004076D3"/>
    <w:rsid w:val="00410328"/>
    <w:rsid w:val="0041061C"/>
    <w:rsid w:val="004106BB"/>
    <w:rsid w:val="00410D5F"/>
    <w:rsid w:val="004174B9"/>
    <w:rsid w:val="00417B4B"/>
    <w:rsid w:val="004208D6"/>
    <w:rsid w:val="00424569"/>
    <w:rsid w:val="00427B65"/>
    <w:rsid w:val="0043560B"/>
    <w:rsid w:val="00435ED7"/>
    <w:rsid w:val="0043796F"/>
    <w:rsid w:val="004402CA"/>
    <w:rsid w:val="00442AE0"/>
    <w:rsid w:val="00442D93"/>
    <w:rsid w:val="00443077"/>
    <w:rsid w:val="004436E3"/>
    <w:rsid w:val="0044387C"/>
    <w:rsid w:val="00443AB7"/>
    <w:rsid w:val="00443B51"/>
    <w:rsid w:val="0044441B"/>
    <w:rsid w:val="004445AA"/>
    <w:rsid w:val="004451F4"/>
    <w:rsid w:val="004467A9"/>
    <w:rsid w:val="0045470D"/>
    <w:rsid w:val="00454C3C"/>
    <w:rsid w:val="00455664"/>
    <w:rsid w:val="00455EBE"/>
    <w:rsid w:val="00460AF9"/>
    <w:rsid w:val="004642D4"/>
    <w:rsid w:val="00464C53"/>
    <w:rsid w:val="004653F9"/>
    <w:rsid w:val="0047170E"/>
    <w:rsid w:val="00474759"/>
    <w:rsid w:val="0047732E"/>
    <w:rsid w:val="00482480"/>
    <w:rsid w:val="00482553"/>
    <w:rsid w:val="00483766"/>
    <w:rsid w:val="00486203"/>
    <w:rsid w:val="004914A3"/>
    <w:rsid w:val="00492F07"/>
    <w:rsid w:val="004944CC"/>
    <w:rsid w:val="004A00F4"/>
    <w:rsid w:val="004A3A8A"/>
    <w:rsid w:val="004A578C"/>
    <w:rsid w:val="004A634A"/>
    <w:rsid w:val="004B2ACC"/>
    <w:rsid w:val="004B4BB3"/>
    <w:rsid w:val="004B5EE9"/>
    <w:rsid w:val="004B66AE"/>
    <w:rsid w:val="004C522C"/>
    <w:rsid w:val="004C662E"/>
    <w:rsid w:val="004C6932"/>
    <w:rsid w:val="004C6BD0"/>
    <w:rsid w:val="004D03F2"/>
    <w:rsid w:val="004E5E1A"/>
    <w:rsid w:val="004E61B5"/>
    <w:rsid w:val="004F072B"/>
    <w:rsid w:val="004F0B76"/>
    <w:rsid w:val="004F10E5"/>
    <w:rsid w:val="005114F2"/>
    <w:rsid w:val="00512DAF"/>
    <w:rsid w:val="00517ACD"/>
    <w:rsid w:val="00520269"/>
    <w:rsid w:val="00520AC1"/>
    <w:rsid w:val="00522226"/>
    <w:rsid w:val="005236D2"/>
    <w:rsid w:val="005258BE"/>
    <w:rsid w:val="00526327"/>
    <w:rsid w:val="005344C3"/>
    <w:rsid w:val="00535B7B"/>
    <w:rsid w:val="00540824"/>
    <w:rsid w:val="00540D72"/>
    <w:rsid w:val="005463FF"/>
    <w:rsid w:val="00546C74"/>
    <w:rsid w:val="005505FD"/>
    <w:rsid w:val="005649D9"/>
    <w:rsid w:val="00564DF4"/>
    <w:rsid w:val="00566D44"/>
    <w:rsid w:val="00571634"/>
    <w:rsid w:val="00571D44"/>
    <w:rsid w:val="00573755"/>
    <w:rsid w:val="005759B6"/>
    <w:rsid w:val="00575D10"/>
    <w:rsid w:val="00581ACB"/>
    <w:rsid w:val="00584EFC"/>
    <w:rsid w:val="00587782"/>
    <w:rsid w:val="00591ED1"/>
    <w:rsid w:val="0059234A"/>
    <w:rsid w:val="005932C4"/>
    <w:rsid w:val="00595ED3"/>
    <w:rsid w:val="005961BF"/>
    <w:rsid w:val="00596CAB"/>
    <w:rsid w:val="005A069B"/>
    <w:rsid w:val="005A5086"/>
    <w:rsid w:val="005A6F80"/>
    <w:rsid w:val="005B17EA"/>
    <w:rsid w:val="005B3A08"/>
    <w:rsid w:val="005B3A63"/>
    <w:rsid w:val="005C5B44"/>
    <w:rsid w:val="005D05DA"/>
    <w:rsid w:val="005D113C"/>
    <w:rsid w:val="005D3CEB"/>
    <w:rsid w:val="005D4D30"/>
    <w:rsid w:val="005D7E3E"/>
    <w:rsid w:val="005E2D3B"/>
    <w:rsid w:val="005E505D"/>
    <w:rsid w:val="005F0BCC"/>
    <w:rsid w:val="005F1E3B"/>
    <w:rsid w:val="005F6947"/>
    <w:rsid w:val="00602034"/>
    <w:rsid w:val="0060352F"/>
    <w:rsid w:val="00606607"/>
    <w:rsid w:val="006075CD"/>
    <w:rsid w:val="00610744"/>
    <w:rsid w:val="00611389"/>
    <w:rsid w:val="00613191"/>
    <w:rsid w:val="00613656"/>
    <w:rsid w:val="00614874"/>
    <w:rsid w:val="00615FD6"/>
    <w:rsid w:val="00623102"/>
    <w:rsid w:val="006250F8"/>
    <w:rsid w:val="00627C34"/>
    <w:rsid w:val="00631E0F"/>
    <w:rsid w:val="00632504"/>
    <w:rsid w:val="006330E2"/>
    <w:rsid w:val="0063559A"/>
    <w:rsid w:val="00642809"/>
    <w:rsid w:val="00644423"/>
    <w:rsid w:val="00646855"/>
    <w:rsid w:val="006518CF"/>
    <w:rsid w:val="00652F50"/>
    <w:rsid w:val="00653EA9"/>
    <w:rsid w:val="00656EA9"/>
    <w:rsid w:val="0065737B"/>
    <w:rsid w:val="00660EEB"/>
    <w:rsid w:val="0066204D"/>
    <w:rsid w:val="00662430"/>
    <w:rsid w:val="00663D47"/>
    <w:rsid w:val="00671E1F"/>
    <w:rsid w:val="00673CD4"/>
    <w:rsid w:val="00673EDE"/>
    <w:rsid w:val="00674913"/>
    <w:rsid w:val="00676C77"/>
    <w:rsid w:val="006778F4"/>
    <w:rsid w:val="00677AC4"/>
    <w:rsid w:val="006864FC"/>
    <w:rsid w:val="00687EE8"/>
    <w:rsid w:val="00687F61"/>
    <w:rsid w:val="006923F6"/>
    <w:rsid w:val="006932C5"/>
    <w:rsid w:val="00693481"/>
    <w:rsid w:val="006937BE"/>
    <w:rsid w:val="00695A45"/>
    <w:rsid w:val="00695D5E"/>
    <w:rsid w:val="006A0A91"/>
    <w:rsid w:val="006A1610"/>
    <w:rsid w:val="006A390A"/>
    <w:rsid w:val="006A43C8"/>
    <w:rsid w:val="006A5AAE"/>
    <w:rsid w:val="006B07AF"/>
    <w:rsid w:val="006B2D76"/>
    <w:rsid w:val="006B5907"/>
    <w:rsid w:val="006B6BF8"/>
    <w:rsid w:val="006B72C3"/>
    <w:rsid w:val="006B75D5"/>
    <w:rsid w:val="006C2D83"/>
    <w:rsid w:val="006C4765"/>
    <w:rsid w:val="006C6156"/>
    <w:rsid w:val="006C6F56"/>
    <w:rsid w:val="006C7CA8"/>
    <w:rsid w:val="006D35C8"/>
    <w:rsid w:val="006D77A0"/>
    <w:rsid w:val="006E26C7"/>
    <w:rsid w:val="006E2BB5"/>
    <w:rsid w:val="006E2D21"/>
    <w:rsid w:val="006E40B3"/>
    <w:rsid w:val="006F047B"/>
    <w:rsid w:val="006F1710"/>
    <w:rsid w:val="006F2DBE"/>
    <w:rsid w:val="006F31DF"/>
    <w:rsid w:val="006F42CD"/>
    <w:rsid w:val="006F4DBC"/>
    <w:rsid w:val="00701A12"/>
    <w:rsid w:val="00701E9E"/>
    <w:rsid w:val="00702818"/>
    <w:rsid w:val="00704655"/>
    <w:rsid w:val="0070723F"/>
    <w:rsid w:val="007133F0"/>
    <w:rsid w:val="00714757"/>
    <w:rsid w:val="00714A95"/>
    <w:rsid w:val="0072293A"/>
    <w:rsid w:val="007346CD"/>
    <w:rsid w:val="007357F8"/>
    <w:rsid w:val="0073604D"/>
    <w:rsid w:val="00736775"/>
    <w:rsid w:val="007406FE"/>
    <w:rsid w:val="00740B11"/>
    <w:rsid w:val="007447B8"/>
    <w:rsid w:val="0074636D"/>
    <w:rsid w:val="00746D87"/>
    <w:rsid w:val="00757DD7"/>
    <w:rsid w:val="00766D6F"/>
    <w:rsid w:val="00766FA2"/>
    <w:rsid w:val="0077075A"/>
    <w:rsid w:val="00771E29"/>
    <w:rsid w:val="00774821"/>
    <w:rsid w:val="00776B56"/>
    <w:rsid w:val="00776BF6"/>
    <w:rsid w:val="00777B21"/>
    <w:rsid w:val="007851A6"/>
    <w:rsid w:val="00787837"/>
    <w:rsid w:val="007906A4"/>
    <w:rsid w:val="00793FE2"/>
    <w:rsid w:val="00794AC7"/>
    <w:rsid w:val="00795A54"/>
    <w:rsid w:val="007A25F9"/>
    <w:rsid w:val="007A5ED8"/>
    <w:rsid w:val="007B2BE7"/>
    <w:rsid w:val="007B520E"/>
    <w:rsid w:val="007B6445"/>
    <w:rsid w:val="007C37D6"/>
    <w:rsid w:val="007C3962"/>
    <w:rsid w:val="007C50AB"/>
    <w:rsid w:val="007D07B4"/>
    <w:rsid w:val="007D1C3D"/>
    <w:rsid w:val="007D3FE8"/>
    <w:rsid w:val="007D5324"/>
    <w:rsid w:val="007E29FF"/>
    <w:rsid w:val="007E6922"/>
    <w:rsid w:val="007E6A64"/>
    <w:rsid w:val="007F2EFF"/>
    <w:rsid w:val="007F3B04"/>
    <w:rsid w:val="0080353E"/>
    <w:rsid w:val="00813F5B"/>
    <w:rsid w:val="008145B8"/>
    <w:rsid w:val="0082048C"/>
    <w:rsid w:val="00824D13"/>
    <w:rsid w:val="00825E96"/>
    <w:rsid w:val="008271DA"/>
    <w:rsid w:val="008306D8"/>
    <w:rsid w:val="00836238"/>
    <w:rsid w:val="008366FF"/>
    <w:rsid w:val="00840BD5"/>
    <w:rsid w:val="00842228"/>
    <w:rsid w:val="00843ACB"/>
    <w:rsid w:val="00850416"/>
    <w:rsid w:val="008516E8"/>
    <w:rsid w:val="008518BE"/>
    <w:rsid w:val="008522CF"/>
    <w:rsid w:val="00852A96"/>
    <w:rsid w:val="0085335F"/>
    <w:rsid w:val="00853645"/>
    <w:rsid w:val="00853C5B"/>
    <w:rsid w:val="00861455"/>
    <w:rsid w:val="008616CA"/>
    <w:rsid w:val="008634B8"/>
    <w:rsid w:val="008641FC"/>
    <w:rsid w:val="008654A8"/>
    <w:rsid w:val="0086602B"/>
    <w:rsid w:val="00866313"/>
    <w:rsid w:val="00867E24"/>
    <w:rsid w:val="008751DC"/>
    <w:rsid w:val="008801F7"/>
    <w:rsid w:val="00884781"/>
    <w:rsid w:val="0088713E"/>
    <w:rsid w:val="0089075C"/>
    <w:rsid w:val="00890B09"/>
    <w:rsid w:val="00891EA9"/>
    <w:rsid w:val="008950F5"/>
    <w:rsid w:val="00896B92"/>
    <w:rsid w:val="008A1B55"/>
    <w:rsid w:val="008A4F1A"/>
    <w:rsid w:val="008B557B"/>
    <w:rsid w:val="008B7732"/>
    <w:rsid w:val="008C3132"/>
    <w:rsid w:val="008C3136"/>
    <w:rsid w:val="008C71EC"/>
    <w:rsid w:val="008D0345"/>
    <w:rsid w:val="008D4C28"/>
    <w:rsid w:val="008D5ED5"/>
    <w:rsid w:val="008E0CB3"/>
    <w:rsid w:val="008E7ADF"/>
    <w:rsid w:val="008E7FB8"/>
    <w:rsid w:val="008F11D2"/>
    <w:rsid w:val="008F3953"/>
    <w:rsid w:val="008F47A9"/>
    <w:rsid w:val="008F5287"/>
    <w:rsid w:val="008F58D4"/>
    <w:rsid w:val="00902235"/>
    <w:rsid w:val="009049CD"/>
    <w:rsid w:val="009077AF"/>
    <w:rsid w:val="00910AA4"/>
    <w:rsid w:val="009134D4"/>
    <w:rsid w:val="0091470A"/>
    <w:rsid w:val="00914E53"/>
    <w:rsid w:val="009170B6"/>
    <w:rsid w:val="009203B6"/>
    <w:rsid w:val="009231CC"/>
    <w:rsid w:val="009276C7"/>
    <w:rsid w:val="009361C8"/>
    <w:rsid w:val="00940C76"/>
    <w:rsid w:val="0094195C"/>
    <w:rsid w:val="0094223B"/>
    <w:rsid w:val="00944EA6"/>
    <w:rsid w:val="009474BE"/>
    <w:rsid w:val="00950024"/>
    <w:rsid w:val="00951566"/>
    <w:rsid w:val="0096073F"/>
    <w:rsid w:val="00974434"/>
    <w:rsid w:val="00982282"/>
    <w:rsid w:val="00982FE2"/>
    <w:rsid w:val="00983A6C"/>
    <w:rsid w:val="009851AC"/>
    <w:rsid w:val="00986C60"/>
    <w:rsid w:val="0099066C"/>
    <w:rsid w:val="00992121"/>
    <w:rsid w:val="009922A6"/>
    <w:rsid w:val="0099320C"/>
    <w:rsid w:val="00996083"/>
    <w:rsid w:val="009A0110"/>
    <w:rsid w:val="009A0859"/>
    <w:rsid w:val="009A0A7B"/>
    <w:rsid w:val="009A0F74"/>
    <w:rsid w:val="009B2164"/>
    <w:rsid w:val="009B321C"/>
    <w:rsid w:val="009B33A3"/>
    <w:rsid w:val="009B3B6C"/>
    <w:rsid w:val="009B484E"/>
    <w:rsid w:val="009B4D56"/>
    <w:rsid w:val="009C75DF"/>
    <w:rsid w:val="009D04D6"/>
    <w:rsid w:val="009D0A48"/>
    <w:rsid w:val="009D3227"/>
    <w:rsid w:val="009D3678"/>
    <w:rsid w:val="009D3B33"/>
    <w:rsid w:val="009D4FD1"/>
    <w:rsid w:val="009D6A29"/>
    <w:rsid w:val="009D6DA1"/>
    <w:rsid w:val="009E2766"/>
    <w:rsid w:val="009E60BE"/>
    <w:rsid w:val="009F030C"/>
    <w:rsid w:val="009F0AE9"/>
    <w:rsid w:val="009F13E4"/>
    <w:rsid w:val="009F196F"/>
    <w:rsid w:val="009F55AC"/>
    <w:rsid w:val="00A01C19"/>
    <w:rsid w:val="00A0384C"/>
    <w:rsid w:val="00A03D7A"/>
    <w:rsid w:val="00A0517F"/>
    <w:rsid w:val="00A06681"/>
    <w:rsid w:val="00A11033"/>
    <w:rsid w:val="00A1264F"/>
    <w:rsid w:val="00A13261"/>
    <w:rsid w:val="00A21F4F"/>
    <w:rsid w:val="00A240BD"/>
    <w:rsid w:val="00A2532C"/>
    <w:rsid w:val="00A25AD3"/>
    <w:rsid w:val="00A3505A"/>
    <w:rsid w:val="00A3611D"/>
    <w:rsid w:val="00A37253"/>
    <w:rsid w:val="00A451D0"/>
    <w:rsid w:val="00A45A31"/>
    <w:rsid w:val="00A51EF7"/>
    <w:rsid w:val="00A56CEA"/>
    <w:rsid w:val="00A65631"/>
    <w:rsid w:val="00A666BF"/>
    <w:rsid w:val="00A67CFD"/>
    <w:rsid w:val="00A73DEC"/>
    <w:rsid w:val="00A7668D"/>
    <w:rsid w:val="00A777E5"/>
    <w:rsid w:val="00A77950"/>
    <w:rsid w:val="00A80CFC"/>
    <w:rsid w:val="00A8130B"/>
    <w:rsid w:val="00A81A00"/>
    <w:rsid w:val="00A931CD"/>
    <w:rsid w:val="00A948CB"/>
    <w:rsid w:val="00A96B74"/>
    <w:rsid w:val="00A97654"/>
    <w:rsid w:val="00A9788D"/>
    <w:rsid w:val="00AA23CA"/>
    <w:rsid w:val="00AA3033"/>
    <w:rsid w:val="00AA4D17"/>
    <w:rsid w:val="00AB137E"/>
    <w:rsid w:val="00AB1FC4"/>
    <w:rsid w:val="00AB2202"/>
    <w:rsid w:val="00AB2E90"/>
    <w:rsid w:val="00AB54A7"/>
    <w:rsid w:val="00AB6C90"/>
    <w:rsid w:val="00AC6862"/>
    <w:rsid w:val="00AC73ED"/>
    <w:rsid w:val="00AE6010"/>
    <w:rsid w:val="00AE7A2A"/>
    <w:rsid w:val="00AF37A4"/>
    <w:rsid w:val="00AF4E10"/>
    <w:rsid w:val="00AF6D90"/>
    <w:rsid w:val="00AF7AD1"/>
    <w:rsid w:val="00B027C8"/>
    <w:rsid w:val="00B05537"/>
    <w:rsid w:val="00B06549"/>
    <w:rsid w:val="00B077EC"/>
    <w:rsid w:val="00B101FC"/>
    <w:rsid w:val="00B1045B"/>
    <w:rsid w:val="00B11F82"/>
    <w:rsid w:val="00B13429"/>
    <w:rsid w:val="00B147F1"/>
    <w:rsid w:val="00B1525B"/>
    <w:rsid w:val="00B17F9F"/>
    <w:rsid w:val="00B2118F"/>
    <w:rsid w:val="00B241D0"/>
    <w:rsid w:val="00B24D95"/>
    <w:rsid w:val="00B27740"/>
    <w:rsid w:val="00B27BF2"/>
    <w:rsid w:val="00B30583"/>
    <w:rsid w:val="00B337C4"/>
    <w:rsid w:val="00B40158"/>
    <w:rsid w:val="00B41875"/>
    <w:rsid w:val="00B4601C"/>
    <w:rsid w:val="00B52728"/>
    <w:rsid w:val="00B60090"/>
    <w:rsid w:val="00B616F0"/>
    <w:rsid w:val="00B73B34"/>
    <w:rsid w:val="00B73C4E"/>
    <w:rsid w:val="00B74AF9"/>
    <w:rsid w:val="00B77504"/>
    <w:rsid w:val="00B7757B"/>
    <w:rsid w:val="00B83C32"/>
    <w:rsid w:val="00B86E9A"/>
    <w:rsid w:val="00B86FFD"/>
    <w:rsid w:val="00B8714D"/>
    <w:rsid w:val="00B90B5F"/>
    <w:rsid w:val="00B944BF"/>
    <w:rsid w:val="00B94EBB"/>
    <w:rsid w:val="00B95194"/>
    <w:rsid w:val="00B97CF0"/>
    <w:rsid w:val="00BA0FD7"/>
    <w:rsid w:val="00BB6594"/>
    <w:rsid w:val="00BB66A8"/>
    <w:rsid w:val="00BC102A"/>
    <w:rsid w:val="00BC4B64"/>
    <w:rsid w:val="00BC6E08"/>
    <w:rsid w:val="00BD13AB"/>
    <w:rsid w:val="00BD13B1"/>
    <w:rsid w:val="00BD34D6"/>
    <w:rsid w:val="00BD4126"/>
    <w:rsid w:val="00BE053F"/>
    <w:rsid w:val="00BE55E3"/>
    <w:rsid w:val="00BE6370"/>
    <w:rsid w:val="00BE7EE5"/>
    <w:rsid w:val="00BF57A8"/>
    <w:rsid w:val="00BF767C"/>
    <w:rsid w:val="00C00DAF"/>
    <w:rsid w:val="00C01CC8"/>
    <w:rsid w:val="00C208D7"/>
    <w:rsid w:val="00C2395E"/>
    <w:rsid w:val="00C336A1"/>
    <w:rsid w:val="00C37FC8"/>
    <w:rsid w:val="00C410A9"/>
    <w:rsid w:val="00C41484"/>
    <w:rsid w:val="00C43628"/>
    <w:rsid w:val="00C459C6"/>
    <w:rsid w:val="00C61611"/>
    <w:rsid w:val="00C643B6"/>
    <w:rsid w:val="00C64484"/>
    <w:rsid w:val="00C66CD0"/>
    <w:rsid w:val="00C71284"/>
    <w:rsid w:val="00C7541F"/>
    <w:rsid w:val="00C768D9"/>
    <w:rsid w:val="00C778FA"/>
    <w:rsid w:val="00C77E2F"/>
    <w:rsid w:val="00C83842"/>
    <w:rsid w:val="00C8393B"/>
    <w:rsid w:val="00C84BA1"/>
    <w:rsid w:val="00C85477"/>
    <w:rsid w:val="00C87139"/>
    <w:rsid w:val="00C874D3"/>
    <w:rsid w:val="00C92EB1"/>
    <w:rsid w:val="00C96EB7"/>
    <w:rsid w:val="00C971A1"/>
    <w:rsid w:val="00CA08A6"/>
    <w:rsid w:val="00CB456B"/>
    <w:rsid w:val="00CB4C73"/>
    <w:rsid w:val="00CB5802"/>
    <w:rsid w:val="00CB651C"/>
    <w:rsid w:val="00CC1340"/>
    <w:rsid w:val="00CD5BD1"/>
    <w:rsid w:val="00CD5F4D"/>
    <w:rsid w:val="00CD6654"/>
    <w:rsid w:val="00CE061A"/>
    <w:rsid w:val="00CE3151"/>
    <w:rsid w:val="00CE32C0"/>
    <w:rsid w:val="00CE4C06"/>
    <w:rsid w:val="00CE6ACA"/>
    <w:rsid w:val="00CF0141"/>
    <w:rsid w:val="00CF4AF0"/>
    <w:rsid w:val="00CF66DB"/>
    <w:rsid w:val="00CF6DE9"/>
    <w:rsid w:val="00D04E14"/>
    <w:rsid w:val="00D05D3B"/>
    <w:rsid w:val="00D062CB"/>
    <w:rsid w:val="00D0761E"/>
    <w:rsid w:val="00D10A6C"/>
    <w:rsid w:val="00D14967"/>
    <w:rsid w:val="00D1545A"/>
    <w:rsid w:val="00D217C7"/>
    <w:rsid w:val="00D242C8"/>
    <w:rsid w:val="00D31374"/>
    <w:rsid w:val="00D31821"/>
    <w:rsid w:val="00D36CD3"/>
    <w:rsid w:val="00D429A2"/>
    <w:rsid w:val="00D4331A"/>
    <w:rsid w:val="00D45362"/>
    <w:rsid w:val="00D459BB"/>
    <w:rsid w:val="00D6247F"/>
    <w:rsid w:val="00D63887"/>
    <w:rsid w:val="00D63ECA"/>
    <w:rsid w:val="00D6620E"/>
    <w:rsid w:val="00D74336"/>
    <w:rsid w:val="00D75226"/>
    <w:rsid w:val="00D758C7"/>
    <w:rsid w:val="00D76A50"/>
    <w:rsid w:val="00D77641"/>
    <w:rsid w:val="00D81EA2"/>
    <w:rsid w:val="00D82902"/>
    <w:rsid w:val="00D8397A"/>
    <w:rsid w:val="00D83DC2"/>
    <w:rsid w:val="00D8510F"/>
    <w:rsid w:val="00D86AB8"/>
    <w:rsid w:val="00D91EBB"/>
    <w:rsid w:val="00D96D58"/>
    <w:rsid w:val="00DA1409"/>
    <w:rsid w:val="00DA6B30"/>
    <w:rsid w:val="00DB0489"/>
    <w:rsid w:val="00DB3D85"/>
    <w:rsid w:val="00DB4E39"/>
    <w:rsid w:val="00DB4E8E"/>
    <w:rsid w:val="00DB6AC4"/>
    <w:rsid w:val="00DC001A"/>
    <w:rsid w:val="00DC0ED7"/>
    <w:rsid w:val="00DC2A24"/>
    <w:rsid w:val="00DC2AA5"/>
    <w:rsid w:val="00DC55B7"/>
    <w:rsid w:val="00DC6A4D"/>
    <w:rsid w:val="00DC724F"/>
    <w:rsid w:val="00DD0516"/>
    <w:rsid w:val="00DD5416"/>
    <w:rsid w:val="00DD7B69"/>
    <w:rsid w:val="00DE0C28"/>
    <w:rsid w:val="00DE4793"/>
    <w:rsid w:val="00DF0928"/>
    <w:rsid w:val="00DF2D78"/>
    <w:rsid w:val="00DF3DCE"/>
    <w:rsid w:val="00DF48EE"/>
    <w:rsid w:val="00DF6755"/>
    <w:rsid w:val="00DF7779"/>
    <w:rsid w:val="00E01DA4"/>
    <w:rsid w:val="00E06959"/>
    <w:rsid w:val="00E14BD3"/>
    <w:rsid w:val="00E14E70"/>
    <w:rsid w:val="00E21E1B"/>
    <w:rsid w:val="00E226F4"/>
    <w:rsid w:val="00E25B2E"/>
    <w:rsid w:val="00E266A7"/>
    <w:rsid w:val="00E26A7A"/>
    <w:rsid w:val="00E26E0D"/>
    <w:rsid w:val="00E3219F"/>
    <w:rsid w:val="00E414C2"/>
    <w:rsid w:val="00E41FDB"/>
    <w:rsid w:val="00E4260B"/>
    <w:rsid w:val="00E4473F"/>
    <w:rsid w:val="00E479FA"/>
    <w:rsid w:val="00E51E27"/>
    <w:rsid w:val="00E532F5"/>
    <w:rsid w:val="00E61BD3"/>
    <w:rsid w:val="00E629A1"/>
    <w:rsid w:val="00E66E4F"/>
    <w:rsid w:val="00E67DB6"/>
    <w:rsid w:val="00E708FF"/>
    <w:rsid w:val="00E70C64"/>
    <w:rsid w:val="00E7107C"/>
    <w:rsid w:val="00E7280A"/>
    <w:rsid w:val="00E735A7"/>
    <w:rsid w:val="00E73DA6"/>
    <w:rsid w:val="00E75DC6"/>
    <w:rsid w:val="00E761FA"/>
    <w:rsid w:val="00E80522"/>
    <w:rsid w:val="00E81F5A"/>
    <w:rsid w:val="00E85F15"/>
    <w:rsid w:val="00E907CB"/>
    <w:rsid w:val="00E92FA9"/>
    <w:rsid w:val="00E93C21"/>
    <w:rsid w:val="00E94C29"/>
    <w:rsid w:val="00E9620A"/>
    <w:rsid w:val="00EB1472"/>
    <w:rsid w:val="00EB228A"/>
    <w:rsid w:val="00EB4E1E"/>
    <w:rsid w:val="00EC1E07"/>
    <w:rsid w:val="00EC3666"/>
    <w:rsid w:val="00EC4C82"/>
    <w:rsid w:val="00ED3DAE"/>
    <w:rsid w:val="00EE3846"/>
    <w:rsid w:val="00EE489E"/>
    <w:rsid w:val="00EE7983"/>
    <w:rsid w:val="00EF39FF"/>
    <w:rsid w:val="00EF6325"/>
    <w:rsid w:val="00F022D4"/>
    <w:rsid w:val="00F033E2"/>
    <w:rsid w:val="00F03605"/>
    <w:rsid w:val="00F03A5C"/>
    <w:rsid w:val="00F0694D"/>
    <w:rsid w:val="00F06FAF"/>
    <w:rsid w:val="00F0771F"/>
    <w:rsid w:val="00F11607"/>
    <w:rsid w:val="00F125F7"/>
    <w:rsid w:val="00F14EE2"/>
    <w:rsid w:val="00F238B3"/>
    <w:rsid w:val="00F3708A"/>
    <w:rsid w:val="00F37248"/>
    <w:rsid w:val="00F4071A"/>
    <w:rsid w:val="00F43B26"/>
    <w:rsid w:val="00F45222"/>
    <w:rsid w:val="00F45539"/>
    <w:rsid w:val="00F52D2F"/>
    <w:rsid w:val="00F622F9"/>
    <w:rsid w:val="00F6430D"/>
    <w:rsid w:val="00F6740A"/>
    <w:rsid w:val="00F71979"/>
    <w:rsid w:val="00F74BF4"/>
    <w:rsid w:val="00F77BAD"/>
    <w:rsid w:val="00F8428A"/>
    <w:rsid w:val="00F9050F"/>
    <w:rsid w:val="00F91E0B"/>
    <w:rsid w:val="00F94BB1"/>
    <w:rsid w:val="00FA64AC"/>
    <w:rsid w:val="00FA6B9D"/>
    <w:rsid w:val="00FB1089"/>
    <w:rsid w:val="00FB42C6"/>
    <w:rsid w:val="00FB4673"/>
    <w:rsid w:val="00FB6A0F"/>
    <w:rsid w:val="00FC3842"/>
    <w:rsid w:val="00FC5629"/>
    <w:rsid w:val="00FD08C4"/>
    <w:rsid w:val="00FD2C88"/>
    <w:rsid w:val="00FD788F"/>
    <w:rsid w:val="00FE24A4"/>
    <w:rsid w:val="00FE3DF8"/>
    <w:rsid w:val="00FE5D63"/>
    <w:rsid w:val="00FE7B72"/>
    <w:rsid w:val="00FF0050"/>
    <w:rsid w:val="00FF02D1"/>
    <w:rsid w:val="00FF15EF"/>
    <w:rsid w:val="00FF233B"/>
    <w:rsid w:val="00FF3EA1"/>
    <w:rsid w:val="00FF484B"/>
    <w:rsid w:val="00FF4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4E7CB51"/>
  <w15:docId w15:val="{E219701B-312B-49DD-B28B-CC2551579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6959"/>
    <w:pPr>
      <w:spacing w:after="111" w:line="248" w:lineRule="auto"/>
      <w:ind w:left="690" w:right="680" w:hanging="10"/>
      <w:jc w:val="both"/>
    </w:pPr>
    <w:rPr>
      <w:rFonts w:ascii="Times New Roman" w:eastAsia="Times New Roman" w:hAnsi="Times New Roman"/>
      <w:color w:val="181717"/>
      <w:sz w:val="22"/>
      <w:szCs w:val="22"/>
      <w:lang w:eastAsia="en-GB"/>
    </w:rPr>
  </w:style>
  <w:style w:type="paragraph" w:styleId="Heading1">
    <w:name w:val="heading 1"/>
    <w:basedOn w:val="Normal"/>
    <w:next w:val="Normal"/>
    <w:link w:val="Heading1Char"/>
    <w:uiPriority w:val="9"/>
    <w:qFormat/>
    <w:rsid w:val="002B74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654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unhideWhenUsed/>
    <w:qFormat/>
    <w:rsid w:val="00FF3EA1"/>
    <w:pPr>
      <w:keepNext/>
      <w:keepLines/>
      <w:spacing w:after="13" w:line="260" w:lineRule="auto"/>
      <w:ind w:left="690" w:hanging="10"/>
      <w:jc w:val="center"/>
      <w:outlineLvl w:val="2"/>
    </w:pPr>
    <w:rPr>
      <w:rFonts w:ascii="Times New Roman" w:eastAsia="Times New Roman" w:hAnsi="Times New Roman"/>
      <w:b/>
      <w:i/>
      <w:color w:val="181717"/>
      <w:sz w:val="24"/>
      <w:szCs w:val="22"/>
      <w:lang w:eastAsia="en-GB"/>
    </w:rPr>
  </w:style>
  <w:style w:type="paragraph" w:styleId="Heading4">
    <w:name w:val="heading 4"/>
    <w:next w:val="Normal"/>
    <w:link w:val="Heading4Char"/>
    <w:uiPriority w:val="9"/>
    <w:unhideWhenUsed/>
    <w:qFormat/>
    <w:rsid w:val="00FF3EA1"/>
    <w:pPr>
      <w:keepNext/>
      <w:keepLines/>
      <w:spacing w:after="13" w:line="260" w:lineRule="auto"/>
      <w:ind w:left="690" w:hanging="10"/>
      <w:jc w:val="center"/>
      <w:outlineLvl w:val="3"/>
    </w:pPr>
    <w:rPr>
      <w:rFonts w:ascii="Times New Roman" w:eastAsia="Times New Roman" w:hAnsi="Times New Roman"/>
      <w:b/>
      <w:i/>
      <w:color w:val="181717"/>
      <w:sz w:val="24"/>
      <w:szCs w:val="22"/>
      <w:lang w:eastAsia="en-GB"/>
    </w:rPr>
  </w:style>
  <w:style w:type="paragraph" w:styleId="Heading5">
    <w:name w:val="heading 5"/>
    <w:basedOn w:val="Normal"/>
    <w:next w:val="Normal"/>
    <w:link w:val="Heading5Char"/>
    <w:uiPriority w:val="9"/>
    <w:unhideWhenUsed/>
    <w:qFormat/>
    <w:rsid w:val="002B748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3EA1"/>
    <w:rPr>
      <w:rFonts w:ascii="Times New Roman" w:eastAsia="Times New Roman" w:hAnsi="Times New Roman"/>
      <w:b/>
      <w:i/>
      <w:color w:val="181717"/>
      <w:sz w:val="24"/>
      <w:szCs w:val="22"/>
      <w:lang w:eastAsia="en-GB"/>
    </w:rPr>
  </w:style>
  <w:style w:type="character" w:customStyle="1" w:styleId="Heading4Char">
    <w:name w:val="Heading 4 Char"/>
    <w:basedOn w:val="DefaultParagraphFont"/>
    <w:link w:val="Heading4"/>
    <w:uiPriority w:val="9"/>
    <w:rsid w:val="00FF3EA1"/>
    <w:rPr>
      <w:rFonts w:ascii="Times New Roman" w:eastAsia="Times New Roman" w:hAnsi="Times New Roman"/>
      <w:b/>
      <w:i/>
      <w:color w:val="181717"/>
      <w:sz w:val="24"/>
      <w:szCs w:val="22"/>
      <w:lang w:eastAsia="en-GB"/>
    </w:rPr>
  </w:style>
  <w:style w:type="character" w:styleId="CommentReference">
    <w:name w:val="annotation reference"/>
    <w:basedOn w:val="DefaultParagraphFont"/>
    <w:uiPriority w:val="99"/>
    <w:semiHidden/>
    <w:unhideWhenUsed/>
    <w:rsid w:val="00FF3EA1"/>
    <w:rPr>
      <w:sz w:val="16"/>
      <w:szCs w:val="16"/>
    </w:rPr>
  </w:style>
  <w:style w:type="paragraph" w:styleId="CommentText">
    <w:name w:val="annotation text"/>
    <w:basedOn w:val="Normal"/>
    <w:link w:val="CommentTextChar"/>
    <w:uiPriority w:val="99"/>
    <w:unhideWhenUsed/>
    <w:rsid w:val="00FF3EA1"/>
    <w:pPr>
      <w:spacing w:line="240" w:lineRule="auto"/>
    </w:pPr>
    <w:rPr>
      <w:sz w:val="20"/>
      <w:szCs w:val="20"/>
    </w:rPr>
  </w:style>
  <w:style w:type="character" w:customStyle="1" w:styleId="CommentTextChar">
    <w:name w:val="Comment Text Char"/>
    <w:basedOn w:val="DefaultParagraphFont"/>
    <w:link w:val="CommentText"/>
    <w:uiPriority w:val="99"/>
    <w:rsid w:val="00FF3EA1"/>
    <w:rPr>
      <w:rFonts w:ascii="Times New Roman" w:eastAsia="Times New Roman" w:hAnsi="Times New Roman"/>
      <w:color w:val="181717"/>
      <w:lang w:eastAsia="en-GB"/>
    </w:rPr>
  </w:style>
  <w:style w:type="paragraph" w:styleId="CommentSubject">
    <w:name w:val="annotation subject"/>
    <w:basedOn w:val="CommentText"/>
    <w:next w:val="CommentText"/>
    <w:link w:val="CommentSubjectChar"/>
    <w:uiPriority w:val="99"/>
    <w:semiHidden/>
    <w:unhideWhenUsed/>
    <w:rsid w:val="00FF3EA1"/>
    <w:rPr>
      <w:b/>
      <w:bCs/>
    </w:rPr>
  </w:style>
  <w:style w:type="character" w:customStyle="1" w:styleId="CommentSubjectChar">
    <w:name w:val="Comment Subject Char"/>
    <w:basedOn w:val="CommentTextChar"/>
    <w:link w:val="CommentSubject"/>
    <w:uiPriority w:val="99"/>
    <w:semiHidden/>
    <w:rsid w:val="00FF3EA1"/>
    <w:rPr>
      <w:rFonts w:ascii="Times New Roman" w:eastAsia="Times New Roman" w:hAnsi="Times New Roman"/>
      <w:b/>
      <w:bCs/>
      <w:color w:val="181717"/>
      <w:lang w:eastAsia="en-GB"/>
    </w:rPr>
  </w:style>
  <w:style w:type="paragraph" w:styleId="BalloonText">
    <w:name w:val="Balloon Text"/>
    <w:basedOn w:val="Normal"/>
    <w:link w:val="BalloonTextChar"/>
    <w:uiPriority w:val="99"/>
    <w:semiHidden/>
    <w:unhideWhenUsed/>
    <w:rsid w:val="00FF3E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EA1"/>
    <w:rPr>
      <w:rFonts w:ascii="Segoe UI" w:eastAsia="Times New Roman" w:hAnsi="Segoe UI" w:cs="Segoe UI"/>
      <w:color w:val="181717"/>
      <w:sz w:val="18"/>
      <w:szCs w:val="18"/>
      <w:lang w:eastAsia="en-GB"/>
    </w:rPr>
  </w:style>
  <w:style w:type="paragraph" w:customStyle="1" w:styleId="Default">
    <w:name w:val="Default"/>
    <w:basedOn w:val="Normal"/>
    <w:rsid w:val="00360EFE"/>
    <w:pPr>
      <w:autoSpaceDE w:val="0"/>
      <w:autoSpaceDN w:val="0"/>
      <w:spacing w:after="0" w:line="240" w:lineRule="auto"/>
      <w:ind w:left="0" w:right="0" w:firstLine="0"/>
      <w:jc w:val="left"/>
    </w:pPr>
    <w:rPr>
      <w:rFonts w:eastAsiaTheme="minorHAnsi"/>
      <w:color w:val="000000"/>
      <w:sz w:val="24"/>
      <w:szCs w:val="24"/>
      <w:lang w:eastAsia="en-US"/>
    </w:rPr>
  </w:style>
  <w:style w:type="paragraph" w:styleId="Revision">
    <w:name w:val="Revision"/>
    <w:hidden/>
    <w:uiPriority w:val="99"/>
    <w:semiHidden/>
    <w:rsid w:val="009B484E"/>
    <w:rPr>
      <w:rFonts w:ascii="Times New Roman" w:eastAsia="Times New Roman" w:hAnsi="Times New Roman"/>
      <w:color w:val="181717"/>
      <w:sz w:val="22"/>
      <w:szCs w:val="22"/>
      <w:lang w:eastAsia="en-GB"/>
    </w:rPr>
  </w:style>
  <w:style w:type="paragraph" w:styleId="ListParagraph">
    <w:name w:val="List Paragraph"/>
    <w:basedOn w:val="Normal"/>
    <w:uiPriority w:val="34"/>
    <w:qFormat/>
    <w:rsid w:val="009B484E"/>
    <w:pPr>
      <w:ind w:left="720"/>
      <w:contextualSpacing/>
    </w:pPr>
  </w:style>
  <w:style w:type="paragraph" w:customStyle="1" w:styleId="TableParagraph">
    <w:name w:val="Table Paragraph"/>
    <w:basedOn w:val="Normal"/>
    <w:uiPriority w:val="1"/>
    <w:qFormat/>
    <w:rsid w:val="00304DF2"/>
    <w:pPr>
      <w:widowControl w:val="0"/>
      <w:spacing w:after="0" w:line="240" w:lineRule="auto"/>
      <w:ind w:left="0" w:right="0" w:firstLine="0"/>
      <w:jc w:val="left"/>
    </w:pPr>
    <w:rPr>
      <w:rFonts w:asciiTheme="minorHAnsi" w:eastAsiaTheme="minorHAnsi" w:hAnsiTheme="minorHAnsi" w:cstheme="minorBidi"/>
      <w:color w:val="auto"/>
      <w:lang w:val="en-US" w:eastAsia="en-US"/>
    </w:rPr>
  </w:style>
  <w:style w:type="paragraph" w:styleId="Footer">
    <w:name w:val="footer"/>
    <w:basedOn w:val="Normal"/>
    <w:link w:val="FooterChar"/>
    <w:uiPriority w:val="99"/>
    <w:unhideWhenUsed/>
    <w:rsid w:val="00304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DF2"/>
    <w:rPr>
      <w:rFonts w:ascii="Times New Roman" w:eastAsia="Times New Roman" w:hAnsi="Times New Roman"/>
      <w:color w:val="181717"/>
      <w:sz w:val="22"/>
      <w:szCs w:val="22"/>
      <w:lang w:eastAsia="en-GB"/>
    </w:rPr>
  </w:style>
  <w:style w:type="paragraph" w:styleId="Header">
    <w:name w:val="header"/>
    <w:basedOn w:val="Normal"/>
    <w:link w:val="HeaderChar"/>
    <w:uiPriority w:val="99"/>
    <w:unhideWhenUsed/>
    <w:rsid w:val="00304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DF2"/>
    <w:rPr>
      <w:rFonts w:ascii="Times New Roman" w:eastAsia="Times New Roman" w:hAnsi="Times New Roman"/>
      <w:color w:val="181717"/>
      <w:sz w:val="22"/>
      <w:szCs w:val="22"/>
      <w:lang w:eastAsia="en-GB"/>
    </w:rPr>
  </w:style>
  <w:style w:type="table" w:styleId="TableGrid">
    <w:name w:val="Table Grid"/>
    <w:basedOn w:val="TableNormal"/>
    <w:uiPriority w:val="39"/>
    <w:rsid w:val="000E5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654A8"/>
    <w:rPr>
      <w:rFonts w:asciiTheme="majorHAnsi" w:eastAsiaTheme="majorEastAsia" w:hAnsiTheme="majorHAnsi" w:cstheme="majorBidi"/>
      <w:color w:val="2E74B5" w:themeColor="accent1" w:themeShade="BF"/>
      <w:sz w:val="26"/>
      <w:szCs w:val="26"/>
      <w:lang w:eastAsia="en-GB"/>
    </w:rPr>
  </w:style>
  <w:style w:type="character" w:customStyle="1" w:styleId="Heading5Char">
    <w:name w:val="Heading 5 Char"/>
    <w:basedOn w:val="DefaultParagraphFont"/>
    <w:link w:val="Heading5"/>
    <w:uiPriority w:val="9"/>
    <w:rsid w:val="002B7486"/>
    <w:rPr>
      <w:rFonts w:asciiTheme="majorHAnsi" w:eastAsiaTheme="majorEastAsia" w:hAnsiTheme="majorHAnsi" w:cstheme="majorBidi"/>
      <w:color w:val="2E74B5" w:themeColor="accent1" w:themeShade="BF"/>
      <w:sz w:val="22"/>
      <w:szCs w:val="22"/>
      <w:lang w:eastAsia="en-GB"/>
    </w:rPr>
  </w:style>
  <w:style w:type="character" w:customStyle="1" w:styleId="Heading1Char">
    <w:name w:val="Heading 1 Char"/>
    <w:basedOn w:val="DefaultParagraphFont"/>
    <w:link w:val="Heading1"/>
    <w:uiPriority w:val="9"/>
    <w:rsid w:val="002B7486"/>
    <w:rPr>
      <w:rFonts w:asciiTheme="majorHAnsi" w:eastAsiaTheme="majorEastAsia" w:hAnsiTheme="majorHAnsi" w:cstheme="majorBidi"/>
      <w:color w:val="2E74B5" w:themeColor="accent1" w:themeShade="BF"/>
      <w:sz w:val="32"/>
      <w:szCs w:val="32"/>
      <w:lang w:eastAsia="en-GB"/>
    </w:rPr>
  </w:style>
  <w:style w:type="paragraph" w:styleId="TOCHeading">
    <w:name w:val="TOC Heading"/>
    <w:basedOn w:val="Heading1"/>
    <w:next w:val="Normal"/>
    <w:uiPriority w:val="39"/>
    <w:unhideWhenUsed/>
    <w:qFormat/>
    <w:rsid w:val="002B7486"/>
    <w:pPr>
      <w:spacing w:line="259" w:lineRule="auto"/>
      <w:ind w:left="0" w:right="0" w:firstLine="0"/>
      <w:jc w:val="left"/>
      <w:outlineLvl w:val="9"/>
    </w:pPr>
    <w:rPr>
      <w:lang w:val="en-US" w:eastAsia="en-US"/>
    </w:rPr>
  </w:style>
  <w:style w:type="paragraph" w:styleId="TOC2">
    <w:name w:val="toc 2"/>
    <w:basedOn w:val="Normal"/>
    <w:next w:val="Normal"/>
    <w:autoRedefine/>
    <w:uiPriority w:val="39"/>
    <w:unhideWhenUsed/>
    <w:rsid w:val="00E414C2"/>
    <w:pPr>
      <w:tabs>
        <w:tab w:val="left" w:pos="660"/>
        <w:tab w:val="right" w:leader="dot" w:pos="9016"/>
      </w:tabs>
      <w:spacing w:after="100"/>
      <w:ind w:left="220"/>
    </w:pPr>
  </w:style>
  <w:style w:type="paragraph" w:styleId="TOC3">
    <w:name w:val="toc 3"/>
    <w:basedOn w:val="Normal"/>
    <w:next w:val="Normal"/>
    <w:autoRedefine/>
    <w:uiPriority w:val="39"/>
    <w:unhideWhenUsed/>
    <w:rsid w:val="002B7486"/>
    <w:pPr>
      <w:spacing w:after="100"/>
      <w:ind w:left="440"/>
    </w:pPr>
  </w:style>
  <w:style w:type="character" w:styleId="Hyperlink">
    <w:name w:val="Hyperlink"/>
    <w:basedOn w:val="DefaultParagraphFont"/>
    <w:uiPriority w:val="99"/>
    <w:unhideWhenUsed/>
    <w:rsid w:val="002B7486"/>
    <w:rPr>
      <w:color w:val="0563C1" w:themeColor="hyperlink"/>
      <w:u w:val="single"/>
    </w:rPr>
  </w:style>
  <w:style w:type="paragraph" w:styleId="Title">
    <w:name w:val="Title"/>
    <w:basedOn w:val="Normal"/>
    <w:next w:val="Normal"/>
    <w:link w:val="TitleChar"/>
    <w:qFormat/>
    <w:rsid w:val="00A03D7A"/>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A03D7A"/>
    <w:rPr>
      <w:rFonts w:asciiTheme="majorHAnsi" w:eastAsiaTheme="majorEastAsia" w:hAnsiTheme="majorHAnsi" w:cstheme="majorBidi"/>
      <w:spacing w:val="-10"/>
      <w:kern w:val="28"/>
      <w:sz w:val="56"/>
      <w:szCs w:val="56"/>
      <w:lang w:eastAsia="en-GB"/>
    </w:rPr>
  </w:style>
  <w:style w:type="paragraph" w:styleId="FootnoteText">
    <w:name w:val="footnote text"/>
    <w:basedOn w:val="Normal"/>
    <w:link w:val="FootnoteTextChar"/>
    <w:uiPriority w:val="99"/>
    <w:unhideWhenUsed/>
    <w:rsid w:val="00C83842"/>
    <w:pPr>
      <w:spacing w:after="0" w:line="240" w:lineRule="auto"/>
    </w:pPr>
    <w:rPr>
      <w:sz w:val="20"/>
      <w:szCs w:val="20"/>
    </w:rPr>
  </w:style>
  <w:style w:type="character" w:customStyle="1" w:styleId="FootnoteTextChar">
    <w:name w:val="Footnote Text Char"/>
    <w:basedOn w:val="DefaultParagraphFont"/>
    <w:link w:val="FootnoteText"/>
    <w:uiPriority w:val="99"/>
    <w:rsid w:val="00C83842"/>
    <w:rPr>
      <w:rFonts w:ascii="Times New Roman" w:eastAsia="Times New Roman" w:hAnsi="Times New Roman"/>
      <w:color w:val="181717"/>
      <w:lang w:eastAsia="en-GB"/>
    </w:rPr>
  </w:style>
  <w:style w:type="character" w:styleId="FootnoteReference">
    <w:name w:val="footnote reference"/>
    <w:basedOn w:val="DefaultParagraphFont"/>
    <w:uiPriority w:val="99"/>
    <w:semiHidden/>
    <w:unhideWhenUsed/>
    <w:rsid w:val="00C83842"/>
    <w:rPr>
      <w:vertAlign w:val="superscript"/>
    </w:rPr>
  </w:style>
  <w:style w:type="character" w:customStyle="1" w:styleId="UnresolvedMention1">
    <w:name w:val="Unresolved Mention1"/>
    <w:basedOn w:val="DefaultParagraphFont"/>
    <w:uiPriority w:val="99"/>
    <w:semiHidden/>
    <w:rsid w:val="00951566"/>
    <w:rPr>
      <w:color w:val="605E5C"/>
      <w:shd w:val="clear" w:color="auto" w:fill="E1DFDD"/>
    </w:rPr>
  </w:style>
  <w:style w:type="paragraph" w:styleId="NoSpacing">
    <w:name w:val="No Spacing"/>
    <w:uiPriority w:val="1"/>
    <w:qFormat/>
    <w:rsid w:val="00794AC7"/>
    <w:rPr>
      <w:rFonts w:ascii="Cambria" w:eastAsia="Cambria" w:hAnsi="Cambria"/>
      <w:sz w:val="22"/>
      <w:szCs w:val="22"/>
      <w:lang w:val="en"/>
    </w:rPr>
  </w:style>
  <w:style w:type="character" w:customStyle="1" w:styleId="TitulliChar">
    <w:name w:val="Titulli Char"/>
    <w:link w:val="Titulli"/>
    <w:uiPriority w:val="99"/>
    <w:locked/>
    <w:rsid w:val="00794AC7"/>
    <w:rPr>
      <w:rFonts w:ascii="CG Times" w:eastAsia="Times New Roman" w:hAnsi="CG Times"/>
      <w:b/>
      <w:caps/>
    </w:rPr>
  </w:style>
  <w:style w:type="paragraph" w:customStyle="1" w:styleId="Titulli">
    <w:name w:val="Titulli"/>
    <w:next w:val="Normal"/>
    <w:link w:val="TitulliChar"/>
    <w:uiPriority w:val="99"/>
    <w:rsid w:val="00794AC7"/>
    <w:pPr>
      <w:keepNext/>
      <w:widowControl w:val="0"/>
      <w:jc w:val="center"/>
      <w:outlineLvl w:val="1"/>
    </w:pPr>
    <w:rPr>
      <w:rFonts w:ascii="CG Times" w:eastAsia="Times New Roman" w:hAnsi="CG Times"/>
      <w:b/>
      <w:caps/>
    </w:rPr>
  </w:style>
  <w:style w:type="character" w:styleId="FollowedHyperlink">
    <w:name w:val="FollowedHyperlink"/>
    <w:basedOn w:val="DefaultParagraphFont"/>
    <w:uiPriority w:val="99"/>
    <w:semiHidden/>
    <w:unhideWhenUsed/>
    <w:rsid w:val="008F47A9"/>
    <w:rPr>
      <w:color w:val="954F72" w:themeColor="followedHyperlink"/>
      <w:u w:val="single"/>
    </w:rPr>
  </w:style>
  <w:style w:type="paragraph" w:customStyle="1" w:styleId="msonormal0">
    <w:name w:val="msonormal"/>
    <w:basedOn w:val="Normal"/>
    <w:rsid w:val="00951566"/>
    <w:pPr>
      <w:spacing w:before="100" w:beforeAutospacing="1" w:after="100" w:afterAutospacing="1" w:line="240" w:lineRule="auto"/>
      <w:ind w:left="0" w:right="0" w:firstLine="0"/>
      <w:jc w:val="left"/>
    </w:pPr>
    <w:rPr>
      <w:color w:val="auto"/>
      <w:sz w:val="24"/>
      <w:szCs w:val="24"/>
      <w:lang w:val="sq-AL" w:eastAsia="sq-AL"/>
    </w:rPr>
  </w:style>
  <w:style w:type="character" w:customStyle="1" w:styleId="UnresolvedMention10">
    <w:name w:val="Unresolved Mention1"/>
    <w:basedOn w:val="DefaultParagraphFont"/>
    <w:uiPriority w:val="99"/>
    <w:semiHidden/>
    <w:rsid w:val="00951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21668">
      <w:bodyDiv w:val="1"/>
      <w:marLeft w:val="0"/>
      <w:marRight w:val="0"/>
      <w:marTop w:val="0"/>
      <w:marBottom w:val="0"/>
      <w:divBdr>
        <w:top w:val="none" w:sz="0" w:space="0" w:color="auto"/>
        <w:left w:val="none" w:sz="0" w:space="0" w:color="auto"/>
        <w:bottom w:val="none" w:sz="0" w:space="0" w:color="auto"/>
        <w:right w:val="none" w:sz="0" w:space="0" w:color="auto"/>
      </w:divBdr>
    </w:div>
    <w:div w:id="184564707">
      <w:bodyDiv w:val="1"/>
      <w:marLeft w:val="0"/>
      <w:marRight w:val="0"/>
      <w:marTop w:val="0"/>
      <w:marBottom w:val="0"/>
      <w:divBdr>
        <w:top w:val="none" w:sz="0" w:space="0" w:color="auto"/>
        <w:left w:val="none" w:sz="0" w:space="0" w:color="auto"/>
        <w:bottom w:val="none" w:sz="0" w:space="0" w:color="auto"/>
        <w:right w:val="none" w:sz="0" w:space="0" w:color="auto"/>
      </w:divBdr>
    </w:div>
    <w:div w:id="184825627">
      <w:bodyDiv w:val="1"/>
      <w:marLeft w:val="0"/>
      <w:marRight w:val="0"/>
      <w:marTop w:val="0"/>
      <w:marBottom w:val="0"/>
      <w:divBdr>
        <w:top w:val="none" w:sz="0" w:space="0" w:color="auto"/>
        <w:left w:val="none" w:sz="0" w:space="0" w:color="auto"/>
        <w:bottom w:val="none" w:sz="0" w:space="0" w:color="auto"/>
        <w:right w:val="none" w:sz="0" w:space="0" w:color="auto"/>
      </w:divBdr>
    </w:div>
    <w:div w:id="812404859">
      <w:bodyDiv w:val="1"/>
      <w:marLeft w:val="0"/>
      <w:marRight w:val="0"/>
      <w:marTop w:val="0"/>
      <w:marBottom w:val="0"/>
      <w:divBdr>
        <w:top w:val="none" w:sz="0" w:space="0" w:color="auto"/>
        <w:left w:val="none" w:sz="0" w:space="0" w:color="auto"/>
        <w:bottom w:val="none" w:sz="0" w:space="0" w:color="auto"/>
        <w:right w:val="none" w:sz="0" w:space="0" w:color="auto"/>
      </w:divBdr>
    </w:div>
    <w:div w:id="1192381738">
      <w:bodyDiv w:val="1"/>
      <w:marLeft w:val="0"/>
      <w:marRight w:val="0"/>
      <w:marTop w:val="0"/>
      <w:marBottom w:val="0"/>
      <w:divBdr>
        <w:top w:val="none" w:sz="0" w:space="0" w:color="auto"/>
        <w:left w:val="none" w:sz="0" w:space="0" w:color="auto"/>
        <w:bottom w:val="none" w:sz="0" w:space="0" w:color="auto"/>
        <w:right w:val="none" w:sz="0" w:space="0" w:color="auto"/>
      </w:divBdr>
    </w:div>
    <w:div w:id="1193691727">
      <w:bodyDiv w:val="1"/>
      <w:marLeft w:val="0"/>
      <w:marRight w:val="0"/>
      <w:marTop w:val="0"/>
      <w:marBottom w:val="0"/>
      <w:divBdr>
        <w:top w:val="none" w:sz="0" w:space="0" w:color="auto"/>
        <w:left w:val="none" w:sz="0" w:space="0" w:color="auto"/>
        <w:bottom w:val="none" w:sz="0" w:space="0" w:color="auto"/>
        <w:right w:val="none" w:sz="0" w:space="0" w:color="auto"/>
      </w:divBdr>
    </w:div>
    <w:div w:id="1235314758">
      <w:bodyDiv w:val="1"/>
      <w:marLeft w:val="0"/>
      <w:marRight w:val="0"/>
      <w:marTop w:val="0"/>
      <w:marBottom w:val="0"/>
      <w:divBdr>
        <w:top w:val="none" w:sz="0" w:space="0" w:color="auto"/>
        <w:left w:val="none" w:sz="0" w:space="0" w:color="auto"/>
        <w:bottom w:val="none" w:sz="0" w:space="0" w:color="auto"/>
        <w:right w:val="none" w:sz="0" w:space="0" w:color="auto"/>
      </w:divBdr>
    </w:div>
    <w:div w:id="1635794387">
      <w:bodyDiv w:val="1"/>
      <w:marLeft w:val="0"/>
      <w:marRight w:val="0"/>
      <w:marTop w:val="0"/>
      <w:marBottom w:val="0"/>
      <w:divBdr>
        <w:top w:val="none" w:sz="0" w:space="0" w:color="auto"/>
        <w:left w:val="none" w:sz="0" w:space="0" w:color="auto"/>
        <w:bottom w:val="none" w:sz="0" w:space="0" w:color="auto"/>
        <w:right w:val="none" w:sz="0" w:space="0" w:color="auto"/>
      </w:divBdr>
    </w:div>
    <w:div w:id="1801342767">
      <w:bodyDiv w:val="1"/>
      <w:marLeft w:val="0"/>
      <w:marRight w:val="0"/>
      <w:marTop w:val="0"/>
      <w:marBottom w:val="0"/>
      <w:divBdr>
        <w:top w:val="none" w:sz="0" w:space="0" w:color="auto"/>
        <w:left w:val="none" w:sz="0" w:space="0" w:color="auto"/>
        <w:bottom w:val="none" w:sz="0" w:space="0" w:color="auto"/>
        <w:right w:val="none" w:sz="0" w:space="0" w:color="auto"/>
      </w:divBdr>
    </w:div>
    <w:div w:id="1811704296">
      <w:bodyDiv w:val="1"/>
      <w:marLeft w:val="0"/>
      <w:marRight w:val="0"/>
      <w:marTop w:val="0"/>
      <w:marBottom w:val="0"/>
      <w:divBdr>
        <w:top w:val="none" w:sz="0" w:space="0" w:color="auto"/>
        <w:left w:val="none" w:sz="0" w:space="0" w:color="auto"/>
        <w:bottom w:val="none" w:sz="0" w:space="0" w:color="auto"/>
        <w:right w:val="none" w:sz="0" w:space="0" w:color="auto"/>
      </w:divBdr>
    </w:div>
    <w:div w:id="1830319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3DF6CE328A44EFBA6EA84A79F9DF1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513</Nr_x002e__x0020_akti>
    <Data_x0020_e_x0020_Krijimit xmlns="0e656187-b300-4fb0-8bf4-3a50f872073c">2024-08-07T07:11:18Z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2024-08-05T00:00:00Z</Date_x0020_protokolli>
    <Titulli xmlns="0e656187-b300-4fb0-8bf4-3a50f872073c">Për përcaktimin e procedurave dhe të informacionit të detajuar, që përmban raporti për çdo vend  në lidhje me grupet e shoqërive shumëkombëshe </Titulli>
    <Modifikuesi xmlns="0e656187-b300-4fb0-8bf4-3a50f872073c">jorina.kryeziu</Modifikuesi>
    <Nr_x002e__x0020_prot_x0020_QBZ xmlns="0e656187-b300-4fb0-8bf4-3a50f872073c">1443</Nr_x002e__x0020_prot_x0020_QBZ>
    <Data_x0020_e_x0020_Modifikimit xmlns="0e656187-b300-4fb0-8bf4-3a50f872073c">2024-08-07T12:27:49Z</Data_x0020_e_x0020_Modifikimit>
    <Dekretuar xmlns="0e656187-b300-4fb0-8bf4-3a50f872073c">false</Dekretuar>
    <Data xmlns="0e656187-b300-4fb0-8bf4-3a50f872073c">2024-08-01T00:00:00Z</Data>
    <Nr_x002e__x0020_protokolli_x0020_i_x0020_aktit xmlns="0e656187-b300-4fb0-8bf4-3a50f872073c">2868/3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3DF6CE328A44EFBA6EA84A79F9DF1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28ED1-3159-4B42-85A1-705718CC5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3E8B041-EE35-4C2F-AEAF-BC5C3B1C5A2E}">
  <ds:schemaRefs>
    <ds:schemaRef ds:uri="http://purl.org/dc/terms/"/>
    <ds:schemaRef ds:uri="http://schemas.microsoft.com/office/2006/documentManagement/types"/>
    <ds:schemaRef ds:uri="http://purl.org/dc/elements/1.1/"/>
    <ds:schemaRef ds:uri="http://purl.org/dc/dcmitype/"/>
    <ds:schemaRef ds:uri="http://www.w3.org/XML/1998/namespace"/>
    <ds:schemaRef ds:uri="http://schemas.microsoft.com/office/2006/metadata/properties"/>
    <ds:schemaRef ds:uri="0e656187-b300-4fb0-8bf4-3a50f872073c"/>
    <ds:schemaRef ds:uri="http://schemas.openxmlformats.org/package/2006/metadata/core-properties"/>
  </ds:schemaRefs>
</ds:datastoreItem>
</file>

<file path=customXml/itemProps3.xml><?xml version="1.0" encoding="utf-8"?>
<ds:datastoreItem xmlns:ds="http://schemas.openxmlformats.org/officeDocument/2006/customXml" ds:itemID="{857B2954-ABF7-4596-9471-A5C40464A086}">
  <ds:schemaRefs>
    <ds:schemaRef ds:uri="http://schemas.microsoft.com/sharepoint/v3/contenttype/forms"/>
  </ds:schemaRefs>
</ds:datastoreItem>
</file>

<file path=customXml/itemProps4.xml><?xml version="1.0" encoding="utf-8"?>
<ds:datastoreItem xmlns:ds="http://schemas.openxmlformats.org/officeDocument/2006/customXml" ds:itemID="{02496455-A811-4B0E-8B30-401EB1AEFCF0}">
  <ds:schemaRefs>
    <ds:schemaRef ds:uri="http://schemas.microsoft.com/sharepoint/v3/contenttype/forms"/>
  </ds:schemaRefs>
</ds:datastoreItem>
</file>

<file path=customXml/itemProps5.xml><?xml version="1.0" encoding="utf-8"?>
<ds:datastoreItem xmlns:ds="http://schemas.openxmlformats.org/officeDocument/2006/customXml" ds:itemID="{AF174E35-0583-4391-81AE-E3E27178E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E1DCC21-3AB4-4E88-9151-680402D7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3013</Words>
  <Characters>17176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Për përcaktimin e procedurave dhe të informacionit të detajuar, që përmban raporti për çdo vend në lidhje me grupet e shoqërive shumëkombëshe</vt:lpstr>
    </vt:vector>
  </TitlesOfParts>
  <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dhe të informacionit të detajuar, që përmban raporti për çdo vend në lidhje me grupet e shoqërive shumëkombëshe</dc:title>
  <dc:creator>Ermi Goro</dc:creator>
  <cp:lastModifiedBy>Amarilda Muja</cp:lastModifiedBy>
  <cp:revision>8</cp:revision>
  <cp:lastPrinted>2024-07-31T19:37:00Z</cp:lastPrinted>
  <dcterms:created xsi:type="dcterms:W3CDTF">2024-08-06T12:29:00Z</dcterms:created>
  <dcterms:modified xsi:type="dcterms:W3CDTF">2024-08-08T11:12:00Z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DocumentId">
    <vt:lpwstr>705C616B50F4F7CB6038A68E1669D9361E774117D78AD549CD1A2FCE368F786B</vt:lpwstr>
  </property>
  <property fmtid="{D5CDD505-2E9C-101B-9397-08002B2CF9AE}" pid="3" name="OecdDocumentCoteLangHash">
    <vt:lpwstr/>
  </property>
  <property fmtid="{D5CDD505-2E9C-101B-9397-08002B2CF9AE}" pid="4" name="OECDTopic">
    <vt:lpwstr/>
  </property>
  <property fmtid="{D5CDD505-2E9C-101B-9397-08002B2CF9AE}" pid="5" name="OECDCountry">
    <vt:lpwstr/>
  </property>
  <property fmtid="{D5CDD505-2E9C-101B-9397-08002B2CF9AE}" pid="6" name="OECDCommittee">
    <vt:lpwstr>244;#Committee on Fiscal Affairs|d88853ef-2075-4c47-b149-efe9b961c610</vt:lpwstr>
  </property>
  <property fmtid="{D5CDD505-2E9C-101B-9397-08002B2CF9AE}" pid="7" name="ContentTypeId">
    <vt:lpwstr>0x0101008B4DD370EC31429186F3AD49F0D3098F00D44DBCB9EB4F45278CB5C9765BE5299500A4858B360C6A491AA753F8BCA47AA910002507BED6B5908645AAA96978AD5D1987</vt:lpwstr>
  </property>
  <property fmtid="{D5CDD505-2E9C-101B-9397-08002B2CF9AE}" pid="8" name="OECDPWB">
    <vt:lpwstr>557;#3.3.1.1.5 Actions 4, 8 - 10, 13 (Transfer Pricing Related Actions): Develop guidance on the pricing of related party financial transactions (Action 4) Develop guidance relating to profit splits (Action 10) Monitor implementation of BEPS minimum stand</vt:lpwstr>
  </property>
  <property fmtid="{D5CDD505-2E9C-101B-9397-08002B2CF9AE}" pid="9" name="eShareOrganisationTaxHTField0">
    <vt:lpwstr/>
  </property>
  <property fmtid="{D5CDD505-2E9C-101B-9397-08002B2CF9AE}" pid="10" name="OECDKeywords">
    <vt:lpwstr/>
  </property>
  <property fmtid="{D5CDD505-2E9C-101B-9397-08002B2CF9AE}" pid="11" name="OECDHorizontalProjects">
    <vt:lpwstr/>
  </property>
  <property fmtid="{D5CDD505-2E9C-101B-9397-08002B2CF9AE}" pid="12" name="OECDProjectOwnerStructure">
    <vt:lpwstr/>
  </property>
  <property fmtid="{D5CDD505-2E9C-101B-9397-08002B2CF9AE}" pid="13" name="OECDOrganisation">
    <vt:lpwstr/>
  </property>
  <property fmtid="{D5CDD505-2E9C-101B-9397-08002B2CF9AE}" pid="14" name="GrammarlyDocumentId">
    <vt:lpwstr>4a1e82fe9788bf2b4e7e483b9dcbe1c909d7e52a3b13dc24956de7fa0151576a</vt:lpwstr>
  </property>
</Properties>
</file>