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2E78" w14:textId="5C2A3F2B" w:rsidR="00720E88" w:rsidRPr="00F1129C" w:rsidRDefault="00720E88" w:rsidP="00720E88">
      <w:pPr>
        <w:keepNext/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AC749E7" w14:textId="4D8C92CD" w:rsidR="00720E88" w:rsidRPr="00F1129C" w:rsidRDefault="00720E88" w:rsidP="00720E88">
      <w:pPr>
        <w:keepNext/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349D4"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545</w:t>
      </w: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8349D4"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4.9.2024</w:t>
      </w:r>
    </w:p>
    <w:p w14:paraId="5A6B0380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B2A6E70" w14:textId="4C02A2CB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NË VENDIMIN NR.</w:t>
      </w:r>
      <w:r w:rsid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285, DATË 19.5.2021,</w:t>
      </w:r>
      <w:r w:rsidR="00F1129C"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TË KËSHILLIT TË MINISTRAVE, “PËR MIRATIMIN</w:t>
      </w:r>
      <w:r w:rsidR="00F1129C"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E RREGULLAVE TË PROKURIMIT PUBLIK”, TË NDRYSHUAR</w:t>
      </w:r>
    </w:p>
    <w:p w14:paraId="25DBB1EE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="Calibri"/>
          <w:color w:val="000000"/>
          <w:sz w:val="24"/>
          <w:szCs w:val="24"/>
        </w:rPr>
      </w:pPr>
    </w:p>
    <w:p w14:paraId="7845B905" w14:textId="66DB229A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7, pika 2; 13, pika 1, shkronja “a”; 14, pika 3; 17, pikat 1 dhe 2; 21, pika 4; 23, shkronjat “c” dhe “gj”; 33, pika 2; 34, pika 2; 35, pika 3; 41, pika 2; 42, pikat 1 dhe 3, shkronja “a”; 43, pikat 1 dhe 4, shkronja “a”; 44, pika 1; 54, pika 1; 56, pika 4; 57, pikat 1 dhe 2, shkronja “c”; 58, pika 2; 71, pikat 1 dhe 2, shkronja “c”; 72, pika 1; 74, pika 1; 78, pika 3; 82, pikat 1 dhe 5; 111, pika 1; 114, pika 5; 116, pika 4; 124, pika 6; 131, pika 2; e 132, pika 2, të ligjit nr.</w:t>
      </w:r>
      <w:r w:rsid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color w:val="000000"/>
          <w:sz w:val="24"/>
          <w:szCs w:val="24"/>
        </w:rPr>
        <w:t>162/2020, “Për prokurimin publik”, të ndryshuar, me propozimin e Kryeministrit, Këshilli i Ministrave</w:t>
      </w:r>
      <w:r w:rsidR="00F1129C" w:rsidRP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880B6E7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F5B827" w14:textId="0D7D03A8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9A669C9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353803" w14:textId="1C2C3432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>Në tekstin bashkëlidhur vendimit nr.</w:t>
      </w:r>
      <w:r w:rsid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285, datë 19.5.2021, të Këshillit të Ministrave, “Për miratimin e rregullave të prokurimit publik”, të ndryshuar, bëhen këto ndryshime: </w:t>
      </w:r>
    </w:p>
    <w:p w14:paraId="04B28577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B6C673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31E807AA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D7ACF17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Në shkronjën “d”, të pikës 4, të nenit 41, “Kërkesa të veçanta për kontratat e shërbimeve”, fjalët “Në rastin e procedurës së prokurimit “Shërbim konsulence” </w:t>
      </w:r>
      <w:r w:rsidRPr="00F1129C">
        <w:rPr>
          <w:rFonts w:ascii="Garamond" w:hAnsi="Garamond" w:cs="Calibri"/>
          <w:color w:val="000000"/>
          <w:sz w:val="24"/>
          <w:szCs w:val="24"/>
        </w:rPr>
        <w:t>...</w:t>
      </w:r>
      <w:r w:rsidRPr="00F1129C">
        <w:rPr>
          <w:rFonts w:ascii="Garamond" w:hAnsi="Garamond" w:cs="Times New Roman"/>
          <w:color w:val="000000"/>
          <w:sz w:val="24"/>
          <w:szCs w:val="24"/>
        </w:rPr>
        <w:t>” zëvendësohen me “Në rastin e prokurimit të shërbimeve me natyrë intelektuale, ku nuk mbizotërojnë aspektet fizike të veprimtarisë dhe që kërkojnë ekspertizë të posaçme, ...”.</w:t>
      </w:r>
    </w:p>
    <w:p w14:paraId="5B676006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27DBA8A3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30E1429E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FF0000"/>
          <w:sz w:val="24"/>
          <w:szCs w:val="24"/>
        </w:rPr>
      </w:pPr>
    </w:p>
    <w:p w14:paraId="4CC5733A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Në pikën 3, të nenit 99, “Paraqitja e argumenteve nga operatorët ekonomikë të interesuar”, bëhen këto ndryshime: </w:t>
      </w:r>
    </w:p>
    <w:p w14:paraId="7D64B536" w14:textId="1C22C440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>1. Në fjalinë e parë, togfjalëshi “... 10 (dhjetë) ditë ...” zëvendësohet me</w:t>
      </w:r>
      <w:r w:rsidR="00F1129C" w:rsidRP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“... 7 (shtatë) ditë ...”. </w:t>
      </w:r>
    </w:p>
    <w:p w14:paraId="6B350A92" w14:textId="3541FFD5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>2. Në fjalinë e dytë, togfjalëshi “... 7 (shtatë) ditë ...” zëvendësohet me “... 5 (pesë) ditë ...”.</w:t>
      </w:r>
    </w:p>
    <w:p w14:paraId="6CE366D7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AED4435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2B5E9A12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7495EE8" w14:textId="1BDF15F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>Në pikën 5, të nenit 100, “Afatet e shqyrtimit të ankesave nga autoriteti/enti kontraktor”,</w:t>
      </w:r>
      <w:r w:rsidR="00F1129C" w:rsidRP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color w:val="000000"/>
          <w:sz w:val="24"/>
          <w:szCs w:val="24"/>
        </w:rPr>
        <w:t>fjalët</w:t>
      </w:r>
      <w:r w:rsidR="00F1129C" w:rsidRP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29C">
        <w:rPr>
          <w:rFonts w:ascii="Garamond" w:hAnsi="Garamond" w:cs="Times New Roman"/>
          <w:color w:val="000000"/>
          <w:sz w:val="24"/>
          <w:szCs w:val="24"/>
        </w:rPr>
        <w:t>“... brenda 5 (pesë) ditëve nga marrja e njoftimit nga autoriteti ose enti kontraktor, ...” zëvendësohen me “... brenda 7 (shtatë) ditëve nga marrja e njoftimit nga autoriteti/enti kontraktor për procedurat e prokurimit nën kufirin e lartë monetar dhe brenda 10 (dhjetë) ditëve për procedurat e prokurimit mbi kufirin e lartë monetar, ...”.</w:t>
      </w:r>
    </w:p>
    <w:p w14:paraId="04CAD73B" w14:textId="269BD546" w:rsidR="00720E88" w:rsidRPr="00F1129C" w:rsidRDefault="00F1129C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4AFA9F4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1217E656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9EC2BE9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>Në fjalinë e dytë, të pikës 9, të nenit 107</w:t>
      </w:r>
      <w:r w:rsidRPr="00F1129C">
        <w:rPr>
          <w:rFonts w:ascii="Garamond" w:hAnsi="Garamond" w:cs="Calibri"/>
          <w:color w:val="000000"/>
          <w:sz w:val="24"/>
          <w:szCs w:val="24"/>
        </w:rPr>
        <w:t>,</w:t>
      </w: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 “Zbatimi dhe mbikëqyrja e kontratës”</w:t>
      </w:r>
      <w:r w:rsidRPr="00F1129C">
        <w:rPr>
          <w:rFonts w:ascii="Garamond" w:hAnsi="Garamond" w:cs="Calibri"/>
          <w:color w:val="000000"/>
          <w:sz w:val="24"/>
          <w:szCs w:val="24"/>
        </w:rPr>
        <w:t>,</w:t>
      </w: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 fjalët “... të publikuar në Buletinin e Njoftimeve Publike, i dërguar ...” zëvendësohen me “... , të publikuar nga APP-ja, pas dërgimit të këtij çmimi për publikim ...”.</w:t>
      </w:r>
    </w:p>
    <w:p w14:paraId="345D6C1A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F08EED8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14BFC6AA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Dispozitë e fundit </w:t>
      </w:r>
    </w:p>
    <w:p w14:paraId="1C351458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B5A2A5E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t xml:space="preserve">Ngarkohen autoritetet dhe entet kontraktore për zbatimin e këtij vendimi. </w:t>
      </w:r>
    </w:p>
    <w:p w14:paraId="0D182D0C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384D11D" w14:textId="2BD0A71F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29C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Ky vendim hyn në fuqi pas botimit në Fletoren Zyrtare. </w:t>
      </w:r>
      <w:bookmarkStart w:id="0" w:name="_GoBack"/>
      <w:bookmarkEnd w:id="0"/>
    </w:p>
    <w:p w14:paraId="495748BC" w14:textId="77777777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DDD42C4" w14:textId="666C1AC9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146F9C9B" w14:textId="0335F822" w:rsidR="00720E88" w:rsidRPr="00F1129C" w:rsidRDefault="00720E88" w:rsidP="00720E88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  <w:r w:rsidR="00F1129C" w:rsidRPr="00F11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6E47128C" w14:textId="4E6581FB" w:rsidR="00C33362" w:rsidRPr="00F1129C" w:rsidRDefault="00C33362" w:rsidP="00720E88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</w:p>
    <w:sectPr w:rsidR="00C33362" w:rsidRPr="00F1129C" w:rsidSect="00F1129C">
      <w:footerReference w:type="default" r:id="rId13"/>
      <w:pgSz w:w="11907" w:h="16839" w:code="9"/>
      <w:pgMar w:top="1170" w:right="1440" w:bottom="1350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A5694" w14:textId="77777777" w:rsidR="00F1129C" w:rsidRDefault="00F1129C" w:rsidP="00EA0C73">
      <w:pPr>
        <w:spacing w:after="0" w:line="240" w:lineRule="auto"/>
      </w:pPr>
      <w:r>
        <w:separator/>
      </w:r>
    </w:p>
  </w:endnote>
  <w:endnote w:type="continuationSeparator" w:id="0">
    <w:p w14:paraId="04366A94" w14:textId="77777777" w:rsidR="00F1129C" w:rsidRDefault="00F1129C" w:rsidP="00EA0C73">
      <w:pPr>
        <w:spacing w:after="0" w:line="240" w:lineRule="auto"/>
      </w:pPr>
      <w:r>
        <w:continuationSeparator/>
      </w:r>
    </w:p>
  </w:endnote>
  <w:endnote w:type="continuationNotice" w:id="1">
    <w:p w14:paraId="58F4AEF3" w14:textId="77777777" w:rsidR="005F2964" w:rsidRDefault="005F29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CA30E" w14:textId="7486661F" w:rsidR="00F1129C" w:rsidRPr="00440C2B" w:rsidRDefault="00F1129C">
    <w:pPr>
      <w:pStyle w:val="Footer"/>
      <w:jc w:val="right"/>
      <w:rPr>
        <w:rFonts w:ascii="Times New Roman" w:hAnsi="Times New Roman" w:cs="Times New Roman"/>
        <w:sz w:val="24"/>
      </w:rPr>
    </w:pPr>
  </w:p>
  <w:p w14:paraId="08FB0AB0" w14:textId="77777777" w:rsidR="00F1129C" w:rsidRDefault="00F11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682C1" w14:textId="77777777" w:rsidR="00F1129C" w:rsidRDefault="00F1129C" w:rsidP="00EA0C73">
      <w:pPr>
        <w:spacing w:after="0" w:line="240" w:lineRule="auto"/>
      </w:pPr>
      <w:r>
        <w:separator/>
      </w:r>
    </w:p>
  </w:footnote>
  <w:footnote w:type="continuationSeparator" w:id="0">
    <w:p w14:paraId="0F095F8D" w14:textId="77777777" w:rsidR="00F1129C" w:rsidRDefault="00F1129C" w:rsidP="00EA0C73">
      <w:pPr>
        <w:spacing w:after="0" w:line="240" w:lineRule="auto"/>
      </w:pPr>
      <w:r>
        <w:continuationSeparator/>
      </w:r>
    </w:p>
  </w:footnote>
  <w:footnote w:type="continuationNotice" w:id="1">
    <w:p w14:paraId="0D86D1AF" w14:textId="77777777" w:rsidR="005F2964" w:rsidRDefault="005F29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0005B"/>
    <w:multiLevelType w:val="hybridMultilevel"/>
    <w:tmpl w:val="614AF3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518A"/>
    <w:multiLevelType w:val="hybridMultilevel"/>
    <w:tmpl w:val="E5B84920"/>
    <w:lvl w:ilvl="0" w:tplc="1E16BC7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D082248"/>
    <w:multiLevelType w:val="hybridMultilevel"/>
    <w:tmpl w:val="F8289B7E"/>
    <w:lvl w:ilvl="0" w:tplc="04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220FA"/>
    <w:multiLevelType w:val="hybridMultilevel"/>
    <w:tmpl w:val="FFFFFFFF"/>
    <w:styleLink w:val="ImportedStyle14"/>
    <w:lvl w:ilvl="0" w:tplc="B65A4A24">
      <w:start w:val="1"/>
      <w:numFmt w:val="decimal"/>
      <w:lvlText w:val="%1."/>
      <w:lvlJc w:val="left"/>
      <w:pPr>
        <w:ind w:left="270" w:hanging="27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F47456">
      <w:start w:val="1"/>
      <w:numFmt w:val="lowerLetter"/>
      <w:lvlText w:val="%2."/>
      <w:lvlJc w:val="left"/>
      <w:pPr>
        <w:ind w:left="990" w:hanging="27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B4610E">
      <w:start w:val="1"/>
      <w:numFmt w:val="lowerRoman"/>
      <w:lvlText w:val="%3."/>
      <w:lvlJc w:val="left"/>
      <w:pPr>
        <w:ind w:left="1710" w:hanging="21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366E30">
      <w:start w:val="1"/>
      <w:numFmt w:val="decimal"/>
      <w:lvlText w:val="%4."/>
      <w:lvlJc w:val="left"/>
      <w:pPr>
        <w:ind w:left="2430" w:hanging="27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08F0CE">
      <w:start w:val="1"/>
      <w:numFmt w:val="lowerLetter"/>
      <w:lvlText w:val="%5."/>
      <w:lvlJc w:val="left"/>
      <w:pPr>
        <w:ind w:left="3150" w:hanging="27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821650">
      <w:start w:val="1"/>
      <w:numFmt w:val="lowerRoman"/>
      <w:lvlText w:val="%6."/>
      <w:lvlJc w:val="left"/>
      <w:pPr>
        <w:ind w:left="3870" w:hanging="21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E2975E">
      <w:start w:val="1"/>
      <w:numFmt w:val="decimal"/>
      <w:lvlText w:val="%7."/>
      <w:lvlJc w:val="left"/>
      <w:pPr>
        <w:ind w:left="4590" w:hanging="27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DE341A">
      <w:start w:val="1"/>
      <w:numFmt w:val="lowerLetter"/>
      <w:lvlText w:val="%8."/>
      <w:lvlJc w:val="left"/>
      <w:pPr>
        <w:ind w:left="5310" w:hanging="27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40CBEC">
      <w:start w:val="1"/>
      <w:numFmt w:val="lowerRoman"/>
      <w:lvlText w:val="%9."/>
      <w:lvlJc w:val="left"/>
      <w:pPr>
        <w:ind w:left="6030" w:hanging="21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F46A9A"/>
    <w:multiLevelType w:val="hybridMultilevel"/>
    <w:tmpl w:val="D34217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12D47"/>
    <w:multiLevelType w:val="hybridMultilevel"/>
    <w:tmpl w:val="628038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55D05"/>
    <w:multiLevelType w:val="hybridMultilevel"/>
    <w:tmpl w:val="34B463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26"/>
    <w:multiLevelType w:val="hybridMultilevel"/>
    <w:tmpl w:val="69EAAA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8681A"/>
    <w:multiLevelType w:val="hybridMultilevel"/>
    <w:tmpl w:val="0F84B3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74AA1"/>
    <w:multiLevelType w:val="hybridMultilevel"/>
    <w:tmpl w:val="9B8494C4"/>
    <w:lvl w:ilvl="0" w:tplc="AD5040DE">
      <w:start w:val="1"/>
      <w:numFmt w:val="lowerLetter"/>
      <w:lvlText w:val="%1)"/>
      <w:lvlJc w:val="left"/>
      <w:pPr>
        <w:ind w:left="13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7D471B"/>
    <w:multiLevelType w:val="hybridMultilevel"/>
    <w:tmpl w:val="285E14DE"/>
    <w:lvl w:ilvl="0" w:tplc="2B5837C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B57CC"/>
    <w:multiLevelType w:val="hybridMultilevel"/>
    <w:tmpl w:val="6E8C4E0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9023D"/>
    <w:multiLevelType w:val="hybridMultilevel"/>
    <w:tmpl w:val="5BE4C060"/>
    <w:lvl w:ilvl="0" w:tplc="A49A27E8">
      <w:start w:val="1"/>
      <w:numFmt w:val="lowerLetter"/>
      <w:lvlText w:val="%1)"/>
      <w:lvlJc w:val="left"/>
      <w:pPr>
        <w:ind w:left="643" w:hanging="360"/>
      </w:pPr>
      <w:rPr>
        <w:rFonts w:eastAsiaTheme="minorHAnsi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F483B2E"/>
    <w:multiLevelType w:val="hybridMultilevel"/>
    <w:tmpl w:val="4468DCE2"/>
    <w:lvl w:ilvl="0" w:tplc="AB263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24A5D"/>
    <w:multiLevelType w:val="hybridMultilevel"/>
    <w:tmpl w:val="FFFFFFFF"/>
    <w:styleLink w:val="ImportedStyle7"/>
    <w:lvl w:ilvl="0" w:tplc="2DF6BEE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A4A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1EBAF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D463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54E70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D6784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12B1F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2BF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3A468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1CB1F3C"/>
    <w:multiLevelType w:val="hybridMultilevel"/>
    <w:tmpl w:val="D25EEBD0"/>
    <w:lvl w:ilvl="0" w:tplc="D8FE00B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C4BBB"/>
    <w:multiLevelType w:val="hybridMultilevel"/>
    <w:tmpl w:val="A8228FDC"/>
    <w:lvl w:ilvl="0" w:tplc="2508072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64E93"/>
    <w:multiLevelType w:val="hybridMultilevel"/>
    <w:tmpl w:val="3D904E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D16D59"/>
    <w:multiLevelType w:val="hybridMultilevel"/>
    <w:tmpl w:val="E5BCF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2189A"/>
    <w:multiLevelType w:val="hybridMultilevel"/>
    <w:tmpl w:val="AC6EAD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D2ECA"/>
    <w:multiLevelType w:val="hybridMultilevel"/>
    <w:tmpl w:val="0B1A2F42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46931"/>
    <w:multiLevelType w:val="hybridMultilevel"/>
    <w:tmpl w:val="DACC7BCA"/>
    <w:lvl w:ilvl="0" w:tplc="C0CE34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04EDC"/>
    <w:multiLevelType w:val="hybridMultilevel"/>
    <w:tmpl w:val="25C0AE98"/>
    <w:lvl w:ilvl="0" w:tplc="9C34F9E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D52FC1"/>
    <w:multiLevelType w:val="hybridMultilevel"/>
    <w:tmpl w:val="0AB65F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624CD"/>
    <w:multiLevelType w:val="hybridMultilevel"/>
    <w:tmpl w:val="500C2D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51FAE"/>
    <w:multiLevelType w:val="hybridMultilevel"/>
    <w:tmpl w:val="30F6D16C"/>
    <w:lvl w:ilvl="0" w:tplc="ECB44966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70637"/>
    <w:multiLevelType w:val="hybridMultilevel"/>
    <w:tmpl w:val="76808FF4"/>
    <w:lvl w:ilvl="0" w:tplc="14460B9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A2DC2"/>
    <w:multiLevelType w:val="hybridMultilevel"/>
    <w:tmpl w:val="07B60A7C"/>
    <w:lvl w:ilvl="0" w:tplc="813435D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71B168B1"/>
    <w:multiLevelType w:val="hybridMultilevel"/>
    <w:tmpl w:val="D10C726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33547"/>
    <w:multiLevelType w:val="hybridMultilevel"/>
    <w:tmpl w:val="F5F8C6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2"/>
  </w:num>
  <w:num w:numId="4">
    <w:abstractNumId w:val="27"/>
  </w:num>
  <w:num w:numId="5">
    <w:abstractNumId w:val="4"/>
  </w:num>
  <w:num w:numId="6">
    <w:abstractNumId w:val="14"/>
  </w:num>
  <w:num w:numId="7">
    <w:abstractNumId w:val="5"/>
  </w:num>
  <w:num w:numId="8">
    <w:abstractNumId w:val="9"/>
  </w:num>
  <w:num w:numId="9">
    <w:abstractNumId w:val="2"/>
  </w:num>
  <w:num w:numId="10">
    <w:abstractNumId w:val="3"/>
  </w:num>
  <w:num w:numId="11">
    <w:abstractNumId w:val="18"/>
  </w:num>
  <w:num w:numId="12">
    <w:abstractNumId w:val="10"/>
  </w:num>
  <w:num w:numId="13">
    <w:abstractNumId w:val="19"/>
  </w:num>
  <w:num w:numId="14">
    <w:abstractNumId w:val="6"/>
  </w:num>
  <w:num w:numId="15">
    <w:abstractNumId w:val="23"/>
  </w:num>
  <w:num w:numId="16">
    <w:abstractNumId w:val="24"/>
  </w:num>
  <w:num w:numId="17">
    <w:abstractNumId w:val="8"/>
  </w:num>
  <w:num w:numId="18">
    <w:abstractNumId w:val="20"/>
  </w:num>
  <w:num w:numId="19">
    <w:abstractNumId w:val="26"/>
  </w:num>
  <w:num w:numId="20">
    <w:abstractNumId w:val="13"/>
  </w:num>
  <w:num w:numId="21">
    <w:abstractNumId w:val="0"/>
  </w:num>
  <w:num w:numId="22">
    <w:abstractNumId w:val="1"/>
  </w:num>
  <w:num w:numId="23">
    <w:abstractNumId w:val="21"/>
  </w:num>
  <w:num w:numId="24">
    <w:abstractNumId w:val="15"/>
  </w:num>
  <w:num w:numId="25">
    <w:abstractNumId w:val="28"/>
  </w:num>
  <w:num w:numId="26">
    <w:abstractNumId w:val="11"/>
  </w:num>
  <w:num w:numId="27">
    <w:abstractNumId w:val="29"/>
  </w:num>
  <w:num w:numId="28">
    <w:abstractNumId w:val="25"/>
  </w:num>
  <w:num w:numId="29">
    <w:abstractNumId w:val="16"/>
  </w:num>
  <w:num w:numId="30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39"/>
    <w:rsid w:val="00003A12"/>
    <w:rsid w:val="00026608"/>
    <w:rsid w:val="000374BC"/>
    <w:rsid w:val="000425A5"/>
    <w:rsid w:val="000452CD"/>
    <w:rsid w:val="0005399B"/>
    <w:rsid w:val="00067C1E"/>
    <w:rsid w:val="00081F25"/>
    <w:rsid w:val="000977EC"/>
    <w:rsid w:val="000B55AA"/>
    <w:rsid w:val="000D3DB7"/>
    <w:rsid w:val="000D711B"/>
    <w:rsid w:val="000E324A"/>
    <w:rsid w:val="000E6B1A"/>
    <w:rsid w:val="000E7E5B"/>
    <w:rsid w:val="00122FA4"/>
    <w:rsid w:val="001336E0"/>
    <w:rsid w:val="00152ABD"/>
    <w:rsid w:val="0015548F"/>
    <w:rsid w:val="00166DF2"/>
    <w:rsid w:val="00174057"/>
    <w:rsid w:val="00177339"/>
    <w:rsid w:val="00183D4A"/>
    <w:rsid w:val="001B7AF7"/>
    <w:rsid w:val="001C12E8"/>
    <w:rsid w:val="001C535A"/>
    <w:rsid w:val="001D00AF"/>
    <w:rsid w:val="001D1885"/>
    <w:rsid w:val="001E5855"/>
    <w:rsid w:val="001F112A"/>
    <w:rsid w:val="001F28B8"/>
    <w:rsid w:val="001F59E9"/>
    <w:rsid w:val="001F7393"/>
    <w:rsid w:val="00200163"/>
    <w:rsid w:val="00207968"/>
    <w:rsid w:val="00224771"/>
    <w:rsid w:val="002257B8"/>
    <w:rsid w:val="00251785"/>
    <w:rsid w:val="002556DA"/>
    <w:rsid w:val="002A4538"/>
    <w:rsid w:val="002A70D8"/>
    <w:rsid w:val="002A7210"/>
    <w:rsid w:val="002C072A"/>
    <w:rsid w:val="002C2569"/>
    <w:rsid w:val="002C576C"/>
    <w:rsid w:val="002E3922"/>
    <w:rsid w:val="002F163E"/>
    <w:rsid w:val="002F38E9"/>
    <w:rsid w:val="00300E66"/>
    <w:rsid w:val="00301032"/>
    <w:rsid w:val="00305C26"/>
    <w:rsid w:val="00307730"/>
    <w:rsid w:val="00307E77"/>
    <w:rsid w:val="0032273C"/>
    <w:rsid w:val="00325E71"/>
    <w:rsid w:val="00334D67"/>
    <w:rsid w:val="00336B87"/>
    <w:rsid w:val="00343093"/>
    <w:rsid w:val="00343563"/>
    <w:rsid w:val="0034555E"/>
    <w:rsid w:val="003505FC"/>
    <w:rsid w:val="003517C1"/>
    <w:rsid w:val="003676F4"/>
    <w:rsid w:val="003701E9"/>
    <w:rsid w:val="00385294"/>
    <w:rsid w:val="00391591"/>
    <w:rsid w:val="003A637F"/>
    <w:rsid w:val="003A7C31"/>
    <w:rsid w:val="003D0EA7"/>
    <w:rsid w:val="003E52BF"/>
    <w:rsid w:val="003E6D18"/>
    <w:rsid w:val="004106D2"/>
    <w:rsid w:val="00432005"/>
    <w:rsid w:val="00434BDF"/>
    <w:rsid w:val="00440C2B"/>
    <w:rsid w:val="0046619C"/>
    <w:rsid w:val="00475B7C"/>
    <w:rsid w:val="00482769"/>
    <w:rsid w:val="004853B3"/>
    <w:rsid w:val="004B2FD0"/>
    <w:rsid w:val="004D164B"/>
    <w:rsid w:val="004D56F4"/>
    <w:rsid w:val="004F5980"/>
    <w:rsid w:val="00500A50"/>
    <w:rsid w:val="0051579E"/>
    <w:rsid w:val="00544E56"/>
    <w:rsid w:val="005541C3"/>
    <w:rsid w:val="00565D22"/>
    <w:rsid w:val="00597F6E"/>
    <w:rsid w:val="005B24DD"/>
    <w:rsid w:val="005B5150"/>
    <w:rsid w:val="005B5161"/>
    <w:rsid w:val="005B686F"/>
    <w:rsid w:val="005C053B"/>
    <w:rsid w:val="005F2964"/>
    <w:rsid w:val="005F578D"/>
    <w:rsid w:val="005F7327"/>
    <w:rsid w:val="00626852"/>
    <w:rsid w:val="00627815"/>
    <w:rsid w:val="00633E7D"/>
    <w:rsid w:val="00643BD6"/>
    <w:rsid w:val="00657B88"/>
    <w:rsid w:val="00661348"/>
    <w:rsid w:val="00672003"/>
    <w:rsid w:val="006725B4"/>
    <w:rsid w:val="00675106"/>
    <w:rsid w:val="006752E4"/>
    <w:rsid w:val="00675E33"/>
    <w:rsid w:val="006867AF"/>
    <w:rsid w:val="006920D5"/>
    <w:rsid w:val="00692641"/>
    <w:rsid w:val="006C5D9B"/>
    <w:rsid w:val="006C772C"/>
    <w:rsid w:val="006D1CE7"/>
    <w:rsid w:val="006F2956"/>
    <w:rsid w:val="00720E88"/>
    <w:rsid w:val="007871C2"/>
    <w:rsid w:val="007959A6"/>
    <w:rsid w:val="007C0F63"/>
    <w:rsid w:val="007D1516"/>
    <w:rsid w:val="007D291F"/>
    <w:rsid w:val="007D3F2D"/>
    <w:rsid w:val="007F70CB"/>
    <w:rsid w:val="00831037"/>
    <w:rsid w:val="008349D4"/>
    <w:rsid w:val="008416EB"/>
    <w:rsid w:val="008443DB"/>
    <w:rsid w:val="00857E1A"/>
    <w:rsid w:val="00872DB4"/>
    <w:rsid w:val="00873486"/>
    <w:rsid w:val="00874DBB"/>
    <w:rsid w:val="008A4DEB"/>
    <w:rsid w:val="008C50C6"/>
    <w:rsid w:val="008D162A"/>
    <w:rsid w:val="008E6977"/>
    <w:rsid w:val="0091739D"/>
    <w:rsid w:val="00923D9B"/>
    <w:rsid w:val="00934BD1"/>
    <w:rsid w:val="00942D5C"/>
    <w:rsid w:val="00954754"/>
    <w:rsid w:val="009A2B2C"/>
    <w:rsid w:val="009B1515"/>
    <w:rsid w:val="009D5A79"/>
    <w:rsid w:val="009D7B99"/>
    <w:rsid w:val="009E38A7"/>
    <w:rsid w:val="009E7BEC"/>
    <w:rsid w:val="009F28E6"/>
    <w:rsid w:val="009F5340"/>
    <w:rsid w:val="009F65C1"/>
    <w:rsid w:val="009F7A9F"/>
    <w:rsid w:val="00A00FAC"/>
    <w:rsid w:val="00A0306D"/>
    <w:rsid w:val="00A06769"/>
    <w:rsid w:val="00A068B7"/>
    <w:rsid w:val="00A07F07"/>
    <w:rsid w:val="00A27D03"/>
    <w:rsid w:val="00A4213A"/>
    <w:rsid w:val="00A4295C"/>
    <w:rsid w:val="00A55061"/>
    <w:rsid w:val="00A62449"/>
    <w:rsid w:val="00A6280E"/>
    <w:rsid w:val="00A72FC3"/>
    <w:rsid w:val="00AA6DA4"/>
    <w:rsid w:val="00AC56FC"/>
    <w:rsid w:val="00AC6A87"/>
    <w:rsid w:val="00AE6562"/>
    <w:rsid w:val="00AF0147"/>
    <w:rsid w:val="00B20250"/>
    <w:rsid w:val="00B23804"/>
    <w:rsid w:val="00B27E1D"/>
    <w:rsid w:val="00B76139"/>
    <w:rsid w:val="00B878B5"/>
    <w:rsid w:val="00BC797E"/>
    <w:rsid w:val="00BF6878"/>
    <w:rsid w:val="00C04904"/>
    <w:rsid w:val="00C10256"/>
    <w:rsid w:val="00C15D45"/>
    <w:rsid w:val="00C23CD0"/>
    <w:rsid w:val="00C25573"/>
    <w:rsid w:val="00C32D83"/>
    <w:rsid w:val="00C33362"/>
    <w:rsid w:val="00C50862"/>
    <w:rsid w:val="00C74C8A"/>
    <w:rsid w:val="00C760A0"/>
    <w:rsid w:val="00C823A1"/>
    <w:rsid w:val="00C846BE"/>
    <w:rsid w:val="00C8540C"/>
    <w:rsid w:val="00CA4203"/>
    <w:rsid w:val="00CE7AA6"/>
    <w:rsid w:val="00CF4A0D"/>
    <w:rsid w:val="00D0222D"/>
    <w:rsid w:val="00D05DD4"/>
    <w:rsid w:val="00D25A0A"/>
    <w:rsid w:val="00D30A0C"/>
    <w:rsid w:val="00D361CE"/>
    <w:rsid w:val="00D81345"/>
    <w:rsid w:val="00D831FB"/>
    <w:rsid w:val="00D83D92"/>
    <w:rsid w:val="00DC34DB"/>
    <w:rsid w:val="00DE5784"/>
    <w:rsid w:val="00DE7696"/>
    <w:rsid w:val="00DF0A3F"/>
    <w:rsid w:val="00E1222A"/>
    <w:rsid w:val="00E41D86"/>
    <w:rsid w:val="00E50F43"/>
    <w:rsid w:val="00E56DAE"/>
    <w:rsid w:val="00E73F46"/>
    <w:rsid w:val="00E81B4A"/>
    <w:rsid w:val="00EA008B"/>
    <w:rsid w:val="00EA0C73"/>
    <w:rsid w:val="00EC00BA"/>
    <w:rsid w:val="00ED133F"/>
    <w:rsid w:val="00EF2833"/>
    <w:rsid w:val="00F1129C"/>
    <w:rsid w:val="00F223B1"/>
    <w:rsid w:val="00F32478"/>
    <w:rsid w:val="00F43018"/>
    <w:rsid w:val="00F436C7"/>
    <w:rsid w:val="00F53C76"/>
    <w:rsid w:val="00F72E8A"/>
    <w:rsid w:val="00FA7FC8"/>
    <w:rsid w:val="00FB6DDF"/>
    <w:rsid w:val="00FC112C"/>
    <w:rsid w:val="00FC1EFD"/>
    <w:rsid w:val="00FE3209"/>
    <w:rsid w:val="00FE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1645AB"/>
  <w15:chartTrackingRefBased/>
  <w15:docId w15:val="{1BD1A7F4-9F70-41D3-87DF-B5F94B59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1773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3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3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3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339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Citation List,Akapit z listą BS,List Paragraph1,Bullet1,Bullets,List Paragraph (numbered (a)),Report Para,Number Bullets,WinDForce-Letter,Heading 2_sj,En tête 1,Resume Title,Indent Paragraph,References,MC Paragraphe Liste,List_Paragraph,l"/>
    <w:basedOn w:val="Normal"/>
    <w:link w:val="ListParagraphChar"/>
    <w:uiPriority w:val="34"/>
    <w:qFormat/>
    <w:rsid w:val="00177339"/>
    <w:pPr>
      <w:ind w:left="720"/>
      <w:contextualSpacing/>
    </w:pPr>
  </w:style>
  <w:style w:type="paragraph" w:customStyle="1" w:styleId="Body">
    <w:name w:val="Body"/>
    <w:rsid w:val="00A5506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ParagraphChar">
    <w:name w:val="List Paragraph Char"/>
    <w:aliases w:val="Citation List Char,Akapit z listą BS Char,List Paragraph1 Char,Bullet1 Char,Bullets Char,List Paragraph (numbered (a)) Char,Report Para Char,Number Bullets Char,WinDForce-Letter Char,Heading 2_sj Char,En tête 1 Char,Resume Title Char"/>
    <w:link w:val="ListParagraph"/>
    <w:uiPriority w:val="34"/>
    <w:qFormat/>
    <w:locked/>
    <w:rsid w:val="00A55061"/>
  </w:style>
  <w:style w:type="paragraph" w:styleId="NoSpacing">
    <w:name w:val="No Spacing"/>
    <w:qFormat/>
    <w:rsid w:val="001C1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uiPriority w:val="99"/>
    <w:rsid w:val="0038529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7">
    <w:name w:val="Imported Style 7"/>
    <w:rsid w:val="00385294"/>
    <w:pPr>
      <w:numPr>
        <w:numId w:val="6"/>
      </w:numPr>
    </w:pPr>
  </w:style>
  <w:style w:type="numbering" w:customStyle="1" w:styleId="ImportedStyle14">
    <w:name w:val="Imported Style 14"/>
    <w:rsid w:val="00D83D92"/>
    <w:pPr>
      <w:numPr>
        <w:numId w:val="10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A0C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C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0C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E7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696"/>
  </w:style>
  <w:style w:type="paragraph" w:styleId="Footer">
    <w:name w:val="footer"/>
    <w:basedOn w:val="Normal"/>
    <w:link w:val="FooterChar"/>
    <w:uiPriority w:val="99"/>
    <w:unhideWhenUsed/>
    <w:rsid w:val="00DE7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545</Nr_x002e__x0020_akti>
    <Data_x0020_e_x0020_Krijimit xmlns="0e656187-b300-4fb0-8bf4-3a50f872073c">2024-09-06T10:56:02Z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2024-09-06T00:00:00Z</Date_x0020_protokolli>
    <Titulli xmlns="0e656187-b300-4fb0-8bf4-3a50f872073c">Për disa ndryshime në vendimin nr.285, datë 19.5.2021, të Këshillit të Ministrave, “Për miratimin e rregullave të prokurimit publik”, të ndryshuar</Titulli>
    <Modifikuesi xmlns="0e656187-b300-4fb0-8bf4-3a50f872073c">Suada.Daci</Modifikuesi>
    <Nr_x002e__x0020_prot_x0020_QBZ xmlns="0e656187-b300-4fb0-8bf4-3a50f872073c">1574</Nr_x002e__x0020_prot_x0020_QBZ>
    <Data_x0020_e_x0020_Modifikimit xmlns="0e656187-b300-4fb0-8bf4-3a50f872073c">2024-09-06T11:09:46Z</Data_x0020_e_x0020_Modifikimit>
    <Dekretuar xmlns="0e656187-b300-4fb0-8bf4-3a50f872073c">false</Dekretuar>
    <Data xmlns="0e656187-b300-4fb0-8bf4-3a50f872073c">2024-09-04T00:00:00Z</Data>
    <Nr_x002e__x0020_protokolli_x0020_i_x0020_aktit xmlns="0e656187-b300-4fb0-8bf4-3a50f872073c">4582/5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9B793841AD4939907DBB6A675D0A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9B793841AD4939907DBB6A675D0A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914CF-14B9-454A-801D-710C193CAD5A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F93C8CC-FD9F-4B31-9B68-DC43F77F2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26DDF-1467-45F3-B655-3A62D1471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8EAE84-D1D4-42A6-AEA7-B05325F952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4B46B5-9AC4-47A3-B988-49D6BEF76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83790E-037E-4A6A-AC10-FB262D90C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Olivia Haska</dc:creator>
  <cp:lastModifiedBy>Alma Lisaku</cp:lastModifiedBy>
  <cp:revision>14</cp:revision>
  <cp:lastPrinted>2024-09-04T06:26:00Z</cp:lastPrinted>
  <dcterms:created xsi:type="dcterms:W3CDTF">2024-09-03T06:59:00Z</dcterms:created>
  <dcterms:modified xsi:type="dcterms:W3CDTF">2024-09-06T11:31:00Z</dcterms:modified>
</cp:coreProperties>
</file>