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C9374" w14:textId="77777777" w:rsidR="004C7F75" w:rsidRPr="00EE59E2" w:rsidRDefault="004C7F75" w:rsidP="00EE59E2">
      <w:pPr>
        <w:pStyle w:val="Heading1"/>
        <w:spacing w:before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EE59E2">
        <w:rPr>
          <w:rFonts w:ascii="Garamond" w:hAnsi="Garamond"/>
          <w:b/>
          <w:color w:val="000000" w:themeColor="text1"/>
          <w:sz w:val="24"/>
          <w:szCs w:val="24"/>
        </w:rPr>
        <w:t>VENDIM</w:t>
      </w:r>
    </w:p>
    <w:p w14:paraId="691157FC" w14:textId="173591CC" w:rsidR="00A26109" w:rsidRPr="00EE59E2" w:rsidRDefault="004C7F75" w:rsidP="00EE59E2">
      <w:pPr>
        <w:pStyle w:val="Heading1"/>
        <w:spacing w:before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EE59E2">
        <w:rPr>
          <w:rFonts w:ascii="Garamond" w:hAnsi="Garamond"/>
          <w:b/>
          <w:color w:val="000000" w:themeColor="text1"/>
          <w:sz w:val="24"/>
          <w:szCs w:val="24"/>
        </w:rPr>
        <w:t>Nr</w:t>
      </w:r>
      <w:r w:rsidR="005E2548" w:rsidRPr="00EE59E2">
        <w:rPr>
          <w:rFonts w:ascii="Garamond" w:hAnsi="Garamond"/>
          <w:b/>
          <w:color w:val="000000" w:themeColor="text1"/>
          <w:sz w:val="24"/>
          <w:szCs w:val="24"/>
        </w:rPr>
        <w:t>.</w:t>
      </w:r>
      <w:r w:rsidR="00073BFE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="00436183" w:rsidRPr="00EE59E2">
        <w:rPr>
          <w:rFonts w:ascii="Garamond" w:hAnsi="Garamond"/>
          <w:b/>
          <w:color w:val="000000" w:themeColor="text1"/>
          <w:sz w:val="24"/>
          <w:szCs w:val="24"/>
        </w:rPr>
        <w:t>625</w:t>
      </w:r>
      <w:r w:rsidR="00764791" w:rsidRPr="00EE59E2">
        <w:rPr>
          <w:rFonts w:ascii="Garamond" w:hAnsi="Garamond"/>
          <w:b/>
          <w:color w:val="000000" w:themeColor="text1"/>
          <w:sz w:val="24"/>
          <w:szCs w:val="24"/>
        </w:rPr>
        <w:t>, dat</w:t>
      </w:r>
      <w:r w:rsidR="00AF42A0" w:rsidRPr="00EE59E2">
        <w:rPr>
          <w:rFonts w:ascii="Garamond" w:hAnsi="Garamond"/>
          <w:b/>
          <w:color w:val="000000" w:themeColor="text1"/>
          <w:sz w:val="24"/>
          <w:szCs w:val="24"/>
        </w:rPr>
        <w:t>ë 10.10</w:t>
      </w:r>
      <w:r w:rsidR="00764791" w:rsidRPr="00EE59E2">
        <w:rPr>
          <w:rFonts w:ascii="Garamond" w:hAnsi="Garamond"/>
          <w:b/>
          <w:color w:val="000000" w:themeColor="text1"/>
          <w:sz w:val="24"/>
          <w:szCs w:val="24"/>
        </w:rPr>
        <w:t>.2024</w:t>
      </w:r>
    </w:p>
    <w:p w14:paraId="691157FD" w14:textId="6AF74091" w:rsidR="000F74B6" w:rsidRPr="00EE59E2" w:rsidRDefault="000F74B6" w:rsidP="00EE59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9A9DDAF" w14:textId="1BE67BE7" w:rsidR="00EE59E2" w:rsidRPr="00EE59E2" w:rsidRDefault="00EE59E2" w:rsidP="00EE59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E59E2">
        <w:rPr>
          <w:rFonts w:ascii="Garamond" w:hAnsi="Garamond"/>
          <w:b/>
          <w:sz w:val="24"/>
          <w:szCs w:val="24"/>
        </w:rPr>
        <w:t>PËR PËRCAKTIMIN E KUSHTEVE PËR MBAJTJEN E ARMËS</w:t>
      </w:r>
      <w:r w:rsidR="00073BFE">
        <w:rPr>
          <w:rFonts w:ascii="Garamond" w:hAnsi="Garamond"/>
          <w:b/>
          <w:sz w:val="24"/>
          <w:szCs w:val="24"/>
        </w:rPr>
        <w:t xml:space="preserve"> </w:t>
      </w:r>
      <w:r w:rsidRPr="00EE59E2">
        <w:rPr>
          <w:rFonts w:ascii="Garamond" w:hAnsi="Garamond"/>
          <w:b/>
          <w:sz w:val="24"/>
          <w:szCs w:val="24"/>
        </w:rPr>
        <w:t>NË PËRDORIM PERSONAL, EDHE JASHTË ORËVE TË SHËRBIMIT, NGA PUNONJËSI I POLICISË SË BURGJEVE</w:t>
      </w:r>
    </w:p>
    <w:p w14:paraId="74AA5D29" w14:textId="77777777" w:rsidR="00EE59E2" w:rsidRPr="00EE59E2" w:rsidRDefault="00EE59E2" w:rsidP="00EE59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A78103" w14:textId="570F54C0" w:rsidR="00EE59E2" w:rsidRPr="00EE59E2" w:rsidRDefault="00EE59E2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9E2">
        <w:rPr>
          <w:rFonts w:ascii="Garamond" w:hAnsi="Garamond"/>
          <w:sz w:val="24"/>
          <w:szCs w:val="24"/>
        </w:rPr>
        <w:t>Në mbështetje të nenit 100 të Kushtetutës dhe të pikës 2, të nenit 14, të</w:t>
      </w:r>
      <w:r w:rsidR="00073BFE">
        <w:rPr>
          <w:rFonts w:ascii="Garamond" w:hAnsi="Garamond"/>
          <w:sz w:val="24"/>
          <w:szCs w:val="24"/>
        </w:rPr>
        <w:t xml:space="preserve"> </w:t>
      </w:r>
      <w:r w:rsidRPr="00EE59E2">
        <w:rPr>
          <w:rFonts w:ascii="Garamond" w:hAnsi="Garamond"/>
          <w:sz w:val="24"/>
          <w:szCs w:val="24"/>
        </w:rPr>
        <w:t>ligjit nr.</w:t>
      </w:r>
      <w:r w:rsidR="00073BFE">
        <w:rPr>
          <w:rFonts w:ascii="Garamond" w:hAnsi="Garamond"/>
          <w:sz w:val="24"/>
          <w:szCs w:val="24"/>
        </w:rPr>
        <w:t xml:space="preserve"> </w:t>
      </w:r>
      <w:r w:rsidRPr="00EE59E2">
        <w:rPr>
          <w:rFonts w:ascii="Garamond" w:hAnsi="Garamond"/>
          <w:sz w:val="24"/>
          <w:szCs w:val="24"/>
        </w:rPr>
        <w:t>80/2020, “Për Policinë e Burgjeve”, të ndryshuar, me propozimin e ministrit të Drejtësisë, Këshilli i Ministrave</w:t>
      </w:r>
    </w:p>
    <w:p w14:paraId="7A0CFBB2" w14:textId="77777777" w:rsidR="00EE59E2" w:rsidRPr="00EE59E2" w:rsidRDefault="00EE59E2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709003" w14:textId="302F6630" w:rsidR="00EE59E2" w:rsidRPr="00EE59E2" w:rsidRDefault="00EE59E2" w:rsidP="00EE59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0A51A33A" w14:textId="77777777" w:rsidR="00EE59E2" w:rsidRPr="00EE59E2" w:rsidRDefault="00EE59E2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EF9D44" w14:textId="713C450E" w:rsidR="00EE59E2" w:rsidRPr="00EE59E2" w:rsidRDefault="00EE59E2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EE59E2">
        <w:rPr>
          <w:rFonts w:ascii="Garamond" w:hAnsi="Garamond"/>
          <w:sz w:val="24"/>
          <w:szCs w:val="24"/>
        </w:rPr>
        <w:t>Punonjësi i Policisë së Burgjeve, i cili, për shkak të detyrës, pajiset m</w:t>
      </w:r>
      <w:r w:rsidR="00073BFE">
        <w:rPr>
          <w:rFonts w:ascii="Garamond" w:hAnsi="Garamond"/>
          <w:sz w:val="24"/>
          <w:szCs w:val="24"/>
        </w:rPr>
        <w:t>e</w:t>
      </w:r>
      <w:r w:rsidRPr="00EE59E2">
        <w:rPr>
          <w:rFonts w:ascii="Garamond" w:hAnsi="Garamond"/>
          <w:sz w:val="24"/>
          <w:szCs w:val="24"/>
        </w:rPr>
        <w:t xml:space="preserve"> armë në përdorim personal, ka të drejtë që këtë armë ta mbajë me vete, edhe jashtë orëve të shërbimit, sipas kushteve të përcaktuara në këtë vendim.</w:t>
      </w:r>
    </w:p>
    <w:p w14:paraId="61938D5B" w14:textId="205B8CC3" w:rsidR="00EE59E2" w:rsidRPr="00EE59E2" w:rsidRDefault="00EE59E2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EE59E2">
        <w:rPr>
          <w:rFonts w:ascii="Garamond" w:hAnsi="Garamond"/>
          <w:sz w:val="24"/>
          <w:szCs w:val="24"/>
        </w:rPr>
        <w:t>Punonjësi i Policisë së Burgjeve për të mbajtur armën në përdorim personal, edhe jashtë orëve të shërbimit, duhet të plotësojë këto kushte:</w:t>
      </w:r>
    </w:p>
    <w:p w14:paraId="21C16360" w14:textId="6E289412" w:rsidR="00EE59E2" w:rsidRPr="00EE59E2" w:rsidRDefault="00EE59E2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073BFE">
        <w:rPr>
          <w:rFonts w:ascii="Garamond" w:hAnsi="Garamond"/>
          <w:sz w:val="24"/>
          <w:szCs w:val="24"/>
        </w:rPr>
        <w:t>n</w:t>
      </w:r>
      <w:r w:rsidRPr="00EE59E2">
        <w:rPr>
          <w:rFonts w:ascii="Garamond" w:hAnsi="Garamond"/>
          <w:sz w:val="24"/>
          <w:szCs w:val="24"/>
        </w:rPr>
        <w:t>daj tij të mos ketë nisur ndjekja penale</w:t>
      </w:r>
      <w:r w:rsidR="00073BFE">
        <w:rPr>
          <w:rFonts w:ascii="Garamond" w:hAnsi="Garamond"/>
          <w:sz w:val="24"/>
          <w:szCs w:val="24"/>
        </w:rPr>
        <w:t>;</w:t>
      </w:r>
    </w:p>
    <w:p w14:paraId="130E18BE" w14:textId="20302DD0" w:rsidR="00EE59E2" w:rsidRPr="00EE59E2" w:rsidRDefault="00EE59E2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073BFE">
        <w:rPr>
          <w:rFonts w:ascii="Garamond" w:hAnsi="Garamond"/>
          <w:sz w:val="24"/>
          <w:szCs w:val="24"/>
        </w:rPr>
        <w:t>n</w:t>
      </w:r>
      <w:r w:rsidRPr="00EE59E2">
        <w:rPr>
          <w:rFonts w:ascii="Garamond" w:hAnsi="Garamond"/>
          <w:sz w:val="24"/>
          <w:szCs w:val="24"/>
        </w:rPr>
        <w:t>ë banesën e tij të jetë instaluar kaseta e posaçme për ruajtjen e armës.</w:t>
      </w:r>
    </w:p>
    <w:p w14:paraId="5DAD59EB" w14:textId="0BD914FE" w:rsidR="00EE59E2" w:rsidRPr="00EE59E2" w:rsidRDefault="00EE59E2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EE59E2">
        <w:rPr>
          <w:rFonts w:ascii="Garamond" w:hAnsi="Garamond"/>
          <w:sz w:val="24"/>
          <w:szCs w:val="24"/>
        </w:rPr>
        <w:t>Për qëllime të këtij vendimi, termat e mëposhtëm kanë këto kuptime:</w:t>
      </w:r>
    </w:p>
    <w:p w14:paraId="0DEC4B44" w14:textId="6BD9131D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EE59E2" w:rsidRPr="00EE59E2">
        <w:rPr>
          <w:rFonts w:ascii="Garamond" w:hAnsi="Garamond"/>
          <w:sz w:val="24"/>
          <w:szCs w:val="24"/>
        </w:rPr>
        <w:t>“Armë në përdorim personal”, pistoleta ose arma e shkurtër e vënë në dispozicion nga institucioni, në të cilin është emëruar punonjësi i Policisë së Burgjeve</w:t>
      </w:r>
      <w:r w:rsidR="00073BFE">
        <w:rPr>
          <w:rFonts w:ascii="Garamond" w:hAnsi="Garamond"/>
          <w:sz w:val="24"/>
          <w:szCs w:val="24"/>
        </w:rPr>
        <w:t>;</w:t>
      </w:r>
    </w:p>
    <w:p w14:paraId="3D10231B" w14:textId="20E048B4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EE59E2" w:rsidRPr="00EE59E2">
        <w:rPr>
          <w:rFonts w:ascii="Garamond" w:hAnsi="Garamond"/>
          <w:sz w:val="24"/>
          <w:szCs w:val="24"/>
        </w:rPr>
        <w:t>“Institucion i Vuajtjes së Veprës Penale” (</w:t>
      </w:r>
      <w:proofErr w:type="spellStart"/>
      <w:r w:rsidR="00EE59E2" w:rsidRPr="00EE59E2">
        <w:rPr>
          <w:rFonts w:ascii="Garamond" w:hAnsi="Garamond"/>
          <w:sz w:val="24"/>
          <w:szCs w:val="24"/>
        </w:rPr>
        <w:t>IEVP</w:t>
      </w:r>
      <w:proofErr w:type="spellEnd"/>
      <w:r w:rsidR="00EE59E2" w:rsidRPr="00EE59E2">
        <w:rPr>
          <w:rFonts w:ascii="Garamond" w:hAnsi="Garamond"/>
          <w:sz w:val="24"/>
          <w:szCs w:val="24"/>
        </w:rPr>
        <w:t>), institucionet e paraburgimit dhe institucionet e ekzekutimit të dënimit me burgim</w:t>
      </w:r>
      <w:r w:rsidR="00073BFE">
        <w:rPr>
          <w:rFonts w:ascii="Garamond" w:hAnsi="Garamond"/>
          <w:sz w:val="24"/>
          <w:szCs w:val="24"/>
        </w:rPr>
        <w:t>;</w:t>
      </w:r>
    </w:p>
    <w:p w14:paraId="2F1F8D83" w14:textId="52B2C1CF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EE59E2" w:rsidRPr="00EE59E2">
        <w:rPr>
          <w:rFonts w:ascii="Garamond" w:hAnsi="Garamond"/>
          <w:sz w:val="24"/>
          <w:szCs w:val="24"/>
        </w:rPr>
        <w:t>“Kasetë”, një mbajtëse e bërë posaçërisht për të mbajtur armë zjarri, e blinduar, me trashësi e mekanizëm dhe çelës sigurie, e cila duhet të betonohet ose të saldohet në mënyrë të palëvizshme në mur, për të hequr mundësinë e rrëmbimit së bashku me armën</w:t>
      </w:r>
      <w:r w:rsidR="00073BFE">
        <w:rPr>
          <w:rFonts w:ascii="Garamond" w:hAnsi="Garamond"/>
          <w:sz w:val="24"/>
          <w:szCs w:val="24"/>
        </w:rPr>
        <w:t>;</w:t>
      </w:r>
    </w:p>
    <w:p w14:paraId="6884B819" w14:textId="6298A12F" w:rsidR="00EE59E2" w:rsidRPr="00EE59E2" w:rsidRDefault="00EE59E2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9E2">
        <w:rPr>
          <w:rFonts w:ascii="Garamond" w:hAnsi="Garamond"/>
          <w:sz w:val="24"/>
          <w:szCs w:val="24"/>
        </w:rPr>
        <w:t xml:space="preserve">ç) “Punonjës i Policisë së Burgjeve”, punonjësi, i cili ushtron detyra të natyrës drejtuese, organizuese, mbikëqyrëse ose ekzekutuese për garantimin e rendit e të sigurisë në </w:t>
      </w:r>
      <w:proofErr w:type="spellStart"/>
      <w:r w:rsidRPr="00EE59E2">
        <w:rPr>
          <w:rFonts w:ascii="Garamond" w:hAnsi="Garamond"/>
          <w:sz w:val="24"/>
          <w:szCs w:val="24"/>
        </w:rPr>
        <w:t>IEVP</w:t>
      </w:r>
      <w:proofErr w:type="spellEnd"/>
      <w:r w:rsidRPr="00EE59E2">
        <w:rPr>
          <w:rFonts w:ascii="Garamond" w:hAnsi="Garamond"/>
          <w:sz w:val="24"/>
          <w:szCs w:val="24"/>
        </w:rPr>
        <w:t xml:space="preserve"> dhe në Drejtorinë e Përgjithshme të Burgjeve</w:t>
      </w:r>
      <w:r w:rsidR="00073BFE">
        <w:rPr>
          <w:rFonts w:ascii="Garamond" w:hAnsi="Garamond"/>
          <w:sz w:val="24"/>
          <w:szCs w:val="24"/>
        </w:rPr>
        <w:t>;</w:t>
      </w:r>
    </w:p>
    <w:p w14:paraId="46978B4C" w14:textId="378FD9D4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EE59E2" w:rsidRPr="00EE59E2">
        <w:rPr>
          <w:rFonts w:ascii="Garamond" w:hAnsi="Garamond"/>
          <w:sz w:val="24"/>
          <w:szCs w:val="24"/>
        </w:rPr>
        <w:t xml:space="preserve">“Titullar”, drejtuesi i </w:t>
      </w:r>
      <w:proofErr w:type="spellStart"/>
      <w:r w:rsidR="00EE59E2" w:rsidRPr="00EE59E2">
        <w:rPr>
          <w:rFonts w:ascii="Garamond" w:hAnsi="Garamond"/>
          <w:sz w:val="24"/>
          <w:szCs w:val="24"/>
        </w:rPr>
        <w:t>IEVP</w:t>
      </w:r>
      <w:proofErr w:type="spellEnd"/>
      <w:r w:rsidR="00EE59E2" w:rsidRPr="00EE59E2">
        <w:rPr>
          <w:rFonts w:ascii="Garamond" w:hAnsi="Garamond"/>
          <w:sz w:val="24"/>
          <w:szCs w:val="24"/>
        </w:rPr>
        <w:t xml:space="preserve">-së ose </w:t>
      </w:r>
      <w:bookmarkStart w:id="0" w:name="_Hlk177027941"/>
      <w:r w:rsidR="00EE59E2" w:rsidRPr="00EE59E2">
        <w:rPr>
          <w:rFonts w:ascii="Garamond" w:hAnsi="Garamond"/>
          <w:sz w:val="24"/>
          <w:szCs w:val="24"/>
        </w:rPr>
        <w:t>drejtori i Policisë së Burgjeve për rastet kur kërkuesi është i emëruar në strukturën qendrore të Policisë në Drejtorinë e Përgjithshme të Burgjeve</w:t>
      </w:r>
      <w:bookmarkEnd w:id="0"/>
      <w:r w:rsidR="00EE59E2" w:rsidRPr="00EE59E2">
        <w:rPr>
          <w:rFonts w:ascii="Garamond" w:hAnsi="Garamond"/>
          <w:sz w:val="24"/>
          <w:szCs w:val="24"/>
        </w:rPr>
        <w:t>.</w:t>
      </w:r>
    </w:p>
    <w:p w14:paraId="0E000BB0" w14:textId="125C0318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EE59E2" w:rsidRPr="00EE59E2">
        <w:rPr>
          <w:rFonts w:ascii="Garamond" w:hAnsi="Garamond"/>
          <w:sz w:val="24"/>
          <w:szCs w:val="24"/>
        </w:rPr>
        <w:t>Për t’u pajisur me autorizim për të mbajtur armën në përdorim personal, edhe jashtë orëve të shërbimit, punonjësi bën një kërkesë drejtuar titullarit.</w:t>
      </w:r>
    </w:p>
    <w:p w14:paraId="010E9543" w14:textId="14174D6D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EE59E2" w:rsidRPr="00EE59E2">
        <w:rPr>
          <w:rFonts w:ascii="Garamond" w:hAnsi="Garamond"/>
          <w:sz w:val="24"/>
          <w:szCs w:val="24"/>
        </w:rPr>
        <w:t>Titullari për shqyrtimin e kërkesave ngre një komision, i cili kryesohet prej tij dhe ka në përbërje:</w:t>
      </w:r>
    </w:p>
    <w:p w14:paraId="138105AA" w14:textId="6DEDB70D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EE59E2" w:rsidRPr="00EE59E2">
        <w:rPr>
          <w:rFonts w:ascii="Garamond" w:hAnsi="Garamond"/>
          <w:sz w:val="24"/>
          <w:szCs w:val="24"/>
        </w:rPr>
        <w:t>eprorin e drejtpërdrejtë të kërkuesit;</w:t>
      </w:r>
    </w:p>
    <w:p w14:paraId="57C31533" w14:textId="1A4EEB26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EE59E2" w:rsidRPr="00EE59E2">
        <w:rPr>
          <w:rFonts w:ascii="Garamond" w:hAnsi="Garamond"/>
          <w:sz w:val="24"/>
          <w:szCs w:val="24"/>
        </w:rPr>
        <w:t>drejtorin e burimeve njerëzore të strukturës në të cilin është emëruar kërkuesi;</w:t>
      </w:r>
    </w:p>
    <w:p w14:paraId="72111DD4" w14:textId="6E894DE8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EE59E2" w:rsidRPr="00EE59E2">
        <w:rPr>
          <w:rFonts w:ascii="Garamond" w:hAnsi="Garamond"/>
          <w:sz w:val="24"/>
          <w:szCs w:val="24"/>
        </w:rPr>
        <w:t>shefin e Policisë së strukturës në të cilën është emëruar kërkuesi;</w:t>
      </w:r>
    </w:p>
    <w:p w14:paraId="15B23D83" w14:textId="00B514D7" w:rsidR="00EE59E2" w:rsidRPr="00EE59E2" w:rsidRDefault="00EE59E2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9E2">
        <w:rPr>
          <w:rFonts w:ascii="Garamond" w:hAnsi="Garamond"/>
          <w:sz w:val="24"/>
          <w:szCs w:val="24"/>
        </w:rPr>
        <w:t>ç)</w:t>
      </w:r>
      <w:r w:rsidR="00073BFE">
        <w:rPr>
          <w:rFonts w:ascii="Garamond" w:hAnsi="Garamond"/>
          <w:sz w:val="24"/>
          <w:szCs w:val="24"/>
        </w:rPr>
        <w:t xml:space="preserve"> </w:t>
      </w:r>
      <w:r w:rsidRPr="00EE59E2">
        <w:rPr>
          <w:rFonts w:ascii="Garamond" w:hAnsi="Garamond"/>
          <w:sz w:val="24"/>
          <w:szCs w:val="24"/>
        </w:rPr>
        <w:t>përgjegjësin e armatimit të strukturës në të cilën është emëruar kërkuesi.</w:t>
      </w:r>
    </w:p>
    <w:p w14:paraId="67051139" w14:textId="25F35419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EE59E2" w:rsidRPr="00EE59E2">
        <w:rPr>
          <w:rFonts w:ascii="Garamond" w:hAnsi="Garamond"/>
          <w:sz w:val="24"/>
          <w:szCs w:val="24"/>
        </w:rPr>
        <w:t>Kërkesa përgatitet me shkrim dhe shoqërohet me dokumentacionin e mëposhtëm:</w:t>
      </w:r>
    </w:p>
    <w:p w14:paraId="7148D6DF" w14:textId="67190E84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proofErr w:type="spellStart"/>
      <w:r w:rsidR="00073BFE" w:rsidRPr="00EE59E2">
        <w:rPr>
          <w:rFonts w:ascii="Garamond" w:hAnsi="Garamond"/>
          <w:sz w:val="24"/>
          <w:szCs w:val="24"/>
        </w:rPr>
        <w:t>vetëdeklarimin</w:t>
      </w:r>
      <w:proofErr w:type="spellEnd"/>
      <w:r w:rsidR="00073BFE" w:rsidRPr="00EE59E2">
        <w:rPr>
          <w:rFonts w:ascii="Garamond" w:hAnsi="Garamond"/>
          <w:sz w:val="24"/>
          <w:szCs w:val="24"/>
        </w:rPr>
        <w:t xml:space="preserve"> </w:t>
      </w:r>
      <w:r w:rsidR="00EE59E2" w:rsidRPr="00EE59E2">
        <w:rPr>
          <w:rFonts w:ascii="Garamond" w:hAnsi="Garamond"/>
          <w:sz w:val="24"/>
          <w:szCs w:val="24"/>
        </w:rPr>
        <w:t>për pajisjen me kasetë metalike për mbajtjen e armës në banesë</w:t>
      </w:r>
      <w:r w:rsidR="00073BFE">
        <w:rPr>
          <w:rFonts w:ascii="Garamond" w:hAnsi="Garamond"/>
          <w:sz w:val="24"/>
          <w:szCs w:val="24"/>
        </w:rPr>
        <w:t>;</w:t>
      </w:r>
    </w:p>
    <w:p w14:paraId="12680A7F" w14:textId="00EEC931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073BFE" w:rsidRPr="00EE59E2">
        <w:rPr>
          <w:rFonts w:ascii="Garamond" w:hAnsi="Garamond"/>
          <w:sz w:val="24"/>
          <w:szCs w:val="24"/>
        </w:rPr>
        <w:t xml:space="preserve">dëshminë </w:t>
      </w:r>
      <w:r w:rsidR="00EE59E2" w:rsidRPr="00EE59E2">
        <w:rPr>
          <w:rFonts w:ascii="Garamond" w:hAnsi="Garamond"/>
          <w:sz w:val="24"/>
          <w:szCs w:val="24"/>
        </w:rPr>
        <w:t xml:space="preserve">nga gjykata dhe prokuroria në juridiksionin territorial të </w:t>
      </w:r>
      <w:proofErr w:type="spellStart"/>
      <w:r w:rsidR="00EE59E2" w:rsidRPr="00EE59E2">
        <w:rPr>
          <w:rFonts w:ascii="Garamond" w:hAnsi="Garamond"/>
          <w:sz w:val="24"/>
          <w:szCs w:val="24"/>
        </w:rPr>
        <w:t>të</w:t>
      </w:r>
      <w:proofErr w:type="spellEnd"/>
      <w:r w:rsidR="00EE59E2" w:rsidRPr="00EE59E2">
        <w:rPr>
          <w:rFonts w:ascii="Garamond" w:hAnsi="Garamond"/>
          <w:sz w:val="24"/>
          <w:szCs w:val="24"/>
        </w:rPr>
        <w:t xml:space="preserve"> cilit punonjësi ka vendbanimin që nuk është në ndjekje penale</w:t>
      </w:r>
      <w:r w:rsidR="00073BFE">
        <w:rPr>
          <w:rFonts w:ascii="Garamond" w:hAnsi="Garamond"/>
          <w:sz w:val="24"/>
          <w:szCs w:val="24"/>
        </w:rPr>
        <w:t>;</w:t>
      </w:r>
    </w:p>
    <w:p w14:paraId="3C6769C0" w14:textId="5FCAAC9B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073BFE" w:rsidRPr="00EE59E2">
        <w:rPr>
          <w:rFonts w:ascii="Garamond" w:hAnsi="Garamond"/>
          <w:sz w:val="24"/>
          <w:szCs w:val="24"/>
        </w:rPr>
        <w:t xml:space="preserve">dëshminë </w:t>
      </w:r>
      <w:r w:rsidR="00EE59E2" w:rsidRPr="00EE59E2">
        <w:rPr>
          <w:rFonts w:ascii="Garamond" w:hAnsi="Garamond"/>
          <w:sz w:val="24"/>
          <w:szCs w:val="24"/>
        </w:rPr>
        <w:t>e aftësisë për punë, e lëshuar nga organet kompetente.</w:t>
      </w:r>
    </w:p>
    <w:p w14:paraId="44CBF86E" w14:textId="73BDBD1D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Hlk164241290"/>
      <w:r>
        <w:rPr>
          <w:rFonts w:ascii="Garamond" w:hAnsi="Garamond"/>
          <w:sz w:val="24"/>
          <w:szCs w:val="24"/>
        </w:rPr>
        <w:t xml:space="preserve">7. </w:t>
      </w:r>
      <w:r w:rsidR="00EE59E2" w:rsidRPr="00EE59E2">
        <w:rPr>
          <w:rFonts w:ascii="Garamond" w:hAnsi="Garamond"/>
          <w:sz w:val="24"/>
          <w:szCs w:val="24"/>
        </w:rPr>
        <w:t>Komisioni merr në shqyrtim dhe shprehet me vendim të arsyetuar, brenda 30 (tridhjetë) ditëve nga marrja e kërkesës së punonjësit të Policisë së Burgjeve.</w:t>
      </w:r>
    </w:p>
    <w:bookmarkEnd w:id="1"/>
    <w:p w14:paraId="734A30A6" w14:textId="650E63F0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EE59E2" w:rsidRPr="00EE59E2">
        <w:rPr>
          <w:rFonts w:ascii="Garamond" w:hAnsi="Garamond"/>
          <w:sz w:val="24"/>
          <w:szCs w:val="24"/>
        </w:rPr>
        <w:t>Në rast se vlerësohet e nevojshme, Komisioni mund të njoftojë kërkuesin që të paraqitet për t’u pyetur ose për</w:t>
      </w:r>
      <w:bookmarkStart w:id="2" w:name="_GoBack"/>
      <w:r w:rsidR="00EE59E2" w:rsidRPr="00EE59E2">
        <w:rPr>
          <w:rFonts w:ascii="Garamond" w:hAnsi="Garamond"/>
          <w:sz w:val="24"/>
          <w:szCs w:val="24"/>
        </w:rPr>
        <w:t xml:space="preserve"> t’</w:t>
      </w:r>
      <w:bookmarkEnd w:id="2"/>
      <w:r w:rsidR="00EE59E2" w:rsidRPr="00EE59E2">
        <w:rPr>
          <w:rFonts w:ascii="Garamond" w:hAnsi="Garamond"/>
          <w:sz w:val="24"/>
          <w:szCs w:val="24"/>
        </w:rPr>
        <w:t>i kërkuar dokumentacion shtesë, duke i caktuar edhe një afat për këtë.</w:t>
      </w:r>
    </w:p>
    <w:p w14:paraId="2FAD559A" w14:textId="085710EC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9. </w:t>
      </w:r>
      <w:r w:rsidR="00EE59E2" w:rsidRPr="00EE59E2">
        <w:rPr>
          <w:rFonts w:ascii="Garamond" w:hAnsi="Garamond"/>
          <w:sz w:val="24"/>
          <w:szCs w:val="24"/>
        </w:rPr>
        <w:t>Në rastin e parashikuar në pikën 7, të këtij vendimi, afati i shqyrtimit pezullohet derisa kërkuesi të përmbushë kërkesat e Komisionit ose deri në përfundimin e afatit të caktuar. Në rast se ky i fundit nuk paraqitet ose nuk përcjell dokumentacionin e kërkuar brenda afatit të caktuar, Komisioni vendos</w:t>
      </w:r>
      <w:r w:rsidR="00073BFE">
        <w:rPr>
          <w:rFonts w:ascii="Garamond" w:hAnsi="Garamond"/>
          <w:sz w:val="24"/>
          <w:szCs w:val="24"/>
        </w:rPr>
        <w:t xml:space="preserve"> </w:t>
      </w:r>
      <w:r w:rsidR="00EE59E2" w:rsidRPr="00EE59E2">
        <w:rPr>
          <w:rFonts w:ascii="Garamond" w:hAnsi="Garamond"/>
          <w:sz w:val="24"/>
          <w:szCs w:val="24"/>
        </w:rPr>
        <w:t>mospranimin e kërkesës.</w:t>
      </w:r>
    </w:p>
    <w:p w14:paraId="1B6795CD" w14:textId="2F03361A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EE59E2" w:rsidRPr="00EE59E2">
        <w:rPr>
          <w:rFonts w:ascii="Garamond" w:hAnsi="Garamond"/>
          <w:sz w:val="24"/>
          <w:szCs w:val="24"/>
        </w:rPr>
        <w:t>Për rastet kur kërkuesi plotëson kushtet, Komisioni nxjerr autorizimin për mbajtjen e armës në përdorim personal, edhe jashtë orëve të shërbimit.</w:t>
      </w:r>
    </w:p>
    <w:p w14:paraId="146A753D" w14:textId="35E2B702" w:rsidR="00EE59E2" w:rsidRPr="00EE59E2" w:rsidRDefault="009760FD" w:rsidP="009760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EE59E2" w:rsidRPr="00EE59E2">
        <w:rPr>
          <w:rFonts w:ascii="Garamond" w:hAnsi="Garamond"/>
          <w:sz w:val="24"/>
          <w:szCs w:val="24"/>
        </w:rPr>
        <w:t>Në rastet kur Komisioni vlerëson që kërkuesi nuk i plotëson kushtet për mbajtjen e armës në përdorim personal, edhe jashtë orëve të shërbimit, vendos refuzimin e kërkesës, me vendim të arsyetuar dhe ia komunikon kërkuesit.</w:t>
      </w:r>
    </w:p>
    <w:p w14:paraId="196E487A" w14:textId="1C3DC13E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EE59E2" w:rsidRPr="00EE59E2">
        <w:rPr>
          <w:rFonts w:ascii="Garamond" w:hAnsi="Garamond"/>
          <w:sz w:val="24"/>
          <w:szCs w:val="24"/>
        </w:rPr>
        <w:t>Kundër vendimit të refuzimit kërkuesi ka të drejtën e ankimit në gjykatën kompetente.</w:t>
      </w:r>
    </w:p>
    <w:p w14:paraId="2CDCB336" w14:textId="48D55085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EE59E2" w:rsidRPr="00EE59E2">
        <w:rPr>
          <w:rFonts w:ascii="Garamond" w:hAnsi="Garamond"/>
          <w:sz w:val="24"/>
          <w:szCs w:val="24"/>
        </w:rPr>
        <w:t xml:space="preserve">Jashtë orëve të shërbimit, arma mbahet nën veshje e </w:t>
      </w:r>
      <w:proofErr w:type="spellStart"/>
      <w:r w:rsidR="00EE59E2" w:rsidRPr="00EE59E2">
        <w:rPr>
          <w:rFonts w:ascii="Garamond" w:hAnsi="Garamond"/>
          <w:sz w:val="24"/>
          <w:szCs w:val="24"/>
        </w:rPr>
        <w:t>paekspozuar</w:t>
      </w:r>
      <w:proofErr w:type="spellEnd"/>
      <w:r w:rsidR="00EE59E2" w:rsidRPr="00EE59E2">
        <w:rPr>
          <w:rFonts w:ascii="Garamond" w:hAnsi="Garamond"/>
          <w:sz w:val="24"/>
          <w:szCs w:val="24"/>
        </w:rPr>
        <w:t>, në brez ose nën sqetull, e futur në këllëf të siguruar me kapëse që të mos dalë në mënyrë të pavullnetshme, në gjendje të shkrehur dhe e vendosur në siguresë, pa fishekë në folenë e fishekut dhe pa krehër.</w:t>
      </w:r>
    </w:p>
    <w:p w14:paraId="3EDC2CA2" w14:textId="474ED6BD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EE59E2" w:rsidRPr="00EE59E2">
        <w:rPr>
          <w:rFonts w:ascii="Garamond" w:hAnsi="Garamond"/>
          <w:sz w:val="24"/>
          <w:szCs w:val="24"/>
        </w:rPr>
        <w:t xml:space="preserve">Në banesë, arma ruhet brenda ambientit të saj, në </w:t>
      </w:r>
      <w:bookmarkStart w:id="3" w:name="_Hlk176336498"/>
      <w:r w:rsidR="00EE59E2" w:rsidRPr="00EE59E2">
        <w:rPr>
          <w:rFonts w:ascii="Garamond" w:hAnsi="Garamond"/>
          <w:sz w:val="24"/>
          <w:szCs w:val="24"/>
        </w:rPr>
        <w:t xml:space="preserve">kasetë metalike të posaçme, të siguruar me çelës, </w:t>
      </w:r>
      <w:bookmarkEnd w:id="3"/>
      <w:r w:rsidR="00EE59E2" w:rsidRPr="00EE59E2">
        <w:rPr>
          <w:rFonts w:ascii="Garamond" w:hAnsi="Garamond"/>
          <w:sz w:val="24"/>
          <w:szCs w:val="24"/>
        </w:rPr>
        <w:t>që mbahet nga punonjësi i Policisë së Burgjeve, për të mos u përdorur nga persona të tjerë, si dhe të mos ketë elemente të dukshme ekspozimi apo perceptimi.</w:t>
      </w:r>
    </w:p>
    <w:p w14:paraId="331DE23C" w14:textId="3690E302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EE59E2" w:rsidRPr="00EE59E2">
        <w:rPr>
          <w:rFonts w:ascii="Garamond" w:hAnsi="Garamond"/>
          <w:sz w:val="24"/>
          <w:szCs w:val="24"/>
        </w:rPr>
        <w:t>Arma në kasetë ruhet e vendosur në siguresë dhe e ndarë nga municioni</w:t>
      </w:r>
      <w:bookmarkStart w:id="4" w:name="_Hlk176338015"/>
      <w:r w:rsidR="00EE59E2" w:rsidRPr="00EE59E2">
        <w:rPr>
          <w:rFonts w:ascii="Garamond" w:hAnsi="Garamond"/>
          <w:sz w:val="24"/>
          <w:szCs w:val="24"/>
        </w:rPr>
        <w:t xml:space="preserve"> dhe duhet të sigurohet me </w:t>
      </w:r>
      <w:proofErr w:type="spellStart"/>
      <w:r w:rsidR="00EE59E2" w:rsidRPr="00EE59E2">
        <w:rPr>
          <w:rFonts w:ascii="Garamond" w:hAnsi="Garamond"/>
          <w:sz w:val="24"/>
          <w:szCs w:val="24"/>
        </w:rPr>
        <w:t>kavo</w:t>
      </w:r>
      <w:proofErr w:type="spellEnd"/>
      <w:r w:rsidR="00EE59E2" w:rsidRPr="00EE59E2">
        <w:rPr>
          <w:rFonts w:ascii="Garamond" w:hAnsi="Garamond"/>
          <w:sz w:val="24"/>
          <w:szCs w:val="24"/>
        </w:rPr>
        <w:t xml:space="preserve"> bllokimi, i cili kalon në fyellin e tytës ose me bllokues të këmbëzës së shkrepjes, të kyçur me çelës, i cili mbahet nga përdoruesi i certifikuar i armës së zjarrit.</w:t>
      </w:r>
    </w:p>
    <w:bookmarkEnd w:id="4"/>
    <w:p w14:paraId="0106C39D" w14:textId="6F618F1A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</w:t>
      </w:r>
      <w:r w:rsidR="00073BFE">
        <w:rPr>
          <w:rFonts w:ascii="Garamond" w:hAnsi="Garamond"/>
          <w:sz w:val="24"/>
          <w:szCs w:val="24"/>
        </w:rPr>
        <w:t xml:space="preserve"> </w:t>
      </w:r>
      <w:r w:rsidR="00EE59E2" w:rsidRPr="00EE59E2">
        <w:rPr>
          <w:rFonts w:ascii="Garamond" w:hAnsi="Garamond"/>
          <w:sz w:val="24"/>
          <w:szCs w:val="24"/>
        </w:rPr>
        <w:t>Verifikimi i kushteve të ruajtjes së armëve në banesë realizohet nga një specialist policie, i autorizuar nga titullari, gjatë shqyrtimit të kërkesës sipas pikës 6, të këtij vendimi.</w:t>
      </w:r>
    </w:p>
    <w:p w14:paraId="21D258C4" w14:textId="6AFDE83F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="00EE59E2" w:rsidRPr="00EE59E2">
        <w:rPr>
          <w:rFonts w:ascii="Garamond" w:hAnsi="Garamond"/>
          <w:sz w:val="24"/>
          <w:szCs w:val="24"/>
        </w:rPr>
        <w:t>Në rastet kur punonjësi pezullohet, lirohet ose largohet nga Policia e Burgjeve automatikisht humb të drejtën e mbajtjes së armës personale jashtë orëve të shërbimit, si dhe detyrohet ta dorëzojë menjëherë këtë të fundit.</w:t>
      </w:r>
    </w:p>
    <w:p w14:paraId="3990C301" w14:textId="17FC2AB9" w:rsidR="00EE59E2" w:rsidRPr="00EE59E2" w:rsidRDefault="009760FD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18. </w:t>
      </w:r>
      <w:r w:rsidR="00EE59E2" w:rsidRPr="00EE59E2">
        <w:rPr>
          <w:rFonts w:ascii="Garamond" w:hAnsi="Garamond"/>
          <w:sz w:val="24"/>
          <w:szCs w:val="24"/>
        </w:rPr>
        <w:t>Ngarkohen Ministria e Drejtësisë dhe Drejtoria e Përgjithshme e Burgjeve për zbatimin dhe ndjekjen e këtij vendimi.</w:t>
      </w:r>
    </w:p>
    <w:p w14:paraId="6B14C714" w14:textId="107F5CAD" w:rsidR="00EE59E2" w:rsidRPr="00EE59E2" w:rsidRDefault="00EE59E2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9E2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9760FD" w:rsidRPr="00EE59E2">
        <w:rPr>
          <w:rFonts w:ascii="Garamond" w:hAnsi="Garamond"/>
          <w:sz w:val="24"/>
          <w:szCs w:val="24"/>
        </w:rPr>
        <w:t>Zyrtare</w:t>
      </w:r>
      <w:r w:rsidRPr="00EE59E2">
        <w:rPr>
          <w:rFonts w:ascii="Garamond" w:hAnsi="Garamond"/>
          <w:sz w:val="24"/>
          <w:szCs w:val="24"/>
        </w:rPr>
        <w:t>.</w:t>
      </w:r>
    </w:p>
    <w:p w14:paraId="172645D4" w14:textId="77777777" w:rsidR="00EE59E2" w:rsidRPr="00EE59E2" w:rsidRDefault="00EE59E2" w:rsidP="00EE59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4E9CBF" w14:textId="51E3C84C" w:rsidR="00EE59E2" w:rsidRPr="00EE59E2" w:rsidRDefault="00EE59E2" w:rsidP="009760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E59E2">
        <w:rPr>
          <w:rFonts w:ascii="Garamond" w:hAnsi="Garamond"/>
          <w:sz w:val="24"/>
          <w:szCs w:val="24"/>
        </w:rPr>
        <w:t>ZËVENDËSKRYEMINIST</w:t>
      </w:r>
      <w:r w:rsidR="009760FD">
        <w:rPr>
          <w:rFonts w:ascii="Garamond" w:hAnsi="Garamond"/>
          <w:sz w:val="24"/>
          <w:szCs w:val="24"/>
        </w:rPr>
        <w:t>Ë</w:t>
      </w:r>
      <w:r w:rsidRPr="00EE59E2">
        <w:rPr>
          <w:rFonts w:ascii="Garamond" w:hAnsi="Garamond"/>
          <w:sz w:val="24"/>
          <w:szCs w:val="24"/>
        </w:rPr>
        <w:t>R</w:t>
      </w:r>
    </w:p>
    <w:p w14:paraId="694E0DB8" w14:textId="4C2F6FB2" w:rsidR="00EE59E2" w:rsidRPr="009760FD" w:rsidRDefault="009760FD" w:rsidP="009760F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760FD">
        <w:rPr>
          <w:rFonts w:ascii="Garamond" w:hAnsi="Garamond"/>
          <w:b/>
          <w:sz w:val="24"/>
          <w:szCs w:val="24"/>
        </w:rPr>
        <w:t>Belinda</w:t>
      </w:r>
      <w:proofErr w:type="spellEnd"/>
      <w:r w:rsidRPr="009760FD">
        <w:rPr>
          <w:rFonts w:ascii="Garamond" w:hAnsi="Garamond"/>
          <w:b/>
          <w:sz w:val="24"/>
          <w:szCs w:val="24"/>
        </w:rPr>
        <w:t xml:space="preserve"> Balluku</w:t>
      </w:r>
    </w:p>
    <w:p w14:paraId="2A74DDA8" w14:textId="77777777" w:rsidR="00EE59E2" w:rsidRPr="00A26109" w:rsidRDefault="00EE59E2" w:rsidP="009760FD">
      <w:pPr>
        <w:jc w:val="right"/>
      </w:pPr>
    </w:p>
    <w:sectPr w:rsidR="00EE59E2" w:rsidRPr="00A261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73BFE"/>
    <w:rsid w:val="000B0B87"/>
    <w:rsid w:val="000F74B6"/>
    <w:rsid w:val="001245AF"/>
    <w:rsid w:val="00150670"/>
    <w:rsid w:val="001A335B"/>
    <w:rsid w:val="00277AC9"/>
    <w:rsid w:val="0033119E"/>
    <w:rsid w:val="003A249E"/>
    <w:rsid w:val="00420FCC"/>
    <w:rsid w:val="0043064D"/>
    <w:rsid w:val="0043437F"/>
    <w:rsid w:val="00436183"/>
    <w:rsid w:val="00495544"/>
    <w:rsid w:val="004C7F75"/>
    <w:rsid w:val="005251A4"/>
    <w:rsid w:val="005B5F43"/>
    <w:rsid w:val="005E2548"/>
    <w:rsid w:val="0061636A"/>
    <w:rsid w:val="006454A8"/>
    <w:rsid w:val="007466B8"/>
    <w:rsid w:val="00764791"/>
    <w:rsid w:val="007A461B"/>
    <w:rsid w:val="008C7EE7"/>
    <w:rsid w:val="00931C07"/>
    <w:rsid w:val="009760FD"/>
    <w:rsid w:val="00A26109"/>
    <w:rsid w:val="00AD6F91"/>
    <w:rsid w:val="00AE2D09"/>
    <w:rsid w:val="00AF42A0"/>
    <w:rsid w:val="00B31EA1"/>
    <w:rsid w:val="00BB066B"/>
    <w:rsid w:val="00BB76C0"/>
    <w:rsid w:val="00BD38F5"/>
    <w:rsid w:val="00EA169C"/>
    <w:rsid w:val="00ED0B1D"/>
    <w:rsid w:val="00EE59E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157FC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F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F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E5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625</Nr_x002e__x0020_akti>
    <Data_x0020_e_x0020_Krijimit xmlns="0e656187-b300-4fb0-8bf4-3a50f872073c">2024-10-11T10:16:29Z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përcaktimin e kushteve për mbajtjen e armës  në përdorim personal, edhe jashtë orëve të shërbimit, nga punonjësi i Policisë së Burgjeve</Titulli>
    <Modifikuesi xmlns="0e656187-b300-4fb0-8bf4-3a50f872073c">ermira.bukaci</Modifikuesi>
    <Nr_x002e__x0020_prot_x0020_QBZ xmlns="0e656187-b300-4fb0-8bf4-3a50f872073c">1749</Nr_x002e__x0020_prot_x0020_QBZ>
    <Data_x0020_e_x0020_Modifikimit xmlns="0e656187-b300-4fb0-8bf4-3a50f872073c">2024-10-11T10:59:08Z</Data_x0020_e_x0020_Modifikimit>
    <Dekretuar xmlns="0e656187-b300-4fb0-8bf4-3a50f872073c">false</Dekretuar>
    <Data xmlns="0e656187-b300-4fb0-8bf4-3a50f872073c">2024-10-10T00:00:00Z</Data>
    <Nr_x002e__x0020_protokolli_x0020_i_x0020_aktit xmlns="0e656187-b300-4fb0-8bf4-3a50f872073c">5272/1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6FD4327B694769B0BB19908DE500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6FD4327B694769B0BB19908DE500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09F90F-383E-4C92-A4F2-9430C1E09695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B6CE9E8-E152-48D3-8FAC-6DF5292870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ED195E-D544-4298-A2AB-ADBD8B173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9145A7-3D9E-44C3-973F-AFE3193BB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2EE212-F878-4B7D-8A5E-38B42CDA7B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kushteve për mbajtjen e armës në përdorim personal, edhe jashtë orëve të shërbimit, nga punonjësi i Policisë së Burgjeve</vt:lpstr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kushteve për mbajtjen e armës në përdorim personal, edhe jashtë orëve të shërbimit, nga punonjësi i Policisë së Burgjeve</dc:title>
  <dc:creator>Entela Suli</dc:creator>
  <cp:lastModifiedBy>Fjora Cahani</cp:lastModifiedBy>
  <cp:revision>6</cp:revision>
  <dcterms:created xsi:type="dcterms:W3CDTF">2024-10-11T09:16:00Z</dcterms:created>
  <dcterms:modified xsi:type="dcterms:W3CDTF">2024-10-11T10:34:00Z</dcterms:modified>
</cp:coreProperties>
</file>