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EC0BF4" w14:textId="77777777" w:rsidR="001C1EE5" w:rsidRPr="003D124D" w:rsidRDefault="001C1EE5" w:rsidP="001C1EE5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3D124D">
        <w:rPr>
          <w:rFonts w:ascii="Garamond" w:eastAsiaTheme="minorHAnsi" w:hAnsi="Garamond"/>
          <w:b/>
          <w:bCs/>
          <w:color w:val="000000"/>
          <w:sz w:val="24"/>
          <w:szCs w:val="24"/>
        </w:rPr>
        <w:t>VENDIM</w:t>
      </w:r>
    </w:p>
    <w:p w14:paraId="00C46F9C" w14:textId="5B937F35" w:rsidR="001C1EE5" w:rsidRPr="003D124D" w:rsidRDefault="001C1EE5" w:rsidP="001C1EE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3D124D">
        <w:rPr>
          <w:rFonts w:ascii="Garamond" w:eastAsiaTheme="minorHAnsi" w:hAnsi="Garamond"/>
          <w:b/>
          <w:bCs/>
          <w:color w:val="000000"/>
          <w:sz w:val="24"/>
          <w:szCs w:val="24"/>
        </w:rPr>
        <w:t>Nr. 631, datë 10.10.2024</w:t>
      </w:r>
    </w:p>
    <w:p w14:paraId="4483FFDA" w14:textId="77777777" w:rsidR="001C1EE5" w:rsidRPr="003D124D" w:rsidRDefault="001C1EE5" w:rsidP="001C1EE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16FB21BE" w14:textId="529ECEE4" w:rsidR="001C1EE5" w:rsidRPr="003D124D" w:rsidRDefault="001C1EE5" w:rsidP="001C1EE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3D124D">
        <w:rPr>
          <w:rFonts w:ascii="Garamond" w:eastAsiaTheme="minorHAnsi" w:hAnsi="Garamond"/>
          <w:b/>
          <w:bCs/>
          <w:color w:val="000000"/>
          <w:sz w:val="24"/>
          <w:szCs w:val="24"/>
        </w:rPr>
        <w:t>PËR NJË NDRYSHIM DHE SHTESË NË VENDIMIN NR.</w:t>
      </w:r>
      <w:r w:rsidR="003D124D" w:rsidRPr="003D124D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3D124D">
        <w:rPr>
          <w:rFonts w:ascii="Garamond" w:eastAsiaTheme="minorHAnsi" w:hAnsi="Garamond"/>
          <w:b/>
          <w:bCs/>
          <w:color w:val="000000"/>
          <w:sz w:val="24"/>
          <w:szCs w:val="24"/>
        </w:rPr>
        <w:t>789, DATË 15.12.2021, TË KËSHILLIT TË MINISTRAVE, “PËR KRITERET, MËNYRËN E SHPËRBLIMIT DHE TRAJTIMIN</w:t>
      </w:r>
      <w:r w:rsidR="003D124D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3D124D">
        <w:rPr>
          <w:rFonts w:ascii="Garamond" w:eastAsiaTheme="minorHAnsi" w:hAnsi="Garamond"/>
          <w:b/>
          <w:bCs/>
          <w:color w:val="000000"/>
          <w:sz w:val="24"/>
          <w:szCs w:val="24"/>
        </w:rPr>
        <w:t>E SPORTISTËVE, QË PËRFITOJNË STATUSIN E NIVELIT TË LARTË, DHE TRAJNERËVE TË TYRE”, TË NDRYSHUAR</w:t>
      </w:r>
    </w:p>
    <w:p w14:paraId="3B4A3DCE" w14:textId="77777777" w:rsidR="001C1EE5" w:rsidRPr="003D124D" w:rsidRDefault="001C1EE5" w:rsidP="001C1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u w:val="single"/>
        </w:rPr>
      </w:pPr>
    </w:p>
    <w:p w14:paraId="2A31E220" w14:textId="70C890AD" w:rsidR="001C1EE5" w:rsidRPr="003D124D" w:rsidRDefault="001C1EE5" w:rsidP="001C1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3D124D">
        <w:rPr>
          <w:rFonts w:ascii="Garamond" w:eastAsiaTheme="minorHAnsi" w:hAnsi="Garamond"/>
          <w:color w:val="000000"/>
          <w:sz w:val="24"/>
          <w:szCs w:val="24"/>
        </w:rPr>
        <w:t>Në mbështetje të nenit 100 të Kushtetutës dhe të pikës 5, të nenit 27, të</w:t>
      </w:r>
      <w:r w:rsidR="003D124D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D124D">
        <w:rPr>
          <w:rFonts w:ascii="Garamond" w:eastAsiaTheme="minorHAnsi" w:hAnsi="Garamond"/>
          <w:color w:val="000000"/>
          <w:sz w:val="24"/>
          <w:szCs w:val="24"/>
        </w:rPr>
        <w:t>ligjit nr.</w:t>
      </w:r>
      <w:r w:rsidR="003D124D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D124D">
        <w:rPr>
          <w:rFonts w:ascii="Garamond" w:eastAsiaTheme="minorHAnsi" w:hAnsi="Garamond"/>
          <w:color w:val="000000"/>
          <w:sz w:val="24"/>
          <w:szCs w:val="24"/>
        </w:rPr>
        <w:t>79/2017, “Për sportin”, të ndryshuar, me propozimin e ministrit të Arsimit dhe Sportit, Këshilli i Ministrave</w:t>
      </w:r>
    </w:p>
    <w:p w14:paraId="56BCBABE" w14:textId="77777777" w:rsidR="001C1EE5" w:rsidRPr="003D124D" w:rsidRDefault="001C1EE5" w:rsidP="001C1EE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</w:rPr>
      </w:pPr>
    </w:p>
    <w:p w14:paraId="2154F20D" w14:textId="77777777" w:rsidR="001C1EE5" w:rsidRPr="003D124D" w:rsidRDefault="001C1EE5" w:rsidP="001C1EE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3D124D">
        <w:rPr>
          <w:rFonts w:ascii="Garamond" w:eastAsiaTheme="minorHAnsi" w:hAnsi="Garamond"/>
          <w:bCs/>
          <w:color w:val="000000"/>
          <w:sz w:val="24"/>
          <w:szCs w:val="24"/>
        </w:rPr>
        <w:t>VENDOSI:</w:t>
      </w:r>
    </w:p>
    <w:p w14:paraId="52D6AD32" w14:textId="77777777" w:rsidR="001C1EE5" w:rsidRPr="003D124D" w:rsidRDefault="001C1EE5" w:rsidP="001C1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10BF3427" w14:textId="178555FF" w:rsidR="001C1EE5" w:rsidRPr="003D124D" w:rsidRDefault="001C1EE5" w:rsidP="001C1EE5">
      <w:pPr>
        <w:tabs>
          <w:tab w:val="left" w:pos="9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3D124D">
        <w:rPr>
          <w:rFonts w:ascii="Garamond" w:eastAsiaTheme="minorHAnsi" w:hAnsi="Garamond"/>
          <w:color w:val="000000"/>
          <w:sz w:val="24"/>
          <w:szCs w:val="24"/>
        </w:rPr>
        <w:t>1. Në vendimin nr.</w:t>
      </w:r>
      <w:r w:rsidR="003D124D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D124D">
        <w:rPr>
          <w:rFonts w:ascii="Garamond" w:eastAsiaTheme="minorHAnsi" w:hAnsi="Garamond"/>
          <w:color w:val="000000"/>
          <w:sz w:val="24"/>
          <w:szCs w:val="24"/>
        </w:rPr>
        <w:t>789, datë 15.12.2021, të Këshillit të Ministrave, të ndryshuar, bëhen ndryshimi dhe shtesa e mëposhtme:</w:t>
      </w:r>
    </w:p>
    <w:p w14:paraId="12407F9B" w14:textId="77777777" w:rsidR="001C1EE5" w:rsidRPr="003D124D" w:rsidRDefault="001C1EE5" w:rsidP="001C1EE5">
      <w:pPr>
        <w:tabs>
          <w:tab w:val="left" w:pos="9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3D124D">
        <w:rPr>
          <w:rFonts w:ascii="Garamond" w:eastAsiaTheme="minorHAnsi" w:hAnsi="Garamond"/>
          <w:color w:val="000000"/>
          <w:sz w:val="24"/>
          <w:szCs w:val="24"/>
        </w:rPr>
        <w:t>a) Pika 13 ndryshohet, si më poshtë vijon:</w:t>
      </w:r>
    </w:p>
    <w:p w14:paraId="4F6C2311" w14:textId="7140C4F7" w:rsidR="001C1EE5" w:rsidRPr="003D124D" w:rsidRDefault="001C1EE5" w:rsidP="001C1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3D124D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3D124D">
        <w:rPr>
          <w:rFonts w:ascii="Garamond" w:eastAsiaTheme="minorHAnsi" w:hAnsi="Garamond"/>
          <w:color w:val="000000"/>
          <w:sz w:val="24"/>
          <w:szCs w:val="24"/>
        </w:rPr>
        <w:t>“13. Për shpërblimin financiar dhe trajtimin e sportistit të nivelit të lartë, për sportet individuale, që ka arritur rezultate në veprimtaritë ndërkombëtare, sipas tabelës nr.</w:t>
      </w:r>
      <w:r w:rsidR="003D124D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D124D">
        <w:rPr>
          <w:rFonts w:ascii="Garamond" w:eastAsiaTheme="minorHAnsi" w:hAnsi="Garamond"/>
          <w:color w:val="000000"/>
          <w:sz w:val="24"/>
          <w:szCs w:val="24"/>
        </w:rPr>
        <w:t>I, federata shqiptare sportive përkatëse, sportisti apo trajneri i tij aplikon në portalin unik qeveritar</w:t>
      </w:r>
      <w:r w:rsidR="003D124D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D124D">
        <w:rPr>
          <w:rFonts w:ascii="Garamond" w:eastAsiaTheme="minorHAnsi" w:hAnsi="Garamond"/>
          <w:i/>
          <w:iCs/>
          <w:color w:val="000000"/>
          <w:sz w:val="24"/>
          <w:szCs w:val="24"/>
        </w:rPr>
        <w:t>“e-</w:t>
      </w:r>
      <w:proofErr w:type="spellStart"/>
      <w:r w:rsidRPr="003D124D">
        <w:rPr>
          <w:rFonts w:ascii="Garamond" w:eastAsiaTheme="minorHAnsi" w:hAnsi="Garamond"/>
          <w:i/>
          <w:iCs/>
          <w:color w:val="000000"/>
          <w:sz w:val="24"/>
          <w:szCs w:val="24"/>
        </w:rPr>
        <w:t>Albania</w:t>
      </w:r>
      <w:proofErr w:type="spellEnd"/>
      <w:r w:rsidRPr="003D124D">
        <w:rPr>
          <w:rFonts w:ascii="Garamond" w:eastAsiaTheme="minorHAnsi" w:hAnsi="Garamond"/>
          <w:i/>
          <w:iCs/>
          <w:color w:val="000000"/>
          <w:sz w:val="24"/>
          <w:szCs w:val="24"/>
        </w:rPr>
        <w:t>”.</w:t>
      </w:r>
      <w:r w:rsidRPr="003D124D">
        <w:rPr>
          <w:rFonts w:ascii="Garamond" w:eastAsiaTheme="minorHAnsi" w:hAnsi="Garamond"/>
          <w:color w:val="000000"/>
          <w:sz w:val="24"/>
          <w:szCs w:val="24"/>
        </w:rPr>
        <w:t xml:space="preserve"> Në aplikim përcaktohet rezultati përfundimtar në veprimtarinë ndërkombëtare, në të cilin sportisti ka marrë pjesë, shoqëruar me rezultatin përfundimtar të analizave </w:t>
      </w:r>
      <w:proofErr w:type="spellStart"/>
      <w:r w:rsidRPr="003D124D">
        <w:rPr>
          <w:rFonts w:ascii="Garamond" w:eastAsiaTheme="minorHAnsi" w:hAnsi="Garamond"/>
          <w:i/>
          <w:iCs/>
          <w:color w:val="000000"/>
          <w:sz w:val="24"/>
          <w:szCs w:val="24"/>
        </w:rPr>
        <w:t>doping</w:t>
      </w:r>
      <w:proofErr w:type="spellEnd"/>
      <w:r w:rsidRPr="003D124D">
        <w:rPr>
          <w:rFonts w:ascii="Garamond" w:eastAsiaTheme="minorHAnsi" w:hAnsi="Garamond"/>
          <w:color w:val="000000"/>
          <w:sz w:val="24"/>
          <w:szCs w:val="24"/>
        </w:rPr>
        <w:t xml:space="preserve">, si dhe deklarimi i federatës që sportisti nuk ka rekorde pozitive të </w:t>
      </w:r>
      <w:proofErr w:type="spellStart"/>
      <w:r w:rsidRPr="003D124D">
        <w:rPr>
          <w:rFonts w:ascii="Garamond" w:eastAsiaTheme="minorHAnsi" w:hAnsi="Garamond"/>
          <w:i/>
          <w:iCs/>
          <w:color w:val="000000"/>
          <w:sz w:val="24"/>
          <w:szCs w:val="24"/>
        </w:rPr>
        <w:t>doping</w:t>
      </w:r>
      <w:proofErr w:type="spellEnd"/>
      <w:r w:rsidRPr="003D124D">
        <w:rPr>
          <w:rFonts w:ascii="Garamond" w:eastAsiaTheme="minorHAnsi" w:hAnsi="Garamond"/>
          <w:i/>
          <w:iCs/>
          <w:color w:val="000000"/>
          <w:sz w:val="24"/>
          <w:szCs w:val="24"/>
        </w:rPr>
        <w:t>-</w:t>
      </w:r>
      <w:r w:rsidRPr="003D124D">
        <w:rPr>
          <w:rFonts w:ascii="Garamond" w:eastAsiaTheme="minorHAnsi" w:hAnsi="Garamond"/>
          <w:iCs/>
          <w:color w:val="000000"/>
          <w:sz w:val="24"/>
          <w:szCs w:val="24"/>
        </w:rPr>
        <w:t>ut</w:t>
      </w:r>
      <w:r w:rsidRPr="003D124D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3D124D">
        <w:rPr>
          <w:rFonts w:ascii="Garamond" w:eastAsiaTheme="minorHAnsi" w:hAnsi="Garamond"/>
          <w:color w:val="000000"/>
          <w:sz w:val="24"/>
          <w:szCs w:val="24"/>
        </w:rPr>
        <w:t xml:space="preserve">të konfirmuar nga Organizata Kombëtare </w:t>
      </w:r>
      <w:proofErr w:type="spellStart"/>
      <w:r w:rsidRPr="003D124D">
        <w:rPr>
          <w:rFonts w:ascii="Garamond" w:eastAsiaTheme="minorHAnsi" w:hAnsi="Garamond"/>
          <w:color w:val="000000"/>
          <w:sz w:val="24"/>
          <w:szCs w:val="24"/>
        </w:rPr>
        <w:t>Antidoping</w:t>
      </w:r>
      <w:proofErr w:type="spellEnd"/>
      <w:r w:rsidRPr="003D124D">
        <w:rPr>
          <w:rFonts w:ascii="Garamond" w:eastAsiaTheme="minorHAnsi" w:hAnsi="Garamond"/>
          <w:color w:val="000000"/>
          <w:sz w:val="24"/>
          <w:szCs w:val="24"/>
        </w:rPr>
        <w:t xml:space="preserve">. Ministria përgjegjëse për sportin verifikon përmbushjen e kritereve pas marrjes së kërkesës. Fondet </w:t>
      </w:r>
      <w:proofErr w:type="spellStart"/>
      <w:r w:rsidRPr="003D124D">
        <w:rPr>
          <w:rFonts w:ascii="Garamond" w:eastAsiaTheme="minorHAnsi" w:hAnsi="Garamond"/>
          <w:color w:val="000000"/>
          <w:sz w:val="24"/>
          <w:szCs w:val="24"/>
        </w:rPr>
        <w:t>alokohen</w:t>
      </w:r>
      <w:proofErr w:type="spellEnd"/>
      <w:r w:rsidRPr="003D124D">
        <w:rPr>
          <w:rFonts w:ascii="Garamond" w:eastAsiaTheme="minorHAnsi" w:hAnsi="Garamond"/>
          <w:color w:val="000000"/>
          <w:sz w:val="24"/>
          <w:szCs w:val="24"/>
        </w:rPr>
        <w:t xml:space="preserve"> për llogari të sportistit dhe të trajnerit të tij.”.</w:t>
      </w:r>
    </w:p>
    <w:p w14:paraId="028A2124" w14:textId="77777777" w:rsidR="001C1EE5" w:rsidRPr="003D124D" w:rsidRDefault="001C1EE5" w:rsidP="001C1EE5">
      <w:pPr>
        <w:tabs>
          <w:tab w:val="left" w:pos="9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3D124D">
        <w:rPr>
          <w:rFonts w:ascii="Garamond" w:eastAsiaTheme="minorHAnsi" w:hAnsi="Garamond"/>
          <w:color w:val="000000"/>
          <w:sz w:val="24"/>
          <w:szCs w:val="24"/>
        </w:rPr>
        <w:t>b) Pas pikës 17 shtohet pikat 17/1, me këtë përmbajtje:</w:t>
      </w:r>
    </w:p>
    <w:p w14:paraId="08260D04" w14:textId="5CD133CF" w:rsidR="001C1EE5" w:rsidRPr="003D124D" w:rsidRDefault="001C1EE5" w:rsidP="001C1EE5">
      <w:pPr>
        <w:tabs>
          <w:tab w:val="left" w:pos="9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3D124D">
        <w:rPr>
          <w:rFonts w:ascii="Garamond" w:eastAsiaTheme="minorHAnsi" w:hAnsi="Garamond"/>
          <w:color w:val="000000"/>
          <w:sz w:val="24"/>
          <w:szCs w:val="24"/>
        </w:rPr>
        <w:t xml:space="preserve"> “17/1. Procedura e aplikimit sipas këtij vendimi, nëpërmjet portalit unik qeveritar </w:t>
      </w:r>
      <w:r w:rsidRPr="003D124D">
        <w:rPr>
          <w:rFonts w:ascii="Garamond" w:eastAsiaTheme="minorHAnsi" w:hAnsi="Garamond"/>
          <w:i/>
          <w:iCs/>
          <w:color w:val="000000"/>
          <w:sz w:val="24"/>
          <w:szCs w:val="24"/>
        </w:rPr>
        <w:t>“e-</w:t>
      </w:r>
      <w:proofErr w:type="spellStart"/>
      <w:r w:rsidRPr="003D124D">
        <w:rPr>
          <w:rFonts w:ascii="Garamond" w:eastAsiaTheme="minorHAnsi" w:hAnsi="Garamond"/>
          <w:i/>
          <w:iCs/>
          <w:color w:val="000000"/>
          <w:sz w:val="24"/>
          <w:szCs w:val="24"/>
        </w:rPr>
        <w:t>Albania</w:t>
      </w:r>
      <w:proofErr w:type="spellEnd"/>
      <w:r w:rsidRPr="003D124D">
        <w:rPr>
          <w:rFonts w:ascii="Garamond" w:eastAsiaTheme="minorHAnsi" w:hAnsi="Garamond"/>
          <w:color w:val="000000"/>
          <w:sz w:val="24"/>
          <w:szCs w:val="24"/>
        </w:rPr>
        <w:t xml:space="preserve">”, zbatohet pasi ministria përgjegjëse për sportin të publikojë në Buletinin e Njoftimeve Zyrtare përfundimin e procesit të implementimit dhe datën e fillimit të funksionimit të Sistemit të Menaxhimit të Informacionit të Arsimit të Lartë, </w:t>
      </w:r>
      <w:proofErr w:type="spellStart"/>
      <w:r w:rsidRPr="003D124D">
        <w:rPr>
          <w:rFonts w:ascii="Garamond" w:eastAsiaTheme="minorHAnsi" w:hAnsi="Garamond"/>
          <w:color w:val="000000"/>
          <w:sz w:val="24"/>
          <w:szCs w:val="24"/>
        </w:rPr>
        <w:t>SMIAL</w:t>
      </w:r>
      <w:proofErr w:type="spellEnd"/>
      <w:r w:rsidRPr="003D124D">
        <w:rPr>
          <w:rFonts w:ascii="Garamond" w:eastAsiaTheme="minorHAnsi" w:hAnsi="Garamond"/>
          <w:color w:val="000000"/>
          <w:sz w:val="24"/>
          <w:szCs w:val="24"/>
        </w:rPr>
        <w:t>. Deri në fillimin e funksionimit të sistemit, aplikimet do të bëhen me kërkesë pranë ministrisë përgjegjëse për sportin.</w:t>
      </w:r>
    </w:p>
    <w:p w14:paraId="36CE0901" w14:textId="77777777" w:rsidR="001C1EE5" w:rsidRPr="003D124D" w:rsidRDefault="001C1EE5" w:rsidP="001C1EE5">
      <w:pPr>
        <w:tabs>
          <w:tab w:val="left" w:pos="9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3D124D">
        <w:rPr>
          <w:rFonts w:ascii="Garamond" w:eastAsiaTheme="minorHAnsi" w:hAnsi="Garamond"/>
          <w:color w:val="000000"/>
          <w:sz w:val="24"/>
          <w:szCs w:val="24"/>
        </w:rPr>
        <w:t xml:space="preserve">Kërkesat dhe procedurat administrative, që janë në proces shqyrtimi nga ministria përgjegjëse për sportin, deri në momentin e implementimit dhe funksionalitetit të Sistemit të Menaxhimit të Informacionit të Arsimit të Lartë, </w:t>
      </w:r>
      <w:proofErr w:type="spellStart"/>
      <w:r w:rsidRPr="003D124D">
        <w:rPr>
          <w:rFonts w:ascii="Garamond" w:eastAsiaTheme="minorHAnsi" w:hAnsi="Garamond"/>
          <w:color w:val="000000"/>
          <w:sz w:val="24"/>
          <w:szCs w:val="24"/>
        </w:rPr>
        <w:t>SMIAL</w:t>
      </w:r>
      <w:proofErr w:type="spellEnd"/>
      <w:r w:rsidRPr="003D124D">
        <w:rPr>
          <w:rFonts w:ascii="Garamond" w:eastAsiaTheme="minorHAnsi" w:hAnsi="Garamond"/>
          <w:color w:val="000000"/>
          <w:sz w:val="24"/>
          <w:szCs w:val="24"/>
        </w:rPr>
        <w:t>, trajtohen dhe zhvillohen sipas dispozitave në fuqi të këtij vendimi, në kohën e paraqitjes së tyre.”.</w:t>
      </w:r>
    </w:p>
    <w:p w14:paraId="193C3ED4" w14:textId="77777777" w:rsidR="001C1EE5" w:rsidRPr="003D124D" w:rsidRDefault="001C1EE5" w:rsidP="001C1EE5">
      <w:pPr>
        <w:tabs>
          <w:tab w:val="left" w:pos="9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3D124D">
        <w:rPr>
          <w:rFonts w:ascii="Garamond" w:eastAsiaTheme="minorHAnsi" w:hAnsi="Garamond"/>
          <w:color w:val="000000"/>
          <w:sz w:val="24"/>
          <w:szCs w:val="24"/>
        </w:rPr>
        <w:t>2. Ngarkohen Ministria e Arsimit dhe Sportit, Ministria e Brendshme, Ministria e Mbrojtjes, njësitë e vetëqeverisjes vendore dhe organizatat sportive shqiptare për zbatimin e këtij vendimi.</w:t>
      </w:r>
    </w:p>
    <w:p w14:paraId="3742FC8B" w14:textId="77777777" w:rsidR="001C1EE5" w:rsidRPr="003D124D" w:rsidRDefault="001C1EE5" w:rsidP="001C1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Cs/>
          <w:color w:val="000000"/>
          <w:sz w:val="24"/>
          <w:szCs w:val="24"/>
        </w:rPr>
      </w:pPr>
      <w:r w:rsidRPr="003D124D">
        <w:rPr>
          <w:rFonts w:ascii="Garamond" w:eastAsiaTheme="minorHAnsi" w:hAnsi="Garamond"/>
          <w:color w:val="000000"/>
          <w:sz w:val="24"/>
          <w:szCs w:val="24"/>
        </w:rPr>
        <w:t>Ky vendim hyn në fuqi pas botimit në Fletoren Zyrtare</w:t>
      </w:r>
      <w:r w:rsidRPr="003D124D">
        <w:rPr>
          <w:rFonts w:ascii="Garamond" w:eastAsiaTheme="minorHAnsi" w:hAnsi="Garamond"/>
          <w:i/>
          <w:iCs/>
          <w:color w:val="000000"/>
          <w:sz w:val="24"/>
          <w:szCs w:val="24"/>
        </w:rPr>
        <w:t>.</w:t>
      </w:r>
      <w:bookmarkStart w:id="0" w:name="_GoBack"/>
      <w:bookmarkEnd w:id="0"/>
    </w:p>
    <w:p w14:paraId="1FDF3CCF" w14:textId="77777777" w:rsidR="001C1EE5" w:rsidRPr="003D124D" w:rsidRDefault="001C1EE5" w:rsidP="001C1EE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522CA2A5" w14:textId="77777777" w:rsidR="001C1EE5" w:rsidRPr="003D124D" w:rsidRDefault="001C1EE5" w:rsidP="001C1EE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3D124D">
        <w:rPr>
          <w:rFonts w:ascii="Garamond" w:eastAsiaTheme="minorHAnsi" w:hAnsi="Garamond"/>
          <w:bCs/>
          <w:color w:val="000000"/>
          <w:sz w:val="24"/>
          <w:szCs w:val="24"/>
        </w:rPr>
        <w:t>ZËVENDËSKRYEMINISTËR</w:t>
      </w:r>
    </w:p>
    <w:p w14:paraId="15687ECB" w14:textId="77777777" w:rsidR="001C1EE5" w:rsidRPr="003D124D" w:rsidRDefault="001C1EE5" w:rsidP="001C1EE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proofErr w:type="spellStart"/>
      <w:r w:rsidRPr="003D124D">
        <w:rPr>
          <w:rFonts w:ascii="Garamond" w:eastAsiaTheme="minorHAnsi" w:hAnsi="Garamond"/>
          <w:b/>
          <w:bCs/>
          <w:color w:val="000000"/>
          <w:sz w:val="24"/>
          <w:szCs w:val="24"/>
        </w:rPr>
        <w:t>Belinda</w:t>
      </w:r>
      <w:proofErr w:type="spellEnd"/>
      <w:r w:rsidRPr="003D124D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Balluku</w:t>
      </w:r>
    </w:p>
    <w:p w14:paraId="64D4E5F8" w14:textId="77777777" w:rsidR="001C1EE5" w:rsidRPr="003D124D" w:rsidRDefault="001C1EE5" w:rsidP="001C1EE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00C46F9D" w14:textId="77777777" w:rsidR="000F74B6" w:rsidRPr="003D124D" w:rsidRDefault="000F74B6" w:rsidP="001C1EE5">
      <w:pPr>
        <w:spacing w:after="0" w:line="240" w:lineRule="auto"/>
        <w:ind w:firstLine="284"/>
      </w:pPr>
    </w:p>
    <w:sectPr w:rsidR="000F74B6" w:rsidRPr="003D124D" w:rsidSect="001C1EE5">
      <w:footerReference w:type="default" r:id="rId12"/>
      <w:pgSz w:w="11907" w:h="16839" w:code="9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F7B6EA" w14:textId="77777777" w:rsidR="003D124D" w:rsidRDefault="003D124D" w:rsidP="006701D5">
      <w:pPr>
        <w:spacing w:after="0" w:line="240" w:lineRule="auto"/>
      </w:pPr>
      <w:r>
        <w:separator/>
      </w:r>
    </w:p>
  </w:endnote>
  <w:endnote w:type="continuationSeparator" w:id="0">
    <w:p w14:paraId="25391502" w14:textId="77777777" w:rsidR="003D124D" w:rsidRDefault="003D124D" w:rsidP="006701D5">
      <w:pPr>
        <w:spacing w:after="0" w:line="240" w:lineRule="auto"/>
      </w:pPr>
      <w:r>
        <w:continuationSeparator/>
      </w:r>
    </w:p>
  </w:endnote>
  <w:endnote w:type="continuationNotice" w:id="1">
    <w:p w14:paraId="6A086C8E" w14:textId="77777777" w:rsidR="003D124D" w:rsidRDefault="003D124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15D0B4" w14:textId="77777777" w:rsidR="003D124D" w:rsidRPr="008D643B" w:rsidRDefault="003D124D">
    <w:pPr>
      <w:pStyle w:val="Footer"/>
      <w:jc w:val="right"/>
      <w:rPr>
        <w:rFonts w:ascii="Times New Roman" w:hAnsi="Times New Roman"/>
        <w:sz w:val="24"/>
      </w:rPr>
    </w:pPr>
  </w:p>
  <w:p w14:paraId="4DF45D89" w14:textId="77777777" w:rsidR="003D124D" w:rsidRDefault="003D12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08508A" w14:textId="77777777" w:rsidR="003D124D" w:rsidRDefault="003D124D" w:rsidP="006701D5">
      <w:pPr>
        <w:spacing w:after="0" w:line="240" w:lineRule="auto"/>
      </w:pPr>
      <w:r>
        <w:separator/>
      </w:r>
    </w:p>
  </w:footnote>
  <w:footnote w:type="continuationSeparator" w:id="0">
    <w:p w14:paraId="64A3D0D8" w14:textId="77777777" w:rsidR="003D124D" w:rsidRDefault="003D124D" w:rsidP="006701D5">
      <w:pPr>
        <w:spacing w:after="0" w:line="240" w:lineRule="auto"/>
      </w:pPr>
      <w:r>
        <w:continuationSeparator/>
      </w:r>
    </w:p>
  </w:footnote>
  <w:footnote w:type="continuationNotice" w:id="1">
    <w:p w14:paraId="5B0096F3" w14:textId="77777777" w:rsidR="003D124D" w:rsidRDefault="003D124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B0B87"/>
    <w:rsid w:val="000B4122"/>
    <w:rsid w:val="000F74B6"/>
    <w:rsid w:val="001245AF"/>
    <w:rsid w:val="00150670"/>
    <w:rsid w:val="00175B99"/>
    <w:rsid w:val="001A335B"/>
    <w:rsid w:val="001C1EE5"/>
    <w:rsid w:val="001F6926"/>
    <w:rsid w:val="00277AC9"/>
    <w:rsid w:val="002E0115"/>
    <w:rsid w:val="0033119E"/>
    <w:rsid w:val="003A249E"/>
    <w:rsid w:val="003D124D"/>
    <w:rsid w:val="00420FCC"/>
    <w:rsid w:val="0043064D"/>
    <w:rsid w:val="0043437F"/>
    <w:rsid w:val="00436183"/>
    <w:rsid w:val="00495544"/>
    <w:rsid w:val="005251A4"/>
    <w:rsid w:val="005B5F43"/>
    <w:rsid w:val="005E2548"/>
    <w:rsid w:val="0061636A"/>
    <w:rsid w:val="00621A07"/>
    <w:rsid w:val="006454A8"/>
    <w:rsid w:val="006701D5"/>
    <w:rsid w:val="007466B8"/>
    <w:rsid w:val="00764791"/>
    <w:rsid w:val="007A461B"/>
    <w:rsid w:val="008C7EE7"/>
    <w:rsid w:val="00931C07"/>
    <w:rsid w:val="00A26109"/>
    <w:rsid w:val="00AD6F91"/>
    <w:rsid w:val="00AE2D09"/>
    <w:rsid w:val="00AF42A0"/>
    <w:rsid w:val="00B31EA1"/>
    <w:rsid w:val="00B354BD"/>
    <w:rsid w:val="00BB066B"/>
    <w:rsid w:val="00BB343B"/>
    <w:rsid w:val="00BB76C0"/>
    <w:rsid w:val="00BD38F5"/>
    <w:rsid w:val="00ED0B1D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46F9C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1EE5"/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C1E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1EE5"/>
    <w:rPr>
      <w:rFonts w:ascii="Calibri" w:eastAsia="Calibri" w:hAnsi="Calibri" w:cs="Times New Roman"/>
      <w:lang w:val="sq-AL"/>
    </w:rPr>
  </w:style>
  <w:style w:type="paragraph" w:styleId="Header">
    <w:name w:val="header"/>
    <w:basedOn w:val="Normal"/>
    <w:link w:val="HeaderChar"/>
    <w:uiPriority w:val="99"/>
    <w:semiHidden/>
    <w:unhideWhenUsed/>
    <w:rsid w:val="006701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701D5"/>
    <w:rPr>
      <w:rFonts w:ascii="Calibri" w:eastAsia="Calibri" w:hAnsi="Calibri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631</Nr_x002e__x0020_akti>
    <Data_x0020_e_x0020_Krijimit xmlns="0e656187-b300-4fb0-8bf4-3a50f872073c">2024-10-11T10:16:26Z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2024-10-10T00:00:00Z</Date_x0020_protokolli>
    <Titulli xmlns="0e656187-b300-4fb0-8bf4-3a50f872073c">Për një ndryshim dhe shtesë në vendimin nr.789,  datë 15.12.2021, të Këshillit të Ministrave, “Për kriteret, mënyrën e shpërblimit dhe trajtimin  e sportistëve, që përfitojnë statusin e nivelit  të lartë, dhe trajnerëve të tyre”, të ndryshuar</Titulli>
    <Modifikuesi xmlns="0e656187-b300-4fb0-8bf4-3a50f872073c">Suada.Daci</Modifikuesi>
    <Nr_x002e__x0020_prot_x0020_QBZ xmlns="0e656187-b300-4fb0-8bf4-3a50f872073c">1754</Nr_x002e__x0020_prot_x0020_QBZ>
    <Data_x0020_e_x0020_Modifikimit xmlns="0e656187-b300-4fb0-8bf4-3a50f872073c">2024-10-11T11:26:51Z</Data_x0020_e_x0020_Modifikimit>
    <Dekretuar xmlns="0e656187-b300-4fb0-8bf4-3a50f872073c">false</Dekretuar>
    <Data xmlns="0e656187-b300-4fb0-8bf4-3a50f872073c">2024-10-10T00:00:00Z</Data>
    <Nr_x002e__x0020_protokolli_x0020_i_x0020_aktit xmlns="0e656187-b300-4fb0-8bf4-3a50f872073c">5182/2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3A0F7E69624CF5B13A4EF40C8D56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3A0F7E69624CF5B13A4EF40C8D56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DCF0EEB-D3E6-472A-9692-504D550CF476}">
  <ds:schemaRefs>
    <ds:schemaRef ds:uri="http://schemas.openxmlformats.org/package/2006/metadata/core-properties"/>
    <ds:schemaRef ds:uri="http://www.w3.org/XML/1998/namespace"/>
    <ds:schemaRef ds:uri="http://purl.org/dc/elements/1.1/"/>
    <ds:schemaRef ds:uri="http://purl.org/dc/terms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D494CF1-EB0F-4F33-B7D3-344D42EF06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710193-1171-43CB-BA6E-D526A6EBF3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B0059F2-08FD-4E41-8422-ABABD6E0DC3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CACFAEB-4204-41F5-B271-DE1CECBE0F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dhe shtesë në vendimin nr.789, datë 15.12.2021, të Këshillit të Ministrave, “Për kriteret, mënyrën e shpërblimit dhe trajtimin e sportistëve, që përfitojnë statusin e nivelit të lartë, dhe trajnerëve të tyre”, të ndryshuar</vt:lpstr>
    </vt:vector>
  </TitlesOfParts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dhe shtesë në vendimin nr.789, datë 15.12.2021, të Këshillit të Ministrave, “Për kriteret, mënyrën e shpërblimit dhe trajtimin e sportistëve, që përfitojnë statusin e nivelit të lartë, dhe trajnerëve të tyre”, të ndryshuar</dc:title>
  <dc:creator>Entela Suli</dc:creator>
  <cp:lastModifiedBy>Fjora Cahani</cp:lastModifiedBy>
  <cp:revision>4</cp:revision>
  <dcterms:created xsi:type="dcterms:W3CDTF">2024-10-11T09:17:00Z</dcterms:created>
  <dcterms:modified xsi:type="dcterms:W3CDTF">2024-10-11T10:47:00Z</dcterms:modified>
</cp:coreProperties>
</file>