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51B647" w14:textId="7E1CD7AC" w:rsidR="00375140" w:rsidRPr="00E02387" w:rsidRDefault="00375140" w:rsidP="00375140">
      <w:pPr>
        <w:autoSpaceDE w:val="0"/>
        <w:autoSpaceDN w:val="0"/>
        <w:adjustRightInd w:val="0"/>
        <w:ind w:firstLine="284"/>
        <w:jc w:val="center"/>
        <w:rPr>
          <w:rFonts w:ascii="Garamond" w:eastAsiaTheme="minorHAnsi" w:hAnsi="Garamond"/>
          <w:b/>
          <w:bCs/>
          <w:color w:val="000000"/>
        </w:rPr>
      </w:pPr>
      <w:r w:rsidRPr="00E02387">
        <w:rPr>
          <w:rFonts w:ascii="Garamond" w:eastAsiaTheme="minorHAnsi" w:hAnsi="Garamond"/>
          <w:b/>
          <w:bCs/>
          <w:color w:val="000000"/>
        </w:rPr>
        <w:t>VENDIM</w:t>
      </w:r>
    </w:p>
    <w:p w14:paraId="5CCAB45B" w14:textId="3BFD8C07" w:rsidR="00375140" w:rsidRPr="00E02387" w:rsidRDefault="00375140" w:rsidP="00375140">
      <w:pPr>
        <w:autoSpaceDE w:val="0"/>
        <w:autoSpaceDN w:val="0"/>
        <w:adjustRightInd w:val="0"/>
        <w:ind w:firstLine="284"/>
        <w:jc w:val="center"/>
        <w:rPr>
          <w:rFonts w:ascii="Garamond" w:eastAsiaTheme="minorHAnsi" w:hAnsi="Garamond"/>
          <w:b/>
          <w:bCs/>
          <w:color w:val="000000"/>
        </w:rPr>
      </w:pPr>
      <w:r w:rsidRPr="00E02387">
        <w:rPr>
          <w:rFonts w:ascii="Garamond" w:eastAsiaTheme="minorHAnsi" w:hAnsi="Garamond"/>
          <w:b/>
          <w:bCs/>
          <w:color w:val="000000"/>
        </w:rPr>
        <w:t>Nr.</w:t>
      </w:r>
      <w:r w:rsidR="00D743B8" w:rsidRPr="00E02387">
        <w:rPr>
          <w:rFonts w:ascii="Garamond" w:eastAsiaTheme="minorHAnsi" w:hAnsi="Garamond"/>
          <w:b/>
          <w:bCs/>
          <w:color w:val="000000"/>
        </w:rPr>
        <w:t xml:space="preserve"> 641</w:t>
      </w:r>
      <w:r w:rsidRPr="00E02387">
        <w:rPr>
          <w:rFonts w:ascii="Garamond" w:eastAsiaTheme="minorHAnsi" w:hAnsi="Garamond"/>
          <w:b/>
          <w:bCs/>
          <w:color w:val="000000"/>
        </w:rPr>
        <w:t>, datë</w:t>
      </w:r>
      <w:r w:rsidR="00E02387" w:rsidRPr="00E02387">
        <w:rPr>
          <w:rFonts w:ascii="Garamond" w:eastAsiaTheme="minorHAnsi" w:hAnsi="Garamond"/>
          <w:b/>
          <w:bCs/>
          <w:color w:val="000000"/>
        </w:rPr>
        <w:t xml:space="preserve"> </w:t>
      </w:r>
      <w:r w:rsidR="00D743B8" w:rsidRPr="00E02387">
        <w:rPr>
          <w:rFonts w:ascii="Garamond" w:eastAsiaTheme="minorHAnsi" w:hAnsi="Garamond"/>
          <w:b/>
          <w:bCs/>
          <w:color w:val="000000"/>
        </w:rPr>
        <w:t>16.10.2024</w:t>
      </w:r>
      <w:r w:rsidRPr="00E02387">
        <w:rPr>
          <w:rFonts w:ascii="Garamond" w:eastAsiaTheme="minorHAnsi" w:hAnsi="Garamond"/>
          <w:b/>
          <w:bCs/>
          <w:color w:val="000000"/>
        </w:rPr>
        <w:t xml:space="preserve"> </w:t>
      </w:r>
    </w:p>
    <w:p w14:paraId="6775FCD8" w14:textId="77777777" w:rsidR="00375140" w:rsidRPr="00E02387" w:rsidRDefault="00375140" w:rsidP="00375140">
      <w:pPr>
        <w:autoSpaceDE w:val="0"/>
        <w:autoSpaceDN w:val="0"/>
        <w:adjustRightInd w:val="0"/>
        <w:ind w:firstLine="284"/>
        <w:jc w:val="center"/>
        <w:rPr>
          <w:rFonts w:ascii="Garamond" w:eastAsiaTheme="minorHAnsi" w:hAnsi="Garamond"/>
          <w:b/>
          <w:bCs/>
          <w:color w:val="000000"/>
        </w:rPr>
      </w:pPr>
    </w:p>
    <w:p w14:paraId="0E9E38AE" w14:textId="3A3A23A0"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PËR MIRATIMIN E RREGULLORES PËR PËRZGJEDHJEN</w:t>
      </w:r>
      <w:r w:rsidR="00E02387" w:rsidRPr="00E02387">
        <w:rPr>
          <w:rFonts w:ascii="Garamond" w:eastAsiaTheme="minorHAnsi" w:hAnsi="Garamond" w:cs="Calibri"/>
          <w:b/>
          <w:bCs/>
          <w:color w:val="000000"/>
        </w:rPr>
        <w:t xml:space="preserve"> </w:t>
      </w:r>
      <w:r w:rsidRPr="00E02387">
        <w:rPr>
          <w:rFonts w:ascii="Garamond" w:eastAsiaTheme="minorHAnsi" w:hAnsi="Garamond" w:cs="Calibri"/>
          <w:b/>
          <w:bCs/>
          <w:color w:val="000000"/>
        </w:rPr>
        <w:t>E KANDIDATIT PËR ZËVENDËSDREJTOR TË PËRGJITHSHËM, DREJTOR TË DEPARTAMENTIT, DREJTOR TË DREJTORISË VENDORE DHE SHEF TË KOMISARIATIT NË POLICINË E SHTETIT</w:t>
      </w:r>
    </w:p>
    <w:p w14:paraId="4D27411B" w14:textId="77777777" w:rsidR="00375140" w:rsidRPr="00E02387" w:rsidRDefault="00375140" w:rsidP="00375140">
      <w:pPr>
        <w:autoSpaceDE w:val="0"/>
        <w:autoSpaceDN w:val="0"/>
        <w:adjustRightInd w:val="0"/>
        <w:ind w:firstLine="284"/>
        <w:jc w:val="both"/>
        <w:rPr>
          <w:rFonts w:ascii="Garamond" w:eastAsiaTheme="minorHAnsi" w:hAnsi="Garamond" w:cs="Calibri"/>
          <w:b/>
          <w:bCs/>
        </w:rPr>
      </w:pPr>
    </w:p>
    <w:p w14:paraId="75F98E09" w14:textId="3267B917"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Në mbështetje të nenit 100 të Kushtetutës, të pikës 2, të nenit 59, të pikës 5, të</w:t>
      </w:r>
      <w:r w:rsidR="00E02387" w:rsidRPr="00E02387">
        <w:rPr>
          <w:rFonts w:ascii="Garamond" w:eastAsiaTheme="minorHAnsi" w:hAnsi="Garamond" w:cs="Calibri"/>
          <w:color w:val="000000"/>
        </w:rPr>
        <w:t xml:space="preserve"> </w:t>
      </w:r>
      <w:r w:rsidRPr="00E02387">
        <w:rPr>
          <w:rFonts w:ascii="Garamond" w:eastAsiaTheme="minorHAnsi" w:hAnsi="Garamond" w:cs="Calibri"/>
          <w:color w:val="000000"/>
        </w:rPr>
        <w:t>nenit 60, të pikës 5, të nenit 61, dhe të pikës 4, të nenit 62, të ligjit nr.</w:t>
      </w:r>
      <w:r w:rsidR="00E02387">
        <w:rPr>
          <w:rFonts w:ascii="Garamond" w:eastAsiaTheme="minorHAnsi" w:hAnsi="Garamond" w:cs="Calibri"/>
          <w:color w:val="000000"/>
        </w:rPr>
        <w:t xml:space="preserve"> </w:t>
      </w:r>
      <w:r w:rsidRPr="00E02387">
        <w:rPr>
          <w:rFonts w:ascii="Garamond" w:eastAsiaTheme="minorHAnsi" w:hAnsi="Garamond" w:cs="Calibri"/>
          <w:color w:val="000000"/>
        </w:rPr>
        <w:t>82/2024, “Për Policinë e Shtetit”, me propozimin e ministrit të Brendshëm, Këshilli i Ministrave</w:t>
      </w:r>
    </w:p>
    <w:p w14:paraId="01CAD853"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7E45D767" w14:textId="1A4E4242"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VENDOSI:</w:t>
      </w:r>
    </w:p>
    <w:p w14:paraId="58658D17"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4AE2A32A" w14:textId="0CFF76D1"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1. Miratimin e rregullores për përzgjedhjen e kandidatit për zëvendësdrejtor të </w:t>
      </w:r>
      <w:r w:rsidR="00E02387">
        <w:rPr>
          <w:rFonts w:ascii="Garamond" w:eastAsiaTheme="minorHAnsi" w:hAnsi="Garamond" w:cs="Aptos"/>
          <w:color w:val="000000"/>
        </w:rPr>
        <w:t>p</w:t>
      </w:r>
      <w:r w:rsidRPr="00E02387">
        <w:rPr>
          <w:rFonts w:ascii="Garamond" w:eastAsiaTheme="minorHAnsi" w:hAnsi="Garamond" w:cs="Aptos"/>
          <w:color w:val="000000"/>
        </w:rPr>
        <w:t xml:space="preserve">ërgjithshëm, drejtor të </w:t>
      </w:r>
      <w:r w:rsidR="00E02387" w:rsidRPr="00E02387">
        <w:rPr>
          <w:rFonts w:ascii="Garamond" w:eastAsiaTheme="minorHAnsi" w:hAnsi="Garamond" w:cs="Aptos"/>
          <w:color w:val="000000"/>
        </w:rPr>
        <w:t xml:space="preserve">departamentit, drejtor të drejtorisë vendore </w:t>
      </w:r>
      <w:r w:rsidRPr="00E02387">
        <w:rPr>
          <w:rFonts w:ascii="Garamond" w:eastAsiaTheme="minorHAnsi" w:hAnsi="Garamond" w:cs="Aptos"/>
          <w:color w:val="000000"/>
        </w:rPr>
        <w:t>dhe shef të komisariatit në Policinë e Shtetit, sipas tekstit që i bashkëlidhet këtij vendimi.</w:t>
      </w:r>
    </w:p>
    <w:p w14:paraId="06587F67" w14:textId="1BC7AB57"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2. Në rregulloren e Policisë së Shtetit, miratuar me vendimin nr.</w:t>
      </w:r>
      <w:r w:rsidR="00E02387">
        <w:rPr>
          <w:rFonts w:ascii="Garamond" w:eastAsiaTheme="minorHAnsi" w:hAnsi="Garamond" w:cs="Aptos"/>
          <w:color w:val="000000"/>
        </w:rPr>
        <w:t xml:space="preserve"> </w:t>
      </w:r>
      <w:r w:rsidRPr="00E02387">
        <w:rPr>
          <w:rFonts w:ascii="Garamond" w:eastAsiaTheme="minorHAnsi" w:hAnsi="Garamond" w:cs="Aptos"/>
          <w:color w:val="000000"/>
        </w:rPr>
        <w:t>750,</w:t>
      </w:r>
      <w:r w:rsidR="00E02387" w:rsidRPr="00E02387">
        <w:rPr>
          <w:rFonts w:ascii="Garamond" w:eastAsiaTheme="minorHAnsi" w:hAnsi="Garamond" w:cs="Aptos"/>
          <w:color w:val="000000"/>
        </w:rPr>
        <w:t xml:space="preserve"> </w:t>
      </w:r>
      <w:r w:rsidRPr="00E02387">
        <w:rPr>
          <w:rFonts w:ascii="Garamond" w:eastAsiaTheme="minorHAnsi" w:hAnsi="Garamond" w:cs="Aptos"/>
          <w:color w:val="000000"/>
        </w:rPr>
        <w:t>datë 16.9.2015, të Këshillit të Ministrave, të ndryshuar, dispozitat që parashikojnë</w:t>
      </w:r>
      <w:r w:rsidR="00E02387" w:rsidRPr="00E02387">
        <w:rPr>
          <w:rFonts w:ascii="Garamond" w:eastAsiaTheme="minorHAnsi" w:hAnsi="Garamond" w:cs="Aptos"/>
          <w:color w:val="000000"/>
        </w:rPr>
        <w:t xml:space="preserve"> </w:t>
      </w:r>
      <w:r w:rsidRPr="00E02387">
        <w:rPr>
          <w:rFonts w:ascii="Garamond" w:eastAsiaTheme="minorHAnsi" w:hAnsi="Garamond" w:cs="Aptos"/>
          <w:color w:val="000000"/>
        </w:rPr>
        <w:t xml:space="preserve">përzgjedhjen e kandidatit për zëvendësdrejtor të </w:t>
      </w:r>
      <w:r w:rsidR="00E02387" w:rsidRPr="00E02387">
        <w:rPr>
          <w:rFonts w:ascii="Garamond" w:eastAsiaTheme="minorHAnsi" w:hAnsi="Garamond" w:cs="Aptos"/>
          <w:color w:val="000000"/>
        </w:rPr>
        <w:t xml:space="preserve">përgjithshëm, drejtor të departamentit, drejtor të drejtorisë vendore </w:t>
      </w:r>
      <w:r w:rsidRPr="00E02387">
        <w:rPr>
          <w:rFonts w:ascii="Garamond" w:eastAsiaTheme="minorHAnsi" w:hAnsi="Garamond" w:cs="Aptos"/>
          <w:color w:val="000000"/>
        </w:rPr>
        <w:t>dhe shef të komisariatit në Policinë e Shtetit, shfuqizohen.</w:t>
      </w:r>
    </w:p>
    <w:p w14:paraId="316D8DFD" w14:textId="131A27B3"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3. Ngarkohen Ministria e Brendshme dhe Drejtoria e Përgjithshme e Policisë së Shtetit për ndjekjen</w:t>
      </w:r>
      <w:r w:rsidR="00E02387">
        <w:rPr>
          <w:rFonts w:ascii="Garamond" w:eastAsiaTheme="minorHAnsi" w:hAnsi="Garamond" w:cs="Aptos"/>
          <w:color w:val="000000"/>
        </w:rPr>
        <w:t>,</w:t>
      </w:r>
      <w:r w:rsidRPr="00E02387">
        <w:rPr>
          <w:rFonts w:ascii="Garamond" w:eastAsiaTheme="minorHAnsi" w:hAnsi="Garamond" w:cs="Aptos"/>
          <w:color w:val="000000"/>
        </w:rPr>
        <w:t xml:space="preserve"> dhe zbatimin e këtij vendimi.</w:t>
      </w:r>
    </w:p>
    <w:p w14:paraId="66DD381D" w14:textId="3E948F1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r w:rsidRPr="00E02387">
        <w:rPr>
          <w:rFonts w:ascii="Garamond" w:eastAsiaTheme="minorHAnsi" w:hAnsi="Garamond" w:cs="Calibri"/>
          <w:color w:val="000000"/>
        </w:rPr>
        <w:t>Ky vendim hyn në fuqi pas botimit në Fletoren Zyrtare.</w:t>
      </w:r>
      <w:r w:rsidRPr="00E02387">
        <w:rPr>
          <w:rFonts w:ascii="Garamond" w:eastAsiaTheme="minorHAnsi" w:hAnsi="Garamond" w:cs="Calibri"/>
          <w:b/>
          <w:bCs/>
          <w:color w:val="000000"/>
        </w:rPr>
        <w:t xml:space="preserve"> </w:t>
      </w:r>
    </w:p>
    <w:p w14:paraId="4FBE911E" w14:textId="7777777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p>
    <w:p w14:paraId="24E3E3DA" w14:textId="4A331081" w:rsidR="00375140" w:rsidRPr="00E02387" w:rsidRDefault="00375140" w:rsidP="00375140">
      <w:pPr>
        <w:autoSpaceDE w:val="0"/>
        <w:autoSpaceDN w:val="0"/>
        <w:adjustRightInd w:val="0"/>
        <w:ind w:firstLine="284"/>
        <w:jc w:val="right"/>
        <w:rPr>
          <w:rFonts w:ascii="Garamond" w:eastAsiaTheme="minorHAnsi" w:hAnsi="Garamond" w:cs="Calibri"/>
          <w:bCs/>
          <w:color w:val="000000"/>
        </w:rPr>
      </w:pPr>
      <w:r w:rsidRPr="00E02387">
        <w:rPr>
          <w:rFonts w:ascii="Garamond" w:eastAsiaTheme="minorHAnsi" w:hAnsi="Garamond" w:cs="Calibri"/>
          <w:bCs/>
          <w:color w:val="000000"/>
        </w:rPr>
        <w:t>ZËVENDËSKRYEMINISTËR</w:t>
      </w:r>
    </w:p>
    <w:p w14:paraId="4AFA038F" w14:textId="762FC410" w:rsidR="00375140" w:rsidRPr="00E02387" w:rsidRDefault="00375140" w:rsidP="00375140">
      <w:pPr>
        <w:autoSpaceDE w:val="0"/>
        <w:autoSpaceDN w:val="0"/>
        <w:adjustRightInd w:val="0"/>
        <w:ind w:firstLine="284"/>
        <w:jc w:val="right"/>
        <w:rPr>
          <w:rFonts w:ascii="Garamond" w:eastAsiaTheme="minorHAnsi" w:hAnsi="Garamond" w:cs="Calibri"/>
          <w:b/>
          <w:bCs/>
          <w:color w:val="000000"/>
        </w:rPr>
      </w:pPr>
      <w:r w:rsidRPr="00E02387">
        <w:rPr>
          <w:rFonts w:ascii="Garamond" w:eastAsiaTheme="minorHAnsi" w:hAnsi="Garamond" w:cs="Calibri"/>
          <w:b/>
          <w:bCs/>
          <w:color w:val="000000"/>
        </w:rPr>
        <w:t>Belinda Balluku</w:t>
      </w:r>
    </w:p>
    <w:p w14:paraId="746760A9" w14:textId="77777777" w:rsidR="00375140" w:rsidRPr="00E02387" w:rsidRDefault="00375140" w:rsidP="00375140">
      <w:pPr>
        <w:autoSpaceDE w:val="0"/>
        <w:autoSpaceDN w:val="0"/>
        <w:adjustRightInd w:val="0"/>
        <w:ind w:firstLine="284"/>
        <w:jc w:val="right"/>
        <w:rPr>
          <w:rFonts w:ascii="Garamond" w:eastAsiaTheme="minorHAnsi" w:hAnsi="Garamond"/>
          <w:b/>
          <w:bCs/>
          <w:color w:val="000000"/>
        </w:rPr>
      </w:pPr>
    </w:p>
    <w:p w14:paraId="7DA3D5A7" w14:textId="77777777" w:rsidR="00375140" w:rsidRPr="00E02387" w:rsidRDefault="00375140" w:rsidP="00375140">
      <w:pPr>
        <w:autoSpaceDE w:val="0"/>
        <w:autoSpaceDN w:val="0"/>
        <w:adjustRightInd w:val="0"/>
        <w:ind w:firstLine="284"/>
        <w:jc w:val="center"/>
        <w:rPr>
          <w:rFonts w:ascii="Garamond" w:eastAsiaTheme="minorHAnsi" w:hAnsi="Garamond" w:cs="Calibri"/>
          <w:bCs/>
        </w:rPr>
      </w:pPr>
      <w:r w:rsidRPr="00E02387">
        <w:rPr>
          <w:rFonts w:ascii="Garamond" w:eastAsiaTheme="minorHAnsi" w:hAnsi="Garamond" w:cs="Calibri"/>
          <w:bCs/>
        </w:rPr>
        <w:t>KREU I</w:t>
      </w:r>
    </w:p>
    <w:p w14:paraId="11486A0C" w14:textId="77777777" w:rsidR="00375140" w:rsidRPr="00E02387" w:rsidRDefault="00375140" w:rsidP="00375140">
      <w:pPr>
        <w:autoSpaceDE w:val="0"/>
        <w:autoSpaceDN w:val="0"/>
        <w:adjustRightInd w:val="0"/>
        <w:ind w:firstLine="284"/>
        <w:jc w:val="center"/>
        <w:rPr>
          <w:rFonts w:ascii="Garamond" w:eastAsiaTheme="minorHAnsi" w:hAnsi="Garamond" w:cs="Calibri"/>
          <w:bCs/>
        </w:rPr>
      </w:pPr>
      <w:r w:rsidRPr="00E02387">
        <w:rPr>
          <w:rFonts w:ascii="Garamond" w:eastAsiaTheme="minorHAnsi" w:hAnsi="Garamond" w:cs="Calibri"/>
          <w:bCs/>
        </w:rPr>
        <w:t>TË PËRGJITHSHME</w:t>
      </w:r>
    </w:p>
    <w:p w14:paraId="221903EF" w14:textId="77777777" w:rsidR="00375140" w:rsidRPr="00E02387" w:rsidRDefault="00375140" w:rsidP="00375140">
      <w:pPr>
        <w:autoSpaceDE w:val="0"/>
        <w:autoSpaceDN w:val="0"/>
        <w:adjustRightInd w:val="0"/>
        <w:ind w:firstLine="284"/>
        <w:jc w:val="center"/>
        <w:rPr>
          <w:rFonts w:ascii="Garamond" w:eastAsiaTheme="minorHAnsi" w:hAnsi="Garamond" w:cs="Calibri"/>
          <w:bCs/>
        </w:rPr>
      </w:pPr>
    </w:p>
    <w:p w14:paraId="34B8BCCB" w14:textId="77777777" w:rsidR="00375140" w:rsidRPr="00E02387" w:rsidRDefault="00375140" w:rsidP="00375140">
      <w:pPr>
        <w:autoSpaceDE w:val="0"/>
        <w:autoSpaceDN w:val="0"/>
        <w:adjustRightInd w:val="0"/>
        <w:ind w:firstLine="284"/>
        <w:jc w:val="center"/>
        <w:rPr>
          <w:rFonts w:ascii="Garamond" w:eastAsiaTheme="minorHAnsi" w:hAnsi="Garamond" w:cs="Calibri"/>
          <w:bCs/>
        </w:rPr>
      </w:pPr>
      <w:r w:rsidRPr="00E02387">
        <w:rPr>
          <w:rFonts w:ascii="Garamond" w:eastAsiaTheme="minorHAnsi" w:hAnsi="Garamond" w:cs="Calibri"/>
          <w:bCs/>
        </w:rPr>
        <w:t>Neni 1</w:t>
      </w:r>
    </w:p>
    <w:p w14:paraId="2E2F90D6" w14:textId="77777777" w:rsidR="00375140" w:rsidRPr="00E02387" w:rsidRDefault="00375140" w:rsidP="00375140">
      <w:pPr>
        <w:autoSpaceDE w:val="0"/>
        <w:autoSpaceDN w:val="0"/>
        <w:adjustRightInd w:val="0"/>
        <w:ind w:firstLine="284"/>
        <w:jc w:val="center"/>
        <w:rPr>
          <w:rFonts w:ascii="Garamond" w:eastAsiaTheme="minorHAnsi" w:hAnsi="Garamond" w:cs="Calibri"/>
          <w:b/>
          <w:bCs/>
        </w:rPr>
      </w:pPr>
      <w:r w:rsidRPr="00E02387">
        <w:rPr>
          <w:rFonts w:ascii="Garamond" w:eastAsiaTheme="minorHAnsi" w:hAnsi="Garamond" w:cs="Calibri"/>
          <w:b/>
          <w:bCs/>
        </w:rPr>
        <w:t>Parime të përgjithshme</w:t>
      </w:r>
    </w:p>
    <w:p w14:paraId="71D43A74" w14:textId="77777777" w:rsidR="00375140" w:rsidRPr="00E02387" w:rsidRDefault="00375140" w:rsidP="00375140">
      <w:pPr>
        <w:autoSpaceDE w:val="0"/>
        <w:autoSpaceDN w:val="0"/>
        <w:adjustRightInd w:val="0"/>
        <w:ind w:firstLine="284"/>
        <w:jc w:val="both"/>
        <w:rPr>
          <w:rFonts w:ascii="Garamond" w:eastAsiaTheme="minorHAnsi" w:hAnsi="Garamond" w:cs="Calibri"/>
        </w:rPr>
      </w:pPr>
    </w:p>
    <w:p w14:paraId="75D376BD" w14:textId="77777777" w:rsidR="00375140" w:rsidRPr="00E02387" w:rsidRDefault="00375140" w:rsidP="00375140">
      <w:pPr>
        <w:autoSpaceDE w:val="0"/>
        <w:autoSpaceDN w:val="0"/>
        <w:adjustRightInd w:val="0"/>
        <w:ind w:firstLine="284"/>
        <w:jc w:val="both"/>
        <w:rPr>
          <w:rFonts w:ascii="Garamond" w:eastAsiaTheme="minorHAnsi" w:hAnsi="Garamond" w:cs="Calibri"/>
        </w:rPr>
      </w:pPr>
      <w:r w:rsidRPr="00E02387">
        <w:rPr>
          <w:rFonts w:ascii="Garamond" w:eastAsiaTheme="minorHAnsi" w:hAnsi="Garamond" w:cs="Calibri"/>
        </w:rPr>
        <w:t>Procesi i vlerësimit dhe përzgjedhjes bazohet dhe respekton parimin e mundësive të barabarta, meritokracisë dhe mosdiskriminimit.</w:t>
      </w:r>
    </w:p>
    <w:p w14:paraId="4C7F2194" w14:textId="77777777" w:rsidR="00375140" w:rsidRPr="00E02387" w:rsidRDefault="00375140" w:rsidP="00375140">
      <w:pPr>
        <w:autoSpaceDE w:val="0"/>
        <w:autoSpaceDN w:val="0"/>
        <w:adjustRightInd w:val="0"/>
        <w:ind w:firstLine="284"/>
        <w:jc w:val="center"/>
        <w:rPr>
          <w:rFonts w:ascii="Garamond" w:eastAsiaTheme="minorHAnsi" w:hAnsi="Garamond" w:cs="Calibri"/>
          <w:b/>
          <w:bCs/>
        </w:rPr>
      </w:pPr>
    </w:p>
    <w:p w14:paraId="4437FA6A" w14:textId="77777777" w:rsidR="00375140" w:rsidRPr="00E02387" w:rsidRDefault="00375140" w:rsidP="00375140">
      <w:pPr>
        <w:autoSpaceDE w:val="0"/>
        <w:autoSpaceDN w:val="0"/>
        <w:adjustRightInd w:val="0"/>
        <w:ind w:firstLine="284"/>
        <w:jc w:val="center"/>
        <w:rPr>
          <w:rFonts w:ascii="Garamond" w:eastAsiaTheme="minorHAnsi" w:hAnsi="Garamond" w:cs="Calibri"/>
          <w:bCs/>
        </w:rPr>
      </w:pPr>
      <w:r w:rsidRPr="00E02387">
        <w:rPr>
          <w:rFonts w:ascii="Garamond" w:eastAsiaTheme="minorHAnsi" w:hAnsi="Garamond" w:cs="Calibri"/>
          <w:bCs/>
        </w:rPr>
        <w:t>Neni 2</w:t>
      </w:r>
    </w:p>
    <w:p w14:paraId="328E9192" w14:textId="77777777" w:rsidR="00375140" w:rsidRPr="00E02387" w:rsidRDefault="00375140" w:rsidP="00375140">
      <w:pPr>
        <w:autoSpaceDE w:val="0"/>
        <w:autoSpaceDN w:val="0"/>
        <w:adjustRightInd w:val="0"/>
        <w:ind w:firstLine="284"/>
        <w:jc w:val="center"/>
        <w:rPr>
          <w:rFonts w:ascii="Garamond" w:eastAsiaTheme="minorHAnsi" w:hAnsi="Garamond" w:cs="Calibri"/>
          <w:b/>
          <w:bCs/>
        </w:rPr>
      </w:pPr>
      <w:r w:rsidRPr="00E02387">
        <w:rPr>
          <w:rFonts w:ascii="Garamond" w:eastAsiaTheme="minorHAnsi" w:hAnsi="Garamond" w:cs="Calibri"/>
          <w:b/>
          <w:bCs/>
        </w:rPr>
        <w:t>Qëllimi</w:t>
      </w:r>
    </w:p>
    <w:p w14:paraId="22735872" w14:textId="77777777" w:rsidR="00375140" w:rsidRPr="00E02387" w:rsidRDefault="00375140" w:rsidP="00375140">
      <w:pPr>
        <w:autoSpaceDE w:val="0"/>
        <w:autoSpaceDN w:val="0"/>
        <w:adjustRightInd w:val="0"/>
        <w:ind w:firstLine="284"/>
        <w:jc w:val="center"/>
        <w:rPr>
          <w:rFonts w:ascii="Garamond" w:eastAsiaTheme="minorHAnsi" w:hAnsi="Garamond" w:cs="Calibri"/>
          <w:b/>
          <w:bCs/>
        </w:rPr>
      </w:pPr>
    </w:p>
    <w:p w14:paraId="3E14CF0D"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rPr>
        <w:t xml:space="preserve">Ky vendim ka për qëllim garantimin e zhvillimit të një </w:t>
      </w:r>
      <w:r w:rsidRPr="00E02387">
        <w:rPr>
          <w:rFonts w:ascii="Garamond" w:eastAsiaTheme="minorHAnsi" w:hAnsi="Garamond" w:cs="Calibri"/>
          <w:color w:val="000000"/>
        </w:rPr>
        <w:t>procesi vlerësimi objektiv, transparent dhe gjithëpërfshirës, të nxisë konkurrencën profesionale dhe drejtuese në përzgjedhjen e kandidatëve që shfaqin aftësi dhe rezultate të larta, integritet moral dhe profesional.</w:t>
      </w:r>
    </w:p>
    <w:p w14:paraId="3F58040F" w14:textId="77777777" w:rsidR="00375140" w:rsidRPr="00E02387" w:rsidRDefault="00375140" w:rsidP="00375140">
      <w:pPr>
        <w:autoSpaceDE w:val="0"/>
        <w:autoSpaceDN w:val="0"/>
        <w:adjustRightInd w:val="0"/>
        <w:ind w:firstLine="284"/>
        <w:rPr>
          <w:rFonts w:ascii="Garamond" w:eastAsiaTheme="minorHAnsi" w:hAnsi="Garamond" w:cs="Calibri"/>
          <w:b/>
          <w:bCs/>
        </w:rPr>
      </w:pPr>
    </w:p>
    <w:p w14:paraId="2EA0813A" w14:textId="77777777" w:rsidR="00375140" w:rsidRPr="00E02387" w:rsidRDefault="00375140" w:rsidP="00375140">
      <w:pPr>
        <w:autoSpaceDE w:val="0"/>
        <w:autoSpaceDN w:val="0"/>
        <w:adjustRightInd w:val="0"/>
        <w:ind w:firstLine="284"/>
        <w:jc w:val="center"/>
        <w:rPr>
          <w:rFonts w:ascii="Garamond" w:eastAsiaTheme="minorHAnsi" w:hAnsi="Garamond" w:cs="Calibri"/>
          <w:bCs/>
        </w:rPr>
      </w:pPr>
      <w:r w:rsidRPr="00E02387">
        <w:rPr>
          <w:rFonts w:ascii="Garamond" w:eastAsiaTheme="minorHAnsi" w:hAnsi="Garamond" w:cs="Calibri"/>
          <w:bCs/>
        </w:rPr>
        <w:t>KREU II</w:t>
      </w:r>
    </w:p>
    <w:p w14:paraId="5E8A5660"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KUSHTET DHE KRITERET QË DUHET TË PLOTËSOJNË KANDIDATËT, MËNYRA E VLERËSIMIT</w:t>
      </w:r>
    </w:p>
    <w:p w14:paraId="7C208593"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p>
    <w:p w14:paraId="21F45BB5" w14:textId="77777777" w:rsidR="00553F0A" w:rsidRDefault="00553F0A" w:rsidP="00375140">
      <w:pPr>
        <w:autoSpaceDE w:val="0"/>
        <w:autoSpaceDN w:val="0"/>
        <w:adjustRightInd w:val="0"/>
        <w:ind w:firstLine="284"/>
        <w:jc w:val="center"/>
        <w:rPr>
          <w:rFonts w:ascii="Garamond" w:eastAsiaTheme="minorHAnsi" w:hAnsi="Garamond" w:cs="Calibri"/>
          <w:bCs/>
          <w:color w:val="000000"/>
        </w:rPr>
      </w:pPr>
    </w:p>
    <w:p w14:paraId="366EEA53" w14:textId="77777777" w:rsidR="00553F0A" w:rsidRDefault="00553F0A" w:rsidP="00375140">
      <w:pPr>
        <w:autoSpaceDE w:val="0"/>
        <w:autoSpaceDN w:val="0"/>
        <w:adjustRightInd w:val="0"/>
        <w:ind w:firstLine="284"/>
        <w:jc w:val="center"/>
        <w:rPr>
          <w:rFonts w:ascii="Garamond" w:eastAsiaTheme="minorHAnsi" w:hAnsi="Garamond" w:cs="Calibri"/>
          <w:bCs/>
          <w:color w:val="000000"/>
        </w:rPr>
      </w:pPr>
    </w:p>
    <w:p w14:paraId="58203523" w14:textId="77777777" w:rsidR="00553F0A" w:rsidRDefault="00553F0A" w:rsidP="00375140">
      <w:pPr>
        <w:autoSpaceDE w:val="0"/>
        <w:autoSpaceDN w:val="0"/>
        <w:adjustRightInd w:val="0"/>
        <w:ind w:firstLine="284"/>
        <w:jc w:val="center"/>
        <w:rPr>
          <w:rFonts w:ascii="Garamond" w:eastAsiaTheme="minorHAnsi" w:hAnsi="Garamond" w:cs="Calibri"/>
          <w:bCs/>
          <w:color w:val="000000"/>
        </w:rPr>
      </w:pPr>
    </w:p>
    <w:p w14:paraId="06B15D67"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3</w:t>
      </w:r>
    </w:p>
    <w:p w14:paraId="5D58FBC7" w14:textId="4162491E"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 xml:space="preserve">Zëvendësdrejtor i </w:t>
      </w:r>
      <w:r w:rsidR="00E02387">
        <w:rPr>
          <w:rFonts w:ascii="Garamond" w:eastAsiaTheme="minorHAnsi" w:hAnsi="Garamond" w:cs="Calibri"/>
          <w:b/>
          <w:bCs/>
          <w:color w:val="000000"/>
        </w:rPr>
        <w:t>p</w:t>
      </w:r>
      <w:r w:rsidRPr="00E02387">
        <w:rPr>
          <w:rFonts w:ascii="Garamond" w:eastAsiaTheme="minorHAnsi" w:hAnsi="Garamond" w:cs="Calibri"/>
          <w:b/>
          <w:bCs/>
          <w:color w:val="000000"/>
        </w:rPr>
        <w:t>ërgjithshëm i Policisë së Shtetit</w:t>
      </w:r>
    </w:p>
    <w:p w14:paraId="39BFE672"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11F88580" w14:textId="1BD1E4FB"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lastRenderedPageBreak/>
        <w:t xml:space="preserve">Ka të drejtë të aplikojë për funksionin “Zëvendësdrejtor i </w:t>
      </w:r>
      <w:r w:rsidR="00E02387">
        <w:rPr>
          <w:rFonts w:ascii="Garamond" w:eastAsiaTheme="minorHAnsi" w:hAnsi="Garamond" w:cs="Calibri"/>
          <w:color w:val="000000"/>
        </w:rPr>
        <w:t>p</w:t>
      </w:r>
      <w:r w:rsidRPr="00E02387">
        <w:rPr>
          <w:rFonts w:ascii="Garamond" w:eastAsiaTheme="minorHAnsi" w:hAnsi="Garamond" w:cs="Calibri"/>
          <w:color w:val="000000"/>
        </w:rPr>
        <w:t>ërgjithshëm i Policisë së Shtetit” punonjësi i policisë, i cili plotëson kriteret e pikës 1, të nenit 59, të ligjit nr.</w:t>
      </w:r>
      <w:r w:rsidR="00E02387">
        <w:rPr>
          <w:rFonts w:ascii="Garamond" w:eastAsiaTheme="minorHAnsi" w:hAnsi="Garamond" w:cs="Calibri"/>
          <w:color w:val="000000"/>
        </w:rPr>
        <w:t xml:space="preserve"> </w:t>
      </w:r>
      <w:r w:rsidRPr="00E02387">
        <w:rPr>
          <w:rFonts w:ascii="Garamond" w:eastAsiaTheme="minorHAnsi" w:hAnsi="Garamond" w:cs="Calibri"/>
          <w:color w:val="000000"/>
        </w:rPr>
        <w:t>82/2024, “Për Policinë e Shtetit”, si më poshtë:</w:t>
      </w:r>
    </w:p>
    <w:p w14:paraId="012861E3" w14:textId="3F18347A"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1. </w:t>
      </w:r>
      <w:r w:rsidRPr="00E02387">
        <w:rPr>
          <w:rFonts w:ascii="Garamond" w:eastAsiaTheme="minorHAnsi" w:hAnsi="Garamond" w:cs="Aptos"/>
        </w:rPr>
        <w:t>Më së paku, mban njërën nga gradat e rolit të mesëm drejtues;</w:t>
      </w:r>
    </w:p>
    <w:p w14:paraId="053FEC2E" w14:textId="495A3E7D"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2. Të ketë shtetësi shqiptare; </w:t>
      </w:r>
    </w:p>
    <w:p w14:paraId="0054425C" w14:textId="1EF51BEF"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3. Të mos ketë qenë i dënuar për kryerjen e një vepre penale, me vendim gjyqësor të formës së prerë; </w:t>
      </w:r>
    </w:p>
    <w:p w14:paraId="3B827163" w14:textId="170540FD"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4. Të mos ketë marrë masat disiplinore të përcaktuara më poshtë, brenda 5 (pesë) vjetëve të fundit:</w:t>
      </w:r>
    </w:p>
    <w:p w14:paraId="6489F644" w14:textId="4A821528"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a) ulje e përkohshme e pagës deri në 40% për një periudhë jo më të gjatë se 1 vit; </w:t>
      </w:r>
    </w:p>
    <w:p w14:paraId="1BB98757" w14:textId="6FC13909"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b) shtyrje e afatit të gradimit deri në 5 vjet; </w:t>
      </w:r>
    </w:p>
    <w:p w14:paraId="3789D904" w14:textId="32DB7442"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c) ulje me një gradë për një periudhë deri në 5 vjet</w:t>
      </w:r>
      <w:r w:rsidR="00E02387">
        <w:rPr>
          <w:rFonts w:ascii="Garamond" w:eastAsiaTheme="minorHAnsi" w:hAnsi="Garamond" w:cs="Aptos"/>
          <w:color w:val="000000"/>
        </w:rPr>
        <w:t>;</w:t>
      </w:r>
    </w:p>
    <w:p w14:paraId="348EA1A7" w14:textId="2807E1AB"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5. Të jetë në kushte shëndetësore që e lejojnë të kryejë detyrën përkatëse;</w:t>
      </w:r>
    </w:p>
    <w:p w14:paraId="5EDC59D5" w14:textId="75F6659E"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6. Të mos ketë konflikt interesi në ushtrimin e detyrës, në përputhje me legjislacionin për konfliktin e interesit.</w:t>
      </w:r>
    </w:p>
    <w:p w14:paraId="466F3C3C" w14:textId="77777777" w:rsidR="00375140" w:rsidRPr="00E02387" w:rsidRDefault="00375140" w:rsidP="00375140">
      <w:pPr>
        <w:autoSpaceDE w:val="0"/>
        <w:autoSpaceDN w:val="0"/>
        <w:adjustRightInd w:val="0"/>
        <w:ind w:firstLine="284"/>
        <w:jc w:val="both"/>
        <w:rPr>
          <w:rFonts w:ascii="Garamond" w:eastAsiaTheme="minorHAnsi" w:hAnsi="Garamond" w:cs="Aptos"/>
          <w:color w:val="000000"/>
        </w:rPr>
      </w:pPr>
    </w:p>
    <w:p w14:paraId="3466AD4D"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4</w:t>
      </w:r>
    </w:p>
    <w:p w14:paraId="62134534" w14:textId="27FD129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 xml:space="preserve">Drejtor </w:t>
      </w:r>
      <w:r w:rsidR="00E02387" w:rsidRPr="00E02387">
        <w:rPr>
          <w:rFonts w:ascii="Garamond" w:eastAsiaTheme="minorHAnsi" w:hAnsi="Garamond" w:cs="Calibri"/>
          <w:b/>
          <w:bCs/>
          <w:color w:val="000000"/>
        </w:rPr>
        <w:t>d</w:t>
      </w:r>
      <w:r w:rsidRPr="00E02387">
        <w:rPr>
          <w:rFonts w:ascii="Garamond" w:eastAsiaTheme="minorHAnsi" w:hAnsi="Garamond" w:cs="Calibri"/>
          <w:b/>
          <w:bCs/>
          <w:color w:val="000000"/>
        </w:rPr>
        <w:t>epartamenti</w:t>
      </w:r>
    </w:p>
    <w:p w14:paraId="1852BAC1"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38D32FF1" w14:textId="5CA5D8B4"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 xml:space="preserve">Ka të drejtë të aplikojë për funksionin “Drejtor i </w:t>
      </w:r>
      <w:r w:rsidR="00E02387">
        <w:rPr>
          <w:rFonts w:ascii="Garamond" w:eastAsiaTheme="minorHAnsi" w:hAnsi="Garamond" w:cs="Calibri"/>
          <w:color w:val="000000"/>
        </w:rPr>
        <w:t>d</w:t>
      </w:r>
      <w:r w:rsidRPr="00E02387">
        <w:rPr>
          <w:rFonts w:ascii="Garamond" w:eastAsiaTheme="minorHAnsi" w:hAnsi="Garamond" w:cs="Calibri"/>
          <w:color w:val="000000"/>
        </w:rPr>
        <w:t>epartamentit” punonjësi i policisë, i cili plotëson kriteret e pikës 4, të nenit 60, të ligjit nr.</w:t>
      </w:r>
      <w:r w:rsidR="00E02387">
        <w:rPr>
          <w:rFonts w:ascii="Garamond" w:eastAsiaTheme="minorHAnsi" w:hAnsi="Garamond" w:cs="Calibri"/>
          <w:color w:val="000000"/>
        </w:rPr>
        <w:t xml:space="preserve"> </w:t>
      </w:r>
      <w:r w:rsidRPr="00E02387">
        <w:rPr>
          <w:rFonts w:ascii="Garamond" w:eastAsiaTheme="minorHAnsi" w:hAnsi="Garamond" w:cs="Calibri"/>
          <w:color w:val="000000"/>
        </w:rPr>
        <w:t>82/2024, “Për Policinë e Shtetit”, si më poshtë:</w:t>
      </w:r>
    </w:p>
    <w:p w14:paraId="57DEDDD6" w14:textId="490044BA"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1. </w:t>
      </w:r>
      <w:r w:rsidRPr="00E02387">
        <w:rPr>
          <w:rFonts w:ascii="Garamond" w:eastAsiaTheme="minorHAnsi" w:hAnsi="Garamond" w:cs="Aptos"/>
        </w:rPr>
        <w:t>Të mbajë njërën nga gradat e rolit të mesëm drejtues;</w:t>
      </w:r>
    </w:p>
    <w:p w14:paraId="1BF14717" w14:textId="4442C141"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2. Të ketë shtetësi shqiptare;</w:t>
      </w:r>
    </w:p>
    <w:p w14:paraId="124109DC" w14:textId="2EC2DF5F"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3. Të mos ketë qenë i dënuar për kryerjen e një vepre penale, me vendim gjyqësor të formës së prerë; </w:t>
      </w:r>
    </w:p>
    <w:p w14:paraId="642401DB" w14:textId="6E0A9830"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4. Të mos ketë masa për shkelje të rënda disiplinore të policisë brenda 3 (tre) vjetëve të fundit;</w:t>
      </w:r>
    </w:p>
    <w:p w14:paraId="54680C98" w14:textId="0D2B99B7"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5. Të jetë në kushte shëndetësore, që e lejojnë të kryejë detyrën përkatëse;</w:t>
      </w:r>
    </w:p>
    <w:p w14:paraId="36B7FB7C" w14:textId="1DED7164"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6. Të mos ketë konflikt interesi në ushtrimin e detyrës, në përputhje me legjislacionin për konfliktin e interesit.</w:t>
      </w:r>
    </w:p>
    <w:p w14:paraId="4B379CD6"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p>
    <w:p w14:paraId="2F88A0F3"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5</w:t>
      </w:r>
    </w:p>
    <w:p w14:paraId="279350A3" w14:textId="3A0F16C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 xml:space="preserve">Drejtor i </w:t>
      </w:r>
      <w:r w:rsidR="00E02387" w:rsidRPr="00E02387">
        <w:rPr>
          <w:rFonts w:ascii="Garamond" w:eastAsiaTheme="minorHAnsi" w:hAnsi="Garamond" w:cs="Calibri"/>
          <w:b/>
          <w:bCs/>
          <w:color w:val="000000"/>
        </w:rPr>
        <w:t>drejtorisë v</w:t>
      </w:r>
      <w:r w:rsidRPr="00E02387">
        <w:rPr>
          <w:rFonts w:ascii="Garamond" w:eastAsiaTheme="minorHAnsi" w:hAnsi="Garamond" w:cs="Calibri"/>
          <w:b/>
          <w:bCs/>
          <w:color w:val="000000"/>
        </w:rPr>
        <w:t>endore</w:t>
      </w:r>
    </w:p>
    <w:p w14:paraId="59894632"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0256C2DC" w14:textId="370E3276"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 xml:space="preserve">Ka të drejtë të aplikojë për funksionin “Drejtor i </w:t>
      </w:r>
      <w:r w:rsidR="00E02387" w:rsidRPr="00E02387">
        <w:rPr>
          <w:rFonts w:ascii="Garamond" w:eastAsiaTheme="minorHAnsi" w:hAnsi="Garamond" w:cs="Calibri"/>
          <w:color w:val="000000"/>
        </w:rPr>
        <w:t>drejtorisë vendore</w:t>
      </w:r>
      <w:r w:rsidRPr="00E02387">
        <w:rPr>
          <w:rFonts w:ascii="Garamond" w:eastAsiaTheme="minorHAnsi" w:hAnsi="Garamond" w:cs="Calibri"/>
          <w:color w:val="000000"/>
        </w:rPr>
        <w:t>” punonjësi i policisë, i cili plotëson kriteret e pikës 3, të nenit 61, të ligjit nr.</w:t>
      </w:r>
      <w:r w:rsidR="00E02387">
        <w:rPr>
          <w:rFonts w:ascii="Garamond" w:eastAsiaTheme="minorHAnsi" w:hAnsi="Garamond" w:cs="Calibri"/>
          <w:color w:val="000000"/>
        </w:rPr>
        <w:t xml:space="preserve"> </w:t>
      </w:r>
      <w:r w:rsidRPr="00E02387">
        <w:rPr>
          <w:rFonts w:ascii="Garamond" w:eastAsiaTheme="minorHAnsi" w:hAnsi="Garamond" w:cs="Calibri"/>
          <w:color w:val="000000"/>
        </w:rPr>
        <w:t>82/2024, “Për Policinë e Shtetit”, si më poshtë:</w:t>
      </w:r>
    </w:p>
    <w:p w14:paraId="64566140" w14:textId="2CE9472C"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1. </w:t>
      </w:r>
      <w:r w:rsidRPr="00E02387">
        <w:rPr>
          <w:rFonts w:ascii="Garamond" w:eastAsiaTheme="minorHAnsi" w:hAnsi="Garamond" w:cs="Aptos"/>
        </w:rPr>
        <w:t>Të mbajë njërën nga gradat e rolit të mesëm drejtues;</w:t>
      </w:r>
    </w:p>
    <w:p w14:paraId="60DDD01B" w14:textId="455A8D14"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2. Të ketë shtetësi shqiptare;</w:t>
      </w:r>
    </w:p>
    <w:p w14:paraId="38857F50" w14:textId="4E062747"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3. Të mos ketë qenë i dënuar për kryerjen e një vepre penale, me vendim gjyqësor të formës së prerë; </w:t>
      </w:r>
    </w:p>
    <w:p w14:paraId="7472024A" w14:textId="573CB09D"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4. Të mos ketë masa për shkelje të rënda disiplinore të policisë brenda 3 (tre) vjetëve të fundit;</w:t>
      </w:r>
    </w:p>
    <w:p w14:paraId="54CED61B" w14:textId="7EB09FB3"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5. Të jetë në kushte shëndetësore, që e lejojnë të kryejë detyrën përkatëse;</w:t>
      </w:r>
    </w:p>
    <w:p w14:paraId="1DF8A227" w14:textId="62E6309F"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6. Të mos ketë konflikt interesi në ushtrimin e detyrës, në përputhje me legjislacionin për konfliktin e interesit.</w:t>
      </w:r>
    </w:p>
    <w:p w14:paraId="66716B90"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p>
    <w:p w14:paraId="66A36863" w14:textId="77777777" w:rsidR="00553F0A" w:rsidRDefault="00553F0A" w:rsidP="00375140">
      <w:pPr>
        <w:autoSpaceDE w:val="0"/>
        <w:autoSpaceDN w:val="0"/>
        <w:adjustRightInd w:val="0"/>
        <w:ind w:firstLine="284"/>
        <w:jc w:val="center"/>
        <w:rPr>
          <w:rFonts w:ascii="Garamond" w:eastAsiaTheme="minorHAnsi" w:hAnsi="Garamond" w:cs="Calibri"/>
          <w:bCs/>
          <w:color w:val="000000"/>
        </w:rPr>
      </w:pPr>
    </w:p>
    <w:p w14:paraId="25E894A7" w14:textId="77777777" w:rsidR="00553F0A" w:rsidRDefault="00553F0A" w:rsidP="00375140">
      <w:pPr>
        <w:autoSpaceDE w:val="0"/>
        <w:autoSpaceDN w:val="0"/>
        <w:adjustRightInd w:val="0"/>
        <w:ind w:firstLine="284"/>
        <w:jc w:val="center"/>
        <w:rPr>
          <w:rFonts w:ascii="Garamond" w:eastAsiaTheme="minorHAnsi" w:hAnsi="Garamond" w:cs="Calibri"/>
          <w:bCs/>
          <w:color w:val="000000"/>
        </w:rPr>
      </w:pPr>
    </w:p>
    <w:p w14:paraId="669B99B7" w14:textId="77777777" w:rsidR="00553F0A" w:rsidRDefault="00553F0A" w:rsidP="00375140">
      <w:pPr>
        <w:autoSpaceDE w:val="0"/>
        <w:autoSpaceDN w:val="0"/>
        <w:adjustRightInd w:val="0"/>
        <w:ind w:firstLine="284"/>
        <w:jc w:val="center"/>
        <w:rPr>
          <w:rFonts w:ascii="Garamond" w:eastAsiaTheme="minorHAnsi" w:hAnsi="Garamond" w:cs="Calibri"/>
          <w:bCs/>
          <w:color w:val="000000"/>
        </w:rPr>
      </w:pPr>
    </w:p>
    <w:p w14:paraId="7A64F385" w14:textId="77777777" w:rsidR="00553F0A" w:rsidRDefault="00553F0A" w:rsidP="00375140">
      <w:pPr>
        <w:autoSpaceDE w:val="0"/>
        <w:autoSpaceDN w:val="0"/>
        <w:adjustRightInd w:val="0"/>
        <w:ind w:firstLine="284"/>
        <w:jc w:val="center"/>
        <w:rPr>
          <w:rFonts w:ascii="Garamond" w:eastAsiaTheme="minorHAnsi" w:hAnsi="Garamond" w:cs="Calibri"/>
          <w:bCs/>
          <w:color w:val="000000"/>
        </w:rPr>
      </w:pPr>
    </w:p>
    <w:p w14:paraId="28385266"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6</w:t>
      </w:r>
    </w:p>
    <w:p w14:paraId="13BDD9CA"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Shef komisariati</w:t>
      </w:r>
    </w:p>
    <w:p w14:paraId="7558DFD7" w14:textId="7777777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p>
    <w:p w14:paraId="6D90238E" w14:textId="36B2B3E8"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Ka të drejtë të aplikojë për funksionin “Shef komisariati” punonjësi i policisë, i cili plotëson kriteret e pikës 3, të nenit 62,</w:t>
      </w:r>
      <w:r w:rsidRPr="00E02387">
        <w:rPr>
          <w:rFonts w:ascii="Garamond" w:eastAsiaTheme="minorHAnsi" w:hAnsi="Garamond" w:cs="Calibri"/>
        </w:rPr>
        <w:t xml:space="preserve"> </w:t>
      </w:r>
      <w:r w:rsidRPr="00E02387">
        <w:rPr>
          <w:rFonts w:ascii="Garamond" w:eastAsiaTheme="minorHAnsi" w:hAnsi="Garamond" w:cs="Calibri"/>
          <w:color w:val="000000"/>
        </w:rPr>
        <w:t>të ligjit nr.</w:t>
      </w:r>
      <w:r w:rsidR="00E02387">
        <w:rPr>
          <w:rFonts w:ascii="Garamond" w:eastAsiaTheme="minorHAnsi" w:hAnsi="Garamond" w:cs="Calibri"/>
          <w:color w:val="000000"/>
        </w:rPr>
        <w:t xml:space="preserve"> </w:t>
      </w:r>
      <w:r w:rsidRPr="00E02387">
        <w:rPr>
          <w:rFonts w:ascii="Garamond" w:eastAsiaTheme="minorHAnsi" w:hAnsi="Garamond" w:cs="Calibri"/>
          <w:color w:val="000000"/>
        </w:rPr>
        <w:t>82/2024, “Për Policinë e Shtetit”, si më poshtë:</w:t>
      </w:r>
    </w:p>
    <w:p w14:paraId="15A21161" w14:textId="547DEA04"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1. Të mbajë njërën nga gradat e rolit të parë drejtues;</w:t>
      </w:r>
    </w:p>
    <w:p w14:paraId="05817F86" w14:textId="540CC8FD"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2. Të ketë shtetësi shqiptare;</w:t>
      </w:r>
    </w:p>
    <w:p w14:paraId="5405DD85" w14:textId="2F034AF8"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lastRenderedPageBreak/>
        <w:t>3. Të mos ketë masa për shkelje të rënda disiplinore të policisë brenda 3 (tre) vjetëve të fundit;</w:t>
      </w:r>
    </w:p>
    <w:p w14:paraId="001006BF" w14:textId="75699A7A"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4. Të jetë në kushte shëndetësore, që e lejojnë të kryejë detyrën përkatëse;</w:t>
      </w:r>
    </w:p>
    <w:p w14:paraId="01DF6F2F" w14:textId="25938665"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5. Të mos ketë konflikt interesi në ushtrimin e detyrës, në përputhje me legjislacionin për konfliktin e interesit.</w:t>
      </w:r>
    </w:p>
    <w:p w14:paraId="73B90E7A" w14:textId="77777777" w:rsidR="00375140" w:rsidRPr="00E02387" w:rsidRDefault="00375140" w:rsidP="00375140">
      <w:pPr>
        <w:autoSpaceDE w:val="0"/>
        <w:autoSpaceDN w:val="0"/>
        <w:adjustRightInd w:val="0"/>
        <w:ind w:firstLine="284"/>
        <w:jc w:val="both"/>
        <w:rPr>
          <w:rFonts w:ascii="Garamond" w:eastAsiaTheme="minorHAnsi" w:hAnsi="Garamond" w:cs="Calibri"/>
          <w:bCs/>
          <w:color w:val="000000"/>
        </w:rPr>
      </w:pPr>
    </w:p>
    <w:p w14:paraId="1D6D52DB"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7</w:t>
      </w:r>
    </w:p>
    <w:p w14:paraId="061058A1"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Thirrja për paraqitjen e shprehjes së interesit</w:t>
      </w:r>
    </w:p>
    <w:p w14:paraId="3C24CD63" w14:textId="7777777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p>
    <w:p w14:paraId="6AE831F1" w14:textId="302D2D3C"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1. </w:t>
      </w:r>
      <w:r w:rsidRPr="00E02387">
        <w:rPr>
          <w:rFonts w:ascii="Garamond" w:eastAsiaTheme="minorHAnsi" w:hAnsi="Garamond" w:cs="Aptos"/>
        </w:rPr>
        <w:t xml:space="preserve">Drejtori i </w:t>
      </w:r>
      <w:r w:rsidR="00E02387">
        <w:rPr>
          <w:rFonts w:ascii="Garamond" w:eastAsiaTheme="minorHAnsi" w:hAnsi="Garamond" w:cs="Aptos"/>
        </w:rPr>
        <w:t>p</w:t>
      </w:r>
      <w:r w:rsidRPr="00E02387">
        <w:rPr>
          <w:rFonts w:ascii="Garamond" w:eastAsiaTheme="minorHAnsi" w:hAnsi="Garamond" w:cs="Aptos"/>
        </w:rPr>
        <w:t xml:space="preserve">ërgjithshëm i Policisë së Shtetit, sipas rastit, </w:t>
      </w:r>
      <w:r w:rsidRPr="00E02387">
        <w:rPr>
          <w:rFonts w:ascii="Garamond" w:eastAsiaTheme="minorHAnsi" w:hAnsi="Garamond" w:cs="Aptos"/>
          <w:color w:val="000000"/>
        </w:rPr>
        <w:t>shpall thirrjen për paraqitjen e shprehjes së interesit për pozicionet</w:t>
      </w:r>
      <w:r w:rsidR="00E02387">
        <w:rPr>
          <w:rFonts w:ascii="Garamond" w:eastAsiaTheme="minorHAnsi" w:hAnsi="Garamond" w:cs="Aptos"/>
          <w:color w:val="000000"/>
        </w:rPr>
        <w:t>:</w:t>
      </w:r>
      <w:r w:rsidRPr="00E02387">
        <w:rPr>
          <w:rFonts w:ascii="Garamond" w:eastAsiaTheme="minorHAnsi" w:hAnsi="Garamond" w:cs="Aptos"/>
          <w:color w:val="000000"/>
        </w:rPr>
        <w:t xml:space="preserve"> zëvendësdrejtor të </w:t>
      </w:r>
      <w:r w:rsidR="00E02387" w:rsidRPr="00E02387">
        <w:rPr>
          <w:rFonts w:ascii="Garamond" w:eastAsiaTheme="minorHAnsi" w:hAnsi="Garamond" w:cs="Aptos"/>
          <w:color w:val="000000"/>
        </w:rPr>
        <w:t>përgjithshëm, drejtor të departamentit, drejtor të drejtorisë vendore dhe shef të komisaria</w:t>
      </w:r>
      <w:r w:rsidRPr="00E02387">
        <w:rPr>
          <w:rFonts w:ascii="Garamond" w:eastAsiaTheme="minorHAnsi" w:hAnsi="Garamond" w:cs="Aptos"/>
          <w:color w:val="000000"/>
        </w:rPr>
        <w:t>tit në Policinë e Shtetit, e cila qëndron e hapur për 7 ditë.</w:t>
      </w:r>
    </w:p>
    <w:p w14:paraId="68D0E8BA" w14:textId="08E178D0"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2. Në </w:t>
      </w:r>
      <w:r w:rsidRPr="00E02387">
        <w:rPr>
          <w:rFonts w:ascii="Garamond" w:eastAsiaTheme="minorHAnsi" w:hAnsi="Garamond" w:cs="Aptos"/>
          <w:color w:val="000000"/>
        </w:rPr>
        <w:t>thirrjen për paraqitjen e shprehjes së interesit përcaktohen:</w:t>
      </w:r>
    </w:p>
    <w:p w14:paraId="28BF305D" w14:textId="7660CDA7" w:rsidR="00375140" w:rsidRPr="00E02387" w:rsidRDefault="00375140" w:rsidP="00375140">
      <w:pPr>
        <w:autoSpaceDE w:val="0"/>
        <w:autoSpaceDN w:val="0"/>
        <w:adjustRightInd w:val="0"/>
        <w:ind w:firstLine="284"/>
        <w:jc w:val="both"/>
        <w:rPr>
          <w:rFonts w:ascii="Garamond" w:eastAsiaTheme="minorHAnsi" w:hAnsi="Garamond" w:cs="Calibri"/>
        </w:rPr>
      </w:pPr>
      <w:r w:rsidRPr="00E02387">
        <w:rPr>
          <w:rFonts w:ascii="Garamond" w:eastAsiaTheme="minorHAnsi" w:hAnsi="Garamond" w:cs="Calibri"/>
        </w:rPr>
        <w:t>a) funksioni për konkurrim;</w:t>
      </w:r>
    </w:p>
    <w:p w14:paraId="49AF23E5" w14:textId="76879EFF" w:rsidR="00375140" w:rsidRPr="00E02387" w:rsidRDefault="00375140" w:rsidP="00375140">
      <w:pPr>
        <w:autoSpaceDE w:val="0"/>
        <w:autoSpaceDN w:val="0"/>
        <w:adjustRightInd w:val="0"/>
        <w:ind w:firstLine="284"/>
        <w:jc w:val="both"/>
        <w:rPr>
          <w:rFonts w:ascii="Garamond" w:eastAsiaTheme="minorHAnsi" w:hAnsi="Garamond" w:cs="Calibri"/>
        </w:rPr>
      </w:pPr>
      <w:r w:rsidRPr="00E02387">
        <w:rPr>
          <w:rFonts w:ascii="Garamond" w:eastAsiaTheme="minorHAnsi" w:hAnsi="Garamond" w:cs="Calibri"/>
        </w:rPr>
        <w:t>b) koha, vendi dhe mënyra e aplikimit;</w:t>
      </w:r>
    </w:p>
    <w:p w14:paraId="5F00E64D" w14:textId="2A5125D1" w:rsidR="00375140" w:rsidRPr="00E02387" w:rsidRDefault="00375140" w:rsidP="00375140">
      <w:pPr>
        <w:autoSpaceDE w:val="0"/>
        <w:autoSpaceDN w:val="0"/>
        <w:adjustRightInd w:val="0"/>
        <w:ind w:firstLine="284"/>
        <w:jc w:val="both"/>
        <w:rPr>
          <w:rFonts w:ascii="Garamond" w:eastAsiaTheme="minorHAnsi" w:hAnsi="Garamond" w:cs="Calibri"/>
        </w:rPr>
      </w:pPr>
      <w:r w:rsidRPr="00E02387">
        <w:rPr>
          <w:rFonts w:ascii="Garamond" w:eastAsiaTheme="minorHAnsi" w:hAnsi="Garamond" w:cs="Calibri"/>
        </w:rPr>
        <w:t>c) kriteret që duhet të plotësojnë kandidatët;</w:t>
      </w:r>
    </w:p>
    <w:p w14:paraId="408FF735" w14:textId="55C24FB3" w:rsidR="00375140" w:rsidRPr="00E02387" w:rsidRDefault="00375140" w:rsidP="00375140">
      <w:pPr>
        <w:autoSpaceDE w:val="0"/>
        <w:autoSpaceDN w:val="0"/>
        <w:adjustRightInd w:val="0"/>
        <w:ind w:firstLine="284"/>
        <w:jc w:val="both"/>
        <w:rPr>
          <w:rFonts w:ascii="Garamond" w:eastAsiaTheme="minorHAnsi" w:hAnsi="Garamond" w:cs="Calibri"/>
        </w:rPr>
      </w:pPr>
      <w:r w:rsidRPr="00E02387">
        <w:rPr>
          <w:rFonts w:ascii="Garamond" w:eastAsiaTheme="minorHAnsi" w:hAnsi="Garamond" w:cs="Calibri"/>
        </w:rPr>
        <w:t>ç)</w:t>
      </w:r>
      <w:r w:rsidR="00E02387" w:rsidRPr="00E02387">
        <w:rPr>
          <w:rFonts w:ascii="Garamond" w:eastAsiaTheme="minorHAnsi" w:hAnsi="Garamond" w:cs="Calibri"/>
        </w:rPr>
        <w:t xml:space="preserve"> </w:t>
      </w:r>
      <w:r w:rsidRPr="00E02387">
        <w:rPr>
          <w:rFonts w:ascii="Garamond" w:eastAsiaTheme="minorHAnsi" w:hAnsi="Garamond" w:cs="Calibri"/>
        </w:rPr>
        <w:t>dokumentacioni që duhet të</w:t>
      </w:r>
      <w:r w:rsidRPr="00E02387">
        <w:rPr>
          <w:rFonts w:ascii="Garamond" w:eastAsiaTheme="minorHAnsi" w:hAnsi="Garamond" w:cs="Calibri"/>
          <w:color w:val="FF0000"/>
        </w:rPr>
        <w:t xml:space="preserve"> </w:t>
      </w:r>
      <w:r w:rsidRPr="00E02387">
        <w:rPr>
          <w:rFonts w:ascii="Garamond" w:eastAsiaTheme="minorHAnsi" w:hAnsi="Garamond" w:cs="Calibri"/>
          <w:color w:val="000000"/>
        </w:rPr>
        <w:t>dorëzojnë kandidatët;</w:t>
      </w:r>
    </w:p>
    <w:p w14:paraId="6E0B80EC" w14:textId="44C186D5" w:rsidR="00375140" w:rsidRPr="00E02387" w:rsidRDefault="00375140" w:rsidP="00375140">
      <w:pPr>
        <w:autoSpaceDE w:val="0"/>
        <w:autoSpaceDN w:val="0"/>
        <w:adjustRightInd w:val="0"/>
        <w:ind w:firstLine="284"/>
        <w:jc w:val="both"/>
        <w:rPr>
          <w:rFonts w:ascii="Garamond" w:eastAsiaTheme="minorHAnsi" w:hAnsi="Garamond" w:cs="Calibri"/>
        </w:rPr>
      </w:pPr>
      <w:r w:rsidRPr="00E02387">
        <w:rPr>
          <w:rFonts w:ascii="Garamond" w:eastAsiaTheme="minorHAnsi" w:hAnsi="Garamond" w:cs="Calibri"/>
        </w:rPr>
        <w:t>d) fazat që kalojnë kandidatët deri në përfundim të procesit;</w:t>
      </w:r>
    </w:p>
    <w:p w14:paraId="4A5DC150" w14:textId="21155F9F" w:rsidR="00375140" w:rsidRPr="00E02387" w:rsidRDefault="00375140" w:rsidP="00375140">
      <w:pPr>
        <w:autoSpaceDE w:val="0"/>
        <w:autoSpaceDN w:val="0"/>
        <w:adjustRightInd w:val="0"/>
        <w:ind w:firstLine="284"/>
        <w:jc w:val="both"/>
        <w:rPr>
          <w:rFonts w:ascii="Garamond" w:eastAsiaTheme="minorHAnsi" w:hAnsi="Garamond" w:cs="Calibri"/>
        </w:rPr>
      </w:pPr>
      <w:r w:rsidRPr="00E02387">
        <w:rPr>
          <w:rFonts w:ascii="Garamond" w:eastAsiaTheme="minorHAnsi" w:hAnsi="Garamond" w:cs="Calibri"/>
          <w:color w:val="000000"/>
        </w:rPr>
        <w:t>dh)</w:t>
      </w:r>
      <w:r w:rsidR="00E02387" w:rsidRPr="00E02387">
        <w:rPr>
          <w:rFonts w:ascii="Garamond" w:eastAsiaTheme="minorHAnsi" w:hAnsi="Garamond" w:cs="Calibri"/>
          <w:color w:val="000000"/>
        </w:rPr>
        <w:t xml:space="preserve"> </w:t>
      </w:r>
      <w:r w:rsidRPr="00E02387">
        <w:rPr>
          <w:rFonts w:ascii="Garamond" w:eastAsiaTheme="minorHAnsi" w:hAnsi="Garamond" w:cs="Calibri"/>
          <w:color w:val="000000"/>
        </w:rPr>
        <w:t>forma</w:t>
      </w:r>
      <w:r w:rsidRPr="00E02387">
        <w:rPr>
          <w:rFonts w:ascii="Garamond" w:eastAsiaTheme="minorHAnsi" w:hAnsi="Garamond" w:cs="Calibri"/>
        </w:rPr>
        <w:t xml:space="preserve"> dhe përmbajtja e formularit të vlerësimit;</w:t>
      </w:r>
    </w:p>
    <w:p w14:paraId="09CE0357" w14:textId="502D216D" w:rsidR="00375140" w:rsidRPr="00E02387" w:rsidRDefault="00375140" w:rsidP="00375140">
      <w:pPr>
        <w:autoSpaceDE w:val="0"/>
        <w:autoSpaceDN w:val="0"/>
        <w:adjustRightInd w:val="0"/>
        <w:ind w:firstLine="284"/>
        <w:jc w:val="both"/>
        <w:rPr>
          <w:rFonts w:ascii="Garamond" w:eastAsiaTheme="minorHAnsi" w:hAnsi="Garamond" w:cs="Calibri"/>
        </w:rPr>
      </w:pPr>
      <w:r w:rsidRPr="00E02387">
        <w:rPr>
          <w:rFonts w:ascii="Garamond" w:eastAsiaTheme="minorHAnsi" w:hAnsi="Garamond" w:cs="Calibri"/>
        </w:rPr>
        <w:t>e)</w:t>
      </w:r>
      <w:r w:rsidR="00E02387" w:rsidRPr="00E02387">
        <w:rPr>
          <w:rFonts w:ascii="Garamond" w:eastAsiaTheme="minorHAnsi" w:hAnsi="Garamond" w:cs="Calibri"/>
        </w:rPr>
        <w:t xml:space="preserve"> </w:t>
      </w:r>
      <w:r w:rsidRPr="00E02387">
        <w:rPr>
          <w:rFonts w:ascii="Garamond" w:eastAsiaTheme="minorHAnsi" w:hAnsi="Garamond" w:cs="Calibri"/>
        </w:rPr>
        <w:t>mënyra e komunikimit me kandidatët në çdo fazë të procesit.</w:t>
      </w:r>
    </w:p>
    <w:p w14:paraId="4E9CCDB9" w14:textId="76F54BD0"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3. Thirrja për paraqitjen e shprehjes së interesit publikohet në faqen zyrtare të Drejtorisë së Përgjithshme të Policisë së Shtetit. </w:t>
      </w:r>
    </w:p>
    <w:p w14:paraId="708D00E1"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6C67AD4C"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8</w:t>
      </w:r>
    </w:p>
    <w:p w14:paraId="60703CA9"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Shprehja e interesit nga kandidatët</w:t>
      </w:r>
    </w:p>
    <w:p w14:paraId="4CD40991"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7D7FE846" w14:textId="7AD6E6CF"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1. Kandidatët plotësojnë dhe dorëzojnë pranë Komisionit për Vlerësimin e Aplikimeve (në vijim KVA) një kërkesë me shkrim, ku shprehin interesin, si dhe dokumentacionin provues për të dëshmuar kualifikimet e tyre për pozicionin përkatës.</w:t>
      </w:r>
    </w:p>
    <w:p w14:paraId="2EFEB526" w14:textId="36275656"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2. Kandidati duhet të paraqesë një aplikim të plotë, në mënyrë që të merret në konsideratë. Vlerësimi bëhet vetëm mbi bazën e dokumenteve të dorëzuara.</w:t>
      </w:r>
    </w:p>
    <w:p w14:paraId="7C78460C" w14:textId="7F31424A"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3. Kërkesa me shkrim shoqërohet nga dokumentet e mëposhtme:</w:t>
      </w:r>
    </w:p>
    <w:p w14:paraId="60C52532" w14:textId="2CFF1C0D"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a) </w:t>
      </w:r>
      <w:r w:rsidR="00E02387">
        <w:rPr>
          <w:rFonts w:ascii="Garamond" w:eastAsiaTheme="minorHAnsi" w:hAnsi="Garamond" w:cs="Aptos"/>
          <w:color w:val="000000"/>
        </w:rPr>
        <w:t>n</w:t>
      </w:r>
      <w:r w:rsidRPr="00E02387">
        <w:rPr>
          <w:rFonts w:ascii="Garamond" w:eastAsiaTheme="minorHAnsi" w:hAnsi="Garamond" w:cs="Aptos"/>
          <w:color w:val="000000"/>
        </w:rPr>
        <w:t>jë jetëshkrim i përditësuar;</w:t>
      </w:r>
    </w:p>
    <w:p w14:paraId="0630D0B9" w14:textId="3025909C"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b) </w:t>
      </w:r>
      <w:r w:rsidR="00E02387">
        <w:rPr>
          <w:rFonts w:ascii="Garamond" w:eastAsiaTheme="minorHAnsi" w:hAnsi="Garamond" w:cs="Aptos"/>
          <w:color w:val="000000"/>
        </w:rPr>
        <w:t>n</w:t>
      </w:r>
      <w:r w:rsidRPr="00E02387">
        <w:rPr>
          <w:rFonts w:ascii="Garamond" w:eastAsiaTheme="minorHAnsi" w:hAnsi="Garamond" w:cs="Aptos"/>
          <w:color w:val="000000"/>
        </w:rPr>
        <w:t>jë platformë personale e qëllimeve dhe objektivave që kandidati propozon të ndjekë. Ky dokument duhet të jetë punë origjinale e kandidatit dhe nuk duhet të kalojë 15 faqe;</w:t>
      </w:r>
    </w:p>
    <w:p w14:paraId="19C40FB8" w14:textId="0C2F3812"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c) </w:t>
      </w:r>
      <w:r w:rsidR="00E02387">
        <w:rPr>
          <w:rFonts w:ascii="Garamond" w:eastAsiaTheme="minorHAnsi" w:hAnsi="Garamond" w:cs="Aptos"/>
          <w:color w:val="000000"/>
        </w:rPr>
        <w:t>v</w:t>
      </w:r>
      <w:r w:rsidRPr="00E02387">
        <w:rPr>
          <w:rFonts w:ascii="Garamond" w:eastAsiaTheme="minorHAnsi" w:hAnsi="Garamond" w:cs="Aptos"/>
          <w:color w:val="000000"/>
        </w:rPr>
        <w:t>etëdeklarimin, sipas ligjit nr.</w:t>
      </w:r>
      <w:r w:rsidR="00E02387">
        <w:rPr>
          <w:rFonts w:ascii="Garamond" w:eastAsiaTheme="minorHAnsi" w:hAnsi="Garamond" w:cs="Aptos"/>
          <w:color w:val="000000"/>
        </w:rPr>
        <w:t xml:space="preserve"> </w:t>
      </w:r>
      <w:r w:rsidRPr="00E02387">
        <w:rPr>
          <w:rFonts w:ascii="Garamond" w:eastAsiaTheme="minorHAnsi" w:hAnsi="Garamond" w:cs="Aptos"/>
          <w:color w:val="000000"/>
        </w:rPr>
        <w:t>138/2015, “Për garantimin e integritetit të personave të zgjedhur, emëruar ose që marrin funksione publike”;</w:t>
      </w:r>
    </w:p>
    <w:p w14:paraId="119BB667" w14:textId="50B2DD2A"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 xml:space="preserve">ç) </w:t>
      </w:r>
      <w:r w:rsidR="00E02387">
        <w:rPr>
          <w:rFonts w:ascii="Garamond" w:eastAsiaTheme="minorHAnsi" w:hAnsi="Garamond" w:cs="Calibri"/>
          <w:color w:val="000000"/>
        </w:rPr>
        <w:t>v</w:t>
      </w:r>
      <w:r w:rsidRPr="00E02387">
        <w:rPr>
          <w:rFonts w:ascii="Garamond" w:eastAsiaTheme="minorHAnsi" w:hAnsi="Garamond" w:cs="Calibri"/>
          <w:color w:val="000000"/>
        </w:rPr>
        <w:t xml:space="preserve">ërtetim të gjendjes gjyqësore, lëshuar nga organi kompetent shtetëror, </w:t>
      </w:r>
      <w:r w:rsidR="00E02387">
        <w:rPr>
          <w:rFonts w:ascii="Garamond" w:eastAsiaTheme="minorHAnsi" w:hAnsi="Garamond" w:cs="Calibri"/>
          <w:color w:val="000000"/>
        </w:rPr>
        <w:t>i</w:t>
      </w:r>
      <w:r w:rsidRPr="00E02387">
        <w:rPr>
          <w:rFonts w:ascii="Garamond" w:eastAsiaTheme="minorHAnsi" w:hAnsi="Garamond" w:cs="Calibri"/>
          <w:color w:val="000000"/>
        </w:rPr>
        <w:t xml:space="preserve"> lëshuar jo më herët se 3 muaj nga data e paraqitjes së shprehjes së interesit;</w:t>
      </w:r>
    </w:p>
    <w:p w14:paraId="1DB13582" w14:textId="15B99FA5"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d) </w:t>
      </w:r>
      <w:r w:rsidR="00E02387">
        <w:rPr>
          <w:rFonts w:ascii="Garamond" w:eastAsiaTheme="minorHAnsi" w:hAnsi="Garamond" w:cs="Aptos"/>
          <w:color w:val="000000"/>
        </w:rPr>
        <w:t>v</w:t>
      </w:r>
      <w:r w:rsidRPr="00E02387">
        <w:rPr>
          <w:rFonts w:ascii="Garamond" w:eastAsiaTheme="minorHAnsi" w:hAnsi="Garamond" w:cs="Aptos"/>
          <w:color w:val="000000"/>
        </w:rPr>
        <w:t>ërtetimin/dokumentacionin e përshtatshëm, që provon përvojën e punës së kandidatit për pozicionin për të cilin konkurron;</w:t>
      </w:r>
    </w:p>
    <w:p w14:paraId="325E7686" w14:textId="407D051D"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 xml:space="preserve">dh) </w:t>
      </w:r>
      <w:r w:rsidR="00E02387">
        <w:rPr>
          <w:rFonts w:ascii="Garamond" w:eastAsiaTheme="minorHAnsi" w:hAnsi="Garamond" w:cs="Calibri"/>
          <w:color w:val="000000"/>
        </w:rPr>
        <w:t>v</w:t>
      </w:r>
      <w:r w:rsidRPr="00E02387">
        <w:rPr>
          <w:rFonts w:ascii="Garamond" w:eastAsiaTheme="minorHAnsi" w:hAnsi="Garamond" w:cs="Calibri"/>
          <w:color w:val="000000"/>
        </w:rPr>
        <w:t>lerësimet profesionale dhe etike të kandidatëve në punët që kanë bërë në të shkuarën, nëse ka, apo rezultatet e arritura gjatë përvojave të tyre të punës, që lidhen me ushtrimin e funksioneve në fushën e rendit dhe sigurisë;</w:t>
      </w:r>
    </w:p>
    <w:p w14:paraId="6CF5B24B" w14:textId="70A2B2BC"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e) </w:t>
      </w:r>
      <w:r w:rsidR="00E02387" w:rsidRPr="00E02387">
        <w:rPr>
          <w:rFonts w:ascii="Garamond" w:eastAsiaTheme="minorHAnsi" w:hAnsi="Garamond" w:cs="Aptos"/>
          <w:color w:val="000000"/>
        </w:rPr>
        <w:t xml:space="preserve">dokumentacionin </w:t>
      </w:r>
      <w:r w:rsidRPr="00E02387">
        <w:rPr>
          <w:rFonts w:ascii="Garamond" w:eastAsiaTheme="minorHAnsi" w:hAnsi="Garamond" w:cs="Aptos"/>
          <w:color w:val="000000"/>
        </w:rPr>
        <w:t>e përshtatshëm që provon arritjet gjatë studimeve të larta dhe në trajnime</w:t>
      </w:r>
      <w:r w:rsidR="00E02387">
        <w:rPr>
          <w:rFonts w:ascii="Garamond" w:eastAsiaTheme="minorHAnsi" w:hAnsi="Garamond" w:cs="Aptos"/>
          <w:color w:val="000000"/>
        </w:rPr>
        <w:t>,</w:t>
      </w:r>
      <w:r w:rsidRPr="00E02387">
        <w:rPr>
          <w:rFonts w:ascii="Garamond" w:eastAsiaTheme="minorHAnsi" w:hAnsi="Garamond" w:cs="Aptos"/>
          <w:color w:val="000000"/>
        </w:rPr>
        <w:t xml:space="preserve"> dhe kurse të certifikuara, brenda dhe jashtë vendit;</w:t>
      </w:r>
    </w:p>
    <w:p w14:paraId="28C5C941" w14:textId="68145F8E"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 xml:space="preserve">ë) </w:t>
      </w:r>
      <w:r w:rsidR="00E02387" w:rsidRPr="00E02387">
        <w:rPr>
          <w:rFonts w:ascii="Garamond" w:eastAsiaTheme="minorHAnsi" w:hAnsi="Garamond" w:cs="Calibri"/>
          <w:color w:val="000000"/>
        </w:rPr>
        <w:t xml:space="preserve">dokumentacionin </w:t>
      </w:r>
      <w:r w:rsidRPr="00E02387">
        <w:rPr>
          <w:rFonts w:ascii="Garamond" w:eastAsiaTheme="minorHAnsi" w:hAnsi="Garamond" w:cs="Calibri"/>
          <w:color w:val="000000"/>
        </w:rPr>
        <w:t xml:space="preserve">e përshtatshëm, që provon rezultatet e arritura gjatë studimeve pasuniversitare në fushën e rendit ose sigurisë; </w:t>
      </w:r>
    </w:p>
    <w:p w14:paraId="46C68C91" w14:textId="58BD8A07"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f) </w:t>
      </w:r>
      <w:r w:rsidR="00E02387" w:rsidRPr="00E02387">
        <w:rPr>
          <w:rFonts w:ascii="Garamond" w:eastAsiaTheme="minorHAnsi" w:hAnsi="Garamond" w:cs="Aptos"/>
          <w:color w:val="000000"/>
        </w:rPr>
        <w:t xml:space="preserve">kopje </w:t>
      </w:r>
      <w:r w:rsidRPr="00E02387">
        <w:rPr>
          <w:rFonts w:ascii="Garamond" w:eastAsiaTheme="minorHAnsi" w:hAnsi="Garamond" w:cs="Aptos"/>
          <w:color w:val="000000"/>
        </w:rPr>
        <w:t>të dëshmive të gjuhëve të huaja, nëse ka;</w:t>
      </w:r>
    </w:p>
    <w:p w14:paraId="4A0B7B3B" w14:textId="712E5622"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g) </w:t>
      </w:r>
      <w:r w:rsidR="00E02387" w:rsidRPr="00E02387">
        <w:rPr>
          <w:rFonts w:ascii="Garamond" w:eastAsiaTheme="minorHAnsi" w:hAnsi="Garamond" w:cs="Aptos"/>
          <w:color w:val="000000"/>
        </w:rPr>
        <w:t xml:space="preserve">kopje </w:t>
      </w:r>
      <w:r w:rsidRPr="00E02387">
        <w:rPr>
          <w:rFonts w:ascii="Garamond" w:eastAsiaTheme="minorHAnsi" w:hAnsi="Garamond" w:cs="Aptos"/>
          <w:color w:val="000000"/>
        </w:rPr>
        <w:t>të gradës shkencore ose titujve akademikë, nëse ka;</w:t>
      </w:r>
    </w:p>
    <w:p w14:paraId="35835722" w14:textId="249DEE35"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lastRenderedPageBreak/>
        <w:t xml:space="preserve">gj) </w:t>
      </w:r>
      <w:r w:rsidR="00E02387" w:rsidRPr="00E02387">
        <w:rPr>
          <w:rFonts w:ascii="Garamond" w:eastAsiaTheme="minorHAnsi" w:hAnsi="Garamond" w:cs="Calibri"/>
          <w:color w:val="000000"/>
        </w:rPr>
        <w:t xml:space="preserve">dokumentin </w:t>
      </w:r>
      <w:r w:rsidRPr="00E02387">
        <w:rPr>
          <w:rFonts w:ascii="Garamond" w:eastAsiaTheme="minorHAnsi" w:hAnsi="Garamond" w:cs="Calibri"/>
          <w:color w:val="000000"/>
        </w:rPr>
        <w:t>shëndetësor që dëshmon aftësinë për punë, e lëshuar jo më herët se 3 muaj nga data e paraqitjes së shprehjes së interesit;</w:t>
      </w:r>
    </w:p>
    <w:p w14:paraId="0AB27EE2" w14:textId="750ADBC2"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h) </w:t>
      </w:r>
      <w:r w:rsidR="00E02387" w:rsidRPr="00E02387">
        <w:rPr>
          <w:rFonts w:ascii="Garamond" w:eastAsiaTheme="minorHAnsi" w:hAnsi="Garamond" w:cs="Aptos"/>
          <w:color w:val="000000"/>
        </w:rPr>
        <w:t xml:space="preserve">vetëdeklarim </w:t>
      </w:r>
      <w:r w:rsidRPr="00E02387">
        <w:rPr>
          <w:rFonts w:ascii="Garamond" w:eastAsiaTheme="minorHAnsi" w:hAnsi="Garamond" w:cs="Aptos"/>
          <w:color w:val="000000"/>
        </w:rPr>
        <w:t>që kandidati nuk është në konflikt interesi në ushtrimin e detyrës;</w:t>
      </w:r>
    </w:p>
    <w:p w14:paraId="7CBA5B2C" w14:textId="61AB800E"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i) </w:t>
      </w:r>
      <w:r w:rsidR="00E02387" w:rsidRPr="00E02387">
        <w:rPr>
          <w:rFonts w:ascii="Garamond" w:eastAsiaTheme="minorHAnsi" w:hAnsi="Garamond" w:cs="Aptos"/>
          <w:color w:val="000000"/>
        </w:rPr>
        <w:t xml:space="preserve">vetëdeklarim </w:t>
      </w:r>
      <w:r w:rsidRPr="00E02387">
        <w:rPr>
          <w:rFonts w:ascii="Garamond" w:eastAsiaTheme="minorHAnsi" w:hAnsi="Garamond" w:cs="Aptos"/>
          <w:color w:val="000000"/>
        </w:rPr>
        <w:t>që kandidati nuk është larguar nga puna më parë për shkaqe disiplinore dhe që nuk ka masë disiplinore në fuqi në momentin e kandidimit;</w:t>
      </w:r>
    </w:p>
    <w:p w14:paraId="1448943C" w14:textId="3C9D9491"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j) </w:t>
      </w:r>
      <w:r w:rsidR="00E02387" w:rsidRPr="00E02387">
        <w:rPr>
          <w:rFonts w:ascii="Garamond" w:eastAsiaTheme="minorHAnsi" w:hAnsi="Garamond" w:cs="Aptos"/>
          <w:color w:val="000000"/>
        </w:rPr>
        <w:t xml:space="preserve">autorizimin </w:t>
      </w:r>
      <w:r w:rsidRPr="00E02387">
        <w:rPr>
          <w:rFonts w:ascii="Garamond" w:eastAsiaTheme="minorHAnsi" w:hAnsi="Garamond" w:cs="Aptos"/>
          <w:color w:val="000000"/>
        </w:rPr>
        <w:t>për Komisionin e Vlerësimit të Aplikimeve, të përcaktuar në lidhjen nr.</w:t>
      </w:r>
      <w:r w:rsidR="00E02387">
        <w:rPr>
          <w:rFonts w:ascii="Garamond" w:eastAsiaTheme="minorHAnsi" w:hAnsi="Garamond" w:cs="Aptos"/>
          <w:color w:val="000000"/>
        </w:rPr>
        <w:t xml:space="preserve"> </w:t>
      </w:r>
      <w:r w:rsidRPr="00E02387">
        <w:rPr>
          <w:rFonts w:ascii="Garamond" w:eastAsiaTheme="minorHAnsi" w:hAnsi="Garamond" w:cs="Aptos"/>
          <w:color w:val="000000"/>
        </w:rPr>
        <w:t>1, që i bashkëlidhet këtij vendimi dhe është pjesë përbërëse e tij.</w:t>
      </w:r>
    </w:p>
    <w:p w14:paraId="178D5AF8" w14:textId="7CB50E5F"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4. Shprehja e interesit dhe të gjitha dokumentet e kërkuara duhet të dorëzohen në adresën e shënuar në thirrjen për paraqitjen e shprehjes së interesit.</w:t>
      </w:r>
    </w:p>
    <w:p w14:paraId="24E79005" w14:textId="050318C9"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5. Pas përfundimit të afatit 7-ditor për paraqitjen e shprehjes së interesit, Drejtoria e Përgjithshme e Policisë së Shtetit publikon në faqen zyrtare emrat e kandidatëve.</w:t>
      </w:r>
    </w:p>
    <w:p w14:paraId="628CE4EF" w14:textId="7777777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p>
    <w:p w14:paraId="52378BDA"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KREU III</w:t>
      </w:r>
    </w:p>
    <w:p w14:paraId="37FCFAAB"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PËRBËRJA E KOMISIONEVE TË VLERËSIMIT TË APLIKIMEVE DHE KOMISIONEVE TË SHQYRTIMIT TË ANKESAVE</w:t>
      </w:r>
    </w:p>
    <w:p w14:paraId="7F294F1B" w14:textId="7777777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p>
    <w:p w14:paraId="6ECCA89B" w14:textId="77777777" w:rsidR="00375140" w:rsidRPr="00E02387" w:rsidRDefault="00375140" w:rsidP="00375140">
      <w:pPr>
        <w:autoSpaceDE w:val="0"/>
        <w:autoSpaceDN w:val="0"/>
        <w:adjustRightInd w:val="0"/>
        <w:ind w:firstLine="284"/>
        <w:jc w:val="center"/>
        <w:rPr>
          <w:rFonts w:ascii="Garamond" w:eastAsiaTheme="minorHAnsi" w:hAnsi="Garamond" w:cs="Calibri"/>
          <w:bCs/>
        </w:rPr>
      </w:pPr>
      <w:r w:rsidRPr="00E02387">
        <w:rPr>
          <w:rFonts w:ascii="Garamond" w:eastAsiaTheme="minorHAnsi" w:hAnsi="Garamond" w:cs="Calibri"/>
          <w:bCs/>
          <w:color w:val="000000"/>
        </w:rPr>
        <w:t>Neni 9</w:t>
      </w:r>
    </w:p>
    <w:p w14:paraId="3C6D2E6E" w14:textId="77777777" w:rsidR="00375140" w:rsidRPr="00E02387" w:rsidRDefault="00375140" w:rsidP="00375140">
      <w:pPr>
        <w:autoSpaceDE w:val="0"/>
        <w:autoSpaceDN w:val="0"/>
        <w:adjustRightInd w:val="0"/>
        <w:ind w:firstLine="284"/>
        <w:jc w:val="center"/>
        <w:rPr>
          <w:rFonts w:ascii="Garamond" w:eastAsiaTheme="minorHAnsi" w:hAnsi="Garamond" w:cs="Calibri"/>
          <w:b/>
          <w:bCs/>
        </w:rPr>
      </w:pPr>
      <w:r w:rsidRPr="00E02387">
        <w:rPr>
          <w:rFonts w:ascii="Garamond" w:eastAsiaTheme="minorHAnsi" w:hAnsi="Garamond" w:cs="Calibri"/>
          <w:b/>
          <w:bCs/>
        </w:rPr>
        <w:t>Përbërja e komisioneve të vlerësimit të aplikimeve</w:t>
      </w:r>
    </w:p>
    <w:p w14:paraId="439B0FFF" w14:textId="77777777" w:rsidR="00375140" w:rsidRPr="00E02387" w:rsidRDefault="00375140" w:rsidP="00375140">
      <w:pPr>
        <w:autoSpaceDE w:val="0"/>
        <w:autoSpaceDN w:val="0"/>
        <w:adjustRightInd w:val="0"/>
        <w:ind w:firstLine="284"/>
        <w:jc w:val="both"/>
        <w:rPr>
          <w:rFonts w:ascii="Garamond" w:eastAsiaTheme="minorHAnsi" w:hAnsi="Garamond" w:cs="Calibri"/>
          <w:b/>
          <w:bCs/>
        </w:rPr>
      </w:pPr>
    </w:p>
    <w:p w14:paraId="2EC181E7" w14:textId="17351259"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1. Komisioni për vlerësimin e aplikimeve për përzgjedhjen e kandidatit për zëvendësdrejtor të </w:t>
      </w:r>
      <w:r w:rsidR="00E02387" w:rsidRPr="00E02387">
        <w:rPr>
          <w:rFonts w:ascii="Garamond" w:eastAsiaTheme="minorHAnsi" w:hAnsi="Garamond" w:cs="Aptos"/>
        </w:rPr>
        <w:t xml:space="preserve">përgjithshëm dhe drejtor të departamentit </w:t>
      </w:r>
      <w:r w:rsidRPr="00E02387">
        <w:rPr>
          <w:rFonts w:ascii="Garamond" w:eastAsiaTheme="minorHAnsi" w:hAnsi="Garamond" w:cs="Aptos"/>
        </w:rPr>
        <w:t xml:space="preserve">në Policinë e Shtetit përbëhet nga: </w:t>
      </w:r>
    </w:p>
    <w:p w14:paraId="581529F5" w14:textId="5402E0BC"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a) </w:t>
      </w:r>
      <w:r w:rsidR="00E02387" w:rsidRPr="00E02387">
        <w:rPr>
          <w:rFonts w:ascii="Garamond" w:eastAsiaTheme="minorHAnsi" w:hAnsi="Garamond" w:cs="Aptos"/>
        </w:rPr>
        <w:t xml:space="preserve">një </w:t>
      </w:r>
      <w:r w:rsidRPr="00E02387">
        <w:rPr>
          <w:rFonts w:ascii="Garamond" w:eastAsiaTheme="minorHAnsi" w:hAnsi="Garamond" w:cs="Aptos"/>
        </w:rPr>
        <w:t>përfaqësues nga Ministria e Brendshme i nivelit të mesëm ose të lartë drejtues</w:t>
      </w:r>
      <w:r w:rsidR="00E02387">
        <w:rPr>
          <w:rFonts w:ascii="Garamond" w:eastAsiaTheme="minorHAnsi" w:hAnsi="Garamond" w:cs="Aptos"/>
        </w:rPr>
        <w:t>,</w:t>
      </w:r>
      <w:r w:rsidRPr="00E02387">
        <w:rPr>
          <w:rFonts w:ascii="Garamond" w:eastAsiaTheme="minorHAnsi" w:hAnsi="Garamond" w:cs="Aptos"/>
        </w:rPr>
        <w:t xml:space="preserve"> kryetar;</w:t>
      </w:r>
    </w:p>
    <w:p w14:paraId="3EF788BA" w14:textId="67EFE512"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b) </w:t>
      </w:r>
      <w:r w:rsidR="00E02387" w:rsidRPr="00E02387">
        <w:rPr>
          <w:rFonts w:ascii="Garamond" w:eastAsiaTheme="minorHAnsi" w:hAnsi="Garamond" w:cs="Aptos"/>
        </w:rPr>
        <w:t xml:space="preserve">një </w:t>
      </w:r>
      <w:r w:rsidRPr="00E02387">
        <w:rPr>
          <w:rFonts w:ascii="Garamond" w:eastAsiaTheme="minorHAnsi" w:hAnsi="Garamond" w:cs="Aptos"/>
        </w:rPr>
        <w:t>përfaqësues nga Policia e Shtetit</w:t>
      </w:r>
      <w:r w:rsidRPr="00E02387">
        <w:rPr>
          <w:rFonts w:ascii="Garamond" w:eastAsiaTheme="minorHAnsi" w:hAnsi="Garamond" w:cs="Aptos"/>
          <w:color w:val="000000"/>
        </w:rPr>
        <w:t xml:space="preserve"> me gradën Drejtues i Parë</w:t>
      </w:r>
      <w:r w:rsidR="00E02387">
        <w:rPr>
          <w:rFonts w:ascii="Garamond" w:eastAsiaTheme="minorHAnsi" w:hAnsi="Garamond" w:cs="Aptos"/>
          <w:color w:val="000000"/>
        </w:rPr>
        <w:t>,</w:t>
      </w:r>
      <w:r w:rsidR="00E02387" w:rsidRPr="00E02387">
        <w:rPr>
          <w:rFonts w:ascii="Garamond" w:eastAsiaTheme="minorHAnsi" w:hAnsi="Garamond" w:cs="Aptos"/>
          <w:color w:val="000000"/>
        </w:rPr>
        <w:t xml:space="preserve"> </w:t>
      </w:r>
      <w:r w:rsidRPr="00E02387">
        <w:rPr>
          <w:rFonts w:ascii="Garamond" w:eastAsiaTheme="minorHAnsi" w:hAnsi="Garamond" w:cs="Aptos"/>
          <w:color w:val="000000"/>
        </w:rPr>
        <w:t>anëtar;</w:t>
      </w:r>
    </w:p>
    <w:p w14:paraId="3945108D" w14:textId="7933D1C1"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c) </w:t>
      </w:r>
      <w:r w:rsidR="00E02387" w:rsidRPr="00E02387">
        <w:rPr>
          <w:rFonts w:ascii="Garamond" w:eastAsiaTheme="minorHAnsi" w:hAnsi="Garamond" w:cs="Aptos"/>
        </w:rPr>
        <w:t xml:space="preserve">një </w:t>
      </w:r>
      <w:r w:rsidRPr="00E02387">
        <w:rPr>
          <w:rFonts w:ascii="Garamond" w:eastAsiaTheme="minorHAnsi" w:hAnsi="Garamond" w:cs="Aptos"/>
        </w:rPr>
        <w:t>përfaqësues nga Akademia e Sigurisë me gradën Drejtues i Parë</w:t>
      </w:r>
      <w:r w:rsidR="00E02387">
        <w:rPr>
          <w:rFonts w:ascii="Garamond" w:eastAsiaTheme="minorHAnsi" w:hAnsi="Garamond" w:cs="Aptos"/>
        </w:rPr>
        <w:t>,</w:t>
      </w:r>
      <w:r w:rsidR="00E02387" w:rsidRPr="00E02387">
        <w:rPr>
          <w:rFonts w:ascii="Garamond" w:eastAsiaTheme="minorHAnsi" w:hAnsi="Garamond" w:cs="Aptos"/>
        </w:rPr>
        <w:t xml:space="preserve"> </w:t>
      </w:r>
      <w:r w:rsidRPr="00E02387">
        <w:rPr>
          <w:rFonts w:ascii="Garamond" w:eastAsiaTheme="minorHAnsi" w:hAnsi="Garamond" w:cs="Aptos"/>
        </w:rPr>
        <w:t>anëtar.</w:t>
      </w:r>
    </w:p>
    <w:p w14:paraId="653A3BEA" w14:textId="7879E666"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2. Titullarët e institucioneve, të përmendura në pikën 1, të këtij neni, përcaktojnë anëtarët brenda </w:t>
      </w:r>
      <w:r w:rsidRPr="00E02387">
        <w:rPr>
          <w:rFonts w:ascii="Garamond" w:eastAsiaTheme="minorHAnsi" w:hAnsi="Garamond" w:cs="Aptos"/>
          <w:color w:val="000000"/>
        </w:rPr>
        <w:t>24 orëve nga shpallja e thirrjes.</w:t>
      </w:r>
    </w:p>
    <w:p w14:paraId="06196D08" w14:textId="40D59A0A"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rPr>
        <w:t xml:space="preserve">3. Anëtarët e KVA-së për përzgjedhjen e kandidatit për drejtor të </w:t>
      </w:r>
      <w:r w:rsidR="00E02387" w:rsidRPr="00E02387">
        <w:rPr>
          <w:rFonts w:ascii="Garamond" w:eastAsiaTheme="minorHAnsi" w:hAnsi="Garamond" w:cs="Aptos"/>
        </w:rPr>
        <w:t xml:space="preserve">drejtorisë vendore </w:t>
      </w:r>
      <w:r w:rsidRPr="00E02387">
        <w:rPr>
          <w:rFonts w:ascii="Garamond" w:eastAsiaTheme="minorHAnsi" w:hAnsi="Garamond" w:cs="Aptos"/>
        </w:rPr>
        <w:t>dhe shef të komisariatit në Policinë e Shtetit</w:t>
      </w:r>
      <w:r w:rsidRPr="00E02387">
        <w:rPr>
          <w:rFonts w:ascii="Garamond" w:eastAsiaTheme="minorHAnsi" w:hAnsi="Garamond" w:cs="Aptos"/>
          <w:color w:val="FF0000"/>
        </w:rPr>
        <w:t xml:space="preserve"> </w:t>
      </w:r>
      <w:r w:rsidRPr="00E02387">
        <w:rPr>
          <w:rFonts w:ascii="Garamond" w:eastAsiaTheme="minorHAnsi" w:hAnsi="Garamond" w:cs="Aptos"/>
          <w:color w:val="000000"/>
        </w:rPr>
        <w:t>përbëhet nga 3 përfaqësues të Policisë së Shtetit, të cilët mbajnë gradë/funksion më të lartë se funksioni për të cilin konkurrohet.</w:t>
      </w:r>
    </w:p>
    <w:p w14:paraId="18788A66" w14:textId="0E722F79"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4. Drejtori i </w:t>
      </w:r>
      <w:r w:rsidR="00E02387">
        <w:rPr>
          <w:rFonts w:ascii="Garamond" w:eastAsiaTheme="minorHAnsi" w:hAnsi="Garamond" w:cs="Aptos"/>
          <w:color w:val="000000"/>
        </w:rPr>
        <w:t>p</w:t>
      </w:r>
      <w:r w:rsidRPr="00E02387">
        <w:rPr>
          <w:rFonts w:ascii="Garamond" w:eastAsiaTheme="minorHAnsi" w:hAnsi="Garamond" w:cs="Aptos"/>
          <w:color w:val="000000"/>
        </w:rPr>
        <w:t>ërgjithshëm i Policisë së Shtetit cakton anëtarët e KVA-së, të përmendur në pikën 3, të këtij neni, brenda 24 orëve nga shpallja e thirrjes.</w:t>
      </w:r>
    </w:p>
    <w:p w14:paraId="63623143" w14:textId="3DF55FBF"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5. </w:t>
      </w:r>
      <w:r w:rsidRPr="00E02387">
        <w:rPr>
          <w:rFonts w:ascii="Garamond" w:eastAsiaTheme="minorHAnsi" w:hAnsi="Garamond" w:cs="Aptos"/>
        </w:rPr>
        <w:t>Nëse anëtari i KVA-së ka pengesa ligjore në kuptim të ligjit nr.</w:t>
      </w:r>
      <w:r w:rsidR="00E02387">
        <w:rPr>
          <w:rFonts w:ascii="Garamond" w:eastAsiaTheme="minorHAnsi" w:hAnsi="Garamond" w:cs="Aptos"/>
        </w:rPr>
        <w:t xml:space="preserve"> </w:t>
      </w:r>
      <w:r w:rsidRPr="00E02387">
        <w:rPr>
          <w:rFonts w:ascii="Garamond" w:eastAsiaTheme="minorHAnsi" w:hAnsi="Garamond" w:cs="Aptos"/>
        </w:rPr>
        <w:t>44/2015, “Kodi i Procedurave Administrative”, si dhe ka konflikt interesi në kuptim të ligjit nr.</w:t>
      </w:r>
      <w:r w:rsidR="00E02387">
        <w:rPr>
          <w:rFonts w:ascii="Garamond" w:eastAsiaTheme="minorHAnsi" w:hAnsi="Garamond" w:cs="Aptos"/>
        </w:rPr>
        <w:t xml:space="preserve"> </w:t>
      </w:r>
      <w:r w:rsidRPr="00E02387">
        <w:rPr>
          <w:rFonts w:ascii="Garamond" w:eastAsiaTheme="minorHAnsi" w:hAnsi="Garamond" w:cs="Aptos"/>
        </w:rPr>
        <w:t>9367,</w:t>
      </w:r>
      <w:r w:rsidR="00E02387" w:rsidRPr="00E02387">
        <w:rPr>
          <w:rFonts w:ascii="Garamond" w:eastAsiaTheme="minorHAnsi" w:hAnsi="Garamond" w:cs="Aptos"/>
        </w:rPr>
        <w:t xml:space="preserve"> </w:t>
      </w:r>
      <w:r w:rsidRPr="00E02387">
        <w:rPr>
          <w:rFonts w:ascii="Garamond" w:eastAsiaTheme="minorHAnsi" w:hAnsi="Garamond" w:cs="Aptos"/>
        </w:rPr>
        <w:t>datë 7.4.2005, “Për parandalimin e konfliktit të interesave në ushtrimin e funksioneve publike”, zëvendësohet nga një anëtar tjetër.</w:t>
      </w:r>
    </w:p>
    <w:p w14:paraId="4908B8BF" w14:textId="274AD17D"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6. KVA-ja asistohet nga sekretariati teknik, me përfaqësues nga Policia e Shtetit.</w:t>
      </w:r>
    </w:p>
    <w:p w14:paraId="6EA45651"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p>
    <w:p w14:paraId="319066F3"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10</w:t>
      </w:r>
    </w:p>
    <w:p w14:paraId="0BCA4622" w14:textId="4F7F67E3"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 xml:space="preserve">Komisioni i </w:t>
      </w:r>
      <w:r w:rsidR="00E02387" w:rsidRPr="00E02387">
        <w:rPr>
          <w:rFonts w:ascii="Garamond" w:eastAsiaTheme="minorHAnsi" w:hAnsi="Garamond" w:cs="Calibri"/>
          <w:b/>
          <w:bCs/>
          <w:color w:val="000000"/>
        </w:rPr>
        <w:t>shqyrtimit të ankesave</w:t>
      </w:r>
    </w:p>
    <w:p w14:paraId="69F12F43"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64AEFDEC" w14:textId="43A94DA8"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1. </w:t>
      </w:r>
      <w:r w:rsidRPr="00E02387">
        <w:rPr>
          <w:rFonts w:ascii="Garamond" w:eastAsiaTheme="minorHAnsi" w:hAnsi="Garamond" w:cs="Aptos"/>
        </w:rPr>
        <w:t xml:space="preserve">Komisioni i </w:t>
      </w:r>
      <w:r w:rsidR="00E02387" w:rsidRPr="00E02387">
        <w:rPr>
          <w:rFonts w:ascii="Garamond" w:eastAsiaTheme="minorHAnsi" w:hAnsi="Garamond" w:cs="Aptos"/>
          <w:color w:val="000000"/>
        </w:rPr>
        <w:t xml:space="preserve">shqyrtimit të ankesave </w:t>
      </w:r>
      <w:r w:rsidRPr="00E02387">
        <w:rPr>
          <w:rFonts w:ascii="Garamond" w:eastAsiaTheme="minorHAnsi" w:hAnsi="Garamond" w:cs="Aptos"/>
          <w:color w:val="000000"/>
        </w:rPr>
        <w:t xml:space="preserve">(në vijim KSHA) për përzgjedhjen e kandidatit për zëvendësdrejtor të </w:t>
      </w:r>
      <w:r w:rsidR="00E02387" w:rsidRPr="00E02387">
        <w:rPr>
          <w:rFonts w:ascii="Garamond" w:eastAsiaTheme="minorHAnsi" w:hAnsi="Garamond" w:cs="Aptos"/>
          <w:color w:val="000000"/>
        </w:rPr>
        <w:t xml:space="preserve">përgjithshëm, drejtor të departamentit, drejtor të drejtorisë vendore </w:t>
      </w:r>
      <w:r w:rsidRPr="00E02387">
        <w:rPr>
          <w:rFonts w:ascii="Garamond" w:eastAsiaTheme="minorHAnsi" w:hAnsi="Garamond" w:cs="Aptos"/>
          <w:color w:val="000000"/>
        </w:rPr>
        <w:t>dhe shef të komisariatit në Policinë e Shtetit përbëhet nga:</w:t>
      </w:r>
    </w:p>
    <w:p w14:paraId="25C4D027" w14:textId="23D48E99"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a) një përfaqësues nga Ministria e Brendshme</w:t>
      </w:r>
      <w:r w:rsidR="00E02387">
        <w:rPr>
          <w:rFonts w:ascii="Garamond" w:eastAsiaTheme="minorHAnsi" w:hAnsi="Garamond" w:cs="Aptos"/>
        </w:rPr>
        <w:t>,</w:t>
      </w:r>
      <w:r w:rsidRPr="00E02387">
        <w:rPr>
          <w:rFonts w:ascii="Garamond" w:eastAsiaTheme="minorHAnsi" w:hAnsi="Garamond" w:cs="Aptos"/>
        </w:rPr>
        <w:t xml:space="preserve"> të nivelit të mesëm ose të lartë drejtues,</w:t>
      </w:r>
      <w:r w:rsidR="00E02387" w:rsidRPr="00E02387">
        <w:rPr>
          <w:rFonts w:ascii="Garamond" w:eastAsiaTheme="minorHAnsi" w:hAnsi="Garamond" w:cs="Aptos"/>
        </w:rPr>
        <w:t xml:space="preserve"> </w:t>
      </w:r>
      <w:r w:rsidR="00E02387">
        <w:rPr>
          <w:rFonts w:ascii="Garamond" w:eastAsiaTheme="minorHAnsi" w:hAnsi="Garamond" w:cs="Aptos"/>
        </w:rPr>
        <w:t>k</w:t>
      </w:r>
      <w:r w:rsidRPr="00E02387">
        <w:rPr>
          <w:rFonts w:ascii="Garamond" w:eastAsiaTheme="minorHAnsi" w:hAnsi="Garamond" w:cs="Aptos"/>
        </w:rPr>
        <w:t>ryetar;</w:t>
      </w:r>
    </w:p>
    <w:p w14:paraId="0A7231C0" w14:textId="459297C1"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b) një përfaqësues nga Policia e Shtetit</w:t>
      </w:r>
      <w:r w:rsidR="00E02387">
        <w:rPr>
          <w:rFonts w:ascii="Garamond" w:eastAsiaTheme="minorHAnsi" w:hAnsi="Garamond" w:cs="Aptos"/>
        </w:rPr>
        <w:t>,</w:t>
      </w:r>
      <w:r w:rsidRPr="00E02387">
        <w:rPr>
          <w:rFonts w:ascii="Garamond" w:eastAsiaTheme="minorHAnsi" w:hAnsi="Garamond" w:cs="Aptos"/>
          <w:color w:val="000000"/>
        </w:rPr>
        <w:t xml:space="preserve"> me gradën Drejtues i Parë</w:t>
      </w:r>
      <w:r w:rsidR="00E02387">
        <w:rPr>
          <w:rFonts w:ascii="Garamond" w:eastAsiaTheme="minorHAnsi" w:hAnsi="Garamond" w:cs="Aptos"/>
          <w:color w:val="000000"/>
        </w:rPr>
        <w:t>,</w:t>
      </w:r>
      <w:r w:rsidR="00E02387" w:rsidRPr="00E02387">
        <w:rPr>
          <w:rFonts w:ascii="Garamond" w:eastAsiaTheme="minorHAnsi" w:hAnsi="Garamond" w:cs="Aptos"/>
          <w:color w:val="000000"/>
        </w:rPr>
        <w:t xml:space="preserve"> </w:t>
      </w:r>
      <w:r w:rsidRPr="00E02387">
        <w:rPr>
          <w:rFonts w:ascii="Garamond" w:eastAsiaTheme="minorHAnsi" w:hAnsi="Garamond" w:cs="Aptos"/>
          <w:color w:val="000000"/>
        </w:rPr>
        <w:t>anëtar;</w:t>
      </w:r>
    </w:p>
    <w:p w14:paraId="59EB5476" w14:textId="4153C3FD"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c) një përfaqësues nga Akademia e Sigurisë</w:t>
      </w:r>
      <w:r w:rsidR="00E02387">
        <w:rPr>
          <w:rFonts w:ascii="Garamond" w:eastAsiaTheme="minorHAnsi" w:hAnsi="Garamond" w:cs="Aptos"/>
        </w:rPr>
        <w:t>,</w:t>
      </w:r>
      <w:r w:rsidRPr="00E02387">
        <w:rPr>
          <w:rFonts w:ascii="Garamond" w:eastAsiaTheme="minorHAnsi" w:hAnsi="Garamond" w:cs="Aptos"/>
        </w:rPr>
        <w:t xml:space="preserve"> me gradën Drejtues i Parë,</w:t>
      </w:r>
      <w:r w:rsidR="00E02387" w:rsidRPr="00E02387">
        <w:rPr>
          <w:rFonts w:ascii="Garamond" w:eastAsiaTheme="minorHAnsi" w:hAnsi="Garamond" w:cs="Aptos"/>
        </w:rPr>
        <w:t xml:space="preserve"> </w:t>
      </w:r>
      <w:r w:rsidRPr="00E02387">
        <w:rPr>
          <w:rFonts w:ascii="Garamond" w:eastAsiaTheme="minorHAnsi" w:hAnsi="Garamond" w:cs="Aptos"/>
        </w:rPr>
        <w:t>anëtar.</w:t>
      </w:r>
    </w:p>
    <w:p w14:paraId="01F019A5" w14:textId="292D80F2"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2. Titullarët e institucioneve, të përmendura në pikën 1, të këtij neni, përcaktojnë anëtarët brenda </w:t>
      </w:r>
      <w:r w:rsidRPr="00E02387">
        <w:rPr>
          <w:rFonts w:ascii="Garamond" w:eastAsiaTheme="minorHAnsi" w:hAnsi="Garamond" w:cs="Aptos"/>
          <w:color w:val="000000"/>
        </w:rPr>
        <w:t>24 orëve nga shpallja e thirrjes.</w:t>
      </w:r>
    </w:p>
    <w:p w14:paraId="73147141" w14:textId="18263EB1"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3. Nëse anëtari i komisionit ka pengesa ligjore</w:t>
      </w:r>
      <w:r w:rsidR="00E02387">
        <w:rPr>
          <w:rFonts w:ascii="Garamond" w:eastAsiaTheme="minorHAnsi" w:hAnsi="Garamond" w:cs="Aptos"/>
          <w:color w:val="000000"/>
        </w:rPr>
        <w:t>,</w:t>
      </w:r>
      <w:r w:rsidRPr="00E02387">
        <w:rPr>
          <w:rFonts w:ascii="Garamond" w:eastAsiaTheme="minorHAnsi" w:hAnsi="Garamond" w:cs="Aptos"/>
          <w:color w:val="000000"/>
        </w:rPr>
        <w:t xml:space="preserve"> në kuptim të ligjit nr.</w:t>
      </w:r>
      <w:r w:rsidR="00E02387">
        <w:rPr>
          <w:rFonts w:ascii="Garamond" w:eastAsiaTheme="minorHAnsi" w:hAnsi="Garamond" w:cs="Aptos"/>
          <w:color w:val="000000"/>
        </w:rPr>
        <w:t xml:space="preserve"> </w:t>
      </w:r>
      <w:r w:rsidRPr="00E02387">
        <w:rPr>
          <w:rFonts w:ascii="Garamond" w:eastAsiaTheme="minorHAnsi" w:hAnsi="Garamond" w:cs="Aptos"/>
          <w:color w:val="000000"/>
        </w:rPr>
        <w:t>44/2015, “Kodi i Procedurave Administrative”, si dhe ka konflikt interesi në kuptim të ligjit nr.</w:t>
      </w:r>
      <w:r w:rsidR="00E02387">
        <w:rPr>
          <w:rFonts w:ascii="Garamond" w:eastAsiaTheme="minorHAnsi" w:hAnsi="Garamond" w:cs="Aptos"/>
          <w:color w:val="000000"/>
        </w:rPr>
        <w:t xml:space="preserve"> </w:t>
      </w:r>
      <w:r w:rsidRPr="00E02387">
        <w:rPr>
          <w:rFonts w:ascii="Garamond" w:eastAsiaTheme="minorHAnsi" w:hAnsi="Garamond" w:cs="Aptos"/>
          <w:color w:val="000000"/>
        </w:rPr>
        <w:t>9367,</w:t>
      </w:r>
      <w:r w:rsidR="00E02387" w:rsidRPr="00E02387">
        <w:rPr>
          <w:rFonts w:ascii="Garamond" w:eastAsiaTheme="minorHAnsi" w:hAnsi="Garamond" w:cs="Aptos"/>
          <w:color w:val="000000"/>
        </w:rPr>
        <w:t xml:space="preserve"> </w:t>
      </w:r>
      <w:r w:rsidRPr="00E02387">
        <w:rPr>
          <w:rFonts w:ascii="Garamond" w:eastAsiaTheme="minorHAnsi" w:hAnsi="Garamond" w:cs="Aptos"/>
          <w:color w:val="000000"/>
        </w:rPr>
        <w:t>datë 7.4.2005, “Për parandalimin e konfliktit të interesave në ushtrimin e funksioneve publike”, zëvendësohet nga një anëtar tjetër.</w:t>
      </w:r>
    </w:p>
    <w:p w14:paraId="7249D228" w14:textId="0B980E91"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4. </w:t>
      </w:r>
      <w:r w:rsidRPr="00E02387">
        <w:rPr>
          <w:rFonts w:ascii="Garamond" w:eastAsiaTheme="minorHAnsi" w:hAnsi="Garamond" w:cs="Aptos"/>
        </w:rPr>
        <w:t>Komisioni asistohet nga sekretaria teknike.</w:t>
      </w:r>
    </w:p>
    <w:p w14:paraId="15104FEE" w14:textId="77777777" w:rsidR="00375140" w:rsidRPr="00E02387" w:rsidRDefault="00375140" w:rsidP="00375140">
      <w:pPr>
        <w:autoSpaceDE w:val="0"/>
        <w:autoSpaceDN w:val="0"/>
        <w:adjustRightInd w:val="0"/>
        <w:ind w:firstLine="284"/>
        <w:jc w:val="both"/>
        <w:rPr>
          <w:rFonts w:ascii="Garamond" w:eastAsiaTheme="minorHAnsi" w:hAnsi="Garamond" w:cs="Aptos"/>
          <w:color w:val="000000"/>
        </w:rPr>
      </w:pPr>
    </w:p>
    <w:p w14:paraId="2DD719A1"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KREU IV</w:t>
      </w:r>
    </w:p>
    <w:p w14:paraId="2FFF09DC" w14:textId="3DD0EA9E"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FAZAT</w:t>
      </w:r>
      <w:r w:rsidR="00E02387" w:rsidRPr="00E02387">
        <w:rPr>
          <w:rFonts w:ascii="Garamond" w:eastAsiaTheme="minorHAnsi" w:hAnsi="Garamond" w:cs="Calibri"/>
          <w:bCs/>
          <w:color w:val="000000"/>
        </w:rPr>
        <w:t xml:space="preserve"> </w:t>
      </w:r>
      <w:r w:rsidRPr="00E02387">
        <w:rPr>
          <w:rFonts w:ascii="Garamond" w:eastAsiaTheme="minorHAnsi" w:hAnsi="Garamond" w:cs="Calibri"/>
          <w:bCs/>
          <w:color w:val="000000"/>
        </w:rPr>
        <w:t>DHE PROCEDURAT E VLERËSIMIT TË KANDIDAT</w:t>
      </w:r>
      <w:r w:rsidR="00814F09">
        <w:rPr>
          <w:rFonts w:ascii="Garamond" w:eastAsiaTheme="minorHAnsi" w:hAnsi="Garamond" w:cs="Calibri"/>
          <w:bCs/>
          <w:color w:val="000000"/>
        </w:rPr>
        <w:t>Ë</w:t>
      </w:r>
      <w:r w:rsidRPr="00E02387">
        <w:rPr>
          <w:rFonts w:ascii="Garamond" w:eastAsiaTheme="minorHAnsi" w:hAnsi="Garamond" w:cs="Calibri"/>
          <w:bCs/>
          <w:color w:val="000000"/>
        </w:rPr>
        <w:t>VE</w:t>
      </w:r>
    </w:p>
    <w:p w14:paraId="662A04A0" w14:textId="77777777" w:rsidR="00375140" w:rsidRPr="00E02387" w:rsidRDefault="00375140" w:rsidP="00375140">
      <w:pPr>
        <w:autoSpaceDE w:val="0"/>
        <w:autoSpaceDN w:val="0"/>
        <w:adjustRightInd w:val="0"/>
        <w:ind w:firstLine="284"/>
        <w:jc w:val="center"/>
        <w:rPr>
          <w:rFonts w:ascii="Garamond" w:eastAsiaTheme="minorHAnsi" w:hAnsi="Garamond" w:cs="Calibri"/>
        </w:rPr>
      </w:pPr>
    </w:p>
    <w:p w14:paraId="750067CE"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11</w:t>
      </w:r>
    </w:p>
    <w:p w14:paraId="2B9B4971"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Vlerësimi paraprak</w:t>
      </w:r>
    </w:p>
    <w:p w14:paraId="7F5D3469"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35B0A179" w14:textId="61E69ABC"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1. Brenda 10 ditëve nga përfundimi i afatit të dorëzimit të shprehjeve të interesit, KVA-ja kryen vlerësimin paraprak të aplikimeve, me qëllim verifikimin e plotësimit të kushteve ligjore.</w:t>
      </w:r>
    </w:p>
    <w:p w14:paraId="542F6637" w14:textId="15F9CD3B"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2. Nëse është e nevojshme, pa kaluar afatin e parashikuar në këtë pikë, KVA-ja kërkon informacione të mëtejshme prej kandidatit, institucioneve publike apo punëdhënësit të kandidatit.</w:t>
      </w:r>
    </w:p>
    <w:p w14:paraId="39711BDB" w14:textId="477236DD"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3. Në përfundim të vlerësimit paraprak, KVA-ja harton listën e kandidatëve që plotësojnë kushtet ligjore dhe të kandidatëve që nuk i plotësojnë këto kushte, bazuar në dokumentacionin e paraqitur nga kandidati dhe dokumentacionin shtesë të mbledhur.</w:t>
      </w:r>
    </w:p>
    <w:p w14:paraId="43466C29" w14:textId="0E7DF16A"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4. KVA-ja merr vendim për skualifikimin e kandidatëve që nuk plotësojnë kushtet ligjore dhe i njofton me shkrim kandidatët, në mënyrë të posaçme dhe të arsyetuar për shkaqet e </w:t>
      </w:r>
      <w:r w:rsidRPr="00553F0A">
        <w:rPr>
          <w:rFonts w:ascii="Garamond" w:eastAsiaTheme="minorHAnsi" w:hAnsi="Garamond" w:cs="Aptos"/>
          <w:color w:val="000000"/>
        </w:rPr>
        <w:t>skualifik</w:t>
      </w:r>
      <w:r w:rsidR="00E02387" w:rsidRPr="00553F0A">
        <w:rPr>
          <w:rFonts w:ascii="Garamond" w:eastAsiaTheme="minorHAnsi" w:hAnsi="Garamond" w:cs="Aptos"/>
          <w:color w:val="000000"/>
        </w:rPr>
        <w:t>imit</w:t>
      </w:r>
      <w:r w:rsidRPr="00E02387">
        <w:rPr>
          <w:rFonts w:ascii="Garamond" w:eastAsiaTheme="minorHAnsi" w:hAnsi="Garamond" w:cs="Aptos"/>
          <w:color w:val="000000"/>
        </w:rPr>
        <w:t>.</w:t>
      </w:r>
    </w:p>
    <w:p w14:paraId="7FB0454B" w14:textId="2A852F21"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 xml:space="preserve">5. Vendimet për kualifikimin ose skualifikimin e aplikantëve merren me shumicën e votave. </w:t>
      </w:r>
    </w:p>
    <w:p w14:paraId="285F5DBC"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6D9BC924"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12</w:t>
      </w:r>
    </w:p>
    <w:p w14:paraId="0C804DBC" w14:textId="5C5CBC69"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 xml:space="preserve">Intervistimi </w:t>
      </w:r>
      <w:r w:rsidR="00E02387">
        <w:rPr>
          <w:rFonts w:ascii="Garamond" w:eastAsiaTheme="minorHAnsi" w:hAnsi="Garamond" w:cs="Calibri"/>
          <w:b/>
          <w:bCs/>
          <w:color w:val="000000"/>
        </w:rPr>
        <w:t xml:space="preserve">i </w:t>
      </w:r>
      <w:r w:rsidRPr="00E02387">
        <w:rPr>
          <w:rFonts w:ascii="Garamond" w:eastAsiaTheme="minorHAnsi" w:hAnsi="Garamond" w:cs="Calibri"/>
          <w:b/>
          <w:bCs/>
          <w:color w:val="000000"/>
        </w:rPr>
        <w:t>kandidatëve</w:t>
      </w:r>
    </w:p>
    <w:p w14:paraId="3132EF41" w14:textId="7777777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p>
    <w:p w14:paraId="0A114ECF" w14:textId="320172F2" w:rsidR="00375140" w:rsidRPr="00E02387" w:rsidRDefault="00375140" w:rsidP="00375140">
      <w:pPr>
        <w:tabs>
          <w:tab w:val="left" w:pos="620"/>
        </w:tabs>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1. KVA-ja organizon intervistën me kandidatët dhe i njofton ata të paktën 48 orë </w:t>
      </w:r>
      <w:r w:rsidR="00E02387" w:rsidRPr="00E02387">
        <w:rPr>
          <w:rFonts w:ascii="Garamond" w:eastAsiaTheme="minorHAnsi" w:hAnsi="Garamond" w:cs="Aptos"/>
          <w:color w:val="000000"/>
        </w:rPr>
        <w:t>përpara</w:t>
      </w:r>
      <w:r w:rsidRPr="00E02387">
        <w:rPr>
          <w:rFonts w:ascii="Garamond" w:eastAsiaTheme="minorHAnsi" w:hAnsi="Garamond" w:cs="Aptos"/>
          <w:color w:val="000000"/>
        </w:rPr>
        <w:t xml:space="preserve"> për datën dhe orën e intervistës. </w:t>
      </w:r>
    </w:p>
    <w:p w14:paraId="55090588" w14:textId="63D04E09" w:rsidR="00375140" w:rsidRPr="00E02387" w:rsidRDefault="00375140" w:rsidP="00375140">
      <w:pPr>
        <w:tabs>
          <w:tab w:val="left" w:pos="620"/>
        </w:tabs>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2. Anëtarët e komisionit i drejtojnë pyetje kandidatit në përputhje me kriteret e vlerësimit, sipas këtij vendimi.</w:t>
      </w:r>
    </w:p>
    <w:p w14:paraId="5626244C" w14:textId="65A100D3"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3. Seanca e intervistës për secilin kandidat mbahet në praninë e të gjithë anëtarëve të komisionit.</w:t>
      </w:r>
    </w:p>
    <w:p w14:paraId="104B550C" w14:textId="3E6335B8"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4. Intervista do të fokusohet në fushat e vlerësimit të kandidatit.</w:t>
      </w:r>
    </w:p>
    <w:p w14:paraId="350A743E" w14:textId="3D9367DE"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5. Pas përfundimit të intervistës, KVA-ja zhvillon një seancë të mbyllur për të vlerësuar cilësitë e secilit kandidat. Komisioni do të shqyrtojë çdo dokument të nevojshëm për vlerësimin e kandidatit.</w:t>
      </w:r>
    </w:p>
    <w:p w14:paraId="6D1A41EB" w14:textId="7777777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p>
    <w:p w14:paraId="235FB495"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13</w:t>
      </w:r>
    </w:p>
    <w:p w14:paraId="299F744C"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Vlerësimi i kandidatëve</w:t>
      </w:r>
    </w:p>
    <w:p w14:paraId="653D5BFA"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7DFE73E3" w14:textId="581B5215"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1. Kandidatët e kualifikuar vlerësohen për: </w:t>
      </w:r>
    </w:p>
    <w:p w14:paraId="09881C0C" w14:textId="56B4930A"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a) aftësitë profesionale, me peshë specifike 20% të vlerësimit të përgjithshëm; </w:t>
      </w:r>
    </w:p>
    <w:p w14:paraId="45A8B8A6" w14:textId="257D09BB"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b) integritetin moral, me peshë specifike 10% të vlerësimit të përgjithshëm;</w:t>
      </w:r>
    </w:p>
    <w:p w14:paraId="74C08C4C" w14:textId="7B3D07A8"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c) aftësitë organizative dhe drejtuese, me peshë specifike 60% të vlerësimit të përgjithshëm;</w:t>
      </w:r>
    </w:p>
    <w:p w14:paraId="19D33134" w14:textId="1789FC69"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ç)</w:t>
      </w:r>
      <w:r w:rsidR="00E02387" w:rsidRPr="00E02387">
        <w:rPr>
          <w:rFonts w:ascii="Garamond" w:eastAsiaTheme="minorHAnsi" w:hAnsi="Garamond" w:cs="Calibri"/>
          <w:color w:val="000000"/>
        </w:rPr>
        <w:t xml:space="preserve"> </w:t>
      </w:r>
      <w:r w:rsidRPr="00E02387">
        <w:rPr>
          <w:rFonts w:ascii="Garamond" w:eastAsiaTheme="minorHAnsi" w:hAnsi="Garamond" w:cs="Calibri"/>
          <w:color w:val="000000"/>
        </w:rPr>
        <w:t>elementet shtesë për vlerësim, me peshë specifike 10% të vlerësimit të përgjithshëm.</w:t>
      </w:r>
    </w:p>
    <w:p w14:paraId="3F5B8E82" w14:textId="3BE1A0DB" w:rsidR="00375140" w:rsidRPr="00E02387" w:rsidRDefault="00375140" w:rsidP="00375140">
      <w:pPr>
        <w:autoSpaceDE w:val="0"/>
        <w:autoSpaceDN w:val="0"/>
        <w:adjustRightInd w:val="0"/>
        <w:ind w:firstLine="284"/>
        <w:jc w:val="both"/>
        <w:rPr>
          <w:rFonts w:ascii="Garamond" w:eastAsiaTheme="minorHAnsi" w:hAnsi="Garamond" w:cs="Aptos"/>
          <w:b/>
          <w:bCs/>
          <w:color w:val="000000"/>
        </w:rPr>
      </w:pPr>
      <w:r w:rsidRPr="00E02387">
        <w:rPr>
          <w:rFonts w:ascii="Garamond" w:eastAsiaTheme="minorHAnsi" w:hAnsi="Garamond" w:cs="Aptos"/>
          <w:color w:val="000000"/>
        </w:rPr>
        <w:t>2. Komisioni bën vlerësimin e kandidat</w:t>
      </w:r>
      <w:r w:rsidR="00814F09">
        <w:rPr>
          <w:rFonts w:ascii="Garamond" w:eastAsiaTheme="minorHAnsi" w:hAnsi="Garamond" w:cs="Aptos"/>
          <w:color w:val="000000"/>
        </w:rPr>
        <w:t>ë</w:t>
      </w:r>
      <w:r w:rsidRPr="00E02387">
        <w:rPr>
          <w:rFonts w:ascii="Garamond" w:eastAsiaTheme="minorHAnsi" w:hAnsi="Garamond" w:cs="Aptos"/>
          <w:color w:val="000000"/>
        </w:rPr>
        <w:t>ve sipas formularit të vlerësimit, të përcaktuar në lidhjen nr.</w:t>
      </w:r>
      <w:r w:rsidR="00E02387">
        <w:rPr>
          <w:rFonts w:ascii="Garamond" w:eastAsiaTheme="minorHAnsi" w:hAnsi="Garamond" w:cs="Aptos"/>
          <w:color w:val="000000"/>
        </w:rPr>
        <w:t xml:space="preserve"> </w:t>
      </w:r>
      <w:r w:rsidRPr="00E02387">
        <w:rPr>
          <w:rFonts w:ascii="Garamond" w:eastAsiaTheme="minorHAnsi" w:hAnsi="Garamond" w:cs="Aptos"/>
          <w:color w:val="000000"/>
        </w:rPr>
        <w:t xml:space="preserve">2, që i bashkëlidhet këtij vendimi dhe është pjesë përbërëse e tij. </w:t>
      </w:r>
    </w:p>
    <w:p w14:paraId="3676E320" w14:textId="77777777" w:rsidR="00375140" w:rsidRPr="00E02387" w:rsidRDefault="00375140" w:rsidP="00375140">
      <w:pPr>
        <w:autoSpaceDE w:val="0"/>
        <w:autoSpaceDN w:val="0"/>
        <w:adjustRightInd w:val="0"/>
        <w:ind w:firstLine="284"/>
        <w:rPr>
          <w:rFonts w:ascii="Garamond" w:eastAsiaTheme="minorHAnsi" w:hAnsi="Garamond" w:cs="Calibri"/>
          <w:b/>
          <w:bCs/>
          <w:color w:val="000000"/>
        </w:rPr>
      </w:pPr>
    </w:p>
    <w:p w14:paraId="7EE77965" w14:textId="77777777" w:rsidR="00972A5A" w:rsidRDefault="00972A5A" w:rsidP="00375140">
      <w:pPr>
        <w:autoSpaceDE w:val="0"/>
        <w:autoSpaceDN w:val="0"/>
        <w:adjustRightInd w:val="0"/>
        <w:ind w:firstLine="284"/>
        <w:jc w:val="center"/>
        <w:rPr>
          <w:rFonts w:ascii="Garamond" w:eastAsiaTheme="minorHAnsi" w:hAnsi="Garamond" w:cs="Calibri"/>
          <w:bCs/>
          <w:color w:val="000000"/>
        </w:rPr>
      </w:pPr>
    </w:p>
    <w:p w14:paraId="09F40A8F"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14</w:t>
      </w:r>
    </w:p>
    <w:p w14:paraId="7245D1CF"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Vlerësimi i aftësive profesionale</w:t>
      </w:r>
    </w:p>
    <w:p w14:paraId="7B8EE570" w14:textId="77777777" w:rsidR="00375140" w:rsidRPr="00E02387" w:rsidRDefault="00375140" w:rsidP="00375140">
      <w:pPr>
        <w:autoSpaceDE w:val="0"/>
        <w:autoSpaceDN w:val="0"/>
        <w:adjustRightInd w:val="0"/>
        <w:ind w:firstLine="284"/>
        <w:jc w:val="both"/>
        <w:rPr>
          <w:rFonts w:ascii="Garamond" w:eastAsiaTheme="minorHAnsi" w:hAnsi="Garamond" w:cs="Calibri"/>
          <w:strike/>
          <w:color w:val="000000"/>
        </w:rPr>
      </w:pPr>
    </w:p>
    <w:p w14:paraId="3404E19D"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Vlerësimi i aftësive profesionale të çdo kandidati bazohet në kriteret e mëposhtme:</w:t>
      </w:r>
    </w:p>
    <w:p w14:paraId="2E3AF030" w14:textId="09F2732F"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1. Kohëzgjatja dhe përshtatshmëria e përvojës në punë me funksionin për të cilin konkurron;</w:t>
      </w:r>
    </w:p>
    <w:p w14:paraId="261D2540" w14:textId="78EDD91A"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2. Rezultatet e vlerësimeve profesionale ose etike të kandidatëve në funksionet e mëparshme, nëse ka, ose rezultatet e arritura gjatë përvojave të tyre të punës, që lidhen me ushtrimin e funksioneve në fushën e rendit ose sigurisë;</w:t>
      </w:r>
    </w:p>
    <w:p w14:paraId="472ACA7D" w14:textId="62F69E2C"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3. Rezultatet e arritura gjatë studimeve të larta dhe në kurse trajnimi të certifikuara, brenda dhe jashtë Shqipërisë;</w:t>
      </w:r>
    </w:p>
    <w:p w14:paraId="4FA6E6C4" w14:textId="0149B1C7"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4. Rezultatet e arritura gjatë studimeve pasuniversitare në fushën e rendit ose sigurisë;</w:t>
      </w:r>
    </w:p>
    <w:p w14:paraId="50EFC05F" w14:textId="47CED23B"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5. Punime akademike, studime shkencore, shkrime dhe ligjërata profesionale, botime, pjesëmarrje në aktivitete shkencore (përveç atyre që kanë shërbyer për fitimin e gradës shkencore), pjesëmarrje në procesin e hartimit ose të konsultimit të legjislacionit dhe çdo angazhim tjetër profesional i kandidatit gjatë 5 </w:t>
      </w:r>
      <w:r w:rsidR="00E02387">
        <w:rPr>
          <w:rFonts w:ascii="Garamond" w:eastAsiaTheme="minorHAnsi" w:hAnsi="Garamond" w:cs="Aptos"/>
          <w:color w:val="000000"/>
        </w:rPr>
        <w:t>viteve</w:t>
      </w:r>
      <w:r w:rsidRPr="00E02387">
        <w:rPr>
          <w:rFonts w:ascii="Garamond" w:eastAsiaTheme="minorHAnsi" w:hAnsi="Garamond" w:cs="Aptos"/>
          <w:color w:val="000000"/>
        </w:rPr>
        <w:t xml:space="preserve"> të fundit në fushën e rendit ose sigurisë.</w:t>
      </w:r>
    </w:p>
    <w:p w14:paraId="18B3EE2E" w14:textId="7777777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p>
    <w:p w14:paraId="49C5233E"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15</w:t>
      </w:r>
    </w:p>
    <w:p w14:paraId="2AE5D4C5"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Vlerësimi i integritetit moral</w:t>
      </w:r>
    </w:p>
    <w:p w14:paraId="4E205BD6"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4A700B84" w14:textId="224E29E5"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1. Vlerësimi i çdo kandidati në lidhje me integritetin moral bazohet në kriteret e mëposhtme:</w:t>
      </w:r>
    </w:p>
    <w:p w14:paraId="2C14C827" w14:textId="2135003C"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a) Reputacioni që kandidati gëzon në shoqëri dhe te kolegët, si rezultat i aktivitetit të tij profesional, bazuar në cilësitë morale, si</w:t>
      </w:r>
      <w:r w:rsidR="00E02387">
        <w:rPr>
          <w:rFonts w:ascii="Garamond" w:eastAsiaTheme="minorHAnsi" w:hAnsi="Garamond" w:cs="Aptos"/>
          <w:color w:val="000000"/>
        </w:rPr>
        <w:t>:</w:t>
      </w:r>
      <w:r w:rsidRPr="00E02387">
        <w:rPr>
          <w:rFonts w:ascii="Garamond" w:eastAsiaTheme="minorHAnsi" w:hAnsi="Garamond" w:cs="Aptos"/>
          <w:color w:val="000000"/>
        </w:rPr>
        <w:t xml:space="preserve"> ndershmëria, përpikëria në kryerjen e detyrave, drejtësia në marrjen e vendimeve dhe llogaridhënia;</w:t>
      </w:r>
    </w:p>
    <w:p w14:paraId="344F5656" w14:textId="0956C894"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b) Opinioni që kandidati gëzon në shoqëri dhe te kolegët, si rezultat i aktiviteteve të kryera gjatë kohës që nuk ushtron funksionin e tij, bazuar në cilësitë morale, si</w:t>
      </w:r>
      <w:r w:rsidR="00E02387">
        <w:rPr>
          <w:rFonts w:ascii="Garamond" w:eastAsiaTheme="minorHAnsi" w:hAnsi="Garamond" w:cs="Aptos"/>
          <w:color w:val="000000"/>
        </w:rPr>
        <w:t>:</w:t>
      </w:r>
      <w:r w:rsidRPr="00E02387">
        <w:rPr>
          <w:rFonts w:ascii="Garamond" w:eastAsiaTheme="minorHAnsi" w:hAnsi="Garamond" w:cs="Aptos"/>
          <w:color w:val="000000"/>
        </w:rPr>
        <w:t xml:space="preserve"> besueshmëria, paanshmëria, dinjiteti, veprimtaritë sociale ose kulturore.</w:t>
      </w:r>
    </w:p>
    <w:p w14:paraId="13996DCE" w14:textId="67E13876"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2. Vlerësimi për integritetin moral bëhet përmes dokumenteve të dorëzuara nga kandidatët, dokumenteve të mbledhura nga komisioni, të dhënave nga seancat dëgjimore, të dhënave publike ose burimeve të tjera të besueshme.</w:t>
      </w:r>
    </w:p>
    <w:p w14:paraId="001633B5"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6ECA5F3F"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16</w:t>
      </w:r>
    </w:p>
    <w:p w14:paraId="64B4F271"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Vlerësimi i aftësive organizative dhe drejtuese</w:t>
      </w:r>
    </w:p>
    <w:p w14:paraId="0CC5B896"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18471CAD" w14:textId="1C45E9CC"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1. Vlerësimi i çdo kandidati për aftësitë organizative dhe drejtuese bazohet në kriteret e mëposhtme:</w:t>
      </w:r>
    </w:p>
    <w:p w14:paraId="265FA977" w14:textId="448B0ED5"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a) </w:t>
      </w:r>
      <w:r w:rsidR="00E02387">
        <w:rPr>
          <w:rFonts w:ascii="Garamond" w:eastAsiaTheme="minorHAnsi" w:hAnsi="Garamond" w:cs="Aptos"/>
          <w:color w:val="000000"/>
        </w:rPr>
        <w:t>a</w:t>
      </w:r>
      <w:r w:rsidRPr="00E02387">
        <w:rPr>
          <w:rFonts w:ascii="Garamond" w:eastAsiaTheme="minorHAnsi" w:hAnsi="Garamond" w:cs="Aptos"/>
          <w:color w:val="000000"/>
        </w:rPr>
        <w:t>ftësitë e provuara në marrjen e vendimeve dhe përgjegjësive, bazuar në përvojat e mëparshme profesionale dhe shoqërore;</w:t>
      </w:r>
    </w:p>
    <w:p w14:paraId="3EF506E2" w14:textId="0A93D69C"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b) </w:t>
      </w:r>
      <w:r w:rsidR="00E02387">
        <w:rPr>
          <w:rFonts w:ascii="Garamond" w:eastAsiaTheme="minorHAnsi" w:hAnsi="Garamond" w:cs="Aptos"/>
          <w:color w:val="000000"/>
        </w:rPr>
        <w:t>a</w:t>
      </w:r>
      <w:r w:rsidRPr="00E02387">
        <w:rPr>
          <w:rFonts w:ascii="Garamond" w:eastAsiaTheme="minorHAnsi" w:hAnsi="Garamond" w:cs="Aptos"/>
          <w:color w:val="000000"/>
        </w:rPr>
        <w:t>ftësitë në komunikim;</w:t>
      </w:r>
    </w:p>
    <w:p w14:paraId="5915DEF9" w14:textId="6CE6A81E"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c) </w:t>
      </w:r>
      <w:r w:rsidR="00E02387">
        <w:rPr>
          <w:rFonts w:ascii="Garamond" w:eastAsiaTheme="minorHAnsi" w:hAnsi="Garamond" w:cs="Aptos"/>
          <w:color w:val="000000"/>
        </w:rPr>
        <w:t>a</w:t>
      </w:r>
      <w:r w:rsidRPr="00E02387">
        <w:rPr>
          <w:rFonts w:ascii="Garamond" w:eastAsiaTheme="minorHAnsi" w:hAnsi="Garamond" w:cs="Aptos"/>
          <w:color w:val="000000"/>
        </w:rPr>
        <w:t>ftësia për të punuar në grup dhe në mjedise multidisiplinare dhe/ose multikulturore;</w:t>
      </w:r>
    </w:p>
    <w:p w14:paraId="3717CC40" w14:textId="27547CA6"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 xml:space="preserve">ç) </w:t>
      </w:r>
      <w:r w:rsidR="00E02387">
        <w:rPr>
          <w:rFonts w:ascii="Garamond" w:eastAsiaTheme="minorHAnsi" w:hAnsi="Garamond" w:cs="Calibri"/>
          <w:color w:val="000000"/>
        </w:rPr>
        <w:t>a</w:t>
      </w:r>
      <w:r w:rsidRPr="00E02387">
        <w:rPr>
          <w:rFonts w:ascii="Garamond" w:eastAsiaTheme="minorHAnsi" w:hAnsi="Garamond" w:cs="Calibri"/>
          <w:color w:val="000000"/>
        </w:rPr>
        <w:t xml:space="preserve">ftësia për përfaqësim në publik. </w:t>
      </w:r>
    </w:p>
    <w:p w14:paraId="4E28DE73" w14:textId="05CFBE04"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2. Komisioni vlerëson përmbushjen e kritereve të mësipërme, bazuar në dokumentet e dorëzuara nga kandidati, të administruara nga komisioni, si dhe ato të mbledhura gjatë intervistimit në seancën dëgjimore me kandidatin.</w:t>
      </w:r>
    </w:p>
    <w:p w14:paraId="10EAC223"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192682D2"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17</w:t>
      </w:r>
    </w:p>
    <w:p w14:paraId="75757E6A"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Elemente shtesë për vlerësim</w:t>
      </w:r>
    </w:p>
    <w:p w14:paraId="377F9754" w14:textId="77777777" w:rsidR="00375140" w:rsidRPr="00E02387" w:rsidRDefault="00375140" w:rsidP="00375140">
      <w:pPr>
        <w:autoSpaceDE w:val="0"/>
        <w:autoSpaceDN w:val="0"/>
        <w:adjustRightInd w:val="0"/>
        <w:ind w:firstLine="284"/>
        <w:jc w:val="center"/>
        <w:rPr>
          <w:rFonts w:ascii="Garamond" w:eastAsiaTheme="minorHAnsi" w:hAnsi="Garamond" w:cs="Calibri"/>
          <w:color w:val="000000"/>
        </w:rPr>
      </w:pPr>
    </w:p>
    <w:p w14:paraId="34DD3DDE"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Krahas kritereve të përcaktuara në këtë vendim, kandidatët vlerësohen edhe për kriteret e mëposhtme, si:</w:t>
      </w:r>
    </w:p>
    <w:p w14:paraId="2E997201" w14:textId="189E326C"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a) mbajtja e titujve akademikë;</w:t>
      </w:r>
    </w:p>
    <w:p w14:paraId="4FB767E1" w14:textId="6F3EBB94"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b) studimet dhe trajnimet afatgjata të kryera jashtë vendit, jo më pak se dy javë në fushën e rendit ose sigurisë</w:t>
      </w:r>
      <w:r w:rsidR="00E02387">
        <w:rPr>
          <w:rFonts w:ascii="Garamond" w:eastAsiaTheme="minorHAnsi" w:hAnsi="Garamond" w:cs="Aptos"/>
          <w:color w:val="000000"/>
        </w:rPr>
        <w:t>,</w:t>
      </w:r>
      <w:r w:rsidRPr="00E02387">
        <w:rPr>
          <w:rFonts w:ascii="Garamond" w:eastAsiaTheme="minorHAnsi" w:hAnsi="Garamond" w:cs="Aptos"/>
          <w:color w:val="000000"/>
        </w:rPr>
        <w:t xml:space="preserve"> ose aftësive menaxheriale;</w:t>
      </w:r>
    </w:p>
    <w:p w14:paraId="4A190292" w14:textId="18A5AF3B"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c) zotërimi i gjuhëve të huaja, të vërtetuar me dokument përkatës.</w:t>
      </w:r>
    </w:p>
    <w:p w14:paraId="3C848118"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42593855"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18</w:t>
      </w:r>
    </w:p>
    <w:p w14:paraId="73D2DAB6"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Procedura e vlerësimit</w:t>
      </w:r>
    </w:p>
    <w:p w14:paraId="7B1D5D0B"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3087629D" w14:textId="64EA413C"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1. KVA-ja do të vlerësojë dokumentacionin e dorëzuar nga kandidati, të mbledhur nga KVA-ja dhe informacionin e dhënë gjatë intervistës për të përfunduar vlerësimin.</w:t>
      </w:r>
    </w:p>
    <w:p w14:paraId="54DEDF00" w14:textId="291C07A8"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2. Secili nga anëtarët e KVA-së bën vlerësimin e kandidat</w:t>
      </w:r>
      <w:r w:rsidR="00E02387">
        <w:rPr>
          <w:rFonts w:ascii="Garamond" w:eastAsiaTheme="minorHAnsi" w:hAnsi="Garamond" w:cs="Aptos"/>
          <w:color w:val="000000"/>
        </w:rPr>
        <w:t>ë</w:t>
      </w:r>
      <w:r w:rsidRPr="00E02387">
        <w:rPr>
          <w:rFonts w:ascii="Garamond" w:eastAsiaTheme="minorHAnsi" w:hAnsi="Garamond" w:cs="Aptos"/>
          <w:color w:val="000000"/>
        </w:rPr>
        <w:t>ve me pikë, sipas rubrikave të përcaktuara në formularin e vlerësimit.</w:t>
      </w:r>
    </w:p>
    <w:p w14:paraId="051DE529" w14:textId="335E7373"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3. </w:t>
      </w:r>
      <w:r w:rsidRPr="00E02387">
        <w:rPr>
          <w:rFonts w:ascii="Garamond" w:eastAsiaTheme="minorHAnsi" w:hAnsi="Garamond" w:cs="Aptos"/>
        </w:rPr>
        <w:t>Anëtarët e komisionit bëjnë vlerësime individuale dhe të pavarura</w:t>
      </w:r>
      <w:r w:rsidR="00E02387">
        <w:rPr>
          <w:rFonts w:ascii="Garamond" w:eastAsiaTheme="minorHAnsi" w:hAnsi="Garamond" w:cs="Aptos"/>
        </w:rPr>
        <w:t>,</w:t>
      </w:r>
      <w:r w:rsidRPr="00E02387">
        <w:rPr>
          <w:rFonts w:ascii="Garamond" w:eastAsiaTheme="minorHAnsi" w:hAnsi="Garamond" w:cs="Aptos"/>
        </w:rPr>
        <w:t xml:space="preserve"> dhe rezultati i kandidatit është mesatarja e vlerësimeve të të gjithë anëtarëve të komisionit.</w:t>
      </w:r>
    </w:p>
    <w:p w14:paraId="66ED076C" w14:textId="77777777" w:rsidR="00375140" w:rsidRPr="00E02387" w:rsidRDefault="00375140" w:rsidP="00375140">
      <w:pPr>
        <w:autoSpaceDE w:val="0"/>
        <w:autoSpaceDN w:val="0"/>
        <w:adjustRightInd w:val="0"/>
        <w:ind w:firstLine="284"/>
        <w:jc w:val="both"/>
        <w:rPr>
          <w:rFonts w:ascii="Garamond" w:eastAsiaTheme="minorHAnsi" w:hAnsi="Garamond" w:cs="Aptos"/>
          <w:color w:val="000000"/>
        </w:rPr>
      </w:pPr>
    </w:p>
    <w:p w14:paraId="2E42968C"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19</w:t>
      </w:r>
    </w:p>
    <w:p w14:paraId="4B964A4E"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Shpallja e rezultateve paraprake</w:t>
      </w:r>
    </w:p>
    <w:p w14:paraId="5FAD7D2F"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1DA84EAA" w14:textId="6F02FE10"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1. Brenda 48 orëve nga përfundimi i procesit të vlerësimit të kandidatëve, komisioni shpall</w:t>
      </w:r>
      <w:r w:rsidRPr="00E02387">
        <w:rPr>
          <w:rFonts w:ascii="Garamond" w:eastAsiaTheme="minorHAnsi" w:hAnsi="Garamond" w:cs="Aptos"/>
          <w:color w:val="FF0000"/>
        </w:rPr>
        <w:t xml:space="preserve"> </w:t>
      </w:r>
      <w:r w:rsidRPr="00E02387">
        <w:rPr>
          <w:rFonts w:ascii="Garamond" w:eastAsiaTheme="minorHAnsi" w:hAnsi="Garamond" w:cs="Aptos"/>
          <w:color w:val="000000"/>
        </w:rPr>
        <w:t>listën e rezultateve përfundimtare të kandidatëve, sipas rendit zbritës.</w:t>
      </w:r>
    </w:p>
    <w:p w14:paraId="5CDE9A63" w14:textId="497BC85B"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2. Në rastet kur kandidatët kanë pikë të barabarta, renditet i pari kandidati i cili është vlerësuar më tepër për komponentin, i cili ka peshën specifike m</w:t>
      </w:r>
      <w:r w:rsidR="00E02387">
        <w:rPr>
          <w:rFonts w:ascii="Garamond" w:eastAsiaTheme="minorHAnsi" w:hAnsi="Garamond" w:cs="Aptos"/>
          <w:color w:val="000000"/>
        </w:rPr>
        <w:t>ë</w:t>
      </w:r>
      <w:r w:rsidRPr="00E02387">
        <w:rPr>
          <w:rFonts w:ascii="Garamond" w:eastAsiaTheme="minorHAnsi" w:hAnsi="Garamond" w:cs="Aptos"/>
          <w:color w:val="000000"/>
        </w:rPr>
        <w:t xml:space="preserve"> të madhe, të përcaktuar në nenin 13, të këtij vendimi. Nëse edhe pas rivlerësimit kandidatët renditen me pikë të barabarta, ata do të listohen në bazë të vjetërsisë në funksion dhe në përvojën profesionale.</w:t>
      </w:r>
    </w:p>
    <w:p w14:paraId="62D59E81" w14:textId="3526FAA4" w:rsidR="00375140" w:rsidRPr="00E02387" w:rsidRDefault="00375140" w:rsidP="00375140">
      <w:pPr>
        <w:autoSpaceDE w:val="0"/>
        <w:autoSpaceDN w:val="0"/>
        <w:adjustRightInd w:val="0"/>
        <w:ind w:firstLine="284"/>
        <w:jc w:val="both"/>
        <w:rPr>
          <w:rFonts w:ascii="Garamond" w:eastAsiaTheme="minorHAnsi" w:hAnsi="Garamond" w:cs="Aptos"/>
          <w:color w:val="FF0000"/>
        </w:rPr>
      </w:pPr>
      <w:r w:rsidRPr="00E02387">
        <w:rPr>
          <w:rFonts w:ascii="Garamond" w:eastAsiaTheme="minorHAnsi" w:hAnsi="Garamond" w:cs="Aptos"/>
          <w:color w:val="000000"/>
        </w:rPr>
        <w:t xml:space="preserve">3. </w:t>
      </w:r>
      <w:r w:rsidRPr="00E02387">
        <w:rPr>
          <w:rFonts w:ascii="Garamond" w:eastAsiaTheme="minorHAnsi" w:hAnsi="Garamond" w:cs="Aptos"/>
        </w:rPr>
        <w:t xml:space="preserve">Çdo kandidat ka të drejtën e ankimit pranë Komisionit të Shqyrtimit të Ankesave për shkeljet procedurale të pretenduara, brenda 2 ditëve </w:t>
      </w:r>
      <w:r w:rsidRPr="00E02387">
        <w:rPr>
          <w:rFonts w:ascii="Garamond" w:eastAsiaTheme="minorHAnsi" w:hAnsi="Garamond" w:cs="Aptos"/>
          <w:color w:val="000000"/>
        </w:rPr>
        <w:t>nga shpallja e rezultateve paraprake.</w:t>
      </w:r>
    </w:p>
    <w:p w14:paraId="382EB333" w14:textId="77777777" w:rsidR="00375140" w:rsidRPr="00E02387" w:rsidRDefault="00375140" w:rsidP="00375140">
      <w:pPr>
        <w:autoSpaceDE w:val="0"/>
        <w:autoSpaceDN w:val="0"/>
        <w:adjustRightInd w:val="0"/>
        <w:ind w:firstLine="284"/>
        <w:rPr>
          <w:rFonts w:ascii="Garamond" w:eastAsiaTheme="minorHAnsi" w:hAnsi="Garamond" w:cs="Calibri"/>
          <w:b/>
          <w:bCs/>
          <w:color w:val="FF0000"/>
        </w:rPr>
      </w:pPr>
    </w:p>
    <w:p w14:paraId="729D7A6D"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20</w:t>
      </w:r>
    </w:p>
    <w:p w14:paraId="1E6E8BB4" w14:textId="77777777" w:rsidR="00375140" w:rsidRPr="00E02387" w:rsidRDefault="00375140" w:rsidP="00375140">
      <w:pPr>
        <w:autoSpaceDE w:val="0"/>
        <w:autoSpaceDN w:val="0"/>
        <w:adjustRightInd w:val="0"/>
        <w:ind w:firstLine="284"/>
        <w:jc w:val="center"/>
        <w:rPr>
          <w:rFonts w:ascii="Garamond" w:eastAsiaTheme="minorHAnsi" w:hAnsi="Garamond" w:cs="Calibri"/>
          <w:b/>
          <w:bCs/>
        </w:rPr>
      </w:pPr>
      <w:r w:rsidRPr="00E02387">
        <w:rPr>
          <w:rFonts w:ascii="Garamond" w:eastAsiaTheme="minorHAnsi" w:hAnsi="Garamond" w:cs="Calibri"/>
          <w:b/>
          <w:bCs/>
          <w:color w:val="000000"/>
        </w:rPr>
        <w:t>Procedura e ankimit</w:t>
      </w:r>
    </w:p>
    <w:p w14:paraId="11F245A5"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166688D6" w14:textId="5086B850"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1. Vendimi për vlerësimin apo skualifikimin e kandidatit mund të ankimohet nga kandidati pranë </w:t>
      </w:r>
      <w:r w:rsidR="00E02387" w:rsidRPr="00E02387">
        <w:rPr>
          <w:rFonts w:ascii="Garamond" w:eastAsiaTheme="minorHAnsi" w:hAnsi="Garamond" w:cs="Aptos"/>
          <w:color w:val="000000"/>
        </w:rPr>
        <w:t>komisionit të shqyrtimit të ankesave</w:t>
      </w:r>
      <w:r w:rsidRPr="00E02387">
        <w:rPr>
          <w:rFonts w:ascii="Garamond" w:eastAsiaTheme="minorHAnsi" w:hAnsi="Garamond" w:cs="Aptos"/>
          <w:color w:val="000000"/>
        </w:rPr>
        <w:t>, brenda 2 ditëve nga momenti i njoftimit.</w:t>
      </w:r>
    </w:p>
    <w:p w14:paraId="769C2E90" w14:textId="5E26AD8B"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2. </w:t>
      </w:r>
      <w:r w:rsidRPr="00E02387">
        <w:rPr>
          <w:rFonts w:ascii="Garamond" w:eastAsiaTheme="minorHAnsi" w:hAnsi="Garamond" w:cs="Aptos"/>
        </w:rPr>
        <w:t>KSHA-ja vendos brenda 5 ditëve nga momenti i paraqitjes së ankesës dhe njofton</w:t>
      </w:r>
      <w:r w:rsidR="00E02387" w:rsidRPr="00E02387">
        <w:rPr>
          <w:rFonts w:ascii="Garamond" w:eastAsiaTheme="minorHAnsi" w:hAnsi="Garamond" w:cs="Aptos"/>
        </w:rPr>
        <w:t xml:space="preserve"> </w:t>
      </w:r>
      <w:r w:rsidRPr="00E02387">
        <w:rPr>
          <w:rFonts w:ascii="Garamond" w:eastAsiaTheme="minorHAnsi" w:hAnsi="Garamond" w:cs="Aptos"/>
        </w:rPr>
        <w:t>KVA-në</w:t>
      </w:r>
      <w:r w:rsidR="00E02387">
        <w:rPr>
          <w:rFonts w:ascii="Garamond" w:eastAsiaTheme="minorHAnsi" w:hAnsi="Garamond" w:cs="Aptos"/>
        </w:rPr>
        <w:t>,</w:t>
      </w:r>
      <w:r w:rsidRPr="00E02387">
        <w:rPr>
          <w:rFonts w:ascii="Garamond" w:eastAsiaTheme="minorHAnsi" w:hAnsi="Garamond" w:cs="Aptos"/>
        </w:rPr>
        <w:t xml:space="preserve"> dhe kandidatin lidhur me vendimmarrjen.</w:t>
      </w:r>
    </w:p>
    <w:p w14:paraId="60B34CB0" w14:textId="0CDCA3D0"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 xml:space="preserve">3. </w:t>
      </w:r>
      <w:r w:rsidRPr="00E02387">
        <w:rPr>
          <w:rFonts w:ascii="Garamond" w:eastAsiaTheme="minorHAnsi" w:hAnsi="Garamond" w:cs="Aptos"/>
        </w:rPr>
        <w:t>Mënyra e rivlerësimit pranë KSHA-së është sipas rregullave të parashikuara për KVA-në</w:t>
      </w:r>
      <w:r w:rsidR="00E02387">
        <w:rPr>
          <w:rFonts w:ascii="Garamond" w:eastAsiaTheme="minorHAnsi" w:hAnsi="Garamond" w:cs="Aptos"/>
        </w:rPr>
        <w:t>.</w:t>
      </w:r>
    </w:p>
    <w:p w14:paraId="5991D7E0"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4B138158" w14:textId="77777777" w:rsidR="00375140" w:rsidRPr="00E02387" w:rsidRDefault="00375140" w:rsidP="00375140">
      <w:pPr>
        <w:autoSpaceDE w:val="0"/>
        <w:autoSpaceDN w:val="0"/>
        <w:adjustRightInd w:val="0"/>
        <w:ind w:firstLine="284"/>
        <w:jc w:val="center"/>
        <w:rPr>
          <w:rFonts w:ascii="Garamond" w:eastAsiaTheme="minorHAnsi" w:hAnsi="Garamond" w:cs="Calibri"/>
          <w:bCs/>
        </w:rPr>
      </w:pPr>
      <w:r w:rsidRPr="00E02387">
        <w:rPr>
          <w:rFonts w:ascii="Garamond" w:eastAsiaTheme="minorHAnsi" w:hAnsi="Garamond" w:cs="Calibri"/>
          <w:bCs/>
          <w:color w:val="000000"/>
        </w:rPr>
        <w:t>KREU V</w:t>
      </w:r>
    </w:p>
    <w:p w14:paraId="4655E60F" w14:textId="16947BDA" w:rsidR="00375140" w:rsidRPr="00E02387" w:rsidRDefault="00375140" w:rsidP="00375140">
      <w:pPr>
        <w:autoSpaceDE w:val="0"/>
        <w:autoSpaceDN w:val="0"/>
        <w:adjustRightInd w:val="0"/>
        <w:ind w:firstLine="284"/>
        <w:jc w:val="center"/>
        <w:rPr>
          <w:rFonts w:ascii="Garamond" w:eastAsiaTheme="minorHAnsi" w:hAnsi="Garamond" w:cs="Calibri"/>
          <w:bCs/>
        </w:rPr>
      </w:pPr>
      <w:r w:rsidRPr="00E02387">
        <w:rPr>
          <w:rFonts w:ascii="Garamond" w:eastAsiaTheme="minorHAnsi" w:hAnsi="Garamond" w:cs="Calibri"/>
          <w:bCs/>
        </w:rPr>
        <w:t xml:space="preserve">SHPALLJA E REZULTATEVE DHE </w:t>
      </w:r>
      <w:r w:rsidR="00E02387" w:rsidRPr="00E02387">
        <w:rPr>
          <w:rFonts w:ascii="Garamond" w:eastAsiaTheme="minorHAnsi" w:hAnsi="Garamond" w:cs="Calibri"/>
          <w:bCs/>
        </w:rPr>
        <w:t>EMËRIMI</w:t>
      </w:r>
      <w:r w:rsidRPr="00E02387">
        <w:rPr>
          <w:rFonts w:ascii="Garamond" w:eastAsiaTheme="minorHAnsi" w:hAnsi="Garamond" w:cs="Calibri"/>
          <w:bCs/>
        </w:rPr>
        <w:t xml:space="preserve"> NË DETYRË</w:t>
      </w:r>
    </w:p>
    <w:p w14:paraId="6867A62A" w14:textId="77777777" w:rsidR="00375140" w:rsidRPr="00E02387" w:rsidRDefault="00375140" w:rsidP="00375140">
      <w:pPr>
        <w:autoSpaceDE w:val="0"/>
        <w:autoSpaceDN w:val="0"/>
        <w:adjustRightInd w:val="0"/>
        <w:ind w:firstLine="284"/>
        <w:jc w:val="center"/>
        <w:rPr>
          <w:rFonts w:ascii="Garamond" w:eastAsiaTheme="minorHAnsi" w:hAnsi="Garamond" w:cs="Calibri"/>
        </w:rPr>
      </w:pPr>
    </w:p>
    <w:p w14:paraId="6B5E757E" w14:textId="77777777" w:rsidR="00375140" w:rsidRPr="00E02387" w:rsidRDefault="00375140" w:rsidP="00375140">
      <w:pPr>
        <w:autoSpaceDE w:val="0"/>
        <w:autoSpaceDN w:val="0"/>
        <w:adjustRightInd w:val="0"/>
        <w:ind w:firstLine="284"/>
        <w:jc w:val="center"/>
        <w:rPr>
          <w:rFonts w:ascii="Garamond" w:eastAsiaTheme="minorHAnsi" w:hAnsi="Garamond" w:cs="Calibri"/>
          <w:bCs/>
        </w:rPr>
      </w:pPr>
      <w:r w:rsidRPr="00E02387">
        <w:rPr>
          <w:rFonts w:ascii="Garamond" w:eastAsiaTheme="minorHAnsi" w:hAnsi="Garamond" w:cs="Calibri"/>
          <w:bCs/>
        </w:rPr>
        <w:t>Neni 21</w:t>
      </w:r>
    </w:p>
    <w:p w14:paraId="21CE539E" w14:textId="77777777" w:rsidR="00375140" w:rsidRPr="00E02387" w:rsidRDefault="00375140" w:rsidP="00375140">
      <w:pPr>
        <w:autoSpaceDE w:val="0"/>
        <w:autoSpaceDN w:val="0"/>
        <w:adjustRightInd w:val="0"/>
        <w:ind w:firstLine="284"/>
        <w:jc w:val="center"/>
        <w:rPr>
          <w:rFonts w:ascii="Garamond" w:eastAsiaTheme="minorHAnsi" w:hAnsi="Garamond" w:cs="Calibri"/>
          <w:b/>
          <w:bCs/>
        </w:rPr>
      </w:pPr>
      <w:r w:rsidRPr="00E02387">
        <w:rPr>
          <w:rFonts w:ascii="Garamond" w:eastAsiaTheme="minorHAnsi" w:hAnsi="Garamond" w:cs="Calibri"/>
          <w:b/>
          <w:bCs/>
        </w:rPr>
        <w:t>Shpallja e rezultateve përfundimtare</w:t>
      </w:r>
    </w:p>
    <w:p w14:paraId="036A9D28" w14:textId="77777777" w:rsidR="00375140" w:rsidRPr="00E02387" w:rsidRDefault="00375140" w:rsidP="00375140">
      <w:pPr>
        <w:autoSpaceDE w:val="0"/>
        <w:autoSpaceDN w:val="0"/>
        <w:adjustRightInd w:val="0"/>
        <w:ind w:firstLine="284"/>
        <w:jc w:val="both"/>
        <w:rPr>
          <w:rFonts w:ascii="Garamond" w:eastAsiaTheme="minorHAnsi" w:hAnsi="Garamond" w:cs="Calibri"/>
        </w:rPr>
      </w:pPr>
    </w:p>
    <w:p w14:paraId="2C1BC952" w14:textId="0327B813"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rPr>
        <w:t>1. Në përfundim të procesit të ankimimit, KVA-ja</w:t>
      </w:r>
      <w:r w:rsidR="00E02387">
        <w:rPr>
          <w:rFonts w:ascii="Garamond" w:eastAsiaTheme="minorHAnsi" w:hAnsi="Garamond" w:cs="Aptos"/>
        </w:rPr>
        <w:t>,</w:t>
      </w:r>
      <w:r w:rsidRPr="00E02387">
        <w:rPr>
          <w:rFonts w:ascii="Garamond" w:eastAsiaTheme="minorHAnsi" w:hAnsi="Garamond" w:cs="Aptos"/>
        </w:rPr>
        <w:t xml:space="preserve"> jo më vonë se dita e nesërme pas marrjes së vendimit për shqyrtimin e ankimit të fundit, publikon në faqen zyrtare të Policisë së Shtetit listën e kandidatëve, të renditur sipas rezultatit të arritur në rend zbritës. Rezultati përfundimtar përllogaritet me dy presje dhjetore.</w:t>
      </w:r>
    </w:p>
    <w:p w14:paraId="410714B3" w14:textId="37B7A3B0"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2. Në rastet kur kandidatët kanë pikë të barabarta, renditet i pari kandidati i cili është vlerësuar me pikë më tepër për komponentin, i cila ka peshën specifike m</w:t>
      </w:r>
      <w:r w:rsidR="00E02387">
        <w:rPr>
          <w:rFonts w:ascii="Garamond" w:eastAsiaTheme="minorHAnsi" w:hAnsi="Garamond" w:cs="Aptos"/>
          <w:color w:val="000000"/>
        </w:rPr>
        <w:t>ë</w:t>
      </w:r>
      <w:r w:rsidRPr="00E02387">
        <w:rPr>
          <w:rFonts w:ascii="Garamond" w:eastAsiaTheme="minorHAnsi" w:hAnsi="Garamond" w:cs="Aptos"/>
          <w:color w:val="000000"/>
        </w:rPr>
        <w:t xml:space="preserve"> të madhe, të përcaktuar në nenin 13, të këtij vendimi. Nëse edhe pas rivlerësimit kandidatët renditen me pikë të barabarta, ata do të listohen në bazë të vjetërsisë në funksion dhe në përvojën profesionale.</w:t>
      </w:r>
    </w:p>
    <w:p w14:paraId="47B1DC90"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11292083" w14:textId="77777777" w:rsidR="00972A5A" w:rsidRDefault="00972A5A" w:rsidP="00375140">
      <w:pPr>
        <w:autoSpaceDE w:val="0"/>
        <w:autoSpaceDN w:val="0"/>
        <w:adjustRightInd w:val="0"/>
        <w:ind w:firstLine="284"/>
        <w:jc w:val="center"/>
        <w:rPr>
          <w:rFonts w:ascii="Garamond" w:eastAsiaTheme="minorHAnsi" w:hAnsi="Garamond" w:cs="Calibri"/>
          <w:bCs/>
          <w:color w:val="000000"/>
        </w:rPr>
      </w:pPr>
    </w:p>
    <w:p w14:paraId="0D67495F"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22</w:t>
      </w:r>
    </w:p>
    <w:p w14:paraId="4E7678CF"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Propozimi dhe emërimi në detyrë</w:t>
      </w:r>
    </w:p>
    <w:p w14:paraId="320578FD"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16FF48F2" w14:textId="7EE3E3EF"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1. Në përfundim të procesit të konkurrimit për funksionet “Zëvendësdrejtor i </w:t>
      </w:r>
      <w:r w:rsidR="00E02387">
        <w:rPr>
          <w:rFonts w:ascii="Garamond" w:eastAsiaTheme="minorHAnsi" w:hAnsi="Garamond" w:cs="Aptos"/>
          <w:color w:val="000000"/>
        </w:rPr>
        <w:t>p</w:t>
      </w:r>
      <w:r w:rsidRPr="00E02387">
        <w:rPr>
          <w:rFonts w:ascii="Garamond" w:eastAsiaTheme="minorHAnsi" w:hAnsi="Garamond" w:cs="Aptos"/>
          <w:color w:val="000000"/>
        </w:rPr>
        <w:t>ërgjithshëm”</w:t>
      </w:r>
      <w:r w:rsidR="00E02387" w:rsidRPr="00E02387">
        <w:rPr>
          <w:rFonts w:ascii="Garamond" w:eastAsiaTheme="minorHAnsi" w:hAnsi="Garamond" w:cs="Aptos"/>
          <w:color w:val="000000"/>
        </w:rPr>
        <w:t xml:space="preserve"> </w:t>
      </w:r>
      <w:r w:rsidRPr="00E02387">
        <w:rPr>
          <w:rFonts w:ascii="Garamond" w:eastAsiaTheme="minorHAnsi" w:hAnsi="Garamond" w:cs="Aptos"/>
          <w:color w:val="000000"/>
        </w:rPr>
        <w:t xml:space="preserve">dhe “Drejtor </w:t>
      </w:r>
      <w:r w:rsidR="00E02387">
        <w:rPr>
          <w:rFonts w:ascii="Garamond" w:eastAsiaTheme="minorHAnsi" w:hAnsi="Garamond" w:cs="Aptos"/>
          <w:color w:val="000000"/>
        </w:rPr>
        <w:t>d</w:t>
      </w:r>
      <w:r w:rsidRPr="00E02387">
        <w:rPr>
          <w:rFonts w:ascii="Garamond" w:eastAsiaTheme="minorHAnsi" w:hAnsi="Garamond" w:cs="Aptos"/>
          <w:color w:val="000000"/>
        </w:rPr>
        <w:t xml:space="preserve">epartamenti”, drejtori i </w:t>
      </w:r>
      <w:r w:rsidR="00E02387">
        <w:rPr>
          <w:rFonts w:ascii="Garamond" w:eastAsiaTheme="minorHAnsi" w:hAnsi="Garamond" w:cs="Aptos"/>
          <w:color w:val="000000"/>
        </w:rPr>
        <w:t>p</w:t>
      </w:r>
      <w:r w:rsidRPr="00E02387">
        <w:rPr>
          <w:rFonts w:ascii="Garamond" w:eastAsiaTheme="minorHAnsi" w:hAnsi="Garamond" w:cs="Aptos"/>
          <w:color w:val="000000"/>
        </w:rPr>
        <w:t>ërgjithshëm i Policisë se Shtetit i propozon ministrit të Brendshëm 3 (tre) kandidatë,</w:t>
      </w:r>
      <w:r w:rsidRPr="00E02387">
        <w:rPr>
          <w:rFonts w:ascii="Garamond" w:eastAsiaTheme="minorHAnsi" w:hAnsi="Garamond" w:cs="Aptos"/>
        </w:rPr>
        <w:t xml:space="preserve"> të vlerësuar me pikët më të larta.</w:t>
      </w:r>
    </w:p>
    <w:p w14:paraId="5A9E26E2" w14:textId="27AA44F8"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 xml:space="preserve">2. Në përfundim të procesit të konkurrimit për funksionet “Drejtor i </w:t>
      </w:r>
      <w:r w:rsidR="00E02387" w:rsidRPr="00E02387">
        <w:rPr>
          <w:rFonts w:ascii="Garamond" w:eastAsiaTheme="minorHAnsi" w:hAnsi="Garamond" w:cs="Aptos"/>
          <w:color w:val="000000"/>
        </w:rPr>
        <w:t xml:space="preserve">drejtorisë vendore </w:t>
      </w:r>
      <w:r w:rsidRPr="00E02387">
        <w:rPr>
          <w:rFonts w:ascii="Garamond" w:eastAsiaTheme="minorHAnsi" w:hAnsi="Garamond" w:cs="Aptos"/>
          <w:color w:val="000000"/>
        </w:rPr>
        <w:t xml:space="preserve">të Policisë” dhe “Shef komisariati”, KVA-ja i vendos në dispozicion drejtorit të </w:t>
      </w:r>
      <w:r w:rsidR="00E02387">
        <w:rPr>
          <w:rFonts w:ascii="Garamond" w:eastAsiaTheme="minorHAnsi" w:hAnsi="Garamond" w:cs="Aptos"/>
          <w:color w:val="000000"/>
        </w:rPr>
        <w:t>p</w:t>
      </w:r>
      <w:r w:rsidRPr="00E02387">
        <w:rPr>
          <w:rFonts w:ascii="Garamond" w:eastAsiaTheme="minorHAnsi" w:hAnsi="Garamond" w:cs="Aptos"/>
          <w:color w:val="000000"/>
        </w:rPr>
        <w:t>ërgjithshëm të Policisë listën përfundimtare të rezultateve, i cili duhet të emërojë një nga 3 (tre) kandidatët me pikët më të larta.</w:t>
      </w:r>
    </w:p>
    <w:p w14:paraId="00468412" w14:textId="7D7C6AD5" w:rsidR="00375140" w:rsidRPr="00E02387" w:rsidRDefault="00375140" w:rsidP="00375140">
      <w:pPr>
        <w:autoSpaceDE w:val="0"/>
        <w:autoSpaceDN w:val="0"/>
        <w:adjustRightInd w:val="0"/>
        <w:ind w:firstLine="284"/>
        <w:jc w:val="both"/>
        <w:rPr>
          <w:rFonts w:ascii="Garamond" w:eastAsiaTheme="minorHAnsi" w:hAnsi="Garamond" w:cs="Aptos"/>
        </w:rPr>
      </w:pPr>
      <w:r w:rsidRPr="00E02387">
        <w:rPr>
          <w:rFonts w:ascii="Garamond" w:eastAsiaTheme="minorHAnsi" w:hAnsi="Garamond" w:cs="Aptos"/>
          <w:color w:val="000000"/>
        </w:rPr>
        <w:t>3. Në çdo rast të përcaktuar në pikat 1 dhe 2, të këtij neni, asnjë kandidat nuk mund të emërohet në detyrë nëse nuk është vlerësuar me të paktën 70% të pikëve të rezultatit të përgjithshëm.</w:t>
      </w:r>
    </w:p>
    <w:p w14:paraId="2C456375" w14:textId="1B78C831" w:rsidR="00375140" w:rsidRPr="00E02387" w:rsidRDefault="00375140" w:rsidP="00375140">
      <w:pPr>
        <w:autoSpaceDE w:val="0"/>
        <w:autoSpaceDN w:val="0"/>
        <w:adjustRightInd w:val="0"/>
        <w:ind w:firstLine="284"/>
        <w:jc w:val="both"/>
        <w:rPr>
          <w:rFonts w:ascii="Garamond" w:eastAsiaTheme="minorHAnsi" w:hAnsi="Garamond" w:cs="Aptos"/>
          <w:color w:val="000000"/>
        </w:rPr>
      </w:pPr>
      <w:r w:rsidRPr="00E02387">
        <w:rPr>
          <w:rFonts w:ascii="Garamond" w:eastAsiaTheme="minorHAnsi" w:hAnsi="Garamond" w:cs="Aptos"/>
          <w:color w:val="000000"/>
        </w:rPr>
        <w:t>4. Autoritetet e përcaktuara në pikat 1 dhe 2, të këtij neni, brenda 5 ditëve nga paraqitja e propozimit, emërojnë kandidatin fitues në funksionin përkatës. Dokumentacioni i kandidatit fitues, si dhe formularët e vlerësimit bëhen pjesë e dosjes së tij të personelit.</w:t>
      </w:r>
    </w:p>
    <w:p w14:paraId="7D054CD4" w14:textId="77777777" w:rsidR="00375140" w:rsidRPr="00E02387" w:rsidRDefault="00375140" w:rsidP="00375140">
      <w:pPr>
        <w:autoSpaceDE w:val="0"/>
        <w:autoSpaceDN w:val="0"/>
        <w:adjustRightInd w:val="0"/>
        <w:ind w:firstLine="284"/>
        <w:jc w:val="both"/>
        <w:rPr>
          <w:rFonts w:ascii="Garamond" w:eastAsiaTheme="minorHAnsi" w:hAnsi="Garamond" w:cs="Calibri"/>
          <w:b/>
          <w:bCs/>
          <w:color w:val="000000"/>
        </w:rPr>
      </w:pPr>
    </w:p>
    <w:p w14:paraId="64DE7E78" w14:textId="77777777" w:rsidR="00375140" w:rsidRPr="00E02387" w:rsidRDefault="00375140" w:rsidP="00375140">
      <w:pPr>
        <w:autoSpaceDE w:val="0"/>
        <w:autoSpaceDN w:val="0"/>
        <w:adjustRightInd w:val="0"/>
        <w:ind w:firstLine="284"/>
        <w:jc w:val="center"/>
        <w:rPr>
          <w:rFonts w:ascii="Garamond" w:eastAsiaTheme="minorHAnsi" w:hAnsi="Garamond" w:cs="Calibri"/>
          <w:bCs/>
          <w:color w:val="000000"/>
        </w:rPr>
      </w:pPr>
      <w:r w:rsidRPr="00E02387">
        <w:rPr>
          <w:rFonts w:ascii="Garamond" w:eastAsiaTheme="minorHAnsi" w:hAnsi="Garamond" w:cs="Calibri"/>
          <w:bCs/>
          <w:color w:val="000000"/>
        </w:rPr>
        <w:t>Neni 23</w:t>
      </w:r>
    </w:p>
    <w:p w14:paraId="46A6B356"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r w:rsidRPr="00E02387">
        <w:rPr>
          <w:rFonts w:ascii="Garamond" w:eastAsiaTheme="minorHAnsi" w:hAnsi="Garamond" w:cs="Calibri"/>
          <w:b/>
          <w:bCs/>
          <w:color w:val="000000"/>
        </w:rPr>
        <w:t>Konfidencialiteti, mbrojtja e të dhënave dhe klasifikimi</w:t>
      </w:r>
    </w:p>
    <w:p w14:paraId="043AB9BF"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p>
    <w:p w14:paraId="5BF47D25" w14:textId="77777777" w:rsidR="00375140" w:rsidRPr="00E02387" w:rsidRDefault="00375140" w:rsidP="00375140">
      <w:pPr>
        <w:autoSpaceDE w:val="0"/>
        <w:autoSpaceDN w:val="0"/>
        <w:adjustRightInd w:val="0"/>
        <w:ind w:firstLine="284"/>
        <w:jc w:val="both"/>
        <w:rPr>
          <w:rFonts w:ascii="Garamond" w:eastAsiaTheme="minorHAnsi" w:hAnsi="Garamond" w:cs="Calibri"/>
          <w:color w:val="000000"/>
        </w:rPr>
      </w:pPr>
      <w:r w:rsidRPr="00E02387">
        <w:rPr>
          <w:rFonts w:ascii="Garamond" w:eastAsiaTheme="minorHAnsi" w:hAnsi="Garamond" w:cs="Calibri"/>
          <w:color w:val="000000"/>
        </w:rPr>
        <w:t xml:space="preserve">Procedurat e parashikuara në këtë vendim kryhen në përputhje me legjislacionin në fuqi për mbrojtjen e të dhënave personale dhe informacionin e klasifikuar. Dokumentet duhet të jenë të redaktuara para publikimit, në rast se përmbajnë informacion personal të kandidatëve ose informacion rreth personave të tjerë. </w:t>
      </w:r>
    </w:p>
    <w:p w14:paraId="4D71ED73" w14:textId="77777777" w:rsidR="00375140" w:rsidRPr="00E02387" w:rsidRDefault="00375140" w:rsidP="00375140">
      <w:pPr>
        <w:autoSpaceDE w:val="0"/>
        <w:autoSpaceDN w:val="0"/>
        <w:adjustRightInd w:val="0"/>
        <w:ind w:firstLine="284"/>
        <w:jc w:val="center"/>
        <w:rPr>
          <w:rFonts w:ascii="Garamond" w:eastAsiaTheme="minorHAnsi" w:hAnsi="Garamond" w:cs="Calibri"/>
          <w:b/>
          <w:bCs/>
          <w:color w:val="000000"/>
        </w:rPr>
      </w:pPr>
    </w:p>
    <w:p w14:paraId="1842CC51" w14:textId="4A249FE1" w:rsidR="009A4FFA" w:rsidRPr="00E02387" w:rsidRDefault="00C72E2F" w:rsidP="00375140">
      <w:pPr>
        <w:keepNext/>
        <w:autoSpaceDE w:val="0"/>
        <w:autoSpaceDN w:val="0"/>
        <w:adjustRightInd w:val="0"/>
        <w:ind w:firstLine="284"/>
        <w:jc w:val="right"/>
        <w:rPr>
          <w:rFonts w:ascii="Garamond" w:eastAsiaTheme="minorHAnsi" w:hAnsi="Garamond"/>
          <w:b/>
          <w:color w:val="000000"/>
        </w:rPr>
      </w:pPr>
      <w:r w:rsidRPr="00E02387">
        <w:rPr>
          <w:rFonts w:ascii="Garamond" w:eastAsiaTheme="minorHAnsi" w:hAnsi="Garamond"/>
          <w:b/>
          <w:color w:val="000000"/>
        </w:rPr>
        <w:t>Lidhja nr.</w:t>
      </w:r>
      <w:r w:rsidR="00E02387" w:rsidRPr="00E02387">
        <w:rPr>
          <w:rFonts w:ascii="Garamond" w:eastAsiaTheme="minorHAnsi" w:hAnsi="Garamond"/>
          <w:b/>
          <w:color w:val="000000"/>
        </w:rPr>
        <w:t xml:space="preserve"> </w:t>
      </w:r>
      <w:r w:rsidR="009A4FFA" w:rsidRPr="00E02387">
        <w:rPr>
          <w:rFonts w:ascii="Garamond" w:eastAsiaTheme="minorHAnsi" w:hAnsi="Garamond"/>
          <w:b/>
          <w:color w:val="000000"/>
        </w:rPr>
        <w:t>1</w:t>
      </w:r>
    </w:p>
    <w:p w14:paraId="4E127477" w14:textId="77777777" w:rsidR="009A4FFA" w:rsidRPr="00E02387" w:rsidRDefault="009A4FFA" w:rsidP="00375140">
      <w:pPr>
        <w:keepNext/>
        <w:autoSpaceDE w:val="0"/>
        <w:autoSpaceDN w:val="0"/>
        <w:adjustRightInd w:val="0"/>
        <w:ind w:firstLine="284"/>
        <w:jc w:val="center"/>
        <w:rPr>
          <w:rFonts w:ascii="Garamond" w:eastAsiaTheme="minorHAnsi" w:hAnsi="Garamond"/>
          <w:color w:val="000000"/>
        </w:rPr>
      </w:pPr>
    </w:p>
    <w:p w14:paraId="7D0DB729" w14:textId="16DBAF5B" w:rsidR="009A4FFA" w:rsidRPr="00E02387" w:rsidRDefault="009A4FFA" w:rsidP="002F0A06">
      <w:pPr>
        <w:keepNext/>
        <w:autoSpaceDE w:val="0"/>
        <w:autoSpaceDN w:val="0"/>
        <w:adjustRightInd w:val="0"/>
        <w:ind w:firstLine="284"/>
        <w:jc w:val="center"/>
        <w:rPr>
          <w:rFonts w:ascii="Garamond" w:eastAsiaTheme="minorHAnsi" w:hAnsi="Garamond"/>
          <w:color w:val="000000"/>
        </w:rPr>
      </w:pPr>
      <w:r w:rsidRPr="00E02387">
        <w:rPr>
          <w:rFonts w:ascii="Garamond" w:eastAsiaTheme="minorHAnsi" w:hAnsi="Garamond"/>
          <w:color w:val="000000"/>
        </w:rPr>
        <w:t>AUTORIZIM</w:t>
      </w:r>
    </w:p>
    <w:p w14:paraId="1238AD10" w14:textId="5EA9101A" w:rsidR="009A4FFA" w:rsidRPr="002F0A06" w:rsidRDefault="002F0A06" w:rsidP="00375140">
      <w:pPr>
        <w:keepNext/>
        <w:autoSpaceDE w:val="0"/>
        <w:autoSpaceDN w:val="0"/>
        <w:adjustRightInd w:val="0"/>
        <w:ind w:firstLine="284"/>
        <w:jc w:val="center"/>
        <w:rPr>
          <w:rFonts w:ascii="Garamond" w:eastAsiaTheme="minorHAnsi" w:hAnsi="Garamond"/>
          <w:bCs/>
          <w:color w:val="000000"/>
        </w:rPr>
      </w:pPr>
      <w:r w:rsidRPr="002F0A06">
        <w:rPr>
          <w:rFonts w:ascii="Garamond" w:eastAsiaTheme="minorHAnsi" w:hAnsi="Garamond"/>
          <w:bCs/>
          <w:color w:val="000000"/>
        </w:rPr>
        <w:t>MBI VERIFIKIMIN E FIGURËS DHE INTEGRITETIT</w:t>
      </w:r>
    </w:p>
    <w:p w14:paraId="2353FA62" w14:textId="77777777" w:rsidR="009A4FFA" w:rsidRPr="00E02387" w:rsidRDefault="009A4FFA" w:rsidP="00375140">
      <w:pPr>
        <w:autoSpaceDE w:val="0"/>
        <w:autoSpaceDN w:val="0"/>
        <w:adjustRightInd w:val="0"/>
        <w:ind w:firstLine="284"/>
        <w:jc w:val="both"/>
        <w:rPr>
          <w:rFonts w:ascii="Garamond" w:eastAsiaTheme="minorHAnsi" w:hAnsi="Garamond"/>
          <w:color w:val="000000"/>
        </w:rPr>
      </w:pPr>
    </w:p>
    <w:p w14:paraId="67B94496" w14:textId="4F355E85" w:rsidR="009A4FFA" w:rsidRPr="00E02387" w:rsidRDefault="009A4FFA" w:rsidP="00375140">
      <w:pPr>
        <w:autoSpaceDE w:val="0"/>
        <w:autoSpaceDN w:val="0"/>
        <w:adjustRightInd w:val="0"/>
        <w:ind w:firstLine="284"/>
        <w:jc w:val="both"/>
        <w:rPr>
          <w:rFonts w:ascii="Garamond" w:eastAsiaTheme="minorHAnsi" w:hAnsi="Garamond"/>
          <w:color w:val="000000"/>
        </w:rPr>
      </w:pPr>
      <w:r w:rsidRPr="00E02387">
        <w:rPr>
          <w:rFonts w:ascii="Garamond" w:eastAsiaTheme="minorHAnsi" w:hAnsi="Garamond"/>
          <w:color w:val="000000"/>
        </w:rPr>
        <w:t xml:space="preserve">Unë i/e nënshkruari/a </w:t>
      </w:r>
      <w:r w:rsidRPr="00E02387">
        <w:rPr>
          <w:rFonts w:ascii="Garamond" w:eastAsiaTheme="minorHAnsi" w:hAnsi="Garamond"/>
          <w:color w:val="000000"/>
          <w:u w:val="single"/>
        </w:rPr>
        <w:t>(emri, atësia, mbiemri),</w:t>
      </w:r>
      <w:r w:rsidRPr="00E02387">
        <w:rPr>
          <w:rFonts w:ascii="Garamond" w:eastAsiaTheme="minorHAnsi" w:hAnsi="Garamond"/>
          <w:color w:val="000000"/>
        </w:rPr>
        <w:t xml:space="preserve"> kandidat/e për </w:t>
      </w:r>
      <w:r w:rsidR="00C72E2F" w:rsidRPr="00E02387">
        <w:rPr>
          <w:rFonts w:ascii="Garamond" w:eastAsiaTheme="minorHAnsi" w:hAnsi="Garamond"/>
          <w:bCs/>
          <w:color w:val="000000"/>
        </w:rPr>
        <w:t>z</w:t>
      </w:r>
      <w:r w:rsidRPr="00E02387">
        <w:rPr>
          <w:rFonts w:ascii="Garamond" w:eastAsiaTheme="minorHAnsi" w:hAnsi="Garamond"/>
          <w:bCs/>
          <w:color w:val="000000"/>
        </w:rPr>
        <w:t xml:space="preserve">ëvendësdrejtor të </w:t>
      </w:r>
      <w:r w:rsidR="00E02387">
        <w:rPr>
          <w:rFonts w:ascii="Garamond" w:eastAsiaTheme="minorHAnsi" w:hAnsi="Garamond"/>
          <w:bCs/>
          <w:color w:val="000000"/>
        </w:rPr>
        <w:t>p</w:t>
      </w:r>
      <w:r w:rsidRPr="00E02387">
        <w:rPr>
          <w:rFonts w:ascii="Garamond" w:eastAsiaTheme="minorHAnsi" w:hAnsi="Garamond"/>
          <w:bCs/>
          <w:color w:val="000000"/>
        </w:rPr>
        <w:t>ërgjithshëm/</w:t>
      </w:r>
      <w:r w:rsidR="00C72E2F" w:rsidRPr="00E02387">
        <w:rPr>
          <w:rFonts w:ascii="Garamond" w:eastAsiaTheme="minorHAnsi" w:hAnsi="Garamond"/>
          <w:bCs/>
          <w:color w:val="000000"/>
        </w:rPr>
        <w:t>d</w:t>
      </w:r>
      <w:r w:rsidRPr="00E02387">
        <w:rPr>
          <w:rFonts w:ascii="Garamond" w:eastAsiaTheme="minorHAnsi" w:hAnsi="Garamond"/>
          <w:bCs/>
          <w:color w:val="000000"/>
        </w:rPr>
        <w:t xml:space="preserve">rejtor të </w:t>
      </w:r>
      <w:r w:rsidR="00E02387">
        <w:rPr>
          <w:rFonts w:ascii="Garamond" w:eastAsiaTheme="minorHAnsi" w:hAnsi="Garamond"/>
          <w:bCs/>
          <w:color w:val="000000"/>
        </w:rPr>
        <w:t>d</w:t>
      </w:r>
      <w:r w:rsidRPr="00E02387">
        <w:rPr>
          <w:rFonts w:ascii="Garamond" w:eastAsiaTheme="minorHAnsi" w:hAnsi="Garamond"/>
          <w:bCs/>
          <w:color w:val="000000"/>
        </w:rPr>
        <w:t>epartamentit/</w:t>
      </w:r>
      <w:r w:rsidR="00C72E2F" w:rsidRPr="00E02387">
        <w:rPr>
          <w:rFonts w:ascii="Garamond" w:eastAsiaTheme="minorHAnsi" w:hAnsi="Garamond"/>
          <w:bCs/>
          <w:color w:val="000000"/>
        </w:rPr>
        <w:t xml:space="preserve">drejtor të </w:t>
      </w:r>
      <w:r w:rsidR="00E02387">
        <w:rPr>
          <w:rFonts w:ascii="Garamond" w:eastAsiaTheme="minorHAnsi" w:hAnsi="Garamond"/>
          <w:bCs/>
          <w:color w:val="000000"/>
        </w:rPr>
        <w:t>d</w:t>
      </w:r>
      <w:r w:rsidR="00C72E2F" w:rsidRPr="00E02387">
        <w:rPr>
          <w:rFonts w:ascii="Garamond" w:eastAsiaTheme="minorHAnsi" w:hAnsi="Garamond"/>
          <w:bCs/>
          <w:color w:val="000000"/>
        </w:rPr>
        <w:t xml:space="preserve">rejtorisë </w:t>
      </w:r>
      <w:r w:rsidR="00E02387">
        <w:rPr>
          <w:rFonts w:ascii="Garamond" w:eastAsiaTheme="minorHAnsi" w:hAnsi="Garamond"/>
          <w:bCs/>
          <w:color w:val="000000"/>
        </w:rPr>
        <w:t>v</w:t>
      </w:r>
      <w:r w:rsidR="00C72E2F" w:rsidRPr="00E02387">
        <w:rPr>
          <w:rFonts w:ascii="Garamond" w:eastAsiaTheme="minorHAnsi" w:hAnsi="Garamond"/>
          <w:bCs/>
          <w:color w:val="000000"/>
        </w:rPr>
        <w:t>endore/s</w:t>
      </w:r>
      <w:r w:rsidR="00826D36" w:rsidRPr="00E02387">
        <w:rPr>
          <w:rFonts w:ascii="Garamond" w:eastAsiaTheme="minorHAnsi" w:hAnsi="Garamond"/>
          <w:bCs/>
          <w:color w:val="000000"/>
        </w:rPr>
        <w:t>hef të k</w:t>
      </w:r>
      <w:r w:rsidRPr="00E02387">
        <w:rPr>
          <w:rFonts w:ascii="Garamond" w:eastAsiaTheme="minorHAnsi" w:hAnsi="Garamond"/>
          <w:bCs/>
          <w:color w:val="000000"/>
        </w:rPr>
        <w:t>omisariatit</w:t>
      </w:r>
      <w:r w:rsidRPr="00E02387">
        <w:rPr>
          <w:rFonts w:ascii="Garamond" w:eastAsiaTheme="minorHAnsi" w:hAnsi="Garamond"/>
          <w:color w:val="000000"/>
        </w:rPr>
        <w:t>, autorizoj Komisionin e Vler</w:t>
      </w:r>
      <w:r w:rsidR="00706538" w:rsidRPr="00E02387">
        <w:rPr>
          <w:rFonts w:ascii="Garamond" w:eastAsiaTheme="minorHAnsi" w:hAnsi="Garamond"/>
          <w:color w:val="000000"/>
        </w:rPr>
        <w:t>ë</w:t>
      </w:r>
      <w:r w:rsidRPr="00E02387">
        <w:rPr>
          <w:rFonts w:ascii="Garamond" w:eastAsiaTheme="minorHAnsi" w:hAnsi="Garamond"/>
          <w:color w:val="000000"/>
        </w:rPr>
        <w:t>simit t</w:t>
      </w:r>
      <w:r w:rsidR="00706538" w:rsidRPr="00E02387">
        <w:rPr>
          <w:rFonts w:ascii="Garamond" w:eastAsiaTheme="minorHAnsi" w:hAnsi="Garamond"/>
          <w:color w:val="000000"/>
        </w:rPr>
        <w:t>ë</w:t>
      </w:r>
      <w:r w:rsidRPr="00E02387">
        <w:rPr>
          <w:rFonts w:ascii="Garamond" w:eastAsiaTheme="minorHAnsi" w:hAnsi="Garamond"/>
          <w:color w:val="000000"/>
        </w:rPr>
        <w:t xml:space="preserve"> Aplikimeve të kryejë verifikimin në të gjitha subjektet publike dhe private, brenda dhe jashtë territorit të Shqipërisë, të figurës dhe integritetit tim, si dhe çdo shkaku tjetër përjashtues.</w:t>
      </w:r>
    </w:p>
    <w:p w14:paraId="2B4A9CF2" w14:textId="77777777" w:rsidR="009A4FFA" w:rsidRPr="00E02387" w:rsidRDefault="009A4FFA" w:rsidP="00375140">
      <w:pPr>
        <w:autoSpaceDE w:val="0"/>
        <w:autoSpaceDN w:val="0"/>
        <w:adjustRightInd w:val="0"/>
        <w:ind w:firstLine="284"/>
        <w:jc w:val="both"/>
        <w:rPr>
          <w:rFonts w:ascii="Garamond" w:eastAsiaTheme="minorHAnsi" w:hAnsi="Garamond"/>
          <w:color w:val="000000"/>
        </w:rPr>
      </w:pPr>
      <w:r w:rsidRPr="00E02387">
        <w:rPr>
          <w:rFonts w:ascii="Garamond" w:eastAsiaTheme="minorHAnsi" w:hAnsi="Garamond"/>
          <w:color w:val="000000"/>
        </w:rPr>
        <w:t>Ky autorizim ka vlerë deri në përfundim të procesit të përzgjedhjes.</w:t>
      </w:r>
    </w:p>
    <w:p w14:paraId="3B71D569" w14:textId="77777777" w:rsidR="009A4FFA" w:rsidRPr="00E02387" w:rsidRDefault="009A4FFA" w:rsidP="00375140">
      <w:pPr>
        <w:autoSpaceDE w:val="0"/>
        <w:autoSpaceDN w:val="0"/>
        <w:adjustRightInd w:val="0"/>
        <w:ind w:firstLine="284"/>
        <w:jc w:val="both"/>
        <w:rPr>
          <w:rFonts w:ascii="Garamond" w:eastAsiaTheme="minorHAnsi" w:hAnsi="Garamond"/>
          <w:color w:val="000000"/>
        </w:rPr>
      </w:pPr>
      <w:r w:rsidRPr="00E02387">
        <w:rPr>
          <w:rFonts w:ascii="Garamond" w:eastAsiaTheme="minorHAnsi" w:hAnsi="Garamond"/>
          <w:color w:val="000000"/>
        </w:rPr>
        <w:t>Të gjitha veprimet për të kryer kontroll dhe për të siguruar të dhëna, të kryera nga Ministria e Brendshme apo persona/subjekte të autorizuara prej tij, i konsideroj sikur janë kryer nga unë vetë.</w:t>
      </w:r>
    </w:p>
    <w:p w14:paraId="1914E228" w14:textId="77777777" w:rsidR="009A4FFA" w:rsidRPr="00E02387" w:rsidRDefault="009A4FFA" w:rsidP="00375140">
      <w:pPr>
        <w:autoSpaceDE w:val="0"/>
        <w:autoSpaceDN w:val="0"/>
        <w:adjustRightInd w:val="0"/>
        <w:ind w:firstLine="284"/>
        <w:jc w:val="both"/>
        <w:rPr>
          <w:rFonts w:ascii="Garamond" w:eastAsiaTheme="minorHAnsi" w:hAnsi="Garamond"/>
          <w:color w:val="000000"/>
        </w:rPr>
      </w:pPr>
    </w:p>
    <w:p w14:paraId="5134D72C" w14:textId="77777777" w:rsidR="009A4FFA" w:rsidRPr="002F0A06" w:rsidRDefault="009A4FFA" w:rsidP="00375140">
      <w:pPr>
        <w:autoSpaceDE w:val="0"/>
        <w:autoSpaceDN w:val="0"/>
        <w:adjustRightInd w:val="0"/>
        <w:ind w:firstLine="284"/>
        <w:jc w:val="both"/>
        <w:rPr>
          <w:rFonts w:ascii="Garamond" w:eastAsiaTheme="minorHAnsi" w:hAnsi="Garamond"/>
          <w:b/>
          <w:color w:val="000000"/>
        </w:rPr>
      </w:pPr>
      <w:r w:rsidRPr="002F0A06">
        <w:rPr>
          <w:rFonts w:ascii="Garamond" w:eastAsiaTheme="minorHAnsi" w:hAnsi="Garamond"/>
          <w:b/>
          <w:color w:val="000000"/>
        </w:rPr>
        <w:t>Autorizuesi</w:t>
      </w:r>
    </w:p>
    <w:p w14:paraId="732F8720" w14:textId="77777777" w:rsidR="009A4FFA" w:rsidRPr="00E02387" w:rsidRDefault="009A4FFA" w:rsidP="00375140">
      <w:pPr>
        <w:autoSpaceDE w:val="0"/>
        <w:autoSpaceDN w:val="0"/>
        <w:adjustRightInd w:val="0"/>
        <w:ind w:firstLine="284"/>
        <w:jc w:val="both"/>
        <w:rPr>
          <w:rFonts w:ascii="Garamond" w:eastAsiaTheme="minorHAnsi" w:hAnsi="Garamond"/>
          <w:color w:val="000000"/>
        </w:rPr>
      </w:pPr>
      <w:r w:rsidRPr="00E02387">
        <w:rPr>
          <w:rFonts w:ascii="Garamond" w:eastAsiaTheme="minorHAnsi" w:hAnsi="Garamond"/>
          <w:color w:val="000000"/>
        </w:rPr>
        <w:t>Data, vendi i nënshkrimit</w:t>
      </w:r>
    </w:p>
    <w:p w14:paraId="015FD628" w14:textId="77777777" w:rsidR="009A4FFA" w:rsidRPr="00E02387" w:rsidRDefault="009A4FFA" w:rsidP="00375140">
      <w:pPr>
        <w:autoSpaceDE w:val="0"/>
        <w:autoSpaceDN w:val="0"/>
        <w:adjustRightInd w:val="0"/>
        <w:ind w:firstLine="284"/>
        <w:jc w:val="both"/>
        <w:rPr>
          <w:rFonts w:ascii="Garamond" w:eastAsiaTheme="minorHAnsi" w:hAnsi="Garamond"/>
          <w:color w:val="000000"/>
        </w:rPr>
      </w:pPr>
      <w:r w:rsidRPr="00E02387">
        <w:rPr>
          <w:rFonts w:ascii="Garamond" w:eastAsiaTheme="minorHAnsi" w:hAnsi="Garamond"/>
          <w:color w:val="000000"/>
        </w:rPr>
        <w:t>Emër, mbiemër, nënshkrim</w:t>
      </w:r>
    </w:p>
    <w:p w14:paraId="54A77600" w14:textId="77777777" w:rsidR="009A4FFA" w:rsidRPr="00E02387" w:rsidRDefault="009A4FFA" w:rsidP="00375140">
      <w:pPr>
        <w:autoSpaceDE w:val="0"/>
        <w:autoSpaceDN w:val="0"/>
        <w:adjustRightInd w:val="0"/>
        <w:ind w:firstLine="284"/>
        <w:jc w:val="both"/>
        <w:rPr>
          <w:rFonts w:ascii="Garamond" w:eastAsiaTheme="minorHAnsi" w:hAnsi="Garamond"/>
          <w:b/>
          <w:bCs/>
        </w:rPr>
      </w:pPr>
    </w:p>
    <w:p w14:paraId="71D10F23" w14:textId="77777777" w:rsidR="00972A5A" w:rsidRDefault="00972A5A" w:rsidP="00375140">
      <w:pPr>
        <w:autoSpaceDE w:val="0"/>
        <w:autoSpaceDN w:val="0"/>
        <w:adjustRightInd w:val="0"/>
        <w:ind w:firstLine="284"/>
        <w:jc w:val="right"/>
        <w:rPr>
          <w:rFonts w:ascii="Garamond" w:eastAsiaTheme="minorHAnsi" w:hAnsi="Garamond"/>
          <w:b/>
          <w:bCs/>
        </w:rPr>
      </w:pPr>
    </w:p>
    <w:p w14:paraId="7C3EB1D7" w14:textId="77777777" w:rsidR="00972A5A" w:rsidRDefault="00972A5A" w:rsidP="00375140">
      <w:pPr>
        <w:autoSpaceDE w:val="0"/>
        <w:autoSpaceDN w:val="0"/>
        <w:adjustRightInd w:val="0"/>
        <w:ind w:firstLine="284"/>
        <w:jc w:val="right"/>
        <w:rPr>
          <w:rFonts w:ascii="Garamond" w:eastAsiaTheme="minorHAnsi" w:hAnsi="Garamond"/>
          <w:b/>
          <w:bCs/>
        </w:rPr>
      </w:pPr>
    </w:p>
    <w:p w14:paraId="0C397653" w14:textId="77777777" w:rsidR="00972A5A" w:rsidRDefault="00972A5A" w:rsidP="00375140">
      <w:pPr>
        <w:autoSpaceDE w:val="0"/>
        <w:autoSpaceDN w:val="0"/>
        <w:adjustRightInd w:val="0"/>
        <w:ind w:firstLine="284"/>
        <w:jc w:val="right"/>
        <w:rPr>
          <w:rFonts w:ascii="Garamond" w:eastAsiaTheme="minorHAnsi" w:hAnsi="Garamond"/>
          <w:b/>
          <w:bCs/>
        </w:rPr>
      </w:pPr>
    </w:p>
    <w:p w14:paraId="137D1350" w14:textId="77777777" w:rsidR="00972A5A" w:rsidRDefault="00972A5A" w:rsidP="00375140">
      <w:pPr>
        <w:autoSpaceDE w:val="0"/>
        <w:autoSpaceDN w:val="0"/>
        <w:adjustRightInd w:val="0"/>
        <w:ind w:firstLine="284"/>
        <w:jc w:val="right"/>
        <w:rPr>
          <w:rFonts w:ascii="Garamond" w:eastAsiaTheme="minorHAnsi" w:hAnsi="Garamond"/>
          <w:b/>
          <w:bCs/>
        </w:rPr>
      </w:pPr>
    </w:p>
    <w:p w14:paraId="405AB0A4" w14:textId="77777777" w:rsidR="00972A5A" w:rsidRDefault="00972A5A" w:rsidP="00375140">
      <w:pPr>
        <w:autoSpaceDE w:val="0"/>
        <w:autoSpaceDN w:val="0"/>
        <w:adjustRightInd w:val="0"/>
        <w:ind w:firstLine="284"/>
        <w:jc w:val="right"/>
        <w:rPr>
          <w:rFonts w:ascii="Garamond" w:eastAsiaTheme="minorHAnsi" w:hAnsi="Garamond"/>
          <w:b/>
          <w:bCs/>
        </w:rPr>
      </w:pPr>
    </w:p>
    <w:p w14:paraId="72374F7A" w14:textId="77777777" w:rsidR="00972A5A" w:rsidRDefault="00972A5A" w:rsidP="00375140">
      <w:pPr>
        <w:autoSpaceDE w:val="0"/>
        <w:autoSpaceDN w:val="0"/>
        <w:adjustRightInd w:val="0"/>
        <w:ind w:firstLine="284"/>
        <w:jc w:val="right"/>
        <w:rPr>
          <w:rFonts w:ascii="Garamond" w:eastAsiaTheme="minorHAnsi" w:hAnsi="Garamond"/>
          <w:b/>
          <w:bCs/>
        </w:rPr>
      </w:pPr>
    </w:p>
    <w:p w14:paraId="4EF0FB99" w14:textId="77777777" w:rsidR="00972A5A" w:rsidRDefault="00972A5A" w:rsidP="00375140">
      <w:pPr>
        <w:autoSpaceDE w:val="0"/>
        <w:autoSpaceDN w:val="0"/>
        <w:adjustRightInd w:val="0"/>
        <w:ind w:firstLine="284"/>
        <w:jc w:val="right"/>
        <w:rPr>
          <w:rFonts w:ascii="Garamond" w:eastAsiaTheme="minorHAnsi" w:hAnsi="Garamond"/>
          <w:b/>
          <w:bCs/>
        </w:rPr>
      </w:pPr>
    </w:p>
    <w:p w14:paraId="0DF0F53A" w14:textId="77777777" w:rsidR="00972A5A" w:rsidRDefault="00972A5A" w:rsidP="00375140">
      <w:pPr>
        <w:autoSpaceDE w:val="0"/>
        <w:autoSpaceDN w:val="0"/>
        <w:adjustRightInd w:val="0"/>
        <w:ind w:firstLine="284"/>
        <w:jc w:val="right"/>
        <w:rPr>
          <w:rFonts w:ascii="Garamond" w:eastAsiaTheme="minorHAnsi" w:hAnsi="Garamond"/>
          <w:b/>
          <w:bCs/>
        </w:rPr>
      </w:pPr>
    </w:p>
    <w:p w14:paraId="6FFC60F9" w14:textId="77777777" w:rsidR="00972A5A" w:rsidRDefault="00972A5A" w:rsidP="00375140">
      <w:pPr>
        <w:autoSpaceDE w:val="0"/>
        <w:autoSpaceDN w:val="0"/>
        <w:adjustRightInd w:val="0"/>
        <w:ind w:firstLine="284"/>
        <w:jc w:val="right"/>
        <w:rPr>
          <w:rFonts w:ascii="Garamond" w:eastAsiaTheme="minorHAnsi" w:hAnsi="Garamond"/>
          <w:b/>
          <w:bCs/>
        </w:rPr>
      </w:pPr>
    </w:p>
    <w:p w14:paraId="13338C36" w14:textId="4D77F7F8" w:rsidR="00706538" w:rsidRPr="00E02387" w:rsidRDefault="00C72E2F" w:rsidP="00375140">
      <w:pPr>
        <w:autoSpaceDE w:val="0"/>
        <w:autoSpaceDN w:val="0"/>
        <w:adjustRightInd w:val="0"/>
        <w:ind w:firstLine="284"/>
        <w:jc w:val="right"/>
        <w:rPr>
          <w:rFonts w:ascii="Garamond" w:eastAsiaTheme="minorHAnsi" w:hAnsi="Garamond"/>
          <w:b/>
          <w:bCs/>
        </w:rPr>
      </w:pPr>
      <w:bookmarkStart w:id="0" w:name="_GoBack"/>
      <w:bookmarkEnd w:id="0"/>
      <w:r w:rsidRPr="00E02387">
        <w:rPr>
          <w:rFonts w:ascii="Garamond" w:eastAsiaTheme="minorHAnsi" w:hAnsi="Garamond"/>
          <w:b/>
          <w:bCs/>
        </w:rPr>
        <w:t>Lidhja nr.</w:t>
      </w:r>
      <w:r w:rsidR="00E02387" w:rsidRPr="00E02387">
        <w:rPr>
          <w:rFonts w:ascii="Garamond" w:eastAsiaTheme="minorHAnsi" w:hAnsi="Garamond"/>
          <w:b/>
          <w:bCs/>
        </w:rPr>
        <w:t xml:space="preserve"> </w:t>
      </w:r>
      <w:r w:rsidR="00706538" w:rsidRPr="00E02387">
        <w:rPr>
          <w:rFonts w:ascii="Garamond" w:eastAsiaTheme="minorHAnsi" w:hAnsi="Garamond"/>
          <w:b/>
          <w:bCs/>
        </w:rPr>
        <w:t>2</w:t>
      </w:r>
    </w:p>
    <w:p w14:paraId="3B96B2EF" w14:textId="77777777" w:rsidR="00706538" w:rsidRPr="00E02387" w:rsidRDefault="00706538" w:rsidP="00375140">
      <w:pPr>
        <w:widowControl w:val="0"/>
        <w:ind w:firstLine="284"/>
        <w:jc w:val="center"/>
        <w:rPr>
          <w:rFonts w:ascii="Garamond" w:hAnsi="Garamond"/>
          <w:bCs/>
          <w:color w:val="000000"/>
          <w:lang w:eastAsia="sq-AL"/>
        </w:rPr>
      </w:pPr>
    </w:p>
    <w:p w14:paraId="1F5B40F6" w14:textId="77777777" w:rsidR="00706538" w:rsidRPr="00E02387" w:rsidRDefault="00706538" w:rsidP="00375140">
      <w:pPr>
        <w:widowControl w:val="0"/>
        <w:ind w:firstLine="284"/>
        <w:jc w:val="center"/>
        <w:rPr>
          <w:rFonts w:ascii="Garamond" w:hAnsi="Garamond"/>
          <w:bCs/>
          <w:color w:val="000000"/>
          <w:lang w:eastAsia="sq-AL"/>
        </w:rPr>
      </w:pPr>
      <w:r w:rsidRPr="00E02387">
        <w:rPr>
          <w:rFonts w:ascii="Garamond" w:hAnsi="Garamond"/>
          <w:bCs/>
          <w:color w:val="000000"/>
          <w:lang w:eastAsia="sq-AL"/>
        </w:rPr>
        <w:t>FORMULAR</w:t>
      </w:r>
    </w:p>
    <w:p w14:paraId="0AD7D172" w14:textId="149AD47B" w:rsidR="00706538" w:rsidRDefault="00706538" w:rsidP="00375140">
      <w:pPr>
        <w:widowControl w:val="0"/>
        <w:ind w:firstLine="284"/>
        <w:jc w:val="center"/>
        <w:rPr>
          <w:rFonts w:ascii="Garamond" w:hAnsi="Garamond"/>
          <w:bCs/>
          <w:color w:val="000000"/>
          <w:lang w:eastAsia="sq-AL"/>
        </w:rPr>
      </w:pPr>
      <w:r w:rsidRPr="00E02387">
        <w:rPr>
          <w:rFonts w:ascii="Garamond" w:hAnsi="Garamond"/>
          <w:bCs/>
          <w:color w:val="000000"/>
          <w:lang w:eastAsia="sq-AL"/>
        </w:rPr>
        <w:t>PËR VLERËSIMIN E KANDIDATIT</w:t>
      </w:r>
    </w:p>
    <w:p w14:paraId="19B241F6" w14:textId="77777777" w:rsidR="00E02387" w:rsidRPr="00E02387" w:rsidRDefault="00E02387" w:rsidP="00375140">
      <w:pPr>
        <w:widowControl w:val="0"/>
        <w:ind w:firstLine="284"/>
        <w:jc w:val="center"/>
        <w:rPr>
          <w:rFonts w:ascii="Garamond" w:hAnsi="Garamond"/>
        </w:rPr>
      </w:pPr>
    </w:p>
    <w:p w14:paraId="148ABF1C" w14:textId="77777777" w:rsidR="00706538" w:rsidRPr="00E02387" w:rsidRDefault="00706538" w:rsidP="00375140">
      <w:pPr>
        <w:widowControl w:val="0"/>
        <w:ind w:firstLine="284"/>
        <w:jc w:val="center"/>
        <w:rPr>
          <w:rFonts w:ascii="Garamond" w:hAnsi="Garamond"/>
          <w:b/>
          <w:bCs/>
          <w:color w:val="000000"/>
          <w:lang w:eastAsia="sq-AL"/>
        </w:rPr>
      </w:pPr>
      <w:r w:rsidRPr="00E02387">
        <w:rPr>
          <w:rFonts w:ascii="Garamond" w:hAnsi="Garamond"/>
          <w:b/>
          <w:bCs/>
          <w:color w:val="000000"/>
          <w:lang w:eastAsia="sq-AL"/>
        </w:rPr>
        <w:t>Kandidati/ja z./znj.______________________________</w:t>
      </w:r>
    </w:p>
    <w:p w14:paraId="29D24D98" w14:textId="77777777" w:rsidR="00706538" w:rsidRPr="00E02387" w:rsidRDefault="00706538" w:rsidP="00375140">
      <w:pPr>
        <w:widowControl w:val="0"/>
        <w:ind w:firstLine="284"/>
        <w:jc w:val="both"/>
        <w:rPr>
          <w:rFonts w:ascii="Garamond" w:hAnsi="Garamond"/>
          <w:b/>
          <w:bCs/>
          <w:color w:val="000000"/>
          <w:lang w:eastAsia="sq-AL"/>
        </w:rPr>
      </w:pPr>
    </w:p>
    <w:tbl>
      <w:tblPr>
        <w:tblW w:w="5000" w:type="pct"/>
        <w:jc w:val="center"/>
        <w:tblLayout w:type="fixed"/>
        <w:tblLook w:val="04A0" w:firstRow="1" w:lastRow="0" w:firstColumn="1" w:lastColumn="0" w:noHBand="0" w:noVBand="1"/>
      </w:tblPr>
      <w:tblGrid>
        <w:gridCol w:w="749"/>
        <w:gridCol w:w="3694"/>
        <w:gridCol w:w="1284"/>
        <w:gridCol w:w="1577"/>
        <w:gridCol w:w="1715"/>
      </w:tblGrid>
      <w:tr w:rsidR="00706538" w:rsidRPr="00E02387" w14:paraId="33945E96" w14:textId="77777777" w:rsidTr="00EC1580">
        <w:trPr>
          <w:trHeight w:val="20"/>
          <w:jc w:val="center"/>
        </w:trPr>
        <w:tc>
          <w:tcPr>
            <w:tcW w:w="41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F79172"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Nr.</w:t>
            </w:r>
          </w:p>
        </w:tc>
        <w:tc>
          <w:tcPr>
            <w:tcW w:w="204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B9371FE"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Komponentët dhe elementet e vlerësimit</w:t>
            </w:r>
          </w:p>
        </w:tc>
        <w:tc>
          <w:tcPr>
            <w:tcW w:w="71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890439"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xml:space="preserve">Pikët maksimale </w:t>
            </w:r>
          </w:p>
        </w:tc>
        <w:tc>
          <w:tcPr>
            <w:tcW w:w="1825" w:type="pct"/>
            <w:gridSpan w:val="2"/>
            <w:tcBorders>
              <w:top w:val="single" w:sz="4" w:space="0" w:color="auto"/>
              <w:left w:val="nil"/>
              <w:bottom w:val="single" w:sz="4" w:space="0" w:color="auto"/>
              <w:right w:val="single" w:sz="4" w:space="0" w:color="000000"/>
            </w:tcBorders>
            <w:shd w:val="clear" w:color="auto" w:fill="auto"/>
            <w:vAlign w:val="bottom"/>
            <w:hideMark/>
          </w:tcPr>
          <w:p w14:paraId="0D73EE94"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Pikët e akorduara</w:t>
            </w:r>
          </w:p>
        </w:tc>
      </w:tr>
      <w:tr w:rsidR="00706538" w:rsidRPr="00E02387" w14:paraId="15597C71" w14:textId="77777777" w:rsidTr="00EC1580">
        <w:trPr>
          <w:trHeight w:val="20"/>
          <w:jc w:val="center"/>
        </w:trPr>
        <w:tc>
          <w:tcPr>
            <w:tcW w:w="415" w:type="pct"/>
            <w:vMerge/>
            <w:tcBorders>
              <w:top w:val="single" w:sz="4" w:space="0" w:color="auto"/>
              <w:left w:val="single" w:sz="4" w:space="0" w:color="auto"/>
              <w:bottom w:val="single" w:sz="4" w:space="0" w:color="000000"/>
              <w:right w:val="single" w:sz="4" w:space="0" w:color="auto"/>
            </w:tcBorders>
            <w:vAlign w:val="center"/>
            <w:hideMark/>
          </w:tcPr>
          <w:p w14:paraId="5DFD6A85" w14:textId="77777777" w:rsidR="00706538" w:rsidRPr="00E02387" w:rsidRDefault="00706538" w:rsidP="00375140">
            <w:pPr>
              <w:widowControl w:val="0"/>
              <w:jc w:val="both"/>
              <w:rPr>
                <w:rFonts w:ascii="Garamond" w:hAnsi="Garamond"/>
                <w:b/>
                <w:bCs/>
                <w:color w:val="000000"/>
                <w:sz w:val="20"/>
                <w:szCs w:val="20"/>
                <w:lang w:eastAsia="sq-AL"/>
              </w:rPr>
            </w:pPr>
          </w:p>
        </w:tc>
        <w:tc>
          <w:tcPr>
            <w:tcW w:w="2048" w:type="pct"/>
            <w:vMerge/>
            <w:tcBorders>
              <w:top w:val="single" w:sz="4" w:space="0" w:color="auto"/>
              <w:left w:val="single" w:sz="4" w:space="0" w:color="auto"/>
              <w:bottom w:val="single" w:sz="4" w:space="0" w:color="000000"/>
              <w:right w:val="single" w:sz="4" w:space="0" w:color="auto"/>
            </w:tcBorders>
            <w:vAlign w:val="center"/>
            <w:hideMark/>
          </w:tcPr>
          <w:p w14:paraId="5DEC5BD6" w14:textId="77777777" w:rsidR="00706538" w:rsidRPr="00E02387" w:rsidRDefault="00706538" w:rsidP="00375140">
            <w:pPr>
              <w:widowControl w:val="0"/>
              <w:jc w:val="both"/>
              <w:rPr>
                <w:rFonts w:ascii="Garamond" w:hAnsi="Garamond"/>
                <w:b/>
                <w:bCs/>
                <w:color w:val="000000"/>
                <w:sz w:val="20"/>
                <w:szCs w:val="20"/>
                <w:lang w:eastAsia="sq-AL"/>
              </w:rPr>
            </w:pPr>
          </w:p>
        </w:tc>
        <w:tc>
          <w:tcPr>
            <w:tcW w:w="712" w:type="pct"/>
            <w:vMerge/>
            <w:tcBorders>
              <w:top w:val="single" w:sz="4" w:space="0" w:color="auto"/>
              <w:left w:val="single" w:sz="4" w:space="0" w:color="auto"/>
              <w:bottom w:val="single" w:sz="4" w:space="0" w:color="000000"/>
              <w:right w:val="single" w:sz="4" w:space="0" w:color="auto"/>
            </w:tcBorders>
            <w:vAlign w:val="center"/>
            <w:hideMark/>
          </w:tcPr>
          <w:p w14:paraId="4F8C13AE" w14:textId="77777777" w:rsidR="00706538" w:rsidRPr="00E02387" w:rsidRDefault="00706538" w:rsidP="00375140">
            <w:pPr>
              <w:widowControl w:val="0"/>
              <w:jc w:val="both"/>
              <w:rPr>
                <w:rFonts w:ascii="Garamond" w:hAnsi="Garamond"/>
                <w:b/>
                <w:bCs/>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vAlign w:val="center"/>
            <w:hideMark/>
          </w:tcPr>
          <w:p w14:paraId="4BDBEC7A"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Për çdo element</w:t>
            </w:r>
          </w:p>
        </w:tc>
        <w:tc>
          <w:tcPr>
            <w:tcW w:w="951" w:type="pct"/>
            <w:tcBorders>
              <w:top w:val="nil"/>
              <w:left w:val="nil"/>
              <w:bottom w:val="single" w:sz="4" w:space="0" w:color="auto"/>
              <w:right w:val="single" w:sz="4" w:space="0" w:color="auto"/>
            </w:tcBorders>
            <w:shd w:val="clear" w:color="auto" w:fill="auto"/>
            <w:vAlign w:val="center"/>
            <w:hideMark/>
          </w:tcPr>
          <w:p w14:paraId="4F0BDE3C"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xml:space="preserve"> Për komponentin</w:t>
            </w:r>
          </w:p>
        </w:tc>
      </w:tr>
      <w:tr w:rsidR="00706538" w:rsidRPr="00E02387" w14:paraId="7007BAD7"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2507A9F5"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1</w:t>
            </w:r>
          </w:p>
        </w:tc>
        <w:tc>
          <w:tcPr>
            <w:tcW w:w="2048" w:type="pct"/>
            <w:tcBorders>
              <w:top w:val="nil"/>
              <w:left w:val="nil"/>
              <w:bottom w:val="single" w:sz="4" w:space="0" w:color="auto"/>
              <w:right w:val="single" w:sz="4" w:space="0" w:color="auto"/>
            </w:tcBorders>
            <w:shd w:val="clear" w:color="auto" w:fill="auto"/>
            <w:noWrap/>
            <w:vAlign w:val="bottom"/>
            <w:hideMark/>
          </w:tcPr>
          <w:p w14:paraId="320FEA9B"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Vlerësimi profesional</w:t>
            </w:r>
          </w:p>
        </w:tc>
        <w:tc>
          <w:tcPr>
            <w:tcW w:w="712" w:type="pct"/>
            <w:tcBorders>
              <w:top w:val="nil"/>
              <w:left w:val="nil"/>
              <w:bottom w:val="single" w:sz="4" w:space="0" w:color="auto"/>
              <w:right w:val="single" w:sz="4" w:space="0" w:color="auto"/>
            </w:tcBorders>
            <w:shd w:val="clear" w:color="auto" w:fill="auto"/>
            <w:noWrap/>
            <w:vAlign w:val="bottom"/>
            <w:hideMark/>
          </w:tcPr>
          <w:p w14:paraId="27A8048B"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20</w:t>
            </w:r>
          </w:p>
        </w:tc>
        <w:tc>
          <w:tcPr>
            <w:tcW w:w="874" w:type="pct"/>
            <w:tcBorders>
              <w:top w:val="nil"/>
              <w:left w:val="nil"/>
              <w:bottom w:val="single" w:sz="4" w:space="0" w:color="auto"/>
              <w:right w:val="single" w:sz="4" w:space="0" w:color="auto"/>
            </w:tcBorders>
            <w:shd w:val="clear" w:color="auto" w:fill="auto"/>
            <w:noWrap/>
            <w:vAlign w:val="center"/>
            <w:hideMark/>
          </w:tcPr>
          <w:p w14:paraId="73C2FFDE"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X</w:t>
            </w:r>
          </w:p>
        </w:tc>
        <w:tc>
          <w:tcPr>
            <w:tcW w:w="951" w:type="pct"/>
            <w:tcBorders>
              <w:top w:val="nil"/>
              <w:left w:val="nil"/>
              <w:bottom w:val="nil"/>
              <w:right w:val="single" w:sz="4" w:space="0" w:color="auto"/>
            </w:tcBorders>
            <w:shd w:val="clear" w:color="auto" w:fill="auto"/>
            <w:noWrap/>
            <w:vAlign w:val="center"/>
            <w:hideMark/>
          </w:tcPr>
          <w:p w14:paraId="1ADECA68"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7A72407F"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7397B9BF"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1EBDC71B" w14:textId="1D5E0AB2"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Kohëzgjatja dhe rëndësia/përshtatshmëria e eksperiencës në punë me pozicionin në të cilin konkurron</w:t>
            </w:r>
          </w:p>
        </w:tc>
        <w:tc>
          <w:tcPr>
            <w:tcW w:w="712" w:type="pct"/>
            <w:tcBorders>
              <w:top w:val="nil"/>
              <w:left w:val="nil"/>
              <w:bottom w:val="single" w:sz="4" w:space="0" w:color="auto"/>
              <w:right w:val="single" w:sz="4" w:space="0" w:color="auto"/>
            </w:tcBorders>
            <w:shd w:val="clear" w:color="auto" w:fill="auto"/>
            <w:noWrap/>
            <w:vAlign w:val="center"/>
            <w:hideMark/>
          </w:tcPr>
          <w:p w14:paraId="718C0DE1"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24FD5DFC"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nil"/>
              <w:right w:val="single" w:sz="4" w:space="0" w:color="auto"/>
            </w:tcBorders>
            <w:shd w:val="clear" w:color="auto" w:fill="auto"/>
            <w:noWrap/>
            <w:vAlign w:val="center"/>
            <w:hideMark/>
          </w:tcPr>
          <w:p w14:paraId="270B6018"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04743A5C"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0C2148CB"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73F24293" w14:textId="3BCD0CC8"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Rezultatet e vlerësimeve profesionale ose etike të kandidatëve në pozicionet e mëparshme, nëse ka ose rezultatet e arritura gjatë përvojave të tyre të punës që lidhen me ushtrimin e funksioneve në fushën e rendit ose sigurisë</w:t>
            </w:r>
          </w:p>
        </w:tc>
        <w:tc>
          <w:tcPr>
            <w:tcW w:w="712" w:type="pct"/>
            <w:tcBorders>
              <w:top w:val="nil"/>
              <w:left w:val="nil"/>
              <w:bottom w:val="single" w:sz="4" w:space="0" w:color="auto"/>
              <w:right w:val="single" w:sz="4" w:space="0" w:color="auto"/>
            </w:tcBorders>
            <w:shd w:val="clear" w:color="auto" w:fill="auto"/>
            <w:noWrap/>
            <w:vAlign w:val="center"/>
            <w:hideMark/>
          </w:tcPr>
          <w:p w14:paraId="2FF0EF66"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491CE868"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nil"/>
              <w:right w:val="single" w:sz="4" w:space="0" w:color="auto"/>
            </w:tcBorders>
            <w:shd w:val="clear" w:color="auto" w:fill="auto"/>
            <w:noWrap/>
            <w:vAlign w:val="center"/>
            <w:hideMark/>
          </w:tcPr>
          <w:p w14:paraId="750CBB24"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25B2BAA2"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79EF8CA6"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75F3A31A" w14:textId="44701E63"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Rezultatet e arritura gjatë studimeve të tyre të larta</w:t>
            </w:r>
            <w:r w:rsidR="00E02387">
              <w:rPr>
                <w:rFonts w:ascii="Garamond" w:hAnsi="Garamond"/>
                <w:color w:val="000000"/>
                <w:sz w:val="20"/>
                <w:szCs w:val="20"/>
                <w:lang w:eastAsia="sq-AL"/>
              </w:rPr>
              <w:t>,</w:t>
            </w:r>
            <w:r w:rsidRPr="00E02387">
              <w:rPr>
                <w:rFonts w:ascii="Garamond" w:hAnsi="Garamond"/>
                <w:color w:val="000000"/>
                <w:sz w:val="20"/>
                <w:szCs w:val="20"/>
                <w:lang w:eastAsia="sq-AL"/>
              </w:rPr>
              <w:t xml:space="preserve"> si dhe në kurse trajnimi të certifikuara në Shqipëri dhe jashtë Shqipërisë.</w:t>
            </w:r>
          </w:p>
        </w:tc>
        <w:tc>
          <w:tcPr>
            <w:tcW w:w="712" w:type="pct"/>
            <w:tcBorders>
              <w:top w:val="nil"/>
              <w:left w:val="nil"/>
              <w:bottom w:val="single" w:sz="4" w:space="0" w:color="auto"/>
              <w:right w:val="single" w:sz="4" w:space="0" w:color="auto"/>
            </w:tcBorders>
            <w:shd w:val="clear" w:color="auto" w:fill="auto"/>
            <w:noWrap/>
            <w:vAlign w:val="center"/>
            <w:hideMark/>
          </w:tcPr>
          <w:p w14:paraId="1EC524BE"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0C1F5016"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nil"/>
              <w:right w:val="single" w:sz="4" w:space="0" w:color="auto"/>
            </w:tcBorders>
            <w:shd w:val="clear" w:color="auto" w:fill="auto"/>
            <w:noWrap/>
            <w:vAlign w:val="center"/>
            <w:hideMark/>
          </w:tcPr>
          <w:p w14:paraId="28502546"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24190AE0"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54AEA846"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4B7A73F3" w14:textId="1C4A8B9E"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Rezultatet e arritura gjatë studimeve pasuniversitare në fushën e rendit ose sigurisë</w:t>
            </w:r>
          </w:p>
        </w:tc>
        <w:tc>
          <w:tcPr>
            <w:tcW w:w="712" w:type="pct"/>
            <w:tcBorders>
              <w:top w:val="nil"/>
              <w:left w:val="nil"/>
              <w:bottom w:val="single" w:sz="4" w:space="0" w:color="auto"/>
              <w:right w:val="single" w:sz="4" w:space="0" w:color="auto"/>
            </w:tcBorders>
            <w:shd w:val="clear" w:color="auto" w:fill="auto"/>
            <w:noWrap/>
            <w:vAlign w:val="center"/>
            <w:hideMark/>
          </w:tcPr>
          <w:p w14:paraId="33BF080C"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42A474DF"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nil"/>
              <w:right w:val="single" w:sz="4" w:space="0" w:color="auto"/>
            </w:tcBorders>
            <w:shd w:val="clear" w:color="auto" w:fill="auto"/>
            <w:noWrap/>
            <w:vAlign w:val="center"/>
            <w:hideMark/>
          </w:tcPr>
          <w:p w14:paraId="3A2477E9"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24E3230A" w14:textId="77777777" w:rsidTr="00EC1580">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6FC2F60F"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2566909E" w14:textId="72DAE318"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Punime akademike, studime shkencore, shkrime dhe ligjërata profesionale, botime, pjesëmarrje në aktivitete shkencore, pjesëmarrje në procesin e hartimit ose të konsultimit të legjislacionit dhe çdo angazhim tjetër profesional i kandidatit gjatë 5 viteve të fundit në fushën e rendit ose sigurisë</w:t>
            </w:r>
          </w:p>
        </w:tc>
        <w:tc>
          <w:tcPr>
            <w:tcW w:w="712" w:type="pct"/>
            <w:tcBorders>
              <w:top w:val="nil"/>
              <w:left w:val="nil"/>
              <w:bottom w:val="single" w:sz="4" w:space="0" w:color="auto"/>
              <w:right w:val="single" w:sz="4" w:space="0" w:color="auto"/>
            </w:tcBorders>
            <w:shd w:val="clear" w:color="auto" w:fill="auto"/>
            <w:noWrap/>
            <w:vAlign w:val="center"/>
            <w:hideMark/>
          </w:tcPr>
          <w:p w14:paraId="6AC6B7EA"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648A86E3"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single" w:sz="4" w:space="0" w:color="auto"/>
              <w:right w:val="single" w:sz="4" w:space="0" w:color="auto"/>
            </w:tcBorders>
            <w:shd w:val="clear" w:color="auto" w:fill="auto"/>
            <w:noWrap/>
            <w:vAlign w:val="center"/>
            <w:hideMark/>
          </w:tcPr>
          <w:p w14:paraId="3165AE79"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167CC6BE"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38C3EA42"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2</w:t>
            </w:r>
          </w:p>
        </w:tc>
        <w:tc>
          <w:tcPr>
            <w:tcW w:w="2048" w:type="pct"/>
            <w:tcBorders>
              <w:top w:val="nil"/>
              <w:left w:val="nil"/>
              <w:bottom w:val="single" w:sz="4" w:space="0" w:color="auto"/>
              <w:right w:val="single" w:sz="4" w:space="0" w:color="auto"/>
            </w:tcBorders>
            <w:shd w:val="clear" w:color="auto" w:fill="auto"/>
            <w:noWrap/>
            <w:vAlign w:val="center"/>
            <w:hideMark/>
          </w:tcPr>
          <w:p w14:paraId="4EFEC596"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Vlerësimi moral dhe i integritetit</w:t>
            </w:r>
          </w:p>
        </w:tc>
        <w:tc>
          <w:tcPr>
            <w:tcW w:w="712" w:type="pct"/>
            <w:tcBorders>
              <w:top w:val="nil"/>
              <w:left w:val="nil"/>
              <w:bottom w:val="single" w:sz="4" w:space="0" w:color="auto"/>
              <w:right w:val="single" w:sz="4" w:space="0" w:color="auto"/>
            </w:tcBorders>
            <w:shd w:val="clear" w:color="auto" w:fill="auto"/>
            <w:noWrap/>
            <w:vAlign w:val="center"/>
            <w:hideMark/>
          </w:tcPr>
          <w:p w14:paraId="1EEEDCA4"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10</w:t>
            </w:r>
          </w:p>
        </w:tc>
        <w:tc>
          <w:tcPr>
            <w:tcW w:w="874" w:type="pct"/>
            <w:tcBorders>
              <w:top w:val="nil"/>
              <w:left w:val="nil"/>
              <w:bottom w:val="single" w:sz="4" w:space="0" w:color="auto"/>
              <w:right w:val="single" w:sz="4" w:space="0" w:color="auto"/>
            </w:tcBorders>
            <w:shd w:val="clear" w:color="auto" w:fill="auto"/>
            <w:noWrap/>
            <w:vAlign w:val="center"/>
            <w:hideMark/>
          </w:tcPr>
          <w:p w14:paraId="4C934E8D"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X</w:t>
            </w:r>
          </w:p>
        </w:tc>
        <w:tc>
          <w:tcPr>
            <w:tcW w:w="951" w:type="pct"/>
            <w:tcBorders>
              <w:top w:val="nil"/>
              <w:left w:val="nil"/>
              <w:bottom w:val="nil"/>
              <w:right w:val="single" w:sz="4" w:space="0" w:color="auto"/>
            </w:tcBorders>
            <w:shd w:val="clear" w:color="auto" w:fill="auto"/>
            <w:noWrap/>
            <w:vAlign w:val="center"/>
            <w:hideMark/>
          </w:tcPr>
          <w:p w14:paraId="4A39624B"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28BD2009" w14:textId="77777777" w:rsidTr="00EC1580">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4BE1254A"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17605F8D" w14:textId="5247007C"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Reputacioni që kandidati gëzon në shoqëri dhe te kolegët, si rezultat i aktivitetit të tij profesional bazuar në cilësitë morale, si: ndershmëria, përpikëria në kryerjen e detyrave, drejtësia në marrjen e vendimeve, llogaridhënia</w:t>
            </w:r>
          </w:p>
        </w:tc>
        <w:tc>
          <w:tcPr>
            <w:tcW w:w="712" w:type="pct"/>
            <w:tcBorders>
              <w:top w:val="nil"/>
              <w:left w:val="nil"/>
              <w:bottom w:val="single" w:sz="4" w:space="0" w:color="auto"/>
              <w:right w:val="single" w:sz="4" w:space="0" w:color="auto"/>
            </w:tcBorders>
            <w:shd w:val="clear" w:color="auto" w:fill="auto"/>
            <w:noWrap/>
            <w:vAlign w:val="center"/>
            <w:hideMark/>
          </w:tcPr>
          <w:p w14:paraId="673E6BA1"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60B3DD4C"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single" w:sz="4" w:space="0" w:color="auto"/>
              <w:right w:val="single" w:sz="4" w:space="0" w:color="auto"/>
            </w:tcBorders>
            <w:shd w:val="clear" w:color="auto" w:fill="auto"/>
            <w:noWrap/>
            <w:vAlign w:val="center"/>
            <w:hideMark/>
          </w:tcPr>
          <w:p w14:paraId="6F3D9655"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5B5A0BC1" w14:textId="77777777" w:rsidTr="00EC1580">
        <w:trPr>
          <w:trHeight w:val="20"/>
          <w:jc w:val="center"/>
        </w:trPr>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2B522"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single" w:sz="4" w:space="0" w:color="auto"/>
              <w:left w:val="nil"/>
              <w:bottom w:val="single" w:sz="4" w:space="0" w:color="auto"/>
              <w:right w:val="single" w:sz="4" w:space="0" w:color="auto"/>
            </w:tcBorders>
            <w:shd w:val="clear" w:color="auto" w:fill="auto"/>
            <w:noWrap/>
            <w:vAlign w:val="center"/>
            <w:hideMark/>
          </w:tcPr>
          <w:p w14:paraId="036BDE94" w14:textId="0508B920" w:rsidR="00706538" w:rsidRPr="00E02387" w:rsidRDefault="00E02387" w:rsidP="00375140">
            <w:pPr>
              <w:widowControl w:val="0"/>
              <w:jc w:val="both"/>
              <w:rPr>
                <w:rFonts w:ascii="Garamond" w:hAnsi="Garamond"/>
                <w:color w:val="000000"/>
                <w:sz w:val="20"/>
                <w:szCs w:val="20"/>
                <w:lang w:eastAsia="sq-AL"/>
              </w:rPr>
            </w:pPr>
            <w:r w:rsidRPr="00E02387">
              <w:rPr>
                <w:rFonts w:ascii="Garamond" w:eastAsiaTheme="minorHAnsi" w:hAnsi="Garamond"/>
                <w:sz w:val="20"/>
                <w:szCs w:val="20"/>
              </w:rPr>
              <w:t xml:space="preserve">Opinioni </w:t>
            </w:r>
            <w:r w:rsidR="00706538" w:rsidRPr="00E02387">
              <w:rPr>
                <w:rFonts w:ascii="Garamond" w:eastAsiaTheme="minorHAnsi" w:hAnsi="Garamond"/>
                <w:sz w:val="20"/>
                <w:szCs w:val="20"/>
              </w:rPr>
              <w:t>që kandidati gëzon në shoqëri dhe të kolegët, si rezultat i aktiviteteve të kryera gjatë kohës që nuk ushtron funksionin e tij bazuar në cilësitë morale</w:t>
            </w:r>
            <w:r>
              <w:rPr>
                <w:rFonts w:ascii="Garamond" w:eastAsiaTheme="minorHAnsi" w:hAnsi="Garamond"/>
                <w:sz w:val="20"/>
                <w:szCs w:val="20"/>
              </w:rPr>
              <w:t>,</w:t>
            </w:r>
            <w:r w:rsidR="00706538" w:rsidRPr="00E02387">
              <w:rPr>
                <w:rFonts w:ascii="Garamond" w:eastAsiaTheme="minorHAnsi" w:hAnsi="Garamond"/>
                <w:sz w:val="20"/>
                <w:szCs w:val="20"/>
              </w:rPr>
              <w:t xml:space="preserve"> si</w:t>
            </w:r>
            <w:r>
              <w:rPr>
                <w:rFonts w:ascii="Garamond" w:eastAsiaTheme="minorHAnsi" w:hAnsi="Garamond"/>
                <w:sz w:val="20"/>
                <w:szCs w:val="20"/>
              </w:rPr>
              <w:t>:</w:t>
            </w:r>
            <w:r w:rsidR="00706538" w:rsidRPr="00E02387">
              <w:rPr>
                <w:rFonts w:ascii="Garamond" w:eastAsiaTheme="minorHAnsi" w:hAnsi="Garamond"/>
                <w:sz w:val="20"/>
                <w:szCs w:val="20"/>
              </w:rPr>
              <w:t xml:space="preserve"> besueshmëria, paanshmëria, dinjiteti, veprimtaritë sociale ose kulturore</w:t>
            </w:r>
          </w:p>
        </w:tc>
        <w:tc>
          <w:tcPr>
            <w:tcW w:w="712" w:type="pct"/>
            <w:tcBorders>
              <w:top w:val="single" w:sz="4" w:space="0" w:color="auto"/>
              <w:left w:val="nil"/>
              <w:bottom w:val="single" w:sz="4" w:space="0" w:color="auto"/>
              <w:right w:val="single" w:sz="4" w:space="0" w:color="auto"/>
            </w:tcBorders>
            <w:shd w:val="clear" w:color="auto" w:fill="auto"/>
            <w:noWrap/>
            <w:vAlign w:val="center"/>
            <w:hideMark/>
          </w:tcPr>
          <w:p w14:paraId="5C4685BE"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1885A9C9"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single" w:sz="4" w:space="0" w:color="auto"/>
              <w:left w:val="nil"/>
              <w:bottom w:val="single" w:sz="4" w:space="0" w:color="auto"/>
              <w:right w:val="single" w:sz="4" w:space="0" w:color="auto"/>
            </w:tcBorders>
            <w:shd w:val="clear" w:color="auto" w:fill="auto"/>
            <w:noWrap/>
            <w:vAlign w:val="center"/>
            <w:hideMark/>
          </w:tcPr>
          <w:p w14:paraId="5ACF3CBD"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5BD93471"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2881D6F0"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3</w:t>
            </w:r>
          </w:p>
        </w:tc>
        <w:tc>
          <w:tcPr>
            <w:tcW w:w="2048" w:type="pct"/>
            <w:tcBorders>
              <w:top w:val="nil"/>
              <w:left w:val="nil"/>
              <w:bottom w:val="single" w:sz="4" w:space="0" w:color="auto"/>
              <w:right w:val="single" w:sz="4" w:space="0" w:color="auto"/>
            </w:tcBorders>
            <w:shd w:val="clear" w:color="auto" w:fill="auto"/>
            <w:noWrap/>
            <w:vAlign w:val="center"/>
            <w:hideMark/>
          </w:tcPr>
          <w:p w14:paraId="181F7747"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Vlerësimi organizativ dhe drejtues</w:t>
            </w:r>
          </w:p>
        </w:tc>
        <w:tc>
          <w:tcPr>
            <w:tcW w:w="712" w:type="pct"/>
            <w:tcBorders>
              <w:top w:val="nil"/>
              <w:left w:val="nil"/>
              <w:bottom w:val="single" w:sz="4" w:space="0" w:color="auto"/>
              <w:right w:val="single" w:sz="4" w:space="0" w:color="auto"/>
            </w:tcBorders>
            <w:shd w:val="clear" w:color="auto" w:fill="auto"/>
            <w:noWrap/>
            <w:vAlign w:val="center"/>
            <w:hideMark/>
          </w:tcPr>
          <w:p w14:paraId="0A2F9A37"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60</w:t>
            </w:r>
          </w:p>
        </w:tc>
        <w:tc>
          <w:tcPr>
            <w:tcW w:w="874" w:type="pct"/>
            <w:tcBorders>
              <w:top w:val="nil"/>
              <w:left w:val="nil"/>
              <w:bottom w:val="single" w:sz="4" w:space="0" w:color="auto"/>
              <w:right w:val="single" w:sz="4" w:space="0" w:color="auto"/>
            </w:tcBorders>
            <w:shd w:val="clear" w:color="auto" w:fill="auto"/>
            <w:noWrap/>
            <w:vAlign w:val="center"/>
            <w:hideMark/>
          </w:tcPr>
          <w:p w14:paraId="5F3BE507" w14:textId="77777777" w:rsidR="00706538" w:rsidRPr="00E02387" w:rsidRDefault="00706538" w:rsidP="00375140">
            <w:pPr>
              <w:widowControl w:val="0"/>
              <w:jc w:val="both"/>
              <w:rPr>
                <w:rFonts w:ascii="Garamond" w:hAnsi="Garamond"/>
                <w:b/>
                <w:color w:val="000000"/>
                <w:sz w:val="20"/>
                <w:szCs w:val="20"/>
                <w:lang w:eastAsia="sq-AL"/>
              </w:rPr>
            </w:pPr>
            <w:r w:rsidRPr="00E02387">
              <w:rPr>
                <w:rFonts w:ascii="Garamond" w:hAnsi="Garamond"/>
                <w:b/>
                <w:color w:val="000000"/>
                <w:sz w:val="20"/>
                <w:szCs w:val="20"/>
                <w:lang w:eastAsia="sq-AL"/>
              </w:rPr>
              <w:t>X</w:t>
            </w:r>
          </w:p>
        </w:tc>
        <w:tc>
          <w:tcPr>
            <w:tcW w:w="951" w:type="pct"/>
            <w:tcBorders>
              <w:top w:val="nil"/>
              <w:left w:val="nil"/>
              <w:bottom w:val="nil"/>
              <w:right w:val="single" w:sz="4" w:space="0" w:color="auto"/>
            </w:tcBorders>
            <w:shd w:val="clear" w:color="auto" w:fill="auto"/>
            <w:noWrap/>
            <w:vAlign w:val="center"/>
            <w:hideMark/>
          </w:tcPr>
          <w:p w14:paraId="17CE2E76"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18EB62C3" w14:textId="77777777" w:rsidTr="00EC1580">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36BDA925"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250EBEF8" w14:textId="3AB2BD8B"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Cilësia e platformës dhe vizionit që ata paraqesin</w:t>
            </w:r>
          </w:p>
        </w:tc>
        <w:tc>
          <w:tcPr>
            <w:tcW w:w="712" w:type="pct"/>
            <w:tcBorders>
              <w:top w:val="nil"/>
              <w:left w:val="nil"/>
              <w:bottom w:val="single" w:sz="4" w:space="0" w:color="auto"/>
              <w:right w:val="single" w:sz="4" w:space="0" w:color="auto"/>
            </w:tcBorders>
            <w:shd w:val="clear" w:color="auto" w:fill="auto"/>
            <w:noWrap/>
            <w:vAlign w:val="center"/>
            <w:hideMark/>
          </w:tcPr>
          <w:p w14:paraId="41C0F15B"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21F811EB"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single" w:sz="4" w:space="0" w:color="auto"/>
              <w:right w:val="single" w:sz="4" w:space="0" w:color="auto"/>
            </w:tcBorders>
            <w:shd w:val="clear" w:color="auto" w:fill="auto"/>
            <w:noWrap/>
            <w:vAlign w:val="center"/>
            <w:hideMark/>
          </w:tcPr>
          <w:p w14:paraId="44D42064"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0D2D1A72" w14:textId="77777777" w:rsidTr="00EC1580">
        <w:trPr>
          <w:trHeight w:val="20"/>
          <w:jc w:val="center"/>
        </w:trPr>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8A2CB"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single" w:sz="4" w:space="0" w:color="auto"/>
              <w:left w:val="nil"/>
              <w:bottom w:val="single" w:sz="4" w:space="0" w:color="auto"/>
              <w:right w:val="single" w:sz="4" w:space="0" w:color="auto"/>
            </w:tcBorders>
            <w:shd w:val="clear" w:color="auto" w:fill="auto"/>
            <w:noWrap/>
            <w:vAlign w:val="center"/>
            <w:hideMark/>
          </w:tcPr>
          <w:p w14:paraId="2CC9F1F5" w14:textId="615C89BB"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Aftësitë e provuara në marrjen e vendimeve dhe përgjegjësive, bazuar</w:t>
            </w:r>
            <w:r w:rsidR="00E02387">
              <w:rPr>
                <w:rFonts w:ascii="Garamond" w:hAnsi="Garamond"/>
                <w:color w:val="000000"/>
                <w:sz w:val="20"/>
                <w:szCs w:val="20"/>
                <w:lang w:eastAsia="sq-AL"/>
              </w:rPr>
              <w:t>,</w:t>
            </w:r>
            <w:r w:rsidRPr="00E02387">
              <w:rPr>
                <w:rFonts w:ascii="Garamond" w:hAnsi="Garamond"/>
                <w:color w:val="000000"/>
                <w:sz w:val="20"/>
                <w:szCs w:val="20"/>
                <w:lang w:eastAsia="sq-AL"/>
              </w:rPr>
              <w:t xml:space="preserve"> gjithashtu</w:t>
            </w:r>
            <w:r w:rsidR="00E02387">
              <w:rPr>
                <w:rFonts w:ascii="Garamond" w:hAnsi="Garamond"/>
                <w:color w:val="000000"/>
                <w:sz w:val="20"/>
                <w:szCs w:val="20"/>
                <w:lang w:eastAsia="sq-AL"/>
              </w:rPr>
              <w:t>,</w:t>
            </w:r>
            <w:r w:rsidRPr="00E02387">
              <w:rPr>
                <w:rFonts w:ascii="Garamond" w:hAnsi="Garamond"/>
                <w:color w:val="000000"/>
                <w:sz w:val="20"/>
                <w:szCs w:val="20"/>
                <w:lang w:eastAsia="sq-AL"/>
              </w:rPr>
              <w:t xml:space="preserve"> në përvojat e mëparshme profesionale dhe shoqërore</w:t>
            </w:r>
          </w:p>
        </w:tc>
        <w:tc>
          <w:tcPr>
            <w:tcW w:w="712" w:type="pct"/>
            <w:tcBorders>
              <w:top w:val="single" w:sz="4" w:space="0" w:color="auto"/>
              <w:left w:val="nil"/>
              <w:bottom w:val="single" w:sz="4" w:space="0" w:color="auto"/>
              <w:right w:val="single" w:sz="4" w:space="0" w:color="auto"/>
            </w:tcBorders>
            <w:shd w:val="clear" w:color="auto" w:fill="auto"/>
            <w:noWrap/>
            <w:vAlign w:val="center"/>
            <w:hideMark/>
          </w:tcPr>
          <w:p w14:paraId="5A53FDEC"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6341303B"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single" w:sz="4" w:space="0" w:color="auto"/>
              <w:left w:val="nil"/>
              <w:bottom w:val="single" w:sz="4" w:space="0" w:color="auto"/>
              <w:right w:val="single" w:sz="4" w:space="0" w:color="auto"/>
            </w:tcBorders>
            <w:shd w:val="clear" w:color="auto" w:fill="auto"/>
            <w:noWrap/>
            <w:vAlign w:val="center"/>
            <w:hideMark/>
          </w:tcPr>
          <w:p w14:paraId="56E43E0B"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516EE49E" w14:textId="77777777" w:rsidTr="00EC1580">
        <w:trPr>
          <w:trHeight w:val="20"/>
          <w:jc w:val="center"/>
        </w:trPr>
        <w:tc>
          <w:tcPr>
            <w:tcW w:w="415" w:type="pct"/>
            <w:tcBorders>
              <w:top w:val="single" w:sz="4" w:space="0" w:color="auto"/>
              <w:left w:val="single" w:sz="4" w:space="0" w:color="auto"/>
              <w:bottom w:val="nil"/>
              <w:right w:val="single" w:sz="4" w:space="0" w:color="auto"/>
            </w:tcBorders>
            <w:shd w:val="clear" w:color="auto" w:fill="auto"/>
            <w:noWrap/>
            <w:vAlign w:val="center"/>
            <w:hideMark/>
          </w:tcPr>
          <w:p w14:paraId="165C30DA"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single" w:sz="4" w:space="0" w:color="auto"/>
              <w:left w:val="nil"/>
              <w:bottom w:val="single" w:sz="4" w:space="0" w:color="auto"/>
              <w:right w:val="single" w:sz="4" w:space="0" w:color="auto"/>
            </w:tcBorders>
            <w:shd w:val="clear" w:color="auto" w:fill="auto"/>
            <w:noWrap/>
            <w:vAlign w:val="center"/>
            <w:hideMark/>
          </w:tcPr>
          <w:p w14:paraId="69CADFD4" w14:textId="77777777"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Aftësitë në komunikim</w:t>
            </w:r>
          </w:p>
        </w:tc>
        <w:tc>
          <w:tcPr>
            <w:tcW w:w="712" w:type="pct"/>
            <w:tcBorders>
              <w:top w:val="single" w:sz="4" w:space="0" w:color="auto"/>
              <w:left w:val="nil"/>
              <w:bottom w:val="single" w:sz="4" w:space="0" w:color="auto"/>
              <w:right w:val="single" w:sz="4" w:space="0" w:color="auto"/>
            </w:tcBorders>
            <w:shd w:val="clear" w:color="auto" w:fill="auto"/>
            <w:noWrap/>
            <w:vAlign w:val="center"/>
            <w:hideMark/>
          </w:tcPr>
          <w:p w14:paraId="26F9B08B"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53F686E2"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single" w:sz="4" w:space="0" w:color="auto"/>
              <w:left w:val="nil"/>
              <w:bottom w:val="nil"/>
              <w:right w:val="single" w:sz="4" w:space="0" w:color="auto"/>
            </w:tcBorders>
            <w:shd w:val="clear" w:color="auto" w:fill="auto"/>
            <w:noWrap/>
            <w:vAlign w:val="center"/>
            <w:hideMark/>
          </w:tcPr>
          <w:p w14:paraId="33A16365"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7E0DF1C9"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264573D1"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5178DA6A" w14:textId="361CAE4B"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Aftësia për të punuar në grup dhe në mjedise multidisiplinare dhe/ose multikulturore</w:t>
            </w:r>
          </w:p>
        </w:tc>
        <w:tc>
          <w:tcPr>
            <w:tcW w:w="712" w:type="pct"/>
            <w:tcBorders>
              <w:top w:val="nil"/>
              <w:left w:val="nil"/>
              <w:bottom w:val="single" w:sz="4" w:space="0" w:color="auto"/>
              <w:right w:val="single" w:sz="4" w:space="0" w:color="auto"/>
            </w:tcBorders>
            <w:shd w:val="clear" w:color="auto" w:fill="auto"/>
            <w:noWrap/>
            <w:vAlign w:val="center"/>
            <w:hideMark/>
          </w:tcPr>
          <w:p w14:paraId="245FE4E8"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0DDD6E4D"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nil"/>
              <w:right w:val="single" w:sz="4" w:space="0" w:color="auto"/>
            </w:tcBorders>
            <w:shd w:val="clear" w:color="auto" w:fill="auto"/>
            <w:noWrap/>
            <w:vAlign w:val="center"/>
            <w:hideMark/>
          </w:tcPr>
          <w:p w14:paraId="02DD4789"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7653EA9A" w14:textId="77777777" w:rsidTr="00EC1580">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center"/>
            <w:hideMark/>
          </w:tcPr>
          <w:p w14:paraId="7801B3DD"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745E2230" w14:textId="7E131ABE"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Aftësia për përfaqësim në publik</w:t>
            </w:r>
          </w:p>
        </w:tc>
        <w:tc>
          <w:tcPr>
            <w:tcW w:w="712" w:type="pct"/>
            <w:tcBorders>
              <w:top w:val="nil"/>
              <w:left w:val="nil"/>
              <w:bottom w:val="single" w:sz="4" w:space="0" w:color="auto"/>
              <w:right w:val="single" w:sz="4" w:space="0" w:color="auto"/>
            </w:tcBorders>
            <w:shd w:val="clear" w:color="auto" w:fill="auto"/>
            <w:noWrap/>
            <w:vAlign w:val="center"/>
            <w:hideMark/>
          </w:tcPr>
          <w:p w14:paraId="5A5283D9"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2A98F1C7"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single" w:sz="4" w:space="0" w:color="auto"/>
              <w:right w:val="single" w:sz="4" w:space="0" w:color="auto"/>
            </w:tcBorders>
            <w:shd w:val="clear" w:color="auto" w:fill="auto"/>
            <w:noWrap/>
            <w:vAlign w:val="center"/>
            <w:hideMark/>
          </w:tcPr>
          <w:p w14:paraId="48801FE2"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1F6AE0F1" w14:textId="77777777" w:rsidTr="00EC1580">
        <w:trPr>
          <w:trHeight w:val="20"/>
          <w:jc w:val="center"/>
        </w:trPr>
        <w:tc>
          <w:tcPr>
            <w:tcW w:w="4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C1D6B"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4</w:t>
            </w:r>
          </w:p>
        </w:tc>
        <w:tc>
          <w:tcPr>
            <w:tcW w:w="2048" w:type="pct"/>
            <w:tcBorders>
              <w:top w:val="single" w:sz="4" w:space="0" w:color="auto"/>
              <w:left w:val="nil"/>
              <w:bottom w:val="single" w:sz="4" w:space="0" w:color="auto"/>
              <w:right w:val="single" w:sz="4" w:space="0" w:color="auto"/>
            </w:tcBorders>
            <w:shd w:val="clear" w:color="auto" w:fill="auto"/>
            <w:noWrap/>
            <w:vAlign w:val="center"/>
            <w:hideMark/>
          </w:tcPr>
          <w:p w14:paraId="44E154EF"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Elemente shtesë për vlerësim</w:t>
            </w:r>
          </w:p>
        </w:tc>
        <w:tc>
          <w:tcPr>
            <w:tcW w:w="712" w:type="pct"/>
            <w:tcBorders>
              <w:top w:val="single" w:sz="4" w:space="0" w:color="auto"/>
              <w:left w:val="nil"/>
              <w:bottom w:val="single" w:sz="4" w:space="0" w:color="auto"/>
              <w:right w:val="single" w:sz="4" w:space="0" w:color="auto"/>
            </w:tcBorders>
            <w:shd w:val="clear" w:color="auto" w:fill="auto"/>
            <w:noWrap/>
            <w:vAlign w:val="center"/>
            <w:hideMark/>
          </w:tcPr>
          <w:p w14:paraId="13841E1B"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10</w:t>
            </w: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4E83BE03"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X</w:t>
            </w:r>
          </w:p>
          <w:p w14:paraId="2F1D4884" w14:textId="77777777" w:rsidR="00706538" w:rsidRPr="00E02387" w:rsidRDefault="00706538" w:rsidP="00375140">
            <w:pPr>
              <w:widowControl w:val="0"/>
              <w:jc w:val="both"/>
              <w:rPr>
                <w:rFonts w:ascii="Garamond" w:hAnsi="Garamond"/>
                <w:b/>
                <w:bCs/>
                <w:color w:val="000000"/>
                <w:sz w:val="20"/>
                <w:szCs w:val="20"/>
                <w:lang w:eastAsia="sq-AL"/>
              </w:rPr>
            </w:pPr>
          </w:p>
        </w:tc>
        <w:tc>
          <w:tcPr>
            <w:tcW w:w="951" w:type="pct"/>
            <w:tcBorders>
              <w:top w:val="single" w:sz="4" w:space="0" w:color="auto"/>
              <w:left w:val="nil"/>
              <w:bottom w:val="single" w:sz="4" w:space="0" w:color="auto"/>
              <w:right w:val="single" w:sz="4" w:space="0" w:color="auto"/>
            </w:tcBorders>
            <w:shd w:val="clear" w:color="auto" w:fill="auto"/>
            <w:noWrap/>
            <w:vAlign w:val="center"/>
            <w:hideMark/>
          </w:tcPr>
          <w:p w14:paraId="1173B81D"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28086B99" w14:textId="77777777" w:rsidTr="00EC1580">
        <w:trPr>
          <w:trHeight w:val="20"/>
          <w:jc w:val="center"/>
        </w:trPr>
        <w:tc>
          <w:tcPr>
            <w:tcW w:w="415" w:type="pct"/>
            <w:tcBorders>
              <w:top w:val="single" w:sz="4" w:space="0" w:color="auto"/>
              <w:left w:val="single" w:sz="4" w:space="0" w:color="auto"/>
              <w:bottom w:val="nil"/>
              <w:right w:val="single" w:sz="4" w:space="0" w:color="auto"/>
            </w:tcBorders>
            <w:shd w:val="clear" w:color="auto" w:fill="auto"/>
            <w:noWrap/>
            <w:vAlign w:val="center"/>
            <w:hideMark/>
          </w:tcPr>
          <w:p w14:paraId="62443E10"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single" w:sz="4" w:space="0" w:color="auto"/>
              <w:left w:val="nil"/>
              <w:bottom w:val="single" w:sz="4" w:space="0" w:color="auto"/>
              <w:right w:val="single" w:sz="4" w:space="0" w:color="auto"/>
            </w:tcBorders>
            <w:shd w:val="clear" w:color="auto" w:fill="auto"/>
            <w:noWrap/>
            <w:vAlign w:val="center"/>
            <w:hideMark/>
          </w:tcPr>
          <w:p w14:paraId="6F0DD4B6" w14:textId="77777777"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Mbajtja e titujve akademikë</w:t>
            </w:r>
          </w:p>
        </w:tc>
        <w:tc>
          <w:tcPr>
            <w:tcW w:w="712" w:type="pct"/>
            <w:tcBorders>
              <w:top w:val="single" w:sz="4" w:space="0" w:color="auto"/>
              <w:left w:val="nil"/>
              <w:bottom w:val="single" w:sz="4" w:space="0" w:color="auto"/>
              <w:right w:val="single" w:sz="4" w:space="0" w:color="auto"/>
            </w:tcBorders>
            <w:shd w:val="clear" w:color="auto" w:fill="auto"/>
            <w:noWrap/>
            <w:vAlign w:val="center"/>
            <w:hideMark/>
          </w:tcPr>
          <w:p w14:paraId="00A62F59"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single" w:sz="4" w:space="0" w:color="auto"/>
              <w:left w:val="nil"/>
              <w:bottom w:val="single" w:sz="4" w:space="0" w:color="auto"/>
              <w:right w:val="single" w:sz="4" w:space="0" w:color="auto"/>
            </w:tcBorders>
            <w:shd w:val="clear" w:color="auto" w:fill="auto"/>
            <w:noWrap/>
            <w:vAlign w:val="center"/>
            <w:hideMark/>
          </w:tcPr>
          <w:p w14:paraId="02732C19"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single" w:sz="4" w:space="0" w:color="auto"/>
              <w:left w:val="nil"/>
              <w:bottom w:val="nil"/>
              <w:right w:val="single" w:sz="4" w:space="0" w:color="auto"/>
            </w:tcBorders>
            <w:shd w:val="clear" w:color="auto" w:fill="auto"/>
            <w:noWrap/>
            <w:vAlign w:val="center"/>
            <w:hideMark/>
          </w:tcPr>
          <w:p w14:paraId="176F687E"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50685CA4"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66149227"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3E37C1E4" w14:textId="21191F74"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Studime dhe trajnime afatgjata të kryera jashtë vendit</w:t>
            </w:r>
            <w:r w:rsidR="00E02387">
              <w:rPr>
                <w:rFonts w:ascii="Garamond" w:hAnsi="Garamond"/>
                <w:color w:val="000000"/>
                <w:sz w:val="20"/>
                <w:szCs w:val="20"/>
                <w:lang w:eastAsia="sq-AL"/>
              </w:rPr>
              <w:t>,</w:t>
            </w:r>
            <w:r w:rsidRPr="00E02387">
              <w:rPr>
                <w:rFonts w:ascii="Garamond" w:hAnsi="Garamond"/>
                <w:color w:val="000000"/>
                <w:sz w:val="20"/>
                <w:szCs w:val="20"/>
                <w:lang w:eastAsia="sq-AL"/>
              </w:rPr>
              <w:t xml:space="preserve"> jo më pak se dy javë në fushën e rendit ose sigurisë</w:t>
            </w:r>
            <w:r w:rsidR="00E02387">
              <w:rPr>
                <w:rFonts w:ascii="Garamond" w:hAnsi="Garamond"/>
                <w:color w:val="000000"/>
                <w:sz w:val="20"/>
                <w:szCs w:val="20"/>
                <w:lang w:eastAsia="sq-AL"/>
              </w:rPr>
              <w:t>,</w:t>
            </w:r>
            <w:r w:rsidRPr="00E02387">
              <w:rPr>
                <w:rFonts w:ascii="Garamond" w:hAnsi="Garamond"/>
                <w:color w:val="000000"/>
                <w:sz w:val="20"/>
                <w:szCs w:val="20"/>
                <w:lang w:eastAsia="sq-AL"/>
              </w:rPr>
              <w:t xml:space="preserve"> ose menaxheriale</w:t>
            </w:r>
          </w:p>
        </w:tc>
        <w:tc>
          <w:tcPr>
            <w:tcW w:w="712" w:type="pct"/>
            <w:tcBorders>
              <w:top w:val="nil"/>
              <w:left w:val="nil"/>
              <w:bottom w:val="single" w:sz="4" w:space="0" w:color="auto"/>
              <w:right w:val="single" w:sz="4" w:space="0" w:color="auto"/>
            </w:tcBorders>
            <w:shd w:val="clear" w:color="auto" w:fill="auto"/>
            <w:noWrap/>
            <w:vAlign w:val="center"/>
            <w:hideMark/>
          </w:tcPr>
          <w:p w14:paraId="7C161035"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7578ACEC"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nil"/>
              <w:right w:val="single" w:sz="4" w:space="0" w:color="auto"/>
            </w:tcBorders>
            <w:shd w:val="clear" w:color="auto" w:fill="auto"/>
            <w:noWrap/>
            <w:vAlign w:val="center"/>
            <w:hideMark/>
          </w:tcPr>
          <w:p w14:paraId="318EDAB0"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519A9F7A" w14:textId="77777777" w:rsidTr="00EC1580">
        <w:trPr>
          <w:trHeight w:val="20"/>
          <w:jc w:val="center"/>
        </w:trPr>
        <w:tc>
          <w:tcPr>
            <w:tcW w:w="415" w:type="pct"/>
            <w:tcBorders>
              <w:top w:val="nil"/>
              <w:left w:val="single" w:sz="4" w:space="0" w:color="auto"/>
              <w:bottom w:val="nil"/>
              <w:right w:val="single" w:sz="4" w:space="0" w:color="auto"/>
            </w:tcBorders>
            <w:shd w:val="clear" w:color="auto" w:fill="auto"/>
            <w:noWrap/>
            <w:vAlign w:val="center"/>
            <w:hideMark/>
          </w:tcPr>
          <w:p w14:paraId="4EB6DD17"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584C8934" w14:textId="1764A4B5" w:rsidR="00706538" w:rsidRPr="00E02387" w:rsidRDefault="00706538" w:rsidP="00375140">
            <w:pPr>
              <w:widowControl w:val="0"/>
              <w:jc w:val="both"/>
              <w:rPr>
                <w:rFonts w:ascii="Garamond" w:hAnsi="Garamond"/>
                <w:color w:val="000000"/>
                <w:sz w:val="20"/>
                <w:szCs w:val="20"/>
                <w:lang w:eastAsia="sq-AL"/>
              </w:rPr>
            </w:pPr>
            <w:r w:rsidRPr="00E02387">
              <w:rPr>
                <w:rFonts w:ascii="Garamond" w:hAnsi="Garamond"/>
                <w:color w:val="000000"/>
                <w:sz w:val="20"/>
                <w:szCs w:val="20"/>
                <w:lang w:eastAsia="sq-AL"/>
              </w:rPr>
              <w:t>Zotërimi i gjuhëve të huaja</w:t>
            </w:r>
            <w:r w:rsidR="00E02387">
              <w:rPr>
                <w:rFonts w:ascii="Garamond" w:hAnsi="Garamond"/>
                <w:color w:val="000000"/>
                <w:sz w:val="20"/>
                <w:szCs w:val="20"/>
                <w:lang w:eastAsia="sq-AL"/>
              </w:rPr>
              <w:t>,</w:t>
            </w:r>
            <w:r w:rsidRPr="00E02387">
              <w:rPr>
                <w:rFonts w:ascii="Garamond" w:hAnsi="Garamond"/>
                <w:color w:val="000000"/>
                <w:sz w:val="20"/>
                <w:szCs w:val="20"/>
                <w:lang w:eastAsia="sq-AL"/>
              </w:rPr>
              <w:t xml:space="preserve"> duke i dhënë përparësi gjuhëve zyrtare të Këshillit të Evropës</w:t>
            </w:r>
          </w:p>
        </w:tc>
        <w:tc>
          <w:tcPr>
            <w:tcW w:w="712" w:type="pct"/>
            <w:tcBorders>
              <w:top w:val="nil"/>
              <w:left w:val="nil"/>
              <w:bottom w:val="single" w:sz="4" w:space="0" w:color="auto"/>
              <w:right w:val="single" w:sz="4" w:space="0" w:color="auto"/>
            </w:tcBorders>
            <w:shd w:val="clear" w:color="auto" w:fill="auto"/>
            <w:noWrap/>
            <w:vAlign w:val="center"/>
            <w:hideMark/>
          </w:tcPr>
          <w:p w14:paraId="0B388588"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single" w:sz="4" w:space="0" w:color="auto"/>
              <w:right w:val="single" w:sz="4" w:space="0" w:color="auto"/>
            </w:tcBorders>
            <w:shd w:val="clear" w:color="auto" w:fill="auto"/>
            <w:noWrap/>
            <w:vAlign w:val="center"/>
            <w:hideMark/>
          </w:tcPr>
          <w:p w14:paraId="12676CA1"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nil"/>
              <w:right w:val="single" w:sz="4" w:space="0" w:color="auto"/>
            </w:tcBorders>
            <w:shd w:val="clear" w:color="auto" w:fill="auto"/>
            <w:noWrap/>
            <w:vAlign w:val="center"/>
            <w:hideMark/>
          </w:tcPr>
          <w:p w14:paraId="24BF1523"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1946313C" w14:textId="77777777" w:rsidTr="00EC1580">
        <w:trPr>
          <w:trHeight w:val="20"/>
          <w:jc w:val="center"/>
        </w:trPr>
        <w:tc>
          <w:tcPr>
            <w:tcW w:w="415" w:type="pct"/>
            <w:tcBorders>
              <w:top w:val="nil"/>
              <w:left w:val="single" w:sz="4" w:space="0" w:color="auto"/>
              <w:bottom w:val="single" w:sz="4" w:space="0" w:color="auto"/>
              <w:right w:val="single" w:sz="4" w:space="0" w:color="auto"/>
            </w:tcBorders>
            <w:shd w:val="clear" w:color="auto" w:fill="auto"/>
            <w:noWrap/>
            <w:vAlign w:val="bottom"/>
            <w:hideMark/>
          </w:tcPr>
          <w:p w14:paraId="33E4FB44"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 </w:t>
            </w:r>
          </w:p>
        </w:tc>
        <w:tc>
          <w:tcPr>
            <w:tcW w:w="2048" w:type="pct"/>
            <w:tcBorders>
              <w:top w:val="nil"/>
              <w:left w:val="nil"/>
              <w:bottom w:val="single" w:sz="4" w:space="0" w:color="auto"/>
              <w:right w:val="single" w:sz="4" w:space="0" w:color="auto"/>
            </w:tcBorders>
            <w:shd w:val="clear" w:color="auto" w:fill="auto"/>
            <w:noWrap/>
            <w:vAlign w:val="center"/>
            <w:hideMark/>
          </w:tcPr>
          <w:p w14:paraId="7288216A"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TOTALI I PIKËVE</w:t>
            </w:r>
          </w:p>
        </w:tc>
        <w:tc>
          <w:tcPr>
            <w:tcW w:w="712" w:type="pct"/>
            <w:tcBorders>
              <w:top w:val="nil"/>
              <w:left w:val="nil"/>
              <w:bottom w:val="single" w:sz="4" w:space="0" w:color="auto"/>
              <w:right w:val="single" w:sz="4" w:space="0" w:color="auto"/>
            </w:tcBorders>
            <w:shd w:val="clear" w:color="auto" w:fill="auto"/>
            <w:noWrap/>
            <w:vAlign w:val="center"/>
            <w:hideMark/>
          </w:tcPr>
          <w:p w14:paraId="6B76C4CF" w14:textId="77777777" w:rsidR="00706538" w:rsidRPr="00E02387" w:rsidRDefault="00706538" w:rsidP="00375140">
            <w:pPr>
              <w:widowControl w:val="0"/>
              <w:jc w:val="both"/>
              <w:rPr>
                <w:rFonts w:ascii="Garamond" w:hAnsi="Garamond"/>
                <w:b/>
                <w:bCs/>
                <w:color w:val="000000"/>
                <w:sz w:val="20"/>
                <w:szCs w:val="20"/>
                <w:lang w:eastAsia="sq-AL"/>
              </w:rPr>
            </w:pPr>
            <w:r w:rsidRPr="00E02387">
              <w:rPr>
                <w:rFonts w:ascii="Garamond" w:hAnsi="Garamond"/>
                <w:b/>
                <w:bCs/>
                <w:color w:val="000000"/>
                <w:sz w:val="20"/>
                <w:szCs w:val="20"/>
                <w:lang w:eastAsia="sq-AL"/>
              </w:rPr>
              <w:t>100</w:t>
            </w:r>
          </w:p>
        </w:tc>
        <w:tc>
          <w:tcPr>
            <w:tcW w:w="874" w:type="pct"/>
            <w:tcBorders>
              <w:top w:val="nil"/>
              <w:left w:val="nil"/>
              <w:bottom w:val="single" w:sz="4" w:space="0" w:color="auto"/>
              <w:right w:val="single" w:sz="4" w:space="0" w:color="auto"/>
            </w:tcBorders>
            <w:shd w:val="clear" w:color="auto" w:fill="auto"/>
            <w:noWrap/>
            <w:vAlign w:val="center"/>
            <w:hideMark/>
          </w:tcPr>
          <w:p w14:paraId="46692938"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single" w:sz="4" w:space="0" w:color="auto"/>
              <w:right w:val="single" w:sz="4" w:space="0" w:color="auto"/>
            </w:tcBorders>
            <w:shd w:val="clear" w:color="auto" w:fill="auto"/>
            <w:noWrap/>
            <w:vAlign w:val="center"/>
            <w:hideMark/>
          </w:tcPr>
          <w:p w14:paraId="4B5F1219"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29294E89" w14:textId="77777777" w:rsidTr="00EC1580">
        <w:trPr>
          <w:trHeight w:val="20"/>
          <w:jc w:val="center"/>
        </w:trPr>
        <w:tc>
          <w:tcPr>
            <w:tcW w:w="415" w:type="pct"/>
            <w:tcBorders>
              <w:top w:val="nil"/>
              <w:left w:val="nil"/>
              <w:bottom w:val="nil"/>
              <w:right w:val="nil"/>
            </w:tcBorders>
            <w:shd w:val="clear" w:color="auto" w:fill="auto"/>
            <w:noWrap/>
            <w:vAlign w:val="bottom"/>
            <w:hideMark/>
          </w:tcPr>
          <w:p w14:paraId="34DB90B5" w14:textId="77777777" w:rsidR="00706538" w:rsidRPr="00E02387" w:rsidRDefault="00706538" w:rsidP="00375140">
            <w:pPr>
              <w:widowControl w:val="0"/>
              <w:jc w:val="both"/>
              <w:rPr>
                <w:rFonts w:ascii="Garamond" w:hAnsi="Garamond"/>
                <w:b/>
                <w:bCs/>
                <w:color w:val="000000"/>
                <w:sz w:val="20"/>
                <w:szCs w:val="20"/>
                <w:lang w:eastAsia="sq-AL"/>
              </w:rPr>
            </w:pPr>
          </w:p>
        </w:tc>
        <w:tc>
          <w:tcPr>
            <w:tcW w:w="2048" w:type="pct"/>
            <w:tcBorders>
              <w:top w:val="nil"/>
              <w:left w:val="nil"/>
              <w:bottom w:val="nil"/>
              <w:right w:val="nil"/>
            </w:tcBorders>
            <w:shd w:val="clear" w:color="auto" w:fill="auto"/>
            <w:noWrap/>
            <w:vAlign w:val="bottom"/>
            <w:hideMark/>
          </w:tcPr>
          <w:p w14:paraId="664B3549" w14:textId="77777777" w:rsidR="00706538" w:rsidRPr="00E02387" w:rsidRDefault="00706538" w:rsidP="00375140">
            <w:pPr>
              <w:widowControl w:val="0"/>
              <w:jc w:val="both"/>
              <w:rPr>
                <w:rFonts w:ascii="Garamond" w:hAnsi="Garamond"/>
                <w:color w:val="000000"/>
                <w:sz w:val="20"/>
                <w:szCs w:val="20"/>
                <w:lang w:eastAsia="sq-AL"/>
              </w:rPr>
            </w:pPr>
          </w:p>
        </w:tc>
        <w:tc>
          <w:tcPr>
            <w:tcW w:w="712" w:type="pct"/>
            <w:tcBorders>
              <w:top w:val="nil"/>
              <w:left w:val="nil"/>
              <w:bottom w:val="nil"/>
              <w:right w:val="nil"/>
            </w:tcBorders>
            <w:shd w:val="clear" w:color="auto" w:fill="auto"/>
            <w:noWrap/>
            <w:vAlign w:val="center"/>
            <w:hideMark/>
          </w:tcPr>
          <w:p w14:paraId="6E4820EF" w14:textId="77777777" w:rsidR="00706538" w:rsidRPr="00E02387" w:rsidRDefault="00706538" w:rsidP="00375140">
            <w:pPr>
              <w:widowControl w:val="0"/>
              <w:jc w:val="both"/>
              <w:rPr>
                <w:rFonts w:ascii="Garamond" w:hAnsi="Garamond"/>
                <w:color w:val="000000"/>
                <w:sz w:val="20"/>
                <w:szCs w:val="20"/>
                <w:lang w:eastAsia="sq-AL"/>
              </w:rPr>
            </w:pPr>
          </w:p>
        </w:tc>
        <w:tc>
          <w:tcPr>
            <w:tcW w:w="874" w:type="pct"/>
            <w:tcBorders>
              <w:top w:val="nil"/>
              <w:left w:val="nil"/>
              <w:bottom w:val="nil"/>
              <w:right w:val="nil"/>
            </w:tcBorders>
            <w:shd w:val="clear" w:color="auto" w:fill="auto"/>
            <w:noWrap/>
            <w:vAlign w:val="bottom"/>
            <w:hideMark/>
          </w:tcPr>
          <w:p w14:paraId="602474D9" w14:textId="77777777" w:rsidR="00706538" w:rsidRPr="00E02387" w:rsidRDefault="00706538" w:rsidP="00375140">
            <w:pPr>
              <w:widowControl w:val="0"/>
              <w:jc w:val="both"/>
              <w:rPr>
                <w:rFonts w:ascii="Garamond" w:hAnsi="Garamond"/>
                <w:color w:val="000000"/>
                <w:sz w:val="20"/>
                <w:szCs w:val="20"/>
                <w:lang w:eastAsia="sq-AL"/>
              </w:rPr>
            </w:pPr>
          </w:p>
        </w:tc>
        <w:tc>
          <w:tcPr>
            <w:tcW w:w="951" w:type="pct"/>
            <w:tcBorders>
              <w:top w:val="nil"/>
              <w:left w:val="nil"/>
              <w:bottom w:val="nil"/>
              <w:right w:val="nil"/>
            </w:tcBorders>
            <w:shd w:val="clear" w:color="auto" w:fill="auto"/>
            <w:noWrap/>
            <w:vAlign w:val="center"/>
            <w:hideMark/>
          </w:tcPr>
          <w:p w14:paraId="71A384C4" w14:textId="77777777" w:rsidR="00706538" w:rsidRPr="00E02387" w:rsidRDefault="00706538" w:rsidP="00375140">
            <w:pPr>
              <w:widowControl w:val="0"/>
              <w:jc w:val="both"/>
              <w:rPr>
                <w:rFonts w:ascii="Garamond" w:hAnsi="Garamond"/>
                <w:color w:val="000000"/>
                <w:sz w:val="20"/>
                <w:szCs w:val="20"/>
                <w:lang w:eastAsia="sq-AL"/>
              </w:rPr>
            </w:pPr>
          </w:p>
        </w:tc>
      </w:tr>
      <w:tr w:rsidR="00706538" w:rsidRPr="00E02387" w14:paraId="3876D311" w14:textId="77777777" w:rsidTr="00940663">
        <w:trPr>
          <w:trHeight w:val="20"/>
          <w:jc w:val="center"/>
        </w:trPr>
        <w:tc>
          <w:tcPr>
            <w:tcW w:w="415" w:type="pct"/>
            <w:tcBorders>
              <w:top w:val="nil"/>
              <w:left w:val="nil"/>
              <w:bottom w:val="nil"/>
              <w:right w:val="nil"/>
            </w:tcBorders>
            <w:shd w:val="clear" w:color="auto" w:fill="auto"/>
            <w:noWrap/>
            <w:vAlign w:val="bottom"/>
            <w:hideMark/>
          </w:tcPr>
          <w:p w14:paraId="30B6B703" w14:textId="77777777" w:rsidR="00706538" w:rsidRPr="00E02387" w:rsidRDefault="00706538" w:rsidP="00375140">
            <w:pPr>
              <w:widowControl w:val="0"/>
              <w:jc w:val="both"/>
              <w:rPr>
                <w:rFonts w:ascii="Garamond" w:hAnsi="Garamond"/>
                <w:b/>
                <w:bCs/>
                <w:color w:val="000000"/>
                <w:sz w:val="20"/>
                <w:szCs w:val="20"/>
                <w:lang w:eastAsia="sq-AL"/>
              </w:rPr>
            </w:pPr>
          </w:p>
        </w:tc>
        <w:tc>
          <w:tcPr>
            <w:tcW w:w="4585" w:type="pct"/>
            <w:gridSpan w:val="4"/>
            <w:tcBorders>
              <w:top w:val="nil"/>
              <w:left w:val="nil"/>
              <w:bottom w:val="nil"/>
              <w:right w:val="nil"/>
            </w:tcBorders>
            <w:shd w:val="clear" w:color="auto" w:fill="auto"/>
            <w:noWrap/>
            <w:vAlign w:val="bottom"/>
            <w:hideMark/>
          </w:tcPr>
          <w:p w14:paraId="6C97AE60" w14:textId="77777777" w:rsidR="00706538" w:rsidRDefault="00706538" w:rsidP="00375140">
            <w:pPr>
              <w:widowControl w:val="0"/>
              <w:jc w:val="center"/>
              <w:rPr>
                <w:rFonts w:ascii="Garamond" w:hAnsi="Garamond"/>
                <w:b/>
                <w:bCs/>
                <w:color w:val="000000"/>
                <w:sz w:val="20"/>
                <w:szCs w:val="20"/>
                <w:lang w:eastAsia="sq-AL"/>
              </w:rPr>
            </w:pPr>
          </w:p>
          <w:p w14:paraId="6D30E37A" w14:textId="77777777" w:rsidR="00E02387" w:rsidRPr="00E02387" w:rsidRDefault="00E02387" w:rsidP="00375140">
            <w:pPr>
              <w:widowControl w:val="0"/>
              <w:jc w:val="center"/>
              <w:rPr>
                <w:rFonts w:ascii="Garamond" w:hAnsi="Garamond"/>
                <w:b/>
                <w:bCs/>
                <w:color w:val="000000"/>
                <w:sz w:val="20"/>
                <w:szCs w:val="20"/>
                <w:lang w:eastAsia="sq-AL"/>
              </w:rPr>
            </w:pPr>
          </w:p>
          <w:p w14:paraId="1209933C" w14:textId="5A1DDB23" w:rsidR="00706538" w:rsidRPr="00E02387" w:rsidRDefault="00C72E2F" w:rsidP="00375140">
            <w:pPr>
              <w:widowControl w:val="0"/>
              <w:jc w:val="center"/>
              <w:rPr>
                <w:rFonts w:ascii="Garamond" w:hAnsi="Garamond"/>
                <w:b/>
                <w:bCs/>
                <w:color w:val="000000"/>
                <w:sz w:val="20"/>
                <w:szCs w:val="20"/>
                <w:lang w:eastAsia="sq-AL"/>
              </w:rPr>
            </w:pPr>
            <w:r w:rsidRPr="00E02387">
              <w:rPr>
                <w:rFonts w:ascii="Garamond" w:hAnsi="Garamond"/>
                <w:b/>
                <w:bCs/>
                <w:color w:val="000000"/>
                <w:sz w:val="20"/>
                <w:szCs w:val="20"/>
                <w:lang w:eastAsia="sq-AL"/>
              </w:rPr>
              <w:t>Anëtar i Komisionit të V</w:t>
            </w:r>
            <w:r w:rsidR="00706538" w:rsidRPr="00E02387">
              <w:rPr>
                <w:rFonts w:ascii="Garamond" w:hAnsi="Garamond"/>
                <w:b/>
                <w:bCs/>
                <w:color w:val="000000"/>
                <w:sz w:val="20"/>
                <w:szCs w:val="20"/>
                <w:lang w:eastAsia="sq-AL"/>
              </w:rPr>
              <w:t>lerësimit të Aplikimeve</w:t>
            </w:r>
          </w:p>
          <w:p w14:paraId="1462301A" w14:textId="77777777" w:rsidR="00706538" w:rsidRPr="00E02387" w:rsidRDefault="00706538" w:rsidP="00375140">
            <w:pPr>
              <w:widowControl w:val="0"/>
              <w:jc w:val="center"/>
              <w:rPr>
                <w:rFonts w:ascii="Garamond" w:hAnsi="Garamond"/>
                <w:b/>
                <w:bCs/>
                <w:color w:val="000000"/>
                <w:sz w:val="20"/>
                <w:szCs w:val="20"/>
                <w:lang w:eastAsia="sq-AL"/>
              </w:rPr>
            </w:pPr>
          </w:p>
          <w:p w14:paraId="15DC1DFB" w14:textId="77777777" w:rsidR="00706538" w:rsidRPr="00E02387" w:rsidRDefault="00706538" w:rsidP="00375140">
            <w:pPr>
              <w:widowControl w:val="0"/>
              <w:jc w:val="center"/>
              <w:rPr>
                <w:rFonts w:ascii="Garamond" w:hAnsi="Garamond"/>
                <w:b/>
                <w:bCs/>
                <w:color w:val="000000"/>
                <w:sz w:val="20"/>
                <w:szCs w:val="20"/>
                <w:lang w:eastAsia="sq-AL"/>
              </w:rPr>
            </w:pPr>
            <w:r w:rsidRPr="00E02387">
              <w:rPr>
                <w:rFonts w:ascii="Garamond" w:hAnsi="Garamond"/>
                <w:b/>
                <w:bCs/>
                <w:color w:val="000000"/>
                <w:sz w:val="20"/>
                <w:szCs w:val="20"/>
                <w:lang w:eastAsia="sq-AL"/>
              </w:rPr>
              <w:t>Emri Mbiemri</w:t>
            </w:r>
          </w:p>
        </w:tc>
      </w:tr>
    </w:tbl>
    <w:p w14:paraId="418C0573" w14:textId="77777777" w:rsidR="00706538" w:rsidRPr="00E02387" w:rsidRDefault="00706538" w:rsidP="00375140">
      <w:pPr>
        <w:autoSpaceDE w:val="0"/>
        <w:autoSpaceDN w:val="0"/>
        <w:adjustRightInd w:val="0"/>
        <w:ind w:firstLine="284"/>
        <w:jc w:val="both"/>
        <w:rPr>
          <w:rFonts w:ascii="Garamond" w:eastAsiaTheme="minorHAnsi" w:hAnsi="Garamond"/>
          <w:b/>
          <w:bCs/>
        </w:rPr>
      </w:pPr>
    </w:p>
    <w:sectPr w:rsidR="00706538" w:rsidRPr="00E02387" w:rsidSect="00DC2B83">
      <w:footerReference w:type="even" r:id="rId13"/>
      <w:pgSz w:w="11909" w:h="16834" w:code="9"/>
      <w:pgMar w:top="1440" w:right="1440" w:bottom="1440" w:left="1440" w:header="187" w:footer="4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54A17D" w14:textId="77777777" w:rsidR="00553F0A" w:rsidRDefault="00553F0A">
      <w:r>
        <w:separator/>
      </w:r>
    </w:p>
  </w:endnote>
  <w:endnote w:type="continuationSeparator" w:id="0">
    <w:p w14:paraId="79404084" w14:textId="77777777" w:rsidR="00553F0A" w:rsidRDefault="00553F0A">
      <w:r>
        <w:continuationSeparator/>
      </w:r>
    </w:p>
  </w:endnote>
  <w:endnote w:type="continuationNotice" w:id="1">
    <w:p w14:paraId="33279D44" w14:textId="77777777" w:rsidR="00553F0A" w:rsidRDefault="00553F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Apto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368E35" w14:textId="77777777" w:rsidR="00553F0A" w:rsidRDefault="00553F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FA722E" w14:textId="77777777" w:rsidR="00553F0A" w:rsidRDefault="00553F0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B0F531" w14:textId="77777777" w:rsidR="00553F0A" w:rsidRDefault="00553F0A">
      <w:r>
        <w:separator/>
      </w:r>
    </w:p>
  </w:footnote>
  <w:footnote w:type="continuationSeparator" w:id="0">
    <w:p w14:paraId="064D925C" w14:textId="77777777" w:rsidR="00553F0A" w:rsidRDefault="00553F0A">
      <w:r>
        <w:continuationSeparator/>
      </w:r>
    </w:p>
  </w:footnote>
  <w:footnote w:type="continuationNotice" w:id="1">
    <w:p w14:paraId="056F93AF" w14:textId="77777777" w:rsidR="00553F0A" w:rsidRDefault="00553F0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81D16"/>
    <w:multiLevelType w:val="hybridMultilevel"/>
    <w:tmpl w:val="164A75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800A7"/>
    <w:multiLevelType w:val="hybridMultilevel"/>
    <w:tmpl w:val="7FF2EF54"/>
    <w:lvl w:ilvl="0" w:tplc="0EF66E3C">
      <w:start w:val="1"/>
      <w:numFmt w:val="decimal"/>
      <w:lvlText w:val="%1."/>
      <w:lvlJc w:val="left"/>
      <w:pPr>
        <w:ind w:left="502" w:hanging="360"/>
      </w:pPr>
      <w:rPr>
        <w:color w:val="000000" w:themeColor="text1"/>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4A72E67"/>
    <w:multiLevelType w:val="hybridMultilevel"/>
    <w:tmpl w:val="1C88E9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5F3A6E"/>
    <w:multiLevelType w:val="hybridMultilevel"/>
    <w:tmpl w:val="35D8E86C"/>
    <w:lvl w:ilvl="0" w:tplc="B5726B3C">
      <w:start w:val="1"/>
      <w:numFmt w:val="decimal"/>
      <w:lvlText w:val="%1."/>
      <w:lvlJc w:val="left"/>
      <w:pPr>
        <w:ind w:left="360" w:hanging="360"/>
      </w:pPr>
      <w:rPr>
        <w:rFonts w:hint="default"/>
      </w:rPr>
    </w:lvl>
    <w:lvl w:ilvl="1" w:tplc="2C6A522A">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5FF2F7F"/>
    <w:multiLevelType w:val="hybridMultilevel"/>
    <w:tmpl w:val="7326E8C0"/>
    <w:lvl w:ilvl="0" w:tplc="AE043BA8">
      <w:start w:val="1"/>
      <w:numFmt w:val="lowerLetter"/>
      <w:lvlText w:val="%1)"/>
      <w:lvlJc w:val="left"/>
      <w:pPr>
        <w:ind w:left="1402" w:hanging="360"/>
      </w:pPr>
      <w:rPr>
        <w:rFonts w:ascii="Times New Roman" w:eastAsiaTheme="minorHAnsi" w:hAnsi="Times New Roman" w:cs="Times New Roman"/>
      </w:rPr>
    </w:lvl>
    <w:lvl w:ilvl="1" w:tplc="04090019" w:tentative="1">
      <w:start w:val="1"/>
      <w:numFmt w:val="lowerLetter"/>
      <w:lvlText w:val="%2."/>
      <w:lvlJc w:val="left"/>
      <w:pPr>
        <w:ind w:left="2122" w:hanging="360"/>
      </w:pPr>
    </w:lvl>
    <w:lvl w:ilvl="2" w:tplc="0409001B" w:tentative="1">
      <w:start w:val="1"/>
      <w:numFmt w:val="lowerRoman"/>
      <w:lvlText w:val="%3."/>
      <w:lvlJc w:val="right"/>
      <w:pPr>
        <w:ind w:left="2842" w:hanging="180"/>
      </w:pPr>
    </w:lvl>
    <w:lvl w:ilvl="3" w:tplc="0409000F" w:tentative="1">
      <w:start w:val="1"/>
      <w:numFmt w:val="decimal"/>
      <w:lvlText w:val="%4."/>
      <w:lvlJc w:val="left"/>
      <w:pPr>
        <w:ind w:left="3562" w:hanging="360"/>
      </w:pPr>
    </w:lvl>
    <w:lvl w:ilvl="4" w:tplc="04090019" w:tentative="1">
      <w:start w:val="1"/>
      <w:numFmt w:val="lowerLetter"/>
      <w:lvlText w:val="%5."/>
      <w:lvlJc w:val="left"/>
      <w:pPr>
        <w:ind w:left="4282" w:hanging="360"/>
      </w:pPr>
    </w:lvl>
    <w:lvl w:ilvl="5" w:tplc="0409001B" w:tentative="1">
      <w:start w:val="1"/>
      <w:numFmt w:val="lowerRoman"/>
      <w:lvlText w:val="%6."/>
      <w:lvlJc w:val="right"/>
      <w:pPr>
        <w:ind w:left="5002" w:hanging="180"/>
      </w:pPr>
    </w:lvl>
    <w:lvl w:ilvl="6" w:tplc="0409000F" w:tentative="1">
      <w:start w:val="1"/>
      <w:numFmt w:val="decimal"/>
      <w:lvlText w:val="%7."/>
      <w:lvlJc w:val="left"/>
      <w:pPr>
        <w:ind w:left="5722" w:hanging="360"/>
      </w:pPr>
    </w:lvl>
    <w:lvl w:ilvl="7" w:tplc="04090019" w:tentative="1">
      <w:start w:val="1"/>
      <w:numFmt w:val="lowerLetter"/>
      <w:lvlText w:val="%8."/>
      <w:lvlJc w:val="left"/>
      <w:pPr>
        <w:ind w:left="6442" w:hanging="360"/>
      </w:pPr>
    </w:lvl>
    <w:lvl w:ilvl="8" w:tplc="0409001B" w:tentative="1">
      <w:start w:val="1"/>
      <w:numFmt w:val="lowerRoman"/>
      <w:lvlText w:val="%9."/>
      <w:lvlJc w:val="right"/>
      <w:pPr>
        <w:ind w:left="7162" w:hanging="180"/>
      </w:pPr>
    </w:lvl>
  </w:abstractNum>
  <w:abstractNum w:abstractNumId="5" w15:restartNumberingAfterBreak="0">
    <w:nsid w:val="09360B15"/>
    <w:multiLevelType w:val="hybridMultilevel"/>
    <w:tmpl w:val="AD4CC004"/>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0DD423E7"/>
    <w:multiLevelType w:val="hybridMultilevel"/>
    <w:tmpl w:val="FF32AD76"/>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12587092"/>
    <w:multiLevelType w:val="hybridMultilevel"/>
    <w:tmpl w:val="BE6CF108"/>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E70744B"/>
    <w:multiLevelType w:val="hybridMultilevel"/>
    <w:tmpl w:val="78B2A036"/>
    <w:lvl w:ilvl="0" w:tplc="B5726B3C">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F61CFF"/>
    <w:multiLevelType w:val="hybridMultilevel"/>
    <w:tmpl w:val="BB6CAACC"/>
    <w:lvl w:ilvl="0" w:tplc="0409000F">
      <w:start w:val="1"/>
      <w:numFmt w:val="decimal"/>
      <w:lvlText w:val="%1."/>
      <w:lvlJc w:val="left"/>
      <w:pPr>
        <w:ind w:left="720" w:hanging="360"/>
      </w:pPr>
      <w:rPr>
        <w:rFonts w:eastAsia="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9445A6"/>
    <w:multiLevelType w:val="hybridMultilevel"/>
    <w:tmpl w:val="6F7A3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0348AA"/>
    <w:multiLevelType w:val="hybridMultilevel"/>
    <w:tmpl w:val="BF9EBD6A"/>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B1C0E29"/>
    <w:multiLevelType w:val="hybridMultilevel"/>
    <w:tmpl w:val="275C406C"/>
    <w:lvl w:ilvl="0" w:tplc="C38C8BC8">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D69471E"/>
    <w:multiLevelType w:val="hybridMultilevel"/>
    <w:tmpl w:val="2B28E5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EF4781F"/>
    <w:multiLevelType w:val="hybridMultilevel"/>
    <w:tmpl w:val="6726AFC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C717C40"/>
    <w:multiLevelType w:val="hybridMultilevel"/>
    <w:tmpl w:val="D1900E34"/>
    <w:lvl w:ilvl="0" w:tplc="B5726B3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D20F50"/>
    <w:multiLevelType w:val="hybridMultilevel"/>
    <w:tmpl w:val="0664754E"/>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7" w15:restartNumberingAfterBreak="0">
    <w:nsid w:val="42852F88"/>
    <w:multiLevelType w:val="hybridMultilevel"/>
    <w:tmpl w:val="6A12CF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790C04"/>
    <w:multiLevelType w:val="hybridMultilevel"/>
    <w:tmpl w:val="83F8409C"/>
    <w:lvl w:ilvl="0" w:tplc="0409000F">
      <w:start w:val="1"/>
      <w:numFmt w:val="decimal"/>
      <w:lvlText w:val="%1."/>
      <w:lvlJc w:val="left"/>
      <w:pPr>
        <w:ind w:left="360" w:hanging="360"/>
      </w:pPr>
      <w:rPr>
        <w:rFonts w:eastAsia="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13C22BE"/>
    <w:multiLevelType w:val="hybridMultilevel"/>
    <w:tmpl w:val="2AD6C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C82174"/>
    <w:multiLevelType w:val="hybridMultilevel"/>
    <w:tmpl w:val="0D76D034"/>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15:restartNumberingAfterBreak="0">
    <w:nsid w:val="595A0EF6"/>
    <w:multiLevelType w:val="hybridMultilevel"/>
    <w:tmpl w:val="3A0E7B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9A60041"/>
    <w:multiLevelType w:val="hybridMultilevel"/>
    <w:tmpl w:val="AE78B114"/>
    <w:lvl w:ilvl="0" w:tplc="F6A82D06">
      <w:start w:val="1"/>
      <w:numFmt w:val="lowerLetter"/>
      <w:lvlText w:val="%1)"/>
      <w:lvlJc w:val="left"/>
      <w:pPr>
        <w:ind w:left="1474" w:hanging="360"/>
      </w:pPr>
      <w:rPr>
        <w:rFonts w:hint="default"/>
      </w:rPr>
    </w:lvl>
    <w:lvl w:ilvl="1" w:tplc="04090019" w:tentative="1">
      <w:start w:val="1"/>
      <w:numFmt w:val="lowerLetter"/>
      <w:lvlText w:val="%2."/>
      <w:lvlJc w:val="left"/>
      <w:pPr>
        <w:ind w:left="2194" w:hanging="360"/>
      </w:pPr>
    </w:lvl>
    <w:lvl w:ilvl="2" w:tplc="0409001B" w:tentative="1">
      <w:start w:val="1"/>
      <w:numFmt w:val="lowerRoman"/>
      <w:lvlText w:val="%3."/>
      <w:lvlJc w:val="right"/>
      <w:pPr>
        <w:ind w:left="2914" w:hanging="180"/>
      </w:pPr>
    </w:lvl>
    <w:lvl w:ilvl="3" w:tplc="0409000F" w:tentative="1">
      <w:start w:val="1"/>
      <w:numFmt w:val="decimal"/>
      <w:lvlText w:val="%4."/>
      <w:lvlJc w:val="left"/>
      <w:pPr>
        <w:ind w:left="3634" w:hanging="360"/>
      </w:pPr>
    </w:lvl>
    <w:lvl w:ilvl="4" w:tplc="04090019" w:tentative="1">
      <w:start w:val="1"/>
      <w:numFmt w:val="lowerLetter"/>
      <w:lvlText w:val="%5."/>
      <w:lvlJc w:val="left"/>
      <w:pPr>
        <w:ind w:left="4354" w:hanging="360"/>
      </w:pPr>
    </w:lvl>
    <w:lvl w:ilvl="5" w:tplc="0409001B" w:tentative="1">
      <w:start w:val="1"/>
      <w:numFmt w:val="lowerRoman"/>
      <w:lvlText w:val="%6."/>
      <w:lvlJc w:val="right"/>
      <w:pPr>
        <w:ind w:left="5074" w:hanging="180"/>
      </w:pPr>
    </w:lvl>
    <w:lvl w:ilvl="6" w:tplc="0409000F" w:tentative="1">
      <w:start w:val="1"/>
      <w:numFmt w:val="decimal"/>
      <w:lvlText w:val="%7."/>
      <w:lvlJc w:val="left"/>
      <w:pPr>
        <w:ind w:left="5794" w:hanging="360"/>
      </w:pPr>
    </w:lvl>
    <w:lvl w:ilvl="7" w:tplc="04090019" w:tentative="1">
      <w:start w:val="1"/>
      <w:numFmt w:val="lowerLetter"/>
      <w:lvlText w:val="%8."/>
      <w:lvlJc w:val="left"/>
      <w:pPr>
        <w:ind w:left="6514" w:hanging="360"/>
      </w:pPr>
    </w:lvl>
    <w:lvl w:ilvl="8" w:tplc="0409001B" w:tentative="1">
      <w:start w:val="1"/>
      <w:numFmt w:val="lowerRoman"/>
      <w:lvlText w:val="%9."/>
      <w:lvlJc w:val="right"/>
      <w:pPr>
        <w:ind w:left="7234" w:hanging="180"/>
      </w:pPr>
    </w:lvl>
  </w:abstractNum>
  <w:abstractNum w:abstractNumId="23" w15:restartNumberingAfterBreak="0">
    <w:nsid w:val="5C3B0D71"/>
    <w:multiLevelType w:val="hybridMultilevel"/>
    <w:tmpl w:val="6F7A3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0D6775"/>
    <w:multiLevelType w:val="hybridMultilevel"/>
    <w:tmpl w:val="7EAAC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520F1D"/>
    <w:multiLevelType w:val="hybridMultilevel"/>
    <w:tmpl w:val="0546C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7D0748"/>
    <w:multiLevelType w:val="hybridMultilevel"/>
    <w:tmpl w:val="1C38F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EF50CE"/>
    <w:multiLevelType w:val="hybridMultilevel"/>
    <w:tmpl w:val="74FA07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1E2B50"/>
    <w:multiLevelType w:val="hybridMultilevel"/>
    <w:tmpl w:val="824033E0"/>
    <w:lvl w:ilvl="0" w:tplc="04090017">
      <w:start w:val="1"/>
      <w:numFmt w:val="lowerLetter"/>
      <w:lvlText w:val="%1)"/>
      <w:lvlJc w:val="left"/>
      <w:pPr>
        <w:ind w:left="1080" w:hanging="360"/>
      </w:pPr>
    </w:lvl>
    <w:lvl w:ilvl="1" w:tplc="8E3AEED0">
      <w:start w:val="1"/>
      <w:numFmt w:val="lowerLetter"/>
      <w:lvlText w:val="%2)"/>
      <w:lvlJc w:val="left"/>
      <w:pPr>
        <w:ind w:left="180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CD166A0"/>
    <w:multiLevelType w:val="hybridMultilevel"/>
    <w:tmpl w:val="C17AD99A"/>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785B0F74"/>
    <w:multiLevelType w:val="hybridMultilevel"/>
    <w:tmpl w:val="DFA65E22"/>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1" w15:restartNumberingAfterBreak="0">
    <w:nsid w:val="79A21299"/>
    <w:multiLevelType w:val="hybridMultilevel"/>
    <w:tmpl w:val="A4A6E868"/>
    <w:lvl w:ilvl="0" w:tplc="04090017">
      <w:start w:val="1"/>
      <w:numFmt w:val="lowerLetter"/>
      <w:lvlText w:val="%1)"/>
      <w:lvlJc w:val="left"/>
      <w:pPr>
        <w:ind w:left="1222" w:hanging="360"/>
      </w:p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32" w15:restartNumberingAfterBreak="0">
    <w:nsid w:val="7B8F00E3"/>
    <w:multiLevelType w:val="hybridMultilevel"/>
    <w:tmpl w:val="9F4A6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B612C6"/>
    <w:multiLevelType w:val="hybridMultilevel"/>
    <w:tmpl w:val="AD4CC004"/>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4" w15:restartNumberingAfterBreak="0">
    <w:nsid w:val="7FC32DCC"/>
    <w:multiLevelType w:val="hybridMultilevel"/>
    <w:tmpl w:val="B89609E0"/>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2"/>
  </w:num>
  <w:num w:numId="2">
    <w:abstractNumId w:val="12"/>
  </w:num>
  <w:num w:numId="3">
    <w:abstractNumId w:val="27"/>
  </w:num>
  <w:num w:numId="4">
    <w:abstractNumId w:val="14"/>
  </w:num>
  <w:num w:numId="5">
    <w:abstractNumId w:val="7"/>
  </w:num>
  <w:num w:numId="6">
    <w:abstractNumId w:val="13"/>
  </w:num>
  <w:num w:numId="7">
    <w:abstractNumId w:val="21"/>
  </w:num>
  <w:num w:numId="8">
    <w:abstractNumId w:val="17"/>
  </w:num>
  <w:num w:numId="9">
    <w:abstractNumId w:val="34"/>
  </w:num>
  <w:num w:numId="10">
    <w:abstractNumId w:val="1"/>
  </w:num>
  <w:num w:numId="11">
    <w:abstractNumId w:val="30"/>
  </w:num>
  <w:num w:numId="12">
    <w:abstractNumId w:val="5"/>
  </w:num>
  <w:num w:numId="13">
    <w:abstractNumId w:val="11"/>
  </w:num>
  <w:num w:numId="14">
    <w:abstractNumId w:val="6"/>
  </w:num>
  <w:num w:numId="15">
    <w:abstractNumId w:val="3"/>
  </w:num>
  <w:num w:numId="16">
    <w:abstractNumId w:val="15"/>
  </w:num>
  <w:num w:numId="17">
    <w:abstractNumId w:val="0"/>
  </w:num>
  <w:num w:numId="18">
    <w:abstractNumId w:val="19"/>
  </w:num>
  <w:num w:numId="19">
    <w:abstractNumId w:val="9"/>
  </w:num>
  <w:num w:numId="20">
    <w:abstractNumId w:val="22"/>
  </w:num>
  <w:num w:numId="21">
    <w:abstractNumId w:val="32"/>
  </w:num>
  <w:num w:numId="22">
    <w:abstractNumId w:val="4"/>
  </w:num>
  <w:num w:numId="23">
    <w:abstractNumId w:val="29"/>
  </w:num>
  <w:num w:numId="24">
    <w:abstractNumId w:val="26"/>
  </w:num>
  <w:num w:numId="25">
    <w:abstractNumId w:val="24"/>
  </w:num>
  <w:num w:numId="26">
    <w:abstractNumId w:val="25"/>
  </w:num>
  <w:num w:numId="27">
    <w:abstractNumId w:val="20"/>
  </w:num>
  <w:num w:numId="28">
    <w:abstractNumId w:val="28"/>
  </w:num>
  <w:num w:numId="29">
    <w:abstractNumId w:val="8"/>
  </w:num>
  <w:num w:numId="30">
    <w:abstractNumId w:val="10"/>
  </w:num>
  <w:num w:numId="31">
    <w:abstractNumId w:val="23"/>
  </w:num>
  <w:num w:numId="32">
    <w:abstractNumId w:val="16"/>
  </w:num>
  <w:num w:numId="33">
    <w:abstractNumId w:val="33"/>
  </w:num>
  <w:num w:numId="34">
    <w:abstractNumId w:val="31"/>
  </w:num>
  <w:num w:numId="35">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FE4"/>
    <w:rsid w:val="0001074E"/>
    <w:rsid w:val="0001636E"/>
    <w:rsid w:val="00021BED"/>
    <w:rsid w:val="000302E6"/>
    <w:rsid w:val="00030853"/>
    <w:rsid w:val="00033248"/>
    <w:rsid w:val="00040A5B"/>
    <w:rsid w:val="000429C2"/>
    <w:rsid w:val="00046B18"/>
    <w:rsid w:val="000472D1"/>
    <w:rsid w:val="00051F16"/>
    <w:rsid w:val="00066B03"/>
    <w:rsid w:val="000679E6"/>
    <w:rsid w:val="00071D8F"/>
    <w:rsid w:val="00082E89"/>
    <w:rsid w:val="00085D8E"/>
    <w:rsid w:val="00093B3C"/>
    <w:rsid w:val="00097D4E"/>
    <w:rsid w:val="00097E01"/>
    <w:rsid w:val="000A0658"/>
    <w:rsid w:val="000A211C"/>
    <w:rsid w:val="000A41D5"/>
    <w:rsid w:val="000A5FBA"/>
    <w:rsid w:val="000B0242"/>
    <w:rsid w:val="000B1768"/>
    <w:rsid w:val="000B3E08"/>
    <w:rsid w:val="000C0E4B"/>
    <w:rsid w:val="000C3D93"/>
    <w:rsid w:val="000C5EE1"/>
    <w:rsid w:val="000C62E3"/>
    <w:rsid w:val="000D0BAB"/>
    <w:rsid w:val="000D2BC0"/>
    <w:rsid w:val="000E3557"/>
    <w:rsid w:val="000E3932"/>
    <w:rsid w:val="000E5C3B"/>
    <w:rsid w:val="000F2947"/>
    <w:rsid w:val="000F2EB5"/>
    <w:rsid w:val="000F3AD0"/>
    <w:rsid w:val="000F73CD"/>
    <w:rsid w:val="00102FD9"/>
    <w:rsid w:val="00107120"/>
    <w:rsid w:val="00115C71"/>
    <w:rsid w:val="00116533"/>
    <w:rsid w:val="00121787"/>
    <w:rsid w:val="001260E3"/>
    <w:rsid w:val="00133571"/>
    <w:rsid w:val="001436E9"/>
    <w:rsid w:val="001455FE"/>
    <w:rsid w:val="0015045E"/>
    <w:rsid w:val="00153AE0"/>
    <w:rsid w:val="00155035"/>
    <w:rsid w:val="00156D44"/>
    <w:rsid w:val="00157150"/>
    <w:rsid w:val="00157CC9"/>
    <w:rsid w:val="00160DE5"/>
    <w:rsid w:val="00161B82"/>
    <w:rsid w:val="0016681E"/>
    <w:rsid w:val="00166F19"/>
    <w:rsid w:val="00171C47"/>
    <w:rsid w:val="00172548"/>
    <w:rsid w:val="00173941"/>
    <w:rsid w:val="00173BF7"/>
    <w:rsid w:val="00175195"/>
    <w:rsid w:val="001758D4"/>
    <w:rsid w:val="001818DD"/>
    <w:rsid w:val="00182DCE"/>
    <w:rsid w:val="00185F2D"/>
    <w:rsid w:val="00187C27"/>
    <w:rsid w:val="00191BEF"/>
    <w:rsid w:val="0019262C"/>
    <w:rsid w:val="001928D8"/>
    <w:rsid w:val="00193070"/>
    <w:rsid w:val="001A1435"/>
    <w:rsid w:val="001A16D9"/>
    <w:rsid w:val="001A3A1A"/>
    <w:rsid w:val="001A5FD4"/>
    <w:rsid w:val="001A682F"/>
    <w:rsid w:val="001A7BE7"/>
    <w:rsid w:val="001A7D77"/>
    <w:rsid w:val="001B14F3"/>
    <w:rsid w:val="001B4085"/>
    <w:rsid w:val="001B4612"/>
    <w:rsid w:val="001B4F8E"/>
    <w:rsid w:val="001B7FBB"/>
    <w:rsid w:val="001C2D6B"/>
    <w:rsid w:val="001C418A"/>
    <w:rsid w:val="001C75EC"/>
    <w:rsid w:val="001C76CF"/>
    <w:rsid w:val="001D0208"/>
    <w:rsid w:val="001D0809"/>
    <w:rsid w:val="001D0F71"/>
    <w:rsid w:val="001D1EFD"/>
    <w:rsid w:val="001E0AF6"/>
    <w:rsid w:val="001E2736"/>
    <w:rsid w:val="001E5DCF"/>
    <w:rsid w:val="001E7927"/>
    <w:rsid w:val="001F0995"/>
    <w:rsid w:val="001F31F7"/>
    <w:rsid w:val="001F3B95"/>
    <w:rsid w:val="001F467E"/>
    <w:rsid w:val="001F4FB7"/>
    <w:rsid w:val="001F5520"/>
    <w:rsid w:val="001F6D48"/>
    <w:rsid w:val="001F7299"/>
    <w:rsid w:val="002000A4"/>
    <w:rsid w:val="0020367E"/>
    <w:rsid w:val="00205B0C"/>
    <w:rsid w:val="0021213A"/>
    <w:rsid w:val="00215B7D"/>
    <w:rsid w:val="0021643F"/>
    <w:rsid w:val="00216A99"/>
    <w:rsid w:val="00222641"/>
    <w:rsid w:val="00223A60"/>
    <w:rsid w:val="0022473F"/>
    <w:rsid w:val="002329CE"/>
    <w:rsid w:val="002400D7"/>
    <w:rsid w:val="002405DA"/>
    <w:rsid w:val="0024086B"/>
    <w:rsid w:val="00240CF8"/>
    <w:rsid w:val="0024122D"/>
    <w:rsid w:val="00242A63"/>
    <w:rsid w:val="00243242"/>
    <w:rsid w:val="002541F5"/>
    <w:rsid w:val="0025517E"/>
    <w:rsid w:val="00255745"/>
    <w:rsid w:val="00263666"/>
    <w:rsid w:val="00266F45"/>
    <w:rsid w:val="00270C34"/>
    <w:rsid w:val="0027123D"/>
    <w:rsid w:val="002733D4"/>
    <w:rsid w:val="00281D3D"/>
    <w:rsid w:val="00295609"/>
    <w:rsid w:val="002A4396"/>
    <w:rsid w:val="002A5B26"/>
    <w:rsid w:val="002A5F79"/>
    <w:rsid w:val="002A6C5F"/>
    <w:rsid w:val="002B5025"/>
    <w:rsid w:val="002C3DB3"/>
    <w:rsid w:val="002C60C9"/>
    <w:rsid w:val="002D01AE"/>
    <w:rsid w:val="002D05AB"/>
    <w:rsid w:val="002D1A9C"/>
    <w:rsid w:val="002D1FCA"/>
    <w:rsid w:val="002D5594"/>
    <w:rsid w:val="002E05B7"/>
    <w:rsid w:val="002E0CA4"/>
    <w:rsid w:val="002E1712"/>
    <w:rsid w:val="002E1A48"/>
    <w:rsid w:val="002E300B"/>
    <w:rsid w:val="002E3B1C"/>
    <w:rsid w:val="002E6F32"/>
    <w:rsid w:val="002E775B"/>
    <w:rsid w:val="002F0A06"/>
    <w:rsid w:val="002F74D6"/>
    <w:rsid w:val="002F7D88"/>
    <w:rsid w:val="00300B21"/>
    <w:rsid w:val="0030104A"/>
    <w:rsid w:val="00301B77"/>
    <w:rsid w:val="003038AF"/>
    <w:rsid w:val="0030653A"/>
    <w:rsid w:val="00313630"/>
    <w:rsid w:val="00314CA2"/>
    <w:rsid w:val="00317CB7"/>
    <w:rsid w:val="003260D0"/>
    <w:rsid w:val="003368FC"/>
    <w:rsid w:val="00337944"/>
    <w:rsid w:val="0034024E"/>
    <w:rsid w:val="003420A2"/>
    <w:rsid w:val="00342DEE"/>
    <w:rsid w:val="00343ADC"/>
    <w:rsid w:val="00343C37"/>
    <w:rsid w:val="00345AA1"/>
    <w:rsid w:val="00352DD6"/>
    <w:rsid w:val="00354664"/>
    <w:rsid w:val="00355369"/>
    <w:rsid w:val="003561BF"/>
    <w:rsid w:val="003637C6"/>
    <w:rsid w:val="003644C6"/>
    <w:rsid w:val="00364ADC"/>
    <w:rsid w:val="00371D2D"/>
    <w:rsid w:val="00374F49"/>
    <w:rsid w:val="00375140"/>
    <w:rsid w:val="003761B4"/>
    <w:rsid w:val="003805DE"/>
    <w:rsid w:val="00382070"/>
    <w:rsid w:val="003827A9"/>
    <w:rsid w:val="00383CDB"/>
    <w:rsid w:val="00383E5D"/>
    <w:rsid w:val="00387DDC"/>
    <w:rsid w:val="003902A1"/>
    <w:rsid w:val="00394343"/>
    <w:rsid w:val="00395FF7"/>
    <w:rsid w:val="00396821"/>
    <w:rsid w:val="003B5A7C"/>
    <w:rsid w:val="003C011A"/>
    <w:rsid w:val="003C0C97"/>
    <w:rsid w:val="003C26F7"/>
    <w:rsid w:val="003C3311"/>
    <w:rsid w:val="003C4378"/>
    <w:rsid w:val="003C4B69"/>
    <w:rsid w:val="003C69AA"/>
    <w:rsid w:val="003D044C"/>
    <w:rsid w:val="003D05D8"/>
    <w:rsid w:val="003D22C3"/>
    <w:rsid w:val="003D3E3D"/>
    <w:rsid w:val="003D4E13"/>
    <w:rsid w:val="003D5ED0"/>
    <w:rsid w:val="003D620D"/>
    <w:rsid w:val="003E37CB"/>
    <w:rsid w:val="003E4FAE"/>
    <w:rsid w:val="003E5C22"/>
    <w:rsid w:val="003E728F"/>
    <w:rsid w:val="003E75B5"/>
    <w:rsid w:val="003E79C4"/>
    <w:rsid w:val="003F3ED0"/>
    <w:rsid w:val="003F4783"/>
    <w:rsid w:val="004003A0"/>
    <w:rsid w:val="0040052C"/>
    <w:rsid w:val="0040292A"/>
    <w:rsid w:val="00403573"/>
    <w:rsid w:val="00404937"/>
    <w:rsid w:val="00405118"/>
    <w:rsid w:val="0041366F"/>
    <w:rsid w:val="004241B7"/>
    <w:rsid w:val="004250C9"/>
    <w:rsid w:val="00425DF4"/>
    <w:rsid w:val="004276CB"/>
    <w:rsid w:val="004368C8"/>
    <w:rsid w:val="0044020E"/>
    <w:rsid w:val="0044194D"/>
    <w:rsid w:val="004429BE"/>
    <w:rsid w:val="004433FE"/>
    <w:rsid w:val="00446871"/>
    <w:rsid w:val="00450929"/>
    <w:rsid w:val="004509C1"/>
    <w:rsid w:val="004524D9"/>
    <w:rsid w:val="0045628A"/>
    <w:rsid w:val="00456697"/>
    <w:rsid w:val="0046238A"/>
    <w:rsid w:val="00463AD1"/>
    <w:rsid w:val="00465E64"/>
    <w:rsid w:val="00480131"/>
    <w:rsid w:val="00481B0B"/>
    <w:rsid w:val="00486BC0"/>
    <w:rsid w:val="00487C2D"/>
    <w:rsid w:val="00490BAD"/>
    <w:rsid w:val="00494912"/>
    <w:rsid w:val="00494D59"/>
    <w:rsid w:val="00496EC8"/>
    <w:rsid w:val="00497114"/>
    <w:rsid w:val="004A3CB4"/>
    <w:rsid w:val="004A4EA7"/>
    <w:rsid w:val="004B27C5"/>
    <w:rsid w:val="004B30E0"/>
    <w:rsid w:val="004B7D52"/>
    <w:rsid w:val="004C1C25"/>
    <w:rsid w:val="004C2079"/>
    <w:rsid w:val="004C72AF"/>
    <w:rsid w:val="004C7760"/>
    <w:rsid w:val="004D1D8E"/>
    <w:rsid w:val="004E02C1"/>
    <w:rsid w:val="004E64B5"/>
    <w:rsid w:val="004F1736"/>
    <w:rsid w:val="004F6BC5"/>
    <w:rsid w:val="005006D0"/>
    <w:rsid w:val="00500F85"/>
    <w:rsid w:val="0050242E"/>
    <w:rsid w:val="00503784"/>
    <w:rsid w:val="00506398"/>
    <w:rsid w:val="00511FEB"/>
    <w:rsid w:val="005133B4"/>
    <w:rsid w:val="00516514"/>
    <w:rsid w:val="00516A5B"/>
    <w:rsid w:val="005217A8"/>
    <w:rsid w:val="00542D72"/>
    <w:rsid w:val="00546652"/>
    <w:rsid w:val="00547E86"/>
    <w:rsid w:val="00553473"/>
    <w:rsid w:val="00553F0A"/>
    <w:rsid w:val="00561F6C"/>
    <w:rsid w:val="00565A74"/>
    <w:rsid w:val="00565CEB"/>
    <w:rsid w:val="00571C50"/>
    <w:rsid w:val="005723E3"/>
    <w:rsid w:val="00572EE3"/>
    <w:rsid w:val="005731F0"/>
    <w:rsid w:val="00576B6F"/>
    <w:rsid w:val="00580017"/>
    <w:rsid w:val="005848B0"/>
    <w:rsid w:val="00591D2F"/>
    <w:rsid w:val="005949B1"/>
    <w:rsid w:val="005A0EB0"/>
    <w:rsid w:val="005A38C6"/>
    <w:rsid w:val="005A59ED"/>
    <w:rsid w:val="005A7169"/>
    <w:rsid w:val="005B448B"/>
    <w:rsid w:val="005C5C39"/>
    <w:rsid w:val="005D0A55"/>
    <w:rsid w:val="005D103B"/>
    <w:rsid w:val="005E0783"/>
    <w:rsid w:val="005E2096"/>
    <w:rsid w:val="005E65DB"/>
    <w:rsid w:val="005E715A"/>
    <w:rsid w:val="005F16C6"/>
    <w:rsid w:val="005F1793"/>
    <w:rsid w:val="005F1923"/>
    <w:rsid w:val="005F1F86"/>
    <w:rsid w:val="005F7A5D"/>
    <w:rsid w:val="006014A9"/>
    <w:rsid w:val="00607320"/>
    <w:rsid w:val="0061222D"/>
    <w:rsid w:val="00613BF0"/>
    <w:rsid w:val="00616643"/>
    <w:rsid w:val="0062063F"/>
    <w:rsid w:val="006264EA"/>
    <w:rsid w:val="00634A3D"/>
    <w:rsid w:val="006358C5"/>
    <w:rsid w:val="00636902"/>
    <w:rsid w:val="00641999"/>
    <w:rsid w:val="00644EA6"/>
    <w:rsid w:val="006473D9"/>
    <w:rsid w:val="00647AD5"/>
    <w:rsid w:val="006517DA"/>
    <w:rsid w:val="0065447E"/>
    <w:rsid w:val="006552F7"/>
    <w:rsid w:val="00657ADD"/>
    <w:rsid w:val="00660D0F"/>
    <w:rsid w:val="0066279C"/>
    <w:rsid w:val="00666899"/>
    <w:rsid w:val="00670650"/>
    <w:rsid w:val="0067067A"/>
    <w:rsid w:val="0067226F"/>
    <w:rsid w:val="006831B7"/>
    <w:rsid w:val="0068472A"/>
    <w:rsid w:val="0068563F"/>
    <w:rsid w:val="00686ABB"/>
    <w:rsid w:val="006912EA"/>
    <w:rsid w:val="006924DD"/>
    <w:rsid w:val="00692A86"/>
    <w:rsid w:val="006936BB"/>
    <w:rsid w:val="006937FD"/>
    <w:rsid w:val="00694428"/>
    <w:rsid w:val="006958CA"/>
    <w:rsid w:val="006959EF"/>
    <w:rsid w:val="006959F2"/>
    <w:rsid w:val="00696DB2"/>
    <w:rsid w:val="006A0967"/>
    <w:rsid w:val="006A2251"/>
    <w:rsid w:val="006A722C"/>
    <w:rsid w:val="006B0552"/>
    <w:rsid w:val="006B7182"/>
    <w:rsid w:val="006C0B42"/>
    <w:rsid w:val="006C1227"/>
    <w:rsid w:val="006C15E5"/>
    <w:rsid w:val="006C3C32"/>
    <w:rsid w:val="006C46DD"/>
    <w:rsid w:val="006C57B7"/>
    <w:rsid w:val="006D3442"/>
    <w:rsid w:val="006F6E7B"/>
    <w:rsid w:val="006F760A"/>
    <w:rsid w:val="00701E63"/>
    <w:rsid w:val="00703002"/>
    <w:rsid w:val="00706538"/>
    <w:rsid w:val="00715762"/>
    <w:rsid w:val="00720CB3"/>
    <w:rsid w:val="00723EBB"/>
    <w:rsid w:val="007244FB"/>
    <w:rsid w:val="00724A7F"/>
    <w:rsid w:val="0072649F"/>
    <w:rsid w:val="00726900"/>
    <w:rsid w:val="007273AA"/>
    <w:rsid w:val="00733C51"/>
    <w:rsid w:val="00736FF3"/>
    <w:rsid w:val="00737603"/>
    <w:rsid w:val="00737A63"/>
    <w:rsid w:val="00740029"/>
    <w:rsid w:val="0074106E"/>
    <w:rsid w:val="00741111"/>
    <w:rsid w:val="007544B9"/>
    <w:rsid w:val="0076024E"/>
    <w:rsid w:val="007610DA"/>
    <w:rsid w:val="007678BB"/>
    <w:rsid w:val="007760BB"/>
    <w:rsid w:val="00776AE9"/>
    <w:rsid w:val="00780B31"/>
    <w:rsid w:val="00787695"/>
    <w:rsid w:val="007930F0"/>
    <w:rsid w:val="007933D9"/>
    <w:rsid w:val="00797142"/>
    <w:rsid w:val="007A3869"/>
    <w:rsid w:val="007A3FBC"/>
    <w:rsid w:val="007B030C"/>
    <w:rsid w:val="007C03C8"/>
    <w:rsid w:val="007C1488"/>
    <w:rsid w:val="007C2EFE"/>
    <w:rsid w:val="007C6803"/>
    <w:rsid w:val="007D177E"/>
    <w:rsid w:val="007D3265"/>
    <w:rsid w:val="007E038B"/>
    <w:rsid w:val="007E65DB"/>
    <w:rsid w:val="007F3322"/>
    <w:rsid w:val="0080164B"/>
    <w:rsid w:val="00803EB5"/>
    <w:rsid w:val="00812030"/>
    <w:rsid w:val="00814F09"/>
    <w:rsid w:val="0081709D"/>
    <w:rsid w:val="0081786A"/>
    <w:rsid w:val="00820D14"/>
    <w:rsid w:val="008226B7"/>
    <w:rsid w:val="008249E4"/>
    <w:rsid w:val="00826D36"/>
    <w:rsid w:val="0082733B"/>
    <w:rsid w:val="00835735"/>
    <w:rsid w:val="008363F7"/>
    <w:rsid w:val="008375B0"/>
    <w:rsid w:val="00841E32"/>
    <w:rsid w:val="00843A30"/>
    <w:rsid w:val="008447D3"/>
    <w:rsid w:val="0084523B"/>
    <w:rsid w:val="00847DCB"/>
    <w:rsid w:val="00851C85"/>
    <w:rsid w:val="00853334"/>
    <w:rsid w:val="008569AB"/>
    <w:rsid w:val="00857F76"/>
    <w:rsid w:val="0086122D"/>
    <w:rsid w:val="008645BD"/>
    <w:rsid w:val="00864B3A"/>
    <w:rsid w:val="0086739B"/>
    <w:rsid w:val="0086791D"/>
    <w:rsid w:val="00867CB5"/>
    <w:rsid w:val="008702F1"/>
    <w:rsid w:val="00873CFD"/>
    <w:rsid w:val="00877C04"/>
    <w:rsid w:val="00877EB4"/>
    <w:rsid w:val="00880AA8"/>
    <w:rsid w:val="00884665"/>
    <w:rsid w:val="00886C31"/>
    <w:rsid w:val="00891645"/>
    <w:rsid w:val="00893AA6"/>
    <w:rsid w:val="00895508"/>
    <w:rsid w:val="008A348B"/>
    <w:rsid w:val="008A59EC"/>
    <w:rsid w:val="008B2DBC"/>
    <w:rsid w:val="008B3491"/>
    <w:rsid w:val="008B57A1"/>
    <w:rsid w:val="008C5B32"/>
    <w:rsid w:val="008D008F"/>
    <w:rsid w:val="008D0C2A"/>
    <w:rsid w:val="008D50A8"/>
    <w:rsid w:val="008D64EA"/>
    <w:rsid w:val="008D7FC4"/>
    <w:rsid w:val="008E3542"/>
    <w:rsid w:val="008E4AF4"/>
    <w:rsid w:val="008F0F9F"/>
    <w:rsid w:val="00900D30"/>
    <w:rsid w:val="009053F3"/>
    <w:rsid w:val="00910F10"/>
    <w:rsid w:val="00911E70"/>
    <w:rsid w:val="00915CFE"/>
    <w:rsid w:val="009162AE"/>
    <w:rsid w:val="00920857"/>
    <w:rsid w:val="0092112C"/>
    <w:rsid w:val="00921185"/>
    <w:rsid w:val="00921756"/>
    <w:rsid w:val="00922681"/>
    <w:rsid w:val="009237CC"/>
    <w:rsid w:val="009252DE"/>
    <w:rsid w:val="00926194"/>
    <w:rsid w:val="00927A8D"/>
    <w:rsid w:val="00931717"/>
    <w:rsid w:val="009321F9"/>
    <w:rsid w:val="009340C7"/>
    <w:rsid w:val="00935036"/>
    <w:rsid w:val="00935A1A"/>
    <w:rsid w:val="0093796A"/>
    <w:rsid w:val="00940663"/>
    <w:rsid w:val="00942797"/>
    <w:rsid w:val="00942D15"/>
    <w:rsid w:val="009466C3"/>
    <w:rsid w:val="00950281"/>
    <w:rsid w:val="009509BF"/>
    <w:rsid w:val="00950A66"/>
    <w:rsid w:val="00952001"/>
    <w:rsid w:val="00955082"/>
    <w:rsid w:val="009613B0"/>
    <w:rsid w:val="00962E9C"/>
    <w:rsid w:val="009636B8"/>
    <w:rsid w:val="009662EF"/>
    <w:rsid w:val="0096780F"/>
    <w:rsid w:val="00972A5A"/>
    <w:rsid w:val="00972C76"/>
    <w:rsid w:val="00973025"/>
    <w:rsid w:val="009748D6"/>
    <w:rsid w:val="00975442"/>
    <w:rsid w:val="00976421"/>
    <w:rsid w:val="00985C4D"/>
    <w:rsid w:val="009926FF"/>
    <w:rsid w:val="00992AAC"/>
    <w:rsid w:val="009A4FFA"/>
    <w:rsid w:val="009A56F6"/>
    <w:rsid w:val="009B1768"/>
    <w:rsid w:val="009B4F27"/>
    <w:rsid w:val="009C1CFB"/>
    <w:rsid w:val="009C5429"/>
    <w:rsid w:val="009D04DF"/>
    <w:rsid w:val="009D0507"/>
    <w:rsid w:val="009D274A"/>
    <w:rsid w:val="009D46B9"/>
    <w:rsid w:val="009D5F71"/>
    <w:rsid w:val="009E2544"/>
    <w:rsid w:val="009E50DC"/>
    <w:rsid w:val="009E664B"/>
    <w:rsid w:val="009F421A"/>
    <w:rsid w:val="009F5EF8"/>
    <w:rsid w:val="00A01DDF"/>
    <w:rsid w:val="00A029C9"/>
    <w:rsid w:val="00A0455D"/>
    <w:rsid w:val="00A04AA4"/>
    <w:rsid w:val="00A0558D"/>
    <w:rsid w:val="00A06B60"/>
    <w:rsid w:val="00A1370E"/>
    <w:rsid w:val="00A139C1"/>
    <w:rsid w:val="00A17880"/>
    <w:rsid w:val="00A207DA"/>
    <w:rsid w:val="00A246C6"/>
    <w:rsid w:val="00A24C53"/>
    <w:rsid w:val="00A25ACE"/>
    <w:rsid w:val="00A25BEE"/>
    <w:rsid w:val="00A3515D"/>
    <w:rsid w:val="00A359F9"/>
    <w:rsid w:val="00A35A8F"/>
    <w:rsid w:val="00A35E92"/>
    <w:rsid w:val="00A37FFD"/>
    <w:rsid w:val="00A46C00"/>
    <w:rsid w:val="00A517C8"/>
    <w:rsid w:val="00A52552"/>
    <w:rsid w:val="00A5270C"/>
    <w:rsid w:val="00A55973"/>
    <w:rsid w:val="00A56299"/>
    <w:rsid w:val="00A6260E"/>
    <w:rsid w:val="00A66784"/>
    <w:rsid w:val="00A67C4C"/>
    <w:rsid w:val="00A7366F"/>
    <w:rsid w:val="00A74E93"/>
    <w:rsid w:val="00A75866"/>
    <w:rsid w:val="00A76077"/>
    <w:rsid w:val="00A83E48"/>
    <w:rsid w:val="00A856EC"/>
    <w:rsid w:val="00A86BF0"/>
    <w:rsid w:val="00A922DC"/>
    <w:rsid w:val="00A92D06"/>
    <w:rsid w:val="00A945F8"/>
    <w:rsid w:val="00A968E2"/>
    <w:rsid w:val="00AA510B"/>
    <w:rsid w:val="00AB49D2"/>
    <w:rsid w:val="00AB7D3B"/>
    <w:rsid w:val="00AC5421"/>
    <w:rsid w:val="00AC54C2"/>
    <w:rsid w:val="00AD1B98"/>
    <w:rsid w:val="00AD5BF5"/>
    <w:rsid w:val="00AD6A31"/>
    <w:rsid w:val="00AE19F2"/>
    <w:rsid w:val="00AE2CBB"/>
    <w:rsid w:val="00AE7C8F"/>
    <w:rsid w:val="00AF039F"/>
    <w:rsid w:val="00AF586B"/>
    <w:rsid w:val="00AF5FF1"/>
    <w:rsid w:val="00B00B68"/>
    <w:rsid w:val="00B0266D"/>
    <w:rsid w:val="00B028D4"/>
    <w:rsid w:val="00B06457"/>
    <w:rsid w:val="00B14DBC"/>
    <w:rsid w:val="00B16784"/>
    <w:rsid w:val="00B259FA"/>
    <w:rsid w:val="00B26984"/>
    <w:rsid w:val="00B3349C"/>
    <w:rsid w:val="00B350D4"/>
    <w:rsid w:val="00B35182"/>
    <w:rsid w:val="00B35839"/>
    <w:rsid w:val="00B3693E"/>
    <w:rsid w:val="00B4008D"/>
    <w:rsid w:val="00B47774"/>
    <w:rsid w:val="00B52183"/>
    <w:rsid w:val="00B56675"/>
    <w:rsid w:val="00B5725B"/>
    <w:rsid w:val="00B63B5F"/>
    <w:rsid w:val="00B735DF"/>
    <w:rsid w:val="00B7461C"/>
    <w:rsid w:val="00B74E8D"/>
    <w:rsid w:val="00B76E3B"/>
    <w:rsid w:val="00B82AA2"/>
    <w:rsid w:val="00B82C77"/>
    <w:rsid w:val="00BA178B"/>
    <w:rsid w:val="00BA39F4"/>
    <w:rsid w:val="00BA4E47"/>
    <w:rsid w:val="00BA5731"/>
    <w:rsid w:val="00BA601D"/>
    <w:rsid w:val="00BB02A5"/>
    <w:rsid w:val="00BB1800"/>
    <w:rsid w:val="00BB4E28"/>
    <w:rsid w:val="00BB718D"/>
    <w:rsid w:val="00BC1D31"/>
    <w:rsid w:val="00BC6203"/>
    <w:rsid w:val="00BC623E"/>
    <w:rsid w:val="00BD13D0"/>
    <w:rsid w:val="00BD3D6A"/>
    <w:rsid w:val="00BD5330"/>
    <w:rsid w:val="00BE4E81"/>
    <w:rsid w:val="00BE58BB"/>
    <w:rsid w:val="00BE70E5"/>
    <w:rsid w:val="00BF00C0"/>
    <w:rsid w:val="00BF1CC3"/>
    <w:rsid w:val="00BF2090"/>
    <w:rsid w:val="00BF438C"/>
    <w:rsid w:val="00C00A33"/>
    <w:rsid w:val="00C017B1"/>
    <w:rsid w:val="00C02C03"/>
    <w:rsid w:val="00C0421E"/>
    <w:rsid w:val="00C06DB2"/>
    <w:rsid w:val="00C14490"/>
    <w:rsid w:val="00C148DF"/>
    <w:rsid w:val="00C220D2"/>
    <w:rsid w:val="00C231F7"/>
    <w:rsid w:val="00C24DC9"/>
    <w:rsid w:val="00C250BD"/>
    <w:rsid w:val="00C27B7E"/>
    <w:rsid w:val="00C27EA7"/>
    <w:rsid w:val="00C31CD3"/>
    <w:rsid w:val="00C3206A"/>
    <w:rsid w:val="00C33DC3"/>
    <w:rsid w:val="00C37046"/>
    <w:rsid w:val="00C3718C"/>
    <w:rsid w:val="00C43A71"/>
    <w:rsid w:val="00C52662"/>
    <w:rsid w:val="00C54B0C"/>
    <w:rsid w:val="00C55085"/>
    <w:rsid w:val="00C559ED"/>
    <w:rsid w:val="00C57B0A"/>
    <w:rsid w:val="00C62395"/>
    <w:rsid w:val="00C62922"/>
    <w:rsid w:val="00C62E26"/>
    <w:rsid w:val="00C65E39"/>
    <w:rsid w:val="00C667B2"/>
    <w:rsid w:val="00C7007C"/>
    <w:rsid w:val="00C72E2F"/>
    <w:rsid w:val="00C86960"/>
    <w:rsid w:val="00C969A2"/>
    <w:rsid w:val="00CA5830"/>
    <w:rsid w:val="00CA614F"/>
    <w:rsid w:val="00CA690E"/>
    <w:rsid w:val="00CB3E84"/>
    <w:rsid w:val="00CB41B2"/>
    <w:rsid w:val="00CB53B6"/>
    <w:rsid w:val="00CB57B3"/>
    <w:rsid w:val="00CB5A16"/>
    <w:rsid w:val="00CC1D96"/>
    <w:rsid w:val="00CD28FD"/>
    <w:rsid w:val="00CD6AB6"/>
    <w:rsid w:val="00CD7F8E"/>
    <w:rsid w:val="00CE1EE3"/>
    <w:rsid w:val="00CE4F0C"/>
    <w:rsid w:val="00CF04F9"/>
    <w:rsid w:val="00CF1F15"/>
    <w:rsid w:val="00CF28C1"/>
    <w:rsid w:val="00CF47DB"/>
    <w:rsid w:val="00CF77CB"/>
    <w:rsid w:val="00D03983"/>
    <w:rsid w:val="00D04890"/>
    <w:rsid w:val="00D04FDC"/>
    <w:rsid w:val="00D07715"/>
    <w:rsid w:val="00D141FB"/>
    <w:rsid w:val="00D146DF"/>
    <w:rsid w:val="00D174E0"/>
    <w:rsid w:val="00D22D73"/>
    <w:rsid w:val="00D24057"/>
    <w:rsid w:val="00D2679A"/>
    <w:rsid w:val="00D30973"/>
    <w:rsid w:val="00D359BA"/>
    <w:rsid w:val="00D3648B"/>
    <w:rsid w:val="00D36BAD"/>
    <w:rsid w:val="00D43CBA"/>
    <w:rsid w:val="00D44FDE"/>
    <w:rsid w:val="00D50461"/>
    <w:rsid w:val="00D5543F"/>
    <w:rsid w:val="00D574D4"/>
    <w:rsid w:val="00D61FC1"/>
    <w:rsid w:val="00D62CE7"/>
    <w:rsid w:val="00D655A0"/>
    <w:rsid w:val="00D65BFA"/>
    <w:rsid w:val="00D743B8"/>
    <w:rsid w:val="00D75001"/>
    <w:rsid w:val="00D767E0"/>
    <w:rsid w:val="00D849AB"/>
    <w:rsid w:val="00D85DE5"/>
    <w:rsid w:val="00D9476B"/>
    <w:rsid w:val="00D964A5"/>
    <w:rsid w:val="00DA18AF"/>
    <w:rsid w:val="00DA1E02"/>
    <w:rsid w:val="00DA5F5E"/>
    <w:rsid w:val="00DB05C4"/>
    <w:rsid w:val="00DB195E"/>
    <w:rsid w:val="00DB40FC"/>
    <w:rsid w:val="00DB56C8"/>
    <w:rsid w:val="00DC2B83"/>
    <w:rsid w:val="00DC309B"/>
    <w:rsid w:val="00DC703B"/>
    <w:rsid w:val="00DD2D1B"/>
    <w:rsid w:val="00DD48B8"/>
    <w:rsid w:val="00DD6997"/>
    <w:rsid w:val="00DE11A5"/>
    <w:rsid w:val="00DE1D3F"/>
    <w:rsid w:val="00DE6EC5"/>
    <w:rsid w:val="00DF1FA6"/>
    <w:rsid w:val="00E000EC"/>
    <w:rsid w:val="00E00EE2"/>
    <w:rsid w:val="00E01D62"/>
    <w:rsid w:val="00E02387"/>
    <w:rsid w:val="00E03B9C"/>
    <w:rsid w:val="00E05224"/>
    <w:rsid w:val="00E14845"/>
    <w:rsid w:val="00E15AF4"/>
    <w:rsid w:val="00E16865"/>
    <w:rsid w:val="00E17407"/>
    <w:rsid w:val="00E24040"/>
    <w:rsid w:val="00E2476F"/>
    <w:rsid w:val="00E25EBB"/>
    <w:rsid w:val="00E333C3"/>
    <w:rsid w:val="00E3547E"/>
    <w:rsid w:val="00E36192"/>
    <w:rsid w:val="00E427DE"/>
    <w:rsid w:val="00E446DE"/>
    <w:rsid w:val="00E45FF5"/>
    <w:rsid w:val="00E5096E"/>
    <w:rsid w:val="00E56FE9"/>
    <w:rsid w:val="00E5720D"/>
    <w:rsid w:val="00E60179"/>
    <w:rsid w:val="00E645CE"/>
    <w:rsid w:val="00E6561A"/>
    <w:rsid w:val="00E65A3C"/>
    <w:rsid w:val="00E70878"/>
    <w:rsid w:val="00E72EB9"/>
    <w:rsid w:val="00E77A6D"/>
    <w:rsid w:val="00E82D12"/>
    <w:rsid w:val="00E86DA4"/>
    <w:rsid w:val="00E918E8"/>
    <w:rsid w:val="00E9582A"/>
    <w:rsid w:val="00EA4ACF"/>
    <w:rsid w:val="00EB0620"/>
    <w:rsid w:val="00EB171E"/>
    <w:rsid w:val="00EB30ED"/>
    <w:rsid w:val="00EB3FE4"/>
    <w:rsid w:val="00EB64D4"/>
    <w:rsid w:val="00EB6AC6"/>
    <w:rsid w:val="00EB79CA"/>
    <w:rsid w:val="00EC1580"/>
    <w:rsid w:val="00EC7F1F"/>
    <w:rsid w:val="00ED5571"/>
    <w:rsid w:val="00ED568C"/>
    <w:rsid w:val="00ED6468"/>
    <w:rsid w:val="00EE211F"/>
    <w:rsid w:val="00EE2467"/>
    <w:rsid w:val="00EE27D6"/>
    <w:rsid w:val="00EE52E3"/>
    <w:rsid w:val="00EF2958"/>
    <w:rsid w:val="00EF35E1"/>
    <w:rsid w:val="00EF37A4"/>
    <w:rsid w:val="00F02F81"/>
    <w:rsid w:val="00F0368C"/>
    <w:rsid w:val="00F04DE1"/>
    <w:rsid w:val="00F136C2"/>
    <w:rsid w:val="00F2176B"/>
    <w:rsid w:val="00F225C3"/>
    <w:rsid w:val="00F260D9"/>
    <w:rsid w:val="00F2631C"/>
    <w:rsid w:val="00F36046"/>
    <w:rsid w:val="00F36C2F"/>
    <w:rsid w:val="00F372A1"/>
    <w:rsid w:val="00F510A8"/>
    <w:rsid w:val="00F52887"/>
    <w:rsid w:val="00F53001"/>
    <w:rsid w:val="00F54FA9"/>
    <w:rsid w:val="00F555A4"/>
    <w:rsid w:val="00F60378"/>
    <w:rsid w:val="00F61E54"/>
    <w:rsid w:val="00F632C3"/>
    <w:rsid w:val="00F65B80"/>
    <w:rsid w:val="00F701D8"/>
    <w:rsid w:val="00F760A2"/>
    <w:rsid w:val="00F76A09"/>
    <w:rsid w:val="00F77CB7"/>
    <w:rsid w:val="00F8036C"/>
    <w:rsid w:val="00F80A82"/>
    <w:rsid w:val="00F86505"/>
    <w:rsid w:val="00F86AA3"/>
    <w:rsid w:val="00F93658"/>
    <w:rsid w:val="00F93CCE"/>
    <w:rsid w:val="00F94367"/>
    <w:rsid w:val="00F94CE9"/>
    <w:rsid w:val="00FA122F"/>
    <w:rsid w:val="00FA3484"/>
    <w:rsid w:val="00FA475F"/>
    <w:rsid w:val="00FA5290"/>
    <w:rsid w:val="00FC223D"/>
    <w:rsid w:val="00FD03FA"/>
    <w:rsid w:val="00FD2EFF"/>
    <w:rsid w:val="00FD3DAB"/>
    <w:rsid w:val="00FD4073"/>
    <w:rsid w:val="00FD574A"/>
    <w:rsid w:val="00FE1A44"/>
    <w:rsid w:val="00FE29BB"/>
    <w:rsid w:val="00FE6790"/>
    <w:rsid w:val="00FF2E95"/>
    <w:rsid w:val="00FF3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79F33"/>
  <w15:chartTrackingRefBased/>
  <w15:docId w15:val="{16BCE076-ED8C-4FA1-82BA-A5EAA716A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A1A"/>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B3FE4"/>
  </w:style>
  <w:style w:type="paragraph" w:styleId="Footer">
    <w:name w:val="footer"/>
    <w:basedOn w:val="Normal"/>
    <w:link w:val="FooterChar"/>
    <w:uiPriority w:val="99"/>
    <w:rsid w:val="00EB3FE4"/>
    <w:pPr>
      <w:tabs>
        <w:tab w:val="center" w:pos="4320"/>
        <w:tab w:val="right" w:pos="8640"/>
      </w:tabs>
    </w:pPr>
    <w:rPr>
      <w:noProof/>
      <w:lang w:eastAsia="x-none"/>
    </w:rPr>
  </w:style>
  <w:style w:type="character" w:customStyle="1" w:styleId="FooterChar">
    <w:name w:val="Footer Char"/>
    <w:basedOn w:val="DefaultParagraphFont"/>
    <w:link w:val="Footer"/>
    <w:uiPriority w:val="99"/>
    <w:rsid w:val="00EB3FE4"/>
    <w:rPr>
      <w:rFonts w:ascii="Times New Roman" w:eastAsia="Times New Roman" w:hAnsi="Times New Roman" w:cs="Times New Roman"/>
      <w:noProof/>
      <w:sz w:val="24"/>
      <w:szCs w:val="24"/>
      <w:lang w:val="sq-AL" w:eastAsia="x-none"/>
    </w:rPr>
  </w:style>
  <w:style w:type="paragraph" w:styleId="NoSpacing">
    <w:name w:val="No Spacing"/>
    <w:link w:val="NoSpacingChar"/>
    <w:qFormat/>
    <w:rsid w:val="00EB3FE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rsid w:val="00EB3FE4"/>
    <w:rPr>
      <w:rFonts w:ascii="Times New Roman" w:eastAsia="Times New Roman" w:hAnsi="Times New Roman" w:cs="Times New Roman"/>
      <w:sz w:val="24"/>
      <w:szCs w:val="24"/>
      <w:lang w:val="sq-AL"/>
    </w:rPr>
  </w:style>
  <w:style w:type="paragraph" w:styleId="ListParagraph">
    <w:name w:val="List Paragraph"/>
    <w:basedOn w:val="Normal"/>
    <w:uiPriority w:val="99"/>
    <w:qFormat/>
    <w:rsid w:val="00EB3FE4"/>
    <w:pPr>
      <w:ind w:left="720"/>
      <w:contextualSpacing/>
    </w:pPr>
  </w:style>
  <w:style w:type="paragraph" w:customStyle="1" w:styleId="NumriData">
    <w:name w:val="Numri_Data"/>
    <w:next w:val="Normal"/>
    <w:rsid w:val="00AE19F2"/>
    <w:pPr>
      <w:keepNext/>
      <w:widowControl w:val="0"/>
      <w:spacing w:after="0" w:line="240" w:lineRule="auto"/>
      <w:jc w:val="center"/>
      <w:outlineLvl w:val="0"/>
    </w:pPr>
    <w:rPr>
      <w:rFonts w:ascii="CG Times" w:eastAsia="Times New Roman" w:hAnsi="CG Times" w:cs="Times New Roman"/>
      <w:b/>
      <w:szCs w:val="20"/>
      <w:lang w:val="en-GB"/>
    </w:rPr>
  </w:style>
  <w:style w:type="character" w:customStyle="1" w:styleId="ParagrafiChar">
    <w:name w:val="Paragrafi Char"/>
    <w:basedOn w:val="DefaultParagraphFont"/>
    <w:link w:val="Paragrafi"/>
    <w:locked/>
    <w:rsid w:val="00497114"/>
    <w:rPr>
      <w:rFonts w:ascii="Garamond" w:eastAsia="MS Mincho" w:hAnsi="Garamond" w:cs="CG Times"/>
      <w:sz w:val="24"/>
    </w:rPr>
  </w:style>
  <w:style w:type="paragraph" w:customStyle="1" w:styleId="Paragrafi">
    <w:name w:val="Paragrafi"/>
    <w:link w:val="ParagrafiChar"/>
    <w:uiPriority w:val="99"/>
    <w:qFormat/>
    <w:rsid w:val="0049711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97114"/>
    <w:rPr>
      <w:rFonts w:ascii="Garamond" w:eastAsia="MS Mincho" w:hAnsi="Garamond" w:cs="CG Times"/>
      <w:sz w:val="24"/>
      <w:lang w:val="en-GB"/>
    </w:rPr>
  </w:style>
  <w:style w:type="paragraph" w:customStyle="1" w:styleId="NeniNr">
    <w:name w:val="Neni_Nr"/>
    <w:next w:val="Normal"/>
    <w:link w:val="NeniNrChar"/>
    <w:uiPriority w:val="99"/>
    <w:rsid w:val="0049711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97114"/>
    <w:rPr>
      <w:rFonts w:ascii="Garamond" w:eastAsia="MS Mincho" w:hAnsi="Garamond" w:cs="CG Times"/>
      <w:b/>
      <w:bCs/>
      <w:sz w:val="24"/>
      <w:lang w:val="en-GB"/>
    </w:rPr>
  </w:style>
  <w:style w:type="paragraph" w:customStyle="1" w:styleId="NeniTitull">
    <w:name w:val="Neni_Titull"/>
    <w:next w:val="Normal"/>
    <w:link w:val="NeniTitullChar"/>
    <w:rsid w:val="00497114"/>
    <w:pPr>
      <w:keepNext/>
      <w:widowControl w:val="0"/>
      <w:spacing w:after="0" w:line="240" w:lineRule="auto"/>
      <w:jc w:val="center"/>
      <w:outlineLvl w:val="2"/>
    </w:pPr>
    <w:rPr>
      <w:rFonts w:ascii="Garamond" w:eastAsia="MS Mincho" w:hAnsi="Garamond" w:cs="CG Times"/>
      <w:b/>
      <w:bCs/>
      <w:sz w:val="24"/>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420A2"/>
    <w:pPr>
      <w:ind w:firstLine="284"/>
      <w:jc w:val="both"/>
    </w:pPr>
    <w:rPr>
      <w:rFonts w:eastAsia="MS Mincho"/>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420A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uiPriority w:val="99"/>
    <w:qFormat/>
    <w:rsid w:val="003420A2"/>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rsid w:val="003420A2"/>
    <w:pPr>
      <w:spacing w:after="160" w:line="240" w:lineRule="exact"/>
    </w:pPr>
    <w:rPr>
      <w:rFonts w:asciiTheme="minorHAnsi" w:eastAsiaTheme="minorHAnsi" w:hAnsiTheme="minorHAnsi" w:cstheme="minorBidi"/>
      <w:sz w:val="22"/>
      <w:szCs w:val="22"/>
      <w:vertAlign w:val="superscript"/>
      <w:lang w:val="en-US"/>
    </w:rPr>
  </w:style>
  <w:style w:type="paragraph" w:styleId="BalloonText">
    <w:name w:val="Balloon Text"/>
    <w:basedOn w:val="Normal"/>
    <w:link w:val="BalloonTextChar"/>
    <w:uiPriority w:val="99"/>
    <w:semiHidden/>
    <w:unhideWhenUsed/>
    <w:rsid w:val="003136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630"/>
    <w:rPr>
      <w:rFonts w:ascii="Segoe UI" w:eastAsia="Times New Roman" w:hAnsi="Segoe UI" w:cs="Segoe UI"/>
      <w:sz w:val="18"/>
      <w:szCs w:val="18"/>
      <w:lang w:val="sq-AL"/>
    </w:rPr>
  </w:style>
  <w:style w:type="paragraph" w:styleId="Header">
    <w:name w:val="header"/>
    <w:basedOn w:val="Normal"/>
    <w:link w:val="HeaderChar"/>
    <w:uiPriority w:val="99"/>
    <w:unhideWhenUsed/>
    <w:rsid w:val="00BB4E28"/>
    <w:pPr>
      <w:tabs>
        <w:tab w:val="center" w:pos="4680"/>
        <w:tab w:val="right" w:pos="9360"/>
      </w:tabs>
    </w:pPr>
  </w:style>
  <w:style w:type="character" w:customStyle="1" w:styleId="HeaderChar">
    <w:name w:val="Header Char"/>
    <w:basedOn w:val="DefaultParagraphFont"/>
    <w:link w:val="Header"/>
    <w:uiPriority w:val="99"/>
    <w:rsid w:val="00BB4E28"/>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D50461"/>
    <w:rPr>
      <w:sz w:val="16"/>
      <w:szCs w:val="16"/>
    </w:rPr>
  </w:style>
  <w:style w:type="paragraph" w:styleId="CommentText">
    <w:name w:val="annotation text"/>
    <w:basedOn w:val="Normal"/>
    <w:link w:val="CommentTextChar"/>
    <w:uiPriority w:val="99"/>
    <w:semiHidden/>
    <w:unhideWhenUsed/>
    <w:rsid w:val="00D50461"/>
    <w:rPr>
      <w:sz w:val="20"/>
      <w:szCs w:val="20"/>
    </w:rPr>
  </w:style>
  <w:style w:type="character" w:customStyle="1" w:styleId="CommentTextChar">
    <w:name w:val="Comment Text Char"/>
    <w:basedOn w:val="DefaultParagraphFont"/>
    <w:link w:val="CommentText"/>
    <w:uiPriority w:val="99"/>
    <w:semiHidden/>
    <w:rsid w:val="00D50461"/>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D50461"/>
    <w:rPr>
      <w:b/>
      <w:bCs/>
    </w:rPr>
  </w:style>
  <w:style w:type="character" w:customStyle="1" w:styleId="CommentSubjectChar">
    <w:name w:val="Comment Subject Char"/>
    <w:basedOn w:val="CommentTextChar"/>
    <w:link w:val="CommentSubject"/>
    <w:uiPriority w:val="99"/>
    <w:semiHidden/>
    <w:rsid w:val="00D50461"/>
    <w:rPr>
      <w:rFonts w:ascii="Times New Roman" w:eastAsia="Times New Roman" w:hAnsi="Times New Roman" w:cs="Times New Roman"/>
      <w:b/>
      <w:bCs/>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825183">
      <w:bodyDiv w:val="1"/>
      <w:marLeft w:val="0"/>
      <w:marRight w:val="0"/>
      <w:marTop w:val="0"/>
      <w:marBottom w:val="0"/>
      <w:divBdr>
        <w:top w:val="none" w:sz="0" w:space="0" w:color="auto"/>
        <w:left w:val="none" w:sz="0" w:space="0" w:color="auto"/>
        <w:bottom w:val="none" w:sz="0" w:space="0" w:color="auto"/>
        <w:right w:val="none" w:sz="0" w:space="0" w:color="auto"/>
      </w:divBdr>
      <w:divsChild>
        <w:div w:id="1305697539">
          <w:marLeft w:val="0"/>
          <w:marRight w:val="0"/>
          <w:marTop w:val="0"/>
          <w:marBottom w:val="0"/>
          <w:divBdr>
            <w:top w:val="none" w:sz="0" w:space="0" w:color="auto"/>
            <w:left w:val="none" w:sz="0" w:space="0" w:color="auto"/>
            <w:bottom w:val="none" w:sz="0" w:space="0" w:color="auto"/>
            <w:right w:val="none" w:sz="0" w:space="0" w:color="auto"/>
          </w:divBdr>
        </w:div>
        <w:div w:id="1629817625">
          <w:marLeft w:val="0"/>
          <w:marRight w:val="0"/>
          <w:marTop w:val="0"/>
          <w:marBottom w:val="0"/>
          <w:divBdr>
            <w:top w:val="none" w:sz="0" w:space="0" w:color="auto"/>
            <w:left w:val="none" w:sz="0" w:space="0" w:color="auto"/>
            <w:bottom w:val="none" w:sz="0" w:space="0" w:color="auto"/>
            <w:right w:val="none" w:sz="0" w:space="0" w:color="auto"/>
          </w:divBdr>
        </w:div>
        <w:div w:id="1371147325">
          <w:marLeft w:val="0"/>
          <w:marRight w:val="0"/>
          <w:marTop w:val="0"/>
          <w:marBottom w:val="0"/>
          <w:divBdr>
            <w:top w:val="none" w:sz="0" w:space="0" w:color="auto"/>
            <w:left w:val="none" w:sz="0" w:space="0" w:color="auto"/>
            <w:bottom w:val="none" w:sz="0" w:space="0" w:color="auto"/>
            <w:right w:val="none" w:sz="0" w:space="0" w:color="auto"/>
          </w:divBdr>
        </w:div>
        <w:div w:id="104233886">
          <w:marLeft w:val="0"/>
          <w:marRight w:val="0"/>
          <w:marTop w:val="0"/>
          <w:marBottom w:val="0"/>
          <w:divBdr>
            <w:top w:val="none" w:sz="0" w:space="0" w:color="auto"/>
            <w:left w:val="none" w:sz="0" w:space="0" w:color="auto"/>
            <w:bottom w:val="none" w:sz="0" w:space="0" w:color="auto"/>
            <w:right w:val="none" w:sz="0" w:space="0" w:color="auto"/>
          </w:divBdr>
        </w:div>
        <w:div w:id="2069106051">
          <w:marLeft w:val="0"/>
          <w:marRight w:val="0"/>
          <w:marTop w:val="0"/>
          <w:marBottom w:val="0"/>
          <w:divBdr>
            <w:top w:val="none" w:sz="0" w:space="0" w:color="auto"/>
            <w:left w:val="none" w:sz="0" w:space="0" w:color="auto"/>
            <w:bottom w:val="none" w:sz="0" w:space="0" w:color="auto"/>
            <w:right w:val="none" w:sz="0" w:space="0" w:color="auto"/>
          </w:divBdr>
        </w:div>
        <w:div w:id="1444492324">
          <w:marLeft w:val="0"/>
          <w:marRight w:val="0"/>
          <w:marTop w:val="0"/>
          <w:marBottom w:val="0"/>
          <w:divBdr>
            <w:top w:val="none" w:sz="0" w:space="0" w:color="auto"/>
            <w:left w:val="none" w:sz="0" w:space="0" w:color="auto"/>
            <w:bottom w:val="none" w:sz="0" w:space="0" w:color="auto"/>
            <w:right w:val="none" w:sz="0" w:space="0" w:color="auto"/>
          </w:divBdr>
        </w:div>
        <w:div w:id="1850362429">
          <w:marLeft w:val="0"/>
          <w:marRight w:val="0"/>
          <w:marTop w:val="0"/>
          <w:marBottom w:val="0"/>
          <w:divBdr>
            <w:top w:val="none" w:sz="0" w:space="0" w:color="auto"/>
            <w:left w:val="none" w:sz="0" w:space="0" w:color="auto"/>
            <w:bottom w:val="none" w:sz="0" w:space="0" w:color="auto"/>
            <w:right w:val="none" w:sz="0" w:space="0" w:color="auto"/>
          </w:divBdr>
        </w:div>
        <w:div w:id="560794586">
          <w:marLeft w:val="0"/>
          <w:marRight w:val="0"/>
          <w:marTop w:val="0"/>
          <w:marBottom w:val="0"/>
          <w:divBdr>
            <w:top w:val="none" w:sz="0" w:space="0" w:color="auto"/>
            <w:left w:val="none" w:sz="0" w:space="0" w:color="auto"/>
            <w:bottom w:val="none" w:sz="0" w:space="0" w:color="auto"/>
            <w:right w:val="none" w:sz="0" w:space="0" w:color="auto"/>
          </w:divBdr>
        </w:div>
        <w:div w:id="726880481">
          <w:marLeft w:val="0"/>
          <w:marRight w:val="0"/>
          <w:marTop w:val="0"/>
          <w:marBottom w:val="0"/>
          <w:divBdr>
            <w:top w:val="none" w:sz="0" w:space="0" w:color="auto"/>
            <w:left w:val="none" w:sz="0" w:space="0" w:color="auto"/>
            <w:bottom w:val="none" w:sz="0" w:space="0" w:color="auto"/>
            <w:right w:val="none" w:sz="0" w:space="0" w:color="auto"/>
          </w:divBdr>
        </w:div>
        <w:div w:id="1868252318">
          <w:marLeft w:val="0"/>
          <w:marRight w:val="0"/>
          <w:marTop w:val="0"/>
          <w:marBottom w:val="0"/>
          <w:divBdr>
            <w:top w:val="none" w:sz="0" w:space="0" w:color="auto"/>
            <w:left w:val="none" w:sz="0" w:space="0" w:color="auto"/>
            <w:bottom w:val="none" w:sz="0" w:space="0" w:color="auto"/>
            <w:right w:val="none" w:sz="0" w:space="0" w:color="auto"/>
          </w:divBdr>
        </w:div>
        <w:div w:id="113252951">
          <w:marLeft w:val="0"/>
          <w:marRight w:val="0"/>
          <w:marTop w:val="0"/>
          <w:marBottom w:val="0"/>
          <w:divBdr>
            <w:top w:val="none" w:sz="0" w:space="0" w:color="auto"/>
            <w:left w:val="none" w:sz="0" w:space="0" w:color="auto"/>
            <w:bottom w:val="none" w:sz="0" w:space="0" w:color="auto"/>
            <w:right w:val="none" w:sz="0" w:space="0" w:color="auto"/>
          </w:divBdr>
        </w:div>
        <w:div w:id="151064695">
          <w:marLeft w:val="0"/>
          <w:marRight w:val="0"/>
          <w:marTop w:val="0"/>
          <w:marBottom w:val="0"/>
          <w:divBdr>
            <w:top w:val="none" w:sz="0" w:space="0" w:color="auto"/>
            <w:left w:val="none" w:sz="0" w:space="0" w:color="auto"/>
            <w:bottom w:val="none" w:sz="0" w:space="0" w:color="auto"/>
            <w:right w:val="none" w:sz="0" w:space="0" w:color="auto"/>
          </w:divBdr>
        </w:div>
        <w:div w:id="604970823">
          <w:marLeft w:val="0"/>
          <w:marRight w:val="0"/>
          <w:marTop w:val="0"/>
          <w:marBottom w:val="0"/>
          <w:divBdr>
            <w:top w:val="none" w:sz="0" w:space="0" w:color="auto"/>
            <w:left w:val="none" w:sz="0" w:space="0" w:color="auto"/>
            <w:bottom w:val="none" w:sz="0" w:space="0" w:color="auto"/>
            <w:right w:val="none" w:sz="0" w:space="0" w:color="auto"/>
          </w:divBdr>
        </w:div>
      </w:divsChild>
    </w:div>
    <w:div w:id="342316456">
      <w:bodyDiv w:val="1"/>
      <w:marLeft w:val="0"/>
      <w:marRight w:val="0"/>
      <w:marTop w:val="0"/>
      <w:marBottom w:val="0"/>
      <w:divBdr>
        <w:top w:val="none" w:sz="0" w:space="0" w:color="auto"/>
        <w:left w:val="none" w:sz="0" w:space="0" w:color="auto"/>
        <w:bottom w:val="none" w:sz="0" w:space="0" w:color="auto"/>
        <w:right w:val="none" w:sz="0" w:space="0" w:color="auto"/>
      </w:divBdr>
    </w:div>
    <w:div w:id="347488209">
      <w:bodyDiv w:val="1"/>
      <w:marLeft w:val="0"/>
      <w:marRight w:val="0"/>
      <w:marTop w:val="0"/>
      <w:marBottom w:val="0"/>
      <w:divBdr>
        <w:top w:val="none" w:sz="0" w:space="0" w:color="auto"/>
        <w:left w:val="none" w:sz="0" w:space="0" w:color="auto"/>
        <w:bottom w:val="none" w:sz="0" w:space="0" w:color="auto"/>
        <w:right w:val="none" w:sz="0" w:space="0" w:color="auto"/>
      </w:divBdr>
    </w:div>
    <w:div w:id="195906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641</Nr_x002e__x0020_akti>
    <Data_x0020_e_x0020_Krijimit xmlns="0e656187-b300-4fb0-8bf4-3a50f872073c">2024-10-18T07:16:58Z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Për miratimin e rregullores për përzgjedhjen e kandidatit për zëvendësdrejtor të përgjithshëm, drejtor të departamentit, drejtor të drejtorisë vendore dhe shef të komisariatit në Policinë e Shtetit</Titulli>
    <Modifikuesi xmlns="0e656187-b300-4fb0-8bf4-3a50f872073c">Fjora.Cahani</Modifikuesi>
    <Nr_x002e__x0020_prot_x0020_QBZ xmlns="0e656187-b300-4fb0-8bf4-3a50f872073c">1790</Nr_x002e__x0020_prot_x0020_QBZ>
    <Data_x0020_e_x0020_Modifikimit xmlns="0e656187-b300-4fb0-8bf4-3a50f872073c">2024-10-18T08:40:49Z</Data_x0020_e_x0020_Modifikimit>
    <Dekretuar xmlns="0e656187-b300-4fb0-8bf4-3a50f872073c">false</Dekretuar>
    <Data xmlns="0e656187-b300-4fb0-8bf4-3a50f872073c">2024-10-16T00:00:00Z</Data>
    <Nr_x002e__x0020_protokolli_x0020_i_x0020_aktit xmlns="0e656187-b300-4fb0-8bf4-3a50f872073c">5600/1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018310A751F46C993E97FB0CFB28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018310A751F46C993E97FB0CFB28F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AEDAC-F504-4B61-B052-C572A18BC20E}">
  <ds:schemaRefs>
    <ds:schemaRef ds:uri="http://schemas.openxmlformats.org/package/2006/metadata/core-properties"/>
    <ds:schemaRef ds:uri="0e656187-b300-4fb0-8bf4-3a50f872073c"/>
    <ds:schemaRef ds:uri="http://purl.org/dc/elements/1.1/"/>
    <ds:schemaRef ds:uri="http://www.w3.org/XML/1998/namespace"/>
    <ds:schemaRef ds:uri="http://schemas.microsoft.com/office/2006/documentManagement/types"/>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60D7268-BE79-472A-ADB7-9A08727F74E8}">
  <ds:schemaRefs>
    <ds:schemaRef ds:uri="http://schemas.microsoft.com/sharepoint/v3/contenttype/forms"/>
  </ds:schemaRefs>
</ds:datastoreItem>
</file>

<file path=customXml/itemProps3.xml><?xml version="1.0" encoding="utf-8"?>
<ds:datastoreItem xmlns:ds="http://schemas.openxmlformats.org/officeDocument/2006/customXml" ds:itemID="{15181270-EDC2-4CDE-8A09-9F02D6188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5F789F-2A29-49FC-AB49-C304CC322CE4}">
  <ds:schemaRefs>
    <ds:schemaRef ds:uri="http://schemas.microsoft.com/sharepoint/v3/contenttype/forms"/>
  </ds:schemaRefs>
</ds:datastoreItem>
</file>

<file path=customXml/itemProps5.xml><?xml version="1.0" encoding="utf-8"?>
<ds:datastoreItem xmlns:ds="http://schemas.openxmlformats.org/officeDocument/2006/customXml" ds:itemID="{36A78904-83E7-4639-8235-DA78AFE92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6CF14B-FCFD-4789-A5EB-C89E5E239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3469</Words>
  <Characters>19775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Për miratimin e rregullores për përzgjedhjen e kandidatit për zëvendësdrejtor të përgjithshëm, drejtor të departamentit, drejtor të drejtorisë vendore dhe shef të komisariatit në Policinë e Shtetit</vt:lpstr>
    </vt:vector>
  </TitlesOfParts>
  <Company>AKSHI</Company>
  <LinksUpToDate>false</LinksUpToDate>
  <CharactersWithSpaces>23198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përzgjedhjen e kandidatit për zëvendësdrejtor të përgjithshëm, drejtor të departamentit, drejtor të drejtorisë vendore dhe shef të komisariatit në Policinë e Shtetit</dc:title>
  <dc:creator>Arben Gjergji</dc:creator>
  <cp:lastModifiedBy>Entela Suli</cp:lastModifiedBy>
  <cp:revision>6</cp:revision>
  <cp:lastPrinted>2024-10-15T18:40:00Z</cp:lastPrinted>
  <dcterms:created xsi:type="dcterms:W3CDTF">2024-10-18T06:50:00Z</dcterms:created>
  <dcterms:modified xsi:type="dcterms:W3CDTF">2024-10-18T08:54:00Z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1e3504e2-2c03-44fb-9800-c739fb7297ca</vt:lpwstr>
  </property>
</Properties>
</file>