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421A8" w14:textId="53C6A0D4" w:rsidR="003D1BCC" w:rsidRPr="00AD51D9" w:rsidRDefault="003D1BCC" w:rsidP="003D1BC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51D9">
        <w:rPr>
          <w:rFonts w:ascii="Garamond" w:hAnsi="Garamond" w:cs="Times New Roman"/>
          <w:b/>
          <w:bCs/>
          <w:color w:val="000000"/>
          <w:sz w:val="24"/>
          <w:szCs w:val="24"/>
          <w:lang w:val="sq-AL"/>
        </w:rPr>
        <w:t>VENDIM</w:t>
      </w:r>
    </w:p>
    <w:p w14:paraId="0A0BE9E0" w14:textId="5288F01F" w:rsidR="003D1BCC" w:rsidRPr="00AD51D9" w:rsidRDefault="003D1BCC" w:rsidP="003D1BC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51D9">
        <w:rPr>
          <w:rFonts w:ascii="Garamond" w:hAnsi="Garamond" w:cs="Times New Roman"/>
          <w:b/>
          <w:bCs/>
          <w:color w:val="000000"/>
          <w:sz w:val="24"/>
          <w:szCs w:val="24"/>
          <w:lang w:val="sq-AL"/>
        </w:rPr>
        <w:t>Nr.</w:t>
      </w:r>
      <w:r w:rsidR="00AD51D9">
        <w:rPr>
          <w:rFonts w:ascii="Garamond" w:hAnsi="Garamond" w:cs="Times New Roman"/>
          <w:b/>
          <w:bCs/>
          <w:color w:val="000000"/>
          <w:sz w:val="24"/>
          <w:szCs w:val="24"/>
          <w:lang w:val="sq-AL"/>
        </w:rPr>
        <w:t xml:space="preserve"> </w:t>
      </w:r>
      <w:r w:rsidR="00EC0801" w:rsidRPr="00AD51D9">
        <w:rPr>
          <w:rFonts w:ascii="Garamond" w:hAnsi="Garamond" w:cs="Times New Roman"/>
          <w:b/>
          <w:bCs/>
          <w:color w:val="000000"/>
          <w:sz w:val="24"/>
          <w:szCs w:val="24"/>
          <w:lang w:val="sq-AL"/>
        </w:rPr>
        <w:t>645</w:t>
      </w:r>
      <w:r w:rsidRPr="00AD51D9">
        <w:rPr>
          <w:rFonts w:ascii="Garamond" w:hAnsi="Garamond" w:cs="Times New Roman"/>
          <w:b/>
          <w:bCs/>
          <w:color w:val="000000"/>
          <w:sz w:val="24"/>
          <w:szCs w:val="24"/>
          <w:lang w:val="sq-AL"/>
        </w:rPr>
        <w:t>, datë</w:t>
      </w:r>
      <w:r w:rsidR="00EC0801" w:rsidRPr="00AD51D9">
        <w:rPr>
          <w:rFonts w:ascii="Garamond" w:hAnsi="Garamond" w:cs="Times New Roman"/>
          <w:b/>
          <w:bCs/>
          <w:color w:val="000000"/>
          <w:sz w:val="24"/>
          <w:szCs w:val="24"/>
          <w:lang w:val="sq-AL"/>
        </w:rPr>
        <w:t xml:space="preserve"> 16.10.2024</w:t>
      </w:r>
    </w:p>
    <w:p w14:paraId="0617E090" w14:textId="77777777" w:rsidR="003D1BCC" w:rsidRPr="00AD51D9" w:rsidRDefault="003D1BCC" w:rsidP="003D1BC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CBD099" w14:textId="278687B5" w:rsidR="003D1BCC" w:rsidRPr="00AD51D9" w:rsidRDefault="003D1BCC" w:rsidP="006D7E2E">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AD51D9">
        <w:rPr>
          <w:rFonts w:ascii="Garamond" w:hAnsi="Garamond" w:cs="Times New Roman"/>
          <w:b/>
          <w:bCs/>
          <w:color w:val="000000"/>
          <w:sz w:val="24"/>
          <w:szCs w:val="24"/>
          <w:lang w:val="sq-AL"/>
        </w:rPr>
        <w:t>PËR RREGULLAT E DETAJUARA PËR ZHVILLIMIN E PROGRAMIT TË SHITJES ME TË DREJTË PARABLERJEJE</w:t>
      </w:r>
      <w:r w:rsidR="006D7E2E" w:rsidRPr="00AD51D9">
        <w:rPr>
          <w:rFonts w:ascii="Garamond" w:hAnsi="Garamond" w:cs="Calibri"/>
          <w:b/>
          <w:bCs/>
          <w:color w:val="000000"/>
          <w:sz w:val="24"/>
          <w:szCs w:val="24"/>
          <w:lang w:val="sq-AL"/>
        </w:rPr>
        <w:t xml:space="preserve"> </w:t>
      </w:r>
      <w:r w:rsidRPr="00AD51D9">
        <w:rPr>
          <w:rFonts w:ascii="Garamond" w:hAnsi="Garamond" w:cs="Times New Roman"/>
          <w:b/>
          <w:bCs/>
          <w:color w:val="000000"/>
          <w:sz w:val="24"/>
          <w:szCs w:val="24"/>
          <w:lang w:val="sq-AL"/>
        </w:rPr>
        <w:t xml:space="preserve">TË OBJEKTEVE TË KONFISKUARA </w:t>
      </w:r>
    </w:p>
    <w:p w14:paraId="1B489DEC" w14:textId="77777777" w:rsidR="003D1BCC" w:rsidRPr="00AD51D9" w:rsidRDefault="003D1BCC" w:rsidP="003D1BCC">
      <w:pPr>
        <w:autoSpaceDE w:val="0"/>
        <w:autoSpaceDN w:val="0"/>
        <w:adjustRightInd w:val="0"/>
        <w:spacing w:after="0" w:line="240" w:lineRule="auto"/>
        <w:ind w:firstLine="284"/>
        <w:jc w:val="both"/>
        <w:rPr>
          <w:rFonts w:ascii="Garamond" w:hAnsi="Garamond" w:cs="Garamond"/>
          <w:color w:val="000000"/>
          <w:sz w:val="24"/>
          <w:szCs w:val="24"/>
          <w:lang w:val="sq-AL"/>
        </w:rPr>
      </w:pPr>
    </w:p>
    <w:p w14:paraId="4BDF236D" w14:textId="1C3ADB22"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Në mbështetje të nenit 100 të Kushtetutës, të pikës 9, të nenit 20, të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 “Për administrimin e objekteve të konfiskuara</w:t>
      </w:r>
      <w:r w:rsidR="00077632">
        <w:rPr>
          <w:rFonts w:ascii="Garamond" w:hAnsi="Garamond" w:cs="Times New Roman"/>
          <w:color w:val="000000"/>
          <w:sz w:val="24"/>
          <w:szCs w:val="24"/>
          <w:lang w:val="sq-AL"/>
        </w:rPr>
        <w:t>,</w:t>
      </w:r>
      <w:r w:rsidRPr="00AD51D9">
        <w:rPr>
          <w:rFonts w:ascii="Garamond" w:hAnsi="Garamond" w:cs="Times New Roman"/>
          <w:color w:val="000000"/>
          <w:sz w:val="24"/>
          <w:szCs w:val="24"/>
          <w:lang w:val="sq-AL"/>
        </w:rPr>
        <w:t xml:space="preserve"> si ndërtime pa leje, me qëllim përdorimin e tyre për interes publik apo strehim social, si dhe zbutjen e pasojave sociale të shkaktuara”,</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me propozimin e ministrit të Ekonomisë, Kulturës dhe Inovacionit, Këshilli i Ministrave</w:t>
      </w:r>
    </w:p>
    <w:p w14:paraId="4A5EF6E2" w14:textId="77777777"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56965BF" w14:textId="4752B2FD" w:rsidR="003D1BCC" w:rsidRPr="00AD51D9" w:rsidRDefault="003D1BCC" w:rsidP="003D1BC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D51D9">
        <w:rPr>
          <w:rFonts w:ascii="Garamond" w:hAnsi="Garamond" w:cs="Times New Roman"/>
          <w:bCs/>
          <w:color w:val="000000"/>
          <w:sz w:val="24"/>
          <w:szCs w:val="24"/>
          <w:lang w:val="sq-AL"/>
        </w:rPr>
        <w:t>VENDOSI:</w:t>
      </w:r>
    </w:p>
    <w:p w14:paraId="7D1451E1" w14:textId="77777777"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961416" w14:textId="7FEE9DDE"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 Përcaktimin e rregullave të detajuara për zhvillimin e programit të shitjes me të drejtë parablerjeje të objekteve të konfiskuara me vendim të Këshillit Kombëtar të Territorit.</w:t>
      </w:r>
    </w:p>
    <w:p w14:paraId="44EF2970" w14:textId="19A6C6BD"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 xml:space="preserve">2. Procesi i shitjes realizohet duke respektuar parimin e ligjshmërisë, të </w:t>
      </w:r>
      <w:proofErr w:type="spellStart"/>
      <w:r w:rsidRPr="00AD51D9">
        <w:rPr>
          <w:rFonts w:ascii="Garamond" w:hAnsi="Garamond" w:cs="Times New Roman"/>
          <w:color w:val="000000"/>
          <w:sz w:val="24"/>
          <w:szCs w:val="24"/>
          <w:lang w:val="sq-AL"/>
        </w:rPr>
        <w:t>konkurrueshmërisë</w:t>
      </w:r>
      <w:proofErr w:type="spellEnd"/>
      <w:r w:rsidRPr="00AD51D9">
        <w:rPr>
          <w:rFonts w:ascii="Garamond" w:hAnsi="Garamond" w:cs="Times New Roman"/>
          <w:color w:val="000000"/>
          <w:sz w:val="24"/>
          <w:szCs w:val="24"/>
          <w:lang w:val="sq-AL"/>
        </w:rPr>
        <w:t>, të transparencës, si dhe të zbutjes së pasojave sociale të shkaktuara nga ndërtimet pa leje apo në tejkalim të lejes së ndërtimit.</w:t>
      </w:r>
    </w:p>
    <w:p w14:paraId="24A0C4D6" w14:textId="3989663D"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3. Procedura e shitjes së objekteve të konfiskuara fillon pas miratimit nga Komisioni i Objekteve të Konfiskuara (në vijim</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Komisioni</w:t>
      </w:r>
      <w:r w:rsidR="00077632">
        <w:rPr>
          <w:rFonts w:ascii="Garamond" w:hAnsi="Garamond" w:cs="Times New Roman"/>
          <w:color w:val="000000"/>
          <w:sz w:val="24"/>
          <w:szCs w:val="24"/>
          <w:lang w:val="sq-AL"/>
        </w:rPr>
        <w:t>”</w:t>
      </w:r>
      <w:r w:rsidRPr="00AD51D9">
        <w:rPr>
          <w:rFonts w:ascii="Garamond" w:hAnsi="Garamond" w:cs="Times New Roman"/>
          <w:color w:val="000000"/>
          <w:sz w:val="24"/>
          <w:szCs w:val="24"/>
          <w:lang w:val="sq-AL"/>
        </w:rPr>
        <w:t>) të programit të shitjes, i cili, së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bashku me dokumentacionin shoqërues, përcillet pranë ministrisë përgjegjëse për administrimin e pronës.</w:t>
      </w:r>
    </w:p>
    <w:p w14:paraId="504516D7" w14:textId="20DA5DBE"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4. Struktura përgjegjëse për privatizimin në ministrinë përgjegjëse të administrimit të pronës shtetërore aplikon pranë Agjencisë Shtetërore të Kadastrës dhe Agjencisë së Zhvillimit të Territorit apo pranë çdo institucioni të qeverisjes vendore apo lokale, sipas parashikimeve të shkronjës “ç”, të pikës 1, të nenit 12, të 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 “Për administrimin e objekteve të konfiskuara si ndërtime pa leje, me qëllim përdorimin e tyre për interes publik apo strehim social, si dhe zbutjen e pasojave sociale të shkaktuara” (në vijim</w:t>
      </w:r>
      <w:r w:rsidR="00C63166">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ligji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w:t>
      </w:r>
      <w:r w:rsidR="00C63166">
        <w:rPr>
          <w:rFonts w:ascii="Garamond" w:hAnsi="Garamond" w:cs="Times New Roman"/>
          <w:color w:val="000000"/>
          <w:sz w:val="24"/>
          <w:szCs w:val="24"/>
          <w:lang w:val="sq-AL"/>
        </w:rPr>
        <w:t>”</w:t>
      </w:r>
      <w:r w:rsidRPr="00AD51D9">
        <w:rPr>
          <w:rFonts w:ascii="Garamond" w:hAnsi="Garamond" w:cs="Times New Roman"/>
          <w:color w:val="000000"/>
          <w:sz w:val="24"/>
          <w:szCs w:val="24"/>
          <w:lang w:val="sq-AL"/>
        </w:rPr>
        <w:t>).</w:t>
      </w:r>
    </w:p>
    <w:p w14:paraId="1DE5B954" w14:textId="2AC0E779"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5. Pas përfundimit të aplikimeve dhe të plotësimit të dokumentacionit, sipas pikës 4 të këtij vendimi, përcaktohet vlera e objektit me ekspertë vlerësues të licencuar të pasurisë së paluajtshme, të caktuar nga ministri përgjegjës për administrimin e pronës shtetërore në urdhrin e vlerësimit të objektit të konfiskuar.</w:t>
      </w:r>
    </w:p>
    <w:p w14:paraId="4FF79341" w14:textId="25B3BA17"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 xml:space="preserve">6. Afati për vlerësimin do të jetë jo më shumë se 30 (tridhjetë) ditë nga miratimi i urdhrit për vlerësim të ministrit përgjegjës për administrimin e pronës shtetërore. </w:t>
      </w:r>
    </w:p>
    <w:p w14:paraId="09814702" w14:textId="5566FCEA"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7. Ekspertët vlerësues hartojnë raportin përfundimtar të vlerësimit, bazuar në parashikimet e nenit 2, të 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 i cili përmban vlerën minimale të shitjes, dhe ia përcjellin ministrisë përgjegjëse për administrimin e pronës shtetërore.</w:t>
      </w:r>
    </w:p>
    <w:p w14:paraId="3D68DF2F" w14:textId="4C83609F" w:rsidR="003D1BCC" w:rsidRPr="00AD51D9" w:rsidRDefault="003D1BCC" w:rsidP="003D1BCC">
      <w:pPr>
        <w:tabs>
          <w:tab w:val="left" w:pos="36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8. Shpenzimet për ekspertët përballohen nga fondi i veçantë i objekteve të konfiskuara nga të ardhurat e siguruara nga shitja e objektit. Kjo pagesë do të jetë 2 (dy)</w:t>
      </w:r>
      <w:r w:rsidR="00067744" w:rsidRPr="00067744">
        <w:rPr>
          <w:rFonts w:ascii="Garamond" w:hAnsi="Garamond" w:cs="Times New Roman"/>
          <w:color w:val="000000"/>
          <w:sz w:val="24"/>
          <w:szCs w:val="24"/>
          <w:lang w:val="sq-AL"/>
        </w:rPr>
        <w:t xml:space="preserve"> </w:t>
      </w:r>
      <w:r w:rsidR="00067744" w:rsidRPr="00AD51D9">
        <w:rPr>
          <w:rFonts w:ascii="Garamond" w:hAnsi="Garamond" w:cs="Times New Roman"/>
          <w:color w:val="000000"/>
          <w:sz w:val="24"/>
          <w:szCs w:val="24"/>
          <w:lang w:val="sq-AL"/>
        </w:rPr>
        <w:t>%</w:t>
      </w:r>
      <w:r w:rsidRPr="00AD51D9">
        <w:rPr>
          <w:rFonts w:ascii="Garamond" w:hAnsi="Garamond" w:cs="Times New Roman"/>
          <w:color w:val="000000"/>
          <w:sz w:val="24"/>
          <w:szCs w:val="24"/>
          <w:lang w:val="sq-AL"/>
        </w:rPr>
        <w:t xml:space="preserve"> e vlerës së objektit apo të grup-objekteve të vlerësuara, por jo më pak se 60 000 (gjashtëdhjetë mijë) lekë, si dhe jo më shumë se 600 000 (gjashtëqind mijë) lekë pa TVSH.</w:t>
      </w:r>
    </w:p>
    <w:p w14:paraId="6A360DF0" w14:textId="65E56000" w:rsidR="003D1BCC" w:rsidRPr="00AD51D9" w:rsidRDefault="003D1BCC" w:rsidP="003D1BCC">
      <w:pPr>
        <w:tabs>
          <w:tab w:val="left" w:pos="36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9. Shitja e objekteve të konfiskuara fillimisht u ofrohet subjekteve, që kanë të drejtën e parablerjes, pronari i truallit ose personat e tretë, sipas</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nënndarjeve “i” ose “</w:t>
      </w:r>
      <w:proofErr w:type="spellStart"/>
      <w:r w:rsidRPr="00AD51D9">
        <w:rPr>
          <w:rFonts w:ascii="Garamond" w:hAnsi="Garamond" w:cs="Times New Roman"/>
          <w:color w:val="000000"/>
          <w:sz w:val="24"/>
          <w:szCs w:val="24"/>
          <w:lang w:val="sq-AL"/>
        </w:rPr>
        <w:t>ii</w:t>
      </w:r>
      <w:proofErr w:type="spellEnd"/>
      <w:r w:rsidRPr="00AD51D9">
        <w:rPr>
          <w:rFonts w:ascii="Garamond" w:hAnsi="Garamond" w:cs="Times New Roman"/>
          <w:color w:val="000000"/>
          <w:sz w:val="24"/>
          <w:szCs w:val="24"/>
          <w:lang w:val="sq-AL"/>
        </w:rPr>
        <w:t>”, të shkronjës “a”, të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pikës 2, të nenit 20, të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 Nëse subjektet nuk shprehin interes, të drejtën e parablerjes e ka zhvilluesi/ndërtuesi, sipas procedurës së parashikuar në nënndarjen “</w:t>
      </w:r>
      <w:proofErr w:type="spellStart"/>
      <w:r w:rsidRPr="00AD51D9">
        <w:rPr>
          <w:rFonts w:ascii="Garamond" w:hAnsi="Garamond" w:cs="Times New Roman"/>
          <w:color w:val="000000"/>
          <w:sz w:val="24"/>
          <w:szCs w:val="24"/>
          <w:lang w:val="sq-AL"/>
        </w:rPr>
        <w:t>iii</w:t>
      </w:r>
      <w:proofErr w:type="spellEnd"/>
      <w:r w:rsidRPr="00AD51D9">
        <w:rPr>
          <w:rFonts w:ascii="Garamond" w:hAnsi="Garamond" w:cs="Times New Roman"/>
          <w:color w:val="000000"/>
          <w:sz w:val="24"/>
          <w:szCs w:val="24"/>
          <w:lang w:val="sq-AL"/>
        </w:rPr>
        <w:t>”, të shkronjës “a”, të pikës 2, të nenit 20, të 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w:t>
      </w:r>
    </w:p>
    <w:p w14:paraId="3B03F2C4" w14:textId="3AE16F02"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10. Struktura përgjegjëse për shitjen e pronës pranë ministrisë përgjegjëse për administrimin e pronës shtetërore njofton me shkrim, për të drejtën e parablerjes, subjektet në lidhje me ushtrimin e kësaj të drejte.</w:t>
      </w:r>
    </w:p>
    <w:p w14:paraId="0A8FFAD4" w14:textId="5A8F7A3C"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11. Konfirmimi për ushtrimin e së drejtës së parablerjes nga subjektet bëhet me shkrim, brenda 30 (tridhjetë) ditëve nga marrja e njoftimit, në lidhje me ushtrimin e së drejtës së parablerjes.</w:t>
      </w:r>
    </w:p>
    <w:p w14:paraId="31330FC2" w14:textId="3D21AA9D"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lastRenderedPageBreak/>
        <w:t xml:space="preserve">12. Në rastin e pronarit të truallit dhe të personave të tretë, e drejta e parablerjes realizohet sipas marrëveshjes juridiko-civile të hartuar para noterit, të regjistruar në regjistrat përkatës në Agjencinë Shtetërore të Kadastrës, përpara datës së konstatimit të paligjshmërisë së ndërtimit, të vërtetuar me faturë të bankave të nivelit të dytë. </w:t>
      </w:r>
    </w:p>
    <w:p w14:paraId="3246E8FC" w14:textId="5039FC73"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13. Nëse personat e tretë nuk shfaqin interes për parablerjen, ata kompensohen për vlerën e paguar sipas parashikimeve të pikës 2, të nenit 24, të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ligjit nr.</w:t>
      </w:r>
      <w:r w:rsidR="00AD51D9">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66/2023. Kompensimi paguhet nga fondi i veçantë i objekteve të konfiskuara.</w:t>
      </w:r>
    </w:p>
    <w:p w14:paraId="686AF389" w14:textId="3D137873"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14. Pagesa</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 xml:space="preserve">e vlerës së objektit kryhet brenda 30 (tridhjetë) ditëve nga konfirmimi me shkrim për ushtrimin e së drejtës së parablerjes, sipas pikës 11 të këtij vendimi. Në qoftë se subjekti nuk kryen pagesën brenda afatit, ai humbet të drejtën e blerjes së objektit të konfiskuar. </w:t>
      </w:r>
    </w:p>
    <w:p w14:paraId="2AF2E45C" w14:textId="47F4995D"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15. Në rast se pronarët e truallit, personat e tretë</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apo zhvilluesi/ndërtuesi nuk ushtrojnë të drejtën e parablerjes, shitja e objekteve të konfiskuara në tejkalim të lejes së ndërtimit do të kryhet në zbatim të kuadrit ligjor për ankandin publik. Procedurat e kryerjes së ankandit publik bazohen në parimet e parashikuara në kuadrin ligjor në fuqi për ankandin e pronave publike. Në asnjë rast nuk do të lejohet ofrimi i shitjes me një çmim më të ulët se vlera fillestare e ankandit publik.</w:t>
      </w:r>
    </w:p>
    <w:p w14:paraId="0D6CA91F" w14:textId="2613E88C"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16. Kontrata e kalimit të pronësisë nënshkruhet para noterit në format, si më poshtë vijon:</w:t>
      </w:r>
    </w:p>
    <w:p w14:paraId="5DC40B85" w14:textId="3F440702"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 xml:space="preserve">a) </w:t>
      </w:r>
      <w:r w:rsidR="00411E7B" w:rsidRPr="00AD51D9">
        <w:rPr>
          <w:rFonts w:ascii="Garamond" w:hAnsi="Garamond" w:cs="Times New Roman"/>
          <w:color w:val="000000"/>
          <w:sz w:val="24"/>
          <w:szCs w:val="24"/>
          <w:lang w:val="sq-AL"/>
        </w:rPr>
        <w:t xml:space="preserve">për </w:t>
      </w:r>
      <w:r w:rsidRPr="00AD51D9">
        <w:rPr>
          <w:rFonts w:ascii="Garamond" w:hAnsi="Garamond" w:cs="Times New Roman"/>
          <w:color w:val="000000"/>
          <w:sz w:val="24"/>
          <w:szCs w:val="24"/>
          <w:lang w:val="sq-AL"/>
        </w:rPr>
        <w:t>pronarët e truallit dhe personat e tretë nënshkruhet kontratë për transferimin e të drejtave dhe të detyrimeve;</w:t>
      </w:r>
    </w:p>
    <w:p w14:paraId="44FAD9BD" w14:textId="4C17176C"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 xml:space="preserve">b) </w:t>
      </w:r>
      <w:r w:rsidR="00411E7B" w:rsidRPr="00AD51D9">
        <w:rPr>
          <w:rFonts w:ascii="Garamond" w:hAnsi="Garamond" w:cs="Times New Roman"/>
          <w:color w:val="000000"/>
          <w:sz w:val="24"/>
          <w:szCs w:val="24"/>
          <w:lang w:val="sq-AL"/>
        </w:rPr>
        <w:t xml:space="preserve">për </w:t>
      </w:r>
      <w:r w:rsidRPr="00AD51D9">
        <w:rPr>
          <w:rFonts w:ascii="Garamond" w:hAnsi="Garamond" w:cs="Times New Roman"/>
          <w:color w:val="000000"/>
          <w:sz w:val="24"/>
          <w:szCs w:val="24"/>
          <w:lang w:val="sq-AL"/>
        </w:rPr>
        <w:t>zhvilluesin/ndërtuesin dhe ndaj blerësve</w:t>
      </w:r>
      <w:r w:rsidR="001C64BC">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sipas procedurës së ankandit</w:t>
      </w:r>
      <w:r w:rsidR="00D450C1">
        <w:rPr>
          <w:rFonts w:ascii="Garamond" w:hAnsi="Garamond" w:cs="Times New Roman"/>
          <w:color w:val="000000"/>
          <w:sz w:val="24"/>
          <w:szCs w:val="24"/>
          <w:lang w:val="sq-AL"/>
        </w:rPr>
        <w:t>,</w:t>
      </w:r>
      <w:bookmarkStart w:id="0" w:name="_GoBack"/>
      <w:bookmarkEnd w:id="0"/>
      <w:r w:rsidRPr="00AD51D9">
        <w:rPr>
          <w:rFonts w:ascii="Garamond" w:hAnsi="Garamond" w:cs="Times New Roman"/>
          <w:color w:val="000000"/>
          <w:sz w:val="24"/>
          <w:szCs w:val="24"/>
          <w:lang w:val="sq-AL"/>
        </w:rPr>
        <w:t xml:space="preserve"> nënshkruhet kontratë e shitjes.</w:t>
      </w:r>
    </w:p>
    <w:p w14:paraId="56D2082A" w14:textId="2912EDA9"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17. Për nënshkrimin e kontratave, sipas pikës 16 të këtij vendimi, autorizohet drejtori i strukturës përgjegjëse për shitjen e</w:t>
      </w:r>
      <w:r w:rsidR="00077632">
        <w:rPr>
          <w:rFonts w:ascii="Garamond" w:hAnsi="Garamond" w:cs="Times New Roman"/>
          <w:color w:val="000000"/>
          <w:sz w:val="24"/>
          <w:szCs w:val="24"/>
          <w:lang w:val="sq-AL"/>
        </w:rPr>
        <w:t xml:space="preserve"> </w:t>
      </w:r>
      <w:r w:rsidRPr="00AD51D9">
        <w:rPr>
          <w:rFonts w:ascii="Garamond" w:hAnsi="Garamond" w:cs="Times New Roman"/>
          <w:color w:val="000000"/>
          <w:sz w:val="24"/>
          <w:szCs w:val="24"/>
          <w:lang w:val="sq-AL"/>
        </w:rPr>
        <w:t>pronës.</w:t>
      </w:r>
    </w:p>
    <w:p w14:paraId="7C02A1DD" w14:textId="546C7514"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18. Ngarkohen Ministria e Ekonomisë, Kulturës dhe Inovacionit dhe Agjencia Shtetërore e Kadastrës për zbatimin e këtij vendimi.</w:t>
      </w:r>
    </w:p>
    <w:p w14:paraId="3E03219C" w14:textId="31642F3B"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51D9">
        <w:rPr>
          <w:rFonts w:ascii="Garamond" w:hAnsi="Garamond" w:cs="Times New Roman"/>
          <w:color w:val="000000"/>
          <w:sz w:val="24"/>
          <w:szCs w:val="24"/>
          <w:lang w:val="sq-AL"/>
        </w:rPr>
        <w:t>Ky vendim hyn në fuqi pas botimit në Fletoren Zyrtare.</w:t>
      </w:r>
    </w:p>
    <w:p w14:paraId="192D205C" w14:textId="77777777" w:rsidR="003D1BCC" w:rsidRPr="00AD51D9" w:rsidRDefault="003D1BCC" w:rsidP="003D1BC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BAD649" w14:textId="755BF3FC" w:rsidR="003D1BCC" w:rsidRPr="00AD51D9" w:rsidRDefault="003D1BCC" w:rsidP="003D1BCC">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D51D9">
        <w:rPr>
          <w:rFonts w:ascii="Garamond" w:hAnsi="Garamond" w:cs="Times New Roman"/>
          <w:bCs/>
          <w:color w:val="000000"/>
          <w:sz w:val="24"/>
          <w:szCs w:val="24"/>
          <w:lang w:val="sq-AL"/>
        </w:rPr>
        <w:t>ZËVENDËSKRYEMINISTËR</w:t>
      </w:r>
    </w:p>
    <w:p w14:paraId="65AE052B" w14:textId="4D74B111" w:rsidR="003D1BCC" w:rsidRPr="00AD51D9" w:rsidRDefault="003D1BCC" w:rsidP="003D1BCC">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AD51D9">
        <w:rPr>
          <w:rFonts w:ascii="Garamond" w:hAnsi="Garamond" w:cs="Times New Roman"/>
          <w:b/>
          <w:bCs/>
          <w:color w:val="000000"/>
          <w:sz w:val="24"/>
          <w:szCs w:val="24"/>
          <w:lang w:val="sq-AL"/>
        </w:rPr>
        <w:t>Belinda</w:t>
      </w:r>
      <w:proofErr w:type="spellEnd"/>
      <w:r w:rsidRPr="00AD51D9">
        <w:rPr>
          <w:rFonts w:ascii="Garamond" w:hAnsi="Garamond" w:cs="Times New Roman"/>
          <w:b/>
          <w:bCs/>
          <w:color w:val="000000"/>
          <w:sz w:val="24"/>
          <w:szCs w:val="24"/>
          <w:lang w:val="sq-AL"/>
        </w:rPr>
        <w:t xml:space="preserve"> Balluku</w:t>
      </w:r>
    </w:p>
    <w:sectPr w:rsidR="003D1BCC" w:rsidRPr="00AD51D9" w:rsidSect="008E05EF">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A2525" w14:textId="77777777" w:rsidR="00AD51D9" w:rsidRDefault="00AD51D9" w:rsidP="00645F3C">
      <w:pPr>
        <w:spacing w:after="0" w:line="240" w:lineRule="auto"/>
      </w:pPr>
      <w:r>
        <w:separator/>
      </w:r>
    </w:p>
  </w:endnote>
  <w:endnote w:type="continuationSeparator" w:id="0">
    <w:p w14:paraId="5EE96527" w14:textId="77777777" w:rsidR="00AD51D9" w:rsidRDefault="00AD51D9" w:rsidP="00645F3C">
      <w:pPr>
        <w:spacing w:after="0" w:line="240" w:lineRule="auto"/>
      </w:pPr>
      <w:r>
        <w:continuationSeparator/>
      </w:r>
    </w:p>
  </w:endnote>
  <w:endnote w:type="continuationNotice" w:id="1">
    <w:p w14:paraId="7F4E2142" w14:textId="77777777" w:rsidR="00904589" w:rsidRDefault="00904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CD28E" w14:textId="31AC41AC" w:rsidR="00AD51D9" w:rsidRPr="005340B7" w:rsidRDefault="00AD51D9">
    <w:pPr>
      <w:pStyle w:val="Footer"/>
      <w:jc w:val="right"/>
      <w:rPr>
        <w:rFonts w:ascii="Times New Roman" w:hAnsi="Times New Roman" w:cs="Times New Roman"/>
        <w:sz w:val="24"/>
      </w:rPr>
    </w:pPr>
  </w:p>
  <w:p w14:paraId="4199BC62" w14:textId="77777777" w:rsidR="00AD51D9" w:rsidRDefault="00AD5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22508" w14:textId="77777777" w:rsidR="00AD51D9" w:rsidRDefault="00AD51D9" w:rsidP="00645F3C">
      <w:pPr>
        <w:spacing w:after="0" w:line="240" w:lineRule="auto"/>
      </w:pPr>
      <w:r>
        <w:separator/>
      </w:r>
    </w:p>
  </w:footnote>
  <w:footnote w:type="continuationSeparator" w:id="0">
    <w:p w14:paraId="44571D7A" w14:textId="77777777" w:rsidR="00AD51D9" w:rsidRDefault="00AD51D9" w:rsidP="00645F3C">
      <w:pPr>
        <w:spacing w:after="0" w:line="240" w:lineRule="auto"/>
      </w:pPr>
      <w:r>
        <w:continuationSeparator/>
      </w:r>
    </w:p>
  </w:footnote>
  <w:footnote w:type="continuationNotice" w:id="1">
    <w:p w14:paraId="2A33ED6A" w14:textId="77777777" w:rsidR="00904589" w:rsidRDefault="009045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4126"/>
    <w:multiLevelType w:val="hybridMultilevel"/>
    <w:tmpl w:val="B7409658"/>
    <w:lvl w:ilvl="0" w:tplc="03FC5B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E53CF"/>
    <w:multiLevelType w:val="multilevel"/>
    <w:tmpl w:val="CC64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76039"/>
    <w:multiLevelType w:val="hybridMultilevel"/>
    <w:tmpl w:val="6C68407C"/>
    <w:lvl w:ilvl="0" w:tplc="8AC8C7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426652"/>
    <w:multiLevelType w:val="hybridMultilevel"/>
    <w:tmpl w:val="8D7AF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F0F5C"/>
    <w:multiLevelType w:val="hybridMultilevel"/>
    <w:tmpl w:val="F0D271F2"/>
    <w:lvl w:ilvl="0" w:tplc="E0B65B02">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128D59CB"/>
    <w:multiLevelType w:val="hybridMultilevel"/>
    <w:tmpl w:val="CE9A6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955A1"/>
    <w:multiLevelType w:val="hybridMultilevel"/>
    <w:tmpl w:val="CB843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0649E"/>
    <w:multiLevelType w:val="hybridMultilevel"/>
    <w:tmpl w:val="E8B62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B6F17"/>
    <w:multiLevelType w:val="singleLevel"/>
    <w:tmpl w:val="24ECC2C6"/>
    <w:lvl w:ilvl="0">
      <w:start w:val="1"/>
      <w:numFmt w:val="decimal"/>
      <w:lvlText w:val="%1."/>
      <w:legacy w:legacy="1" w:legacySpace="0" w:legacyIndent="341"/>
      <w:lvlJc w:val="left"/>
      <w:rPr>
        <w:rFonts w:ascii="Times New Roman" w:hAnsi="Times New Roman" w:cs="Times New Roman" w:hint="default"/>
      </w:rPr>
    </w:lvl>
  </w:abstractNum>
  <w:abstractNum w:abstractNumId="9" w15:restartNumberingAfterBreak="0">
    <w:nsid w:val="17F30A28"/>
    <w:multiLevelType w:val="hybridMultilevel"/>
    <w:tmpl w:val="2468EE36"/>
    <w:lvl w:ilvl="0" w:tplc="11346C76">
      <w:start w:val="1"/>
      <w:numFmt w:val="decimal"/>
      <w:lvlText w:val="%1."/>
      <w:lvlJc w:val="left"/>
      <w:pPr>
        <w:ind w:left="360" w:hanging="360"/>
      </w:pPr>
      <w:rPr>
        <w:rFonts w:ascii="Times New Roman" w:eastAsiaTheme="minorHAnsi" w:hAnsi="Times New Roman" w:cs="Times New Roman"/>
        <w:b w:val="0"/>
        <w:color w:val="000000" w:themeColor="text1"/>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CBE4C31"/>
    <w:multiLevelType w:val="hybridMultilevel"/>
    <w:tmpl w:val="FAEE3CC6"/>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1D7A13B7"/>
    <w:multiLevelType w:val="hybridMultilevel"/>
    <w:tmpl w:val="C24EB1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A06BA0"/>
    <w:multiLevelType w:val="hybridMultilevel"/>
    <w:tmpl w:val="B6E4F50E"/>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CC1F6C"/>
    <w:multiLevelType w:val="hybridMultilevel"/>
    <w:tmpl w:val="6E960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5DE8"/>
    <w:multiLevelType w:val="hybridMultilevel"/>
    <w:tmpl w:val="D034D894"/>
    <w:lvl w:ilvl="0" w:tplc="43FCA512">
      <w:start w:val="1"/>
      <w:numFmt w:val="lowerRoman"/>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6B17B7"/>
    <w:multiLevelType w:val="hybridMultilevel"/>
    <w:tmpl w:val="E8B62D9A"/>
    <w:lvl w:ilvl="0" w:tplc="0409000F">
      <w:start w:val="1"/>
      <w:numFmt w:val="decimal"/>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D67DA7"/>
    <w:multiLevelType w:val="hybridMultilevel"/>
    <w:tmpl w:val="3FD4FB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795AA4"/>
    <w:multiLevelType w:val="hybridMultilevel"/>
    <w:tmpl w:val="1DCCA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F5CC8"/>
    <w:multiLevelType w:val="hybridMultilevel"/>
    <w:tmpl w:val="8E7250BA"/>
    <w:lvl w:ilvl="0" w:tplc="6422F23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2E1004"/>
    <w:multiLevelType w:val="hybridMultilevel"/>
    <w:tmpl w:val="33C20F10"/>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310A7A9B"/>
    <w:multiLevelType w:val="hybridMultilevel"/>
    <w:tmpl w:val="5AF86C5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15E26A4"/>
    <w:multiLevelType w:val="hybridMultilevel"/>
    <w:tmpl w:val="DB6446E6"/>
    <w:lvl w:ilvl="0" w:tplc="1DF46C3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44F79A2"/>
    <w:multiLevelType w:val="hybridMultilevel"/>
    <w:tmpl w:val="068EE7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4722CE4"/>
    <w:multiLevelType w:val="hybridMultilevel"/>
    <w:tmpl w:val="CD6E82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173075"/>
    <w:multiLevelType w:val="hybridMultilevel"/>
    <w:tmpl w:val="D6B69810"/>
    <w:lvl w:ilvl="0" w:tplc="DEA611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2474CF"/>
    <w:multiLevelType w:val="hybridMultilevel"/>
    <w:tmpl w:val="E6085F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D937AE"/>
    <w:multiLevelType w:val="hybridMultilevel"/>
    <w:tmpl w:val="5A7A6DE6"/>
    <w:lvl w:ilvl="0" w:tplc="94A8572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9B33F7"/>
    <w:multiLevelType w:val="hybridMultilevel"/>
    <w:tmpl w:val="35601E68"/>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DF392C"/>
    <w:multiLevelType w:val="hybridMultilevel"/>
    <w:tmpl w:val="8F261A8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0B339AD"/>
    <w:multiLevelType w:val="hybridMultilevel"/>
    <w:tmpl w:val="D68681B6"/>
    <w:lvl w:ilvl="0" w:tplc="4B5EBEBC">
      <w:start w:val="1"/>
      <w:numFmt w:val="decimal"/>
      <w:lvlText w:val="%1."/>
      <w:lvlJc w:val="left"/>
      <w:pPr>
        <w:ind w:left="480" w:hanging="360"/>
      </w:pPr>
      <w:rPr>
        <w:rFonts w:eastAsia="Times New Roman" w:hint="default"/>
        <w:sz w:val="24"/>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0" w15:restartNumberingAfterBreak="0">
    <w:nsid w:val="50F45A74"/>
    <w:multiLevelType w:val="hybridMultilevel"/>
    <w:tmpl w:val="22CAE6F4"/>
    <w:lvl w:ilvl="0" w:tplc="8160D36A">
      <w:start w:val="1"/>
      <w:numFmt w:val="lowerRoman"/>
      <w:lvlText w:val="%1)"/>
      <w:lvlJc w:val="left"/>
      <w:pPr>
        <w:ind w:left="1364" w:hanging="72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1" w15:restartNumberingAfterBreak="0">
    <w:nsid w:val="61D45CA7"/>
    <w:multiLevelType w:val="hybridMultilevel"/>
    <w:tmpl w:val="701C67A0"/>
    <w:lvl w:ilvl="0" w:tplc="F2484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3A7848"/>
    <w:multiLevelType w:val="hybridMultilevel"/>
    <w:tmpl w:val="32D45446"/>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66156D4F"/>
    <w:multiLevelType w:val="hybridMultilevel"/>
    <w:tmpl w:val="49BC1564"/>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6CC5DCF"/>
    <w:multiLevelType w:val="hybridMultilevel"/>
    <w:tmpl w:val="0436C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D35E1"/>
    <w:multiLevelType w:val="hybridMultilevel"/>
    <w:tmpl w:val="9DD8D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2D2E47"/>
    <w:multiLevelType w:val="hybridMultilevel"/>
    <w:tmpl w:val="BB22B794"/>
    <w:lvl w:ilvl="0" w:tplc="3510EFA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F0495B"/>
    <w:multiLevelType w:val="multilevel"/>
    <w:tmpl w:val="F0187CB6"/>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3CE0835"/>
    <w:multiLevelType w:val="hybridMultilevel"/>
    <w:tmpl w:val="0AD295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B26205"/>
    <w:multiLevelType w:val="hybridMultilevel"/>
    <w:tmpl w:val="E6F6EBB0"/>
    <w:lvl w:ilvl="0" w:tplc="71902C4A">
      <w:start w:val="1"/>
      <w:numFmt w:val="lowerLetter"/>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A6B1BBD"/>
    <w:multiLevelType w:val="hybridMultilevel"/>
    <w:tmpl w:val="B1F8052E"/>
    <w:lvl w:ilvl="0" w:tplc="19E23608">
      <w:start w:val="1"/>
      <w:numFmt w:val="upperRoman"/>
      <w:lvlText w:val="%1."/>
      <w:lvlJc w:val="left"/>
      <w:pPr>
        <w:ind w:left="720" w:hanging="720"/>
      </w:pPr>
      <w:rPr>
        <w:rFonts w:hint="default"/>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9"/>
  </w:num>
  <w:num w:numId="2">
    <w:abstractNumId w:val="32"/>
  </w:num>
  <w:num w:numId="3">
    <w:abstractNumId w:val="25"/>
  </w:num>
  <w:num w:numId="4">
    <w:abstractNumId w:val="39"/>
  </w:num>
  <w:num w:numId="5">
    <w:abstractNumId w:val="22"/>
  </w:num>
  <w:num w:numId="6">
    <w:abstractNumId w:val="40"/>
  </w:num>
  <w:num w:numId="7">
    <w:abstractNumId w:val="18"/>
  </w:num>
  <w:num w:numId="8">
    <w:abstractNumId w:val="20"/>
  </w:num>
  <w:num w:numId="9">
    <w:abstractNumId w:val="19"/>
  </w:num>
  <w:num w:numId="10">
    <w:abstractNumId w:val="10"/>
  </w:num>
  <w:num w:numId="11">
    <w:abstractNumId w:val="33"/>
  </w:num>
  <w:num w:numId="12">
    <w:abstractNumId w:val="4"/>
  </w:num>
  <w:num w:numId="13">
    <w:abstractNumId w:val="30"/>
  </w:num>
  <w:num w:numId="14">
    <w:abstractNumId w:val="28"/>
  </w:num>
  <w:num w:numId="15">
    <w:abstractNumId w:val="1"/>
  </w:num>
  <w:num w:numId="16">
    <w:abstractNumId w:val="13"/>
  </w:num>
  <w:num w:numId="17">
    <w:abstractNumId w:val="3"/>
  </w:num>
  <w:num w:numId="18">
    <w:abstractNumId w:val="29"/>
  </w:num>
  <w:num w:numId="19">
    <w:abstractNumId w:val="34"/>
  </w:num>
  <w:num w:numId="20">
    <w:abstractNumId w:val="12"/>
  </w:num>
  <w:num w:numId="21">
    <w:abstractNumId w:val="38"/>
  </w:num>
  <w:num w:numId="22">
    <w:abstractNumId w:val="37"/>
  </w:num>
  <w:num w:numId="23">
    <w:abstractNumId w:val="11"/>
  </w:num>
  <w:num w:numId="24">
    <w:abstractNumId w:val="8"/>
  </w:num>
  <w:num w:numId="25">
    <w:abstractNumId w:val="26"/>
  </w:num>
  <w:num w:numId="26">
    <w:abstractNumId w:val="2"/>
  </w:num>
  <w:num w:numId="27">
    <w:abstractNumId w:val="21"/>
  </w:num>
  <w:num w:numId="28">
    <w:abstractNumId w:val="24"/>
  </w:num>
  <w:num w:numId="29">
    <w:abstractNumId w:val="14"/>
  </w:num>
  <w:num w:numId="30">
    <w:abstractNumId w:val="35"/>
  </w:num>
  <w:num w:numId="31">
    <w:abstractNumId w:val="17"/>
  </w:num>
  <w:num w:numId="32">
    <w:abstractNumId w:val="15"/>
  </w:num>
  <w:num w:numId="33">
    <w:abstractNumId w:val="16"/>
  </w:num>
  <w:num w:numId="34">
    <w:abstractNumId w:val="23"/>
  </w:num>
  <w:num w:numId="35">
    <w:abstractNumId w:val="6"/>
  </w:num>
  <w:num w:numId="36">
    <w:abstractNumId w:val="31"/>
  </w:num>
  <w:num w:numId="37">
    <w:abstractNumId w:val="0"/>
  </w:num>
  <w:num w:numId="38">
    <w:abstractNumId w:val="27"/>
  </w:num>
  <w:num w:numId="39">
    <w:abstractNumId w:val="36"/>
  </w:num>
  <w:num w:numId="40">
    <w:abstractNumId w:val="5"/>
  </w:num>
  <w:num w:numId="4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B8"/>
    <w:rsid w:val="00002A3A"/>
    <w:rsid w:val="00002F5C"/>
    <w:rsid w:val="0000553E"/>
    <w:rsid w:val="00005709"/>
    <w:rsid w:val="00005C4A"/>
    <w:rsid w:val="0000676E"/>
    <w:rsid w:val="000075FE"/>
    <w:rsid w:val="00010F5C"/>
    <w:rsid w:val="00010F61"/>
    <w:rsid w:val="0001117E"/>
    <w:rsid w:val="00011880"/>
    <w:rsid w:val="000118CA"/>
    <w:rsid w:val="000118D4"/>
    <w:rsid w:val="0001217B"/>
    <w:rsid w:val="0001286D"/>
    <w:rsid w:val="000128E5"/>
    <w:rsid w:val="00013193"/>
    <w:rsid w:val="00013F8A"/>
    <w:rsid w:val="0001471F"/>
    <w:rsid w:val="000200FD"/>
    <w:rsid w:val="000201A9"/>
    <w:rsid w:val="00020979"/>
    <w:rsid w:val="00020AF3"/>
    <w:rsid w:val="00025393"/>
    <w:rsid w:val="0002547F"/>
    <w:rsid w:val="000254E4"/>
    <w:rsid w:val="00025A9B"/>
    <w:rsid w:val="000301FD"/>
    <w:rsid w:val="000305E1"/>
    <w:rsid w:val="0003131F"/>
    <w:rsid w:val="00031D28"/>
    <w:rsid w:val="00032CD2"/>
    <w:rsid w:val="00033486"/>
    <w:rsid w:val="00033EBC"/>
    <w:rsid w:val="00034D3F"/>
    <w:rsid w:val="00034F76"/>
    <w:rsid w:val="000360D6"/>
    <w:rsid w:val="000362D7"/>
    <w:rsid w:val="00037B90"/>
    <w:rsid w:val="00042526"/>
    <w:rsid w:val="00045207"/>
    <w:rsid w:val="000457BA"/>
    <w:rsid w:val="0004653F"/>
    <w:rsid w:val="00047B4A"/>
    <w:rsid w:val="00050D7B"/>
    <w:rsid w:val="00053105"/>
    <w:rsid w:val="00055D4D"/>
    <w:rsid w:val="00057C55"/>
    <w:rsid w:val="00057CB6"/>
    <w:rsid w:val="00060B3A"/>
    <w:rsid w:val="00062974"/>
    <w:rsid w:val="00063BD6"/>
    <w:rsid w:val="000645BA"/>
    <w:rsid w:val="00064BCD"/>
    <w:rsid w:val="00065407"/>
    <w:rsid w:val="000657B8"/>
    <w:rsid w:val="00067529"/>
    <w:rsid w:val="00067744"/>
    <w:rsid w:val="00070386"/>
    <w:rsid w:val="00070FE1"/>
    <w:rsid w:val="00072A00"/>
    <w:rsid w:val="00074EBE"/>
    <w:rsid w:val="00074ED7"/>
    <w:rsid w:val="00077632"/>
    <w:rsid w:val="00077B87"/>
    <w:rsid w:val="00080079"/>
    <w:rsid w:val="00081C95"/>
    <w:rsid w:val="00082890"/>
    <w:rsid w:val="00084C41"/>
    <w:rsid w:val="00085193"/>
    <w:rsid w:val="000852D2"/>
    <w:rsid w:val="0008545F"/>
    <w:rsid w:val="00087E95"/>
    <w:rsid w:val="000905C4"/>
    <w:rsid w:val="000910D7"/>
    <w:rsid w:val="00094DD7"/>
    <w:rsid w:val="000956BE"/>
    <w:rsid w:val="00096919"/>
    <w:rsid w:val="00097B59"/>
    <w:rsid w:val="000A08A0"/>
    <w:rsid w:val="000A1499"/>
    <w:rsid w:val="000A23FF"/>
    <w:rsid w:val="000A29E3"/>
    <w:rsid w:val="000A3DB0"/>
    <w:rsid w:val="000A5D5A"/>
    <w:rsid w:val="000A73B9"/>
    <w:rsid w:val="000A7A50"/>
    <w:rsid w:val="000A7C79"/>
    <w:rsid w:val="000B0F25"/>
    <w:rsid w:val="000B130F"/>
    <w:rsid w:val="000B2155"/>
    <w:rsid w:val="000B2EC7"/>
    <w:rsid w:val="000B31E9"/>
    <w:rsid w:val="000B3598"/>
    <w:rsid w:val="000B45D1"/>
    <w:rsid w:val="000B478A"/>
    <w:rsid w:val="000B51F4"/>
    <w:rsid w:val="000B5E9D"/>
    <w:rsid w:val="000B6643"/>
    <w:rsid w:val="000B7396"/>
    <w:rsid w:val="000C2D49"/>
    <w:rsid w:val="000C459A"/>
    <w:rsid w:val="000C4E4A"/>
    <w:rsid w:val="000C5010"/>
    <w:rsid w:val="000C55BB"/>
    <w:rsid w:val="000C724B"/>
    <w:rsid w:val="000D0037"/>
    <w:rsid w:val="000D0C93"/>
    <w:rsid w:val="000D38BB"/>
    <w:rsid w:val="000D3B9A"/>
    <w:rsid w:val="000D4A00"/>
    <w:rsid w:val="000D4B5E"/>
    <w:rsid w:val="000D57ED"/>
    <w:rsid w:val="000D5C63"/>
    <w:rsid w:val="000D6C2A"/>
    <w:rsid w:val="000D7022"/>
    <w:rsid w:val="000D78C2"/>
    <w:rsid w:val="000D7A90"/>
    <w:rsid w:val="000D7B4C"/>
    <w:rsid w:val="000D7F07"/>
    <w:rsid w:val="000E1F46"/>
    <w:rsid w:val="000E49D7"/>
    <w:rsid w:val="000E4C0A"/>
    <w:rsid w:val="000E64DF"/>
    <w:rsid w:val="000F040E"/>
    <w:rsid w:val="000F1E2F"/>
    <w:rsid w:val="000F2435"/>
    <w:rsid w:val="000F51E3"/>
    <w:rsid w:val="000F564F"/>
    <w:rsid w:val="00100C46"/>
    <w:rsid w:val="00100D54"/>
    <w:rsid w:val="0010183B"/>
    <w:rsid w:val="001018B6"/>
    <w:rsid w:val="001018C4"/>
    <w:rsid w:val="00102946"/>
    <w:rsid w:val="00102D05"/>
    <w:rsid w:val="00103625"/>
    <w:rsid w:val="00103EB4"/>
    <w:rsid w:val="00103EEC"/>
    <w:rsid w:val="001040B3"/>
    <w:rsid w:val="001051CD"/>
    <w:rsid w:val="00106820"/>
    <w:rsid w:val="00106BCB"/>
    <w:rsid w:val="00107049"/>
    <w:rsid w:val="001079BA"/>
    <w:rsid w:val="00110A27"/>
    <w:rsid w:val="00111DA2"/>
    <w:rsid w:val="001128C8"/>
    <w:rsid w:val="00112B2A"/>
    <w:rsid w:val="00112C50"/>
    <w:rsid w:val="00113C52"/>
    <w:rsid w:val="001173AD"/>
    <w:rsid w:val="0012297C"/>
    <w:rsid w:val="00122E9F"/>
    <w:rsid w:val="0012549E"/>
    <w:rsid w:val="00127887"/>
    <w:rsid w:val="00127FB8"/>
    <w:rsid w:val="00130B46"/>
    <w:rsid w:val="00130E48"/>
    <w:rsid w:val="00132526"/>
    <w:rsid w:val="0013369B"/>
    <w:rsid w:val="00133F80"/>
    <w:rsid w:val="00134E94"/>
    <w:rsid w:val="00135199"/>
    <w:rsid w:val="00136078"/>
    <w:rsid w:val="001377FE"/>
    <w:rsid w:val="001379E1"/>
    <w:rsid w:val="00141F02"/>
    <w:rsid w:val="00142158"/>
    <w:rsid w:val="0014285C"/>
    <w:rsid w:val="00142D9D"/>
    <w:rsid w:val="0014367B"/>
    <w:rsid w:val="00145F05"/>
    <w:rsid w:val="001462C5"/>
    <w:rsid w:val="0015153B"/>
    <w:rsid w:val="00152689"/>
    <w:rsid w:val="0015302D"/>
    <w:rsid w:val="00153357"/>
    <w:rsid w:val="001540CD"/>
    <w:rsid w:val="00154EC4"/>
    <w:rsid w:val="001551D0"/>
    <w:rsid w:val="00155B02"/>
    <w:rsid w:val="00157749"/>
    <w:rsid w:val="0016068E"/>
    <w:rsid w:val="0016290D"/>
    <w:rsid w:val="00162CFD"/>
    <w:rsid w:val="00162F37"/>
    <w:rsid w:val="001632FD"/>
    <w:rsid w:val="00165277"/>
    <w:rsid w:val="00166BFE"/>
    <w:rsid w:val="00166CA4"/>
    <w:rsid w:val="00166FE1"/>
    <w:rsid w:val="00170003"/>
    <w:rsid w:val="00170380"/>
    <w:rsid w:val="00170AF7"/>
    <w:rsid w:val="00170B0C"/>
    <w:rsid w:val="0017157A"/>
    <w:rsid w:val="001734AB"/>
    <w:rsid w:val="00174117"/>
    <w:rsid w:val="00174260"/>
    <w:rsid w:val="00174929"/>
    <w:rsid w:val="00175DBC"/>
    <w:rsid w:val="0017784A"/>
    <w:rsid w:val="0018034E"/>
    <w:rsid w:val="00180810"/>
    <w:rsid w:val="00181484"/>
    <w:rsid w:val="0018234C"/>
    <w:rsid w:val="001823FB"/>
    <w:rsid w:val="001829A5"/>
    <w:rsid w:val="00183894"/>
    <w:rsid w:val="00184736"/>
    <w:rsid w:val="00184E08"/>
    <w:rsid w:val="00185248"/>
    <w:rsid w:val="001857DF"/>
    <w:rsid w:val="00186764"/>
    <w:rsid w:val="001932FC"/>
    <w:rsid w:val="0019370D"/>
    <w:rsid w:val="00194544"/>
    <w:rsid w:val="00194F17"/>
    <w:rsid w:val="00196474"/>
    <w:rsid w:val="001965E0"/>
    <w:rsid w:val="001970A9"/>
    <w:rsid w:val="001977B6"/>
    <w:rsid w:val="001A0966"/>
    <w:rsid w:val="001A0A23"/>
    <w:rsid w:val="001A0F5C"/>
    <w:rsid w:val="001A2584"/>
    <w:rsid w:val="001A3036"/>
    <w:rsid w:val="001A486E"/>
    <w:rsid w:val="001A4B9D"/>
    <w:rsid w:val="001A7CDF"/>
    <w:rsid w:val="001B20A3"/>
    <w:rsid w:val="001B414A"/>
    <w:rsid w:val="001B4361"/>
    <w:rsid w:val="001B4A95"/>
    <w:rsid w:val="001B54A7"/>
    <w:rsid w:val="001B5F11"/>
    <w:rsid w:val="001B68D7"/>
    <w:rsid w:val="001B73D4"/>
    <w:rsid w:val="001B74B6"/>
    <w:rsid w:val="001C0884"/>
    <w:rsid w:val="001C21F7"/>
    <w:rsid w:val="001C26EF"/>
    <w:rsid w:val="001C38ED"/>
    <w:rsid w:val="001C4264"/>
    <w:rsid w:val="001C589B"/>
    <w:rsid w:val="001C64BC"/>
    <w:rsid w:val="001C66E6"/>
    <w:rsid w:val="001D156D"/>
    <w:rsid w:val="001D1A87"/>
    <w:rsid w:val="001D3834"/>
    <w:rsid w:val="001D3CC0"/>
    <w:rsid w:val="001D4D01"/>
    <w:rsid w:val="001E0E9C"/>
    <w:rsid w:val="001E1BAD"/>
    <w:rsid w:val="001E2612"/>
    <w:rsid w:val="001E3300"/>
    <w:rsid w:val="001E48DC"/>
    <w:rsid w:val="001E52F6"/>
    <w:rsid w:val="001E68AD"/>
    <w:rsid w:val="001E6ECE"/>
    <w:rsid w:val="001F148F"/>
    <w:rsid w:val="001F41E2"/>
    <w:rsid w:val="001F41EC"/>
    <w:rsid w:val="001F4DE7"/>
    <w:rsid w:val="001F67FF"/>
    <w:rsid w:val="001F7DCB"/>
    <w:rsid w:val="002006B7"/>
    <w:rsid w:val="0020118D"/>
    <w:rsid w:val="00201298"/>
    <w:rsid w:val="002012C0"/>
    <w:rsid w:val="0020355B"/>
    <w:rsid w:val="00203E9D"/>
    <w:rsid w:val="002047BA"/>
    <w:rsid w:val="00206969"/>
    <w:rsid w:val="0021001C"/>
    <w:rsid w:val="00211C3C"/>
    <w:rsid w:val="0021581D"/>
    <w:rsid w:val="002218B0"/>
    <w:rsid w:val="00222336"/>
    <w:rsid w:val="00222367"/>
    <w:rsid w:val="00223125"/>
    <w:rsid w:val="002247B5"/>
    <w:rsid w:val="00224F17"/>
    <w:rsid w:val="00226A4F"/>
    <w:rsid w:val="00226C77"/>
    <w:rsid w:val="00227885"/>
    <w:rsid w:val="00227EC7"/>
    <w:rsid w:val="00234090"/>
    <w:rsid w:val="00235569"/>
    <w:rsid w:val="00237355"/>
    <w:rsid w:val="00237743"/>
    <w:rsid w:val="00237D6A"/>
    <w:rsid w:val="00240A50"/>
    <w:rsid w:val="00241E67"/>
    <w:rsid w:val="002436EB"/>
    <w:rsid w:val="00243B43"/>
    <w:rsid w:val="00244C96"/>
    <w:rsid w:val="00245292"/>
    <w:rsid w:val="00245A35"/>
    <w:rsid w:val="00246488"/>
    <w:rsid w:val="00246D8F"/>
    <w:rsid w:val="00246DEE"/>
    <w:rsid w:val="00250DB8"/>
    <w:rsid w:val="002523D4"/>
    <w:rsid w:val="002524D1"/>
    <w:rsid w:val="00252623"/>
    <w:rsid w:val="002528BA"/>
    <w:rsid w:val="002528CA"/>
    <w:rsid w:val="00255005"/>
    <w:rsid w:val="00255F21"/>
    <w:rsid w:val="002602E7"/>
    <w:rsid w:val="0026080A"/>
    <w:rsid w:val="002631A4"/>
    <w:rsid w:val="00264C92"/>
    <w:rsid w:val="00265732"/>
    <w:rsid w:val="00266BB4"/>
    <w:rsid w:val="002709CF"/>
    <w:rsid w:val="00271A4A"/>
    <w:rsid w:val="00271ED4"/>
    <w:rsid w:val="0027340B"/>
    <w:rsid w:val="00273A2C"/>
    <w:rsid w:val="00273C02"/>
    <w:rsid w:val="002744EF"/>
    <w:rsid w:val="00274949"/>
    <w:rsid w:val="00274E71"/>
    <w:rsid w:val="00276B8F"/>
    <w:rsid w:val="0028058D"/>
    <w:rsid w:val="00280829"/>
    <w:rsid w:val="00281F11"/>
    <w:rsid w:val="002836B5"/>
    <w:rsid w:val="002843CB"/>
    <w:rsid w:val="002845C2"/>
    <w:rsid w:val="00284740"/>
    <w:rsid w:val="00284AA6"/>
    <w:rsid w:val="002850CE"/>
    <w:rsid w:val="00287F05"/>
    <w:rsid w:val="00293ED4"/>
    <w:rsid w:val="002941CF"/>
    <w:rsid w:val="00294DFF"/>
    <w:rsid w:val="00295A91"/>
    <w:rsid w:val="00297603"/>
    <w:rsid w:val="00297757"/>
    <w:rsid w:val="00297CAD"/>
    <w:rsid w:val="00297F6D"/>
    <w:rsid w:val="002A23AB"/>
    <w:rsid w:val="002A3847"/>
    <w:rsid w:val="002A3DAB"/>
    <w:rsid w:val="002A4360"/>
    <w:rsid w:val="002A466E"/>
    <w:rsid w:val="002A4D93"/>
    <w:rsid w:val="002A6F67"/>
    <w:rsid w:val="002A7349"/>
    <w:rsid w:val="002B0027"/>
    <w:rsid w:val="002B0300"/>
    <w:rsid w:val="002B06F9"/>
    <w:rsid w:val="002B51F5"/>
    <w:rsid w:val="002C1DA4"/>
    <w:rsid w:val="002C2322"/>
    <w:rsid w:val="002C2512"/>
    <w:rsid w:val="002C2EC0"/>
    <w:rsid w:val="002C2ECD"/>
    <w:rsid w:val="002C3076"/>
    <w:rsid w:val="002C4707"/>
    <w:rsid w:val="002C4DF2"/>
    <w:rsid w:val="002C5ADF"/>
    <w:rsid w:val="002C768A"/>
    <w:rsid w:val="002D155D"/>
    <w:rsid w:val="002D3B7E"/>
    <w:rsid w:val="002D3F35"/>
    <w:rsid w:val="002D4128"/>
    <w:rsid w:val="002D53E3"/>
    <w:rsid w:val="002D59FA"/>
    <w:rsid w:val="002D6344"/>
    <w:rsid w:val="002D642E"/>
    <w:rsid w:val="002D69C5"/>
    <w:rsid w:val="002D73C1"/>
    <w:rsid w:val="002D78C1"/>
    <w:rsid w:val="002D7FB9"/>
    <w:rsid w:val="002E0126"/>
    <w:rsid w:val="002E1EA6"/>
    <w:rsid w:val="002E438A"/>
    <w:rsid w:val="002E4780"/>
    <w:rsid w:val="002E57C0"/>
    <w:rsid w:val="002E594F"/>
    <w:rsid w:val="002E5BBE"/>
    <w:rsid w:val="002E7049"/>
    <w:rsid w:val="002E79DB"/>
    <w:rsid w:val="002E7D22"/>
    <w:rsid w:val="002F13DA"/>
    <w:rsid w:val="002F153F"/>
    <w:rsid w:val="002F548C"/>
    <w:rsid w:val="002F5571"/>
    <w:rsid w:val="002F649A"/>
    <w:rsid w:val="002F752E"/>
    <w:rsid w:val="002F78B3"/>
    <w:rsid w:val="002F78F9"/>
    <w:rsid w:val="0030036F"/>
    <w:rsid w:val="0030115E"/>
    <w:rsid w:val="003031F3"/>
    <w:rsid w:val="003037A6"/>
    <w:rsid w:val="003042B4"/>
    <w:rsid w:val="00304C75"/>
    <w:rsid w:val="003058CE"/>
    <w:rsid w:val="00306499"/>
    <w:rsid w:val="00306AB2"/>
    <w:rsid w:val="00306E11"/>
    <w:rsid w:val="0030796C"/>
    <w:rsid w:val="003079D2"/>
    <w:rsid w:val="0031041B"/>
    <w:rsid w:val="00310F4C"/>
    <w:rsid w:val="003142BD"/>
    <w:rsid w:val="003144CC"/>
    <w:rsid w:val="003156C9"/>
    <w:rsid w:val="003168F1"/>
    <w:rsid w:val="00317475"/>
    <w:rsid w:val="00317DAE"/>
    <w:rsid w:val="00322A77"/>
    <w:rsid w:val="0032326D"/>
    <w:rsid w:val="00323EAA"/>
    <w:rsid w:val="0032462C"/>
    <w:rsid w:val="00325BE5"/>
    <w:rsid w:val="00326640"/>
    <w:rsid w:val="00326F2D"/>
    <w:rsid w:val="0032795F"/>
    <w:rsid w:val="0033002D"/>
    <w:rsid w:val="00333EA6"/>
    <w:rsid w:val="003346A8"/>
    <w:rsid w:val="00335AB9"/>
    <w:rsid w:val="00335CEF"/>
    <w:rsid w:val="00336581"/>
    <w:rsid w:val="00340635"/>
    <w:rsid w:val="0034238A"/>
    <w:rsid w:val="00342659"/>
    <w:rsid w:val="00342DCA"/>
    <w:rsid w:val="00342FA2"/>
    <w:rsid w:val="00343958"/>
    <w:rsid w:val="00346076"/>
    <w:rsid w:val="00346103"/>
    <w:rsid w:val="00346C8E"/>
    <w:rsid w:val="00347195"/>
    <w:rsid w:val="0034744C"/>
    <w:rsid w:val="00347570"/>
    <w:rsid w:val="00347887"/>
    <w:rsid w:val="00347AB6"/>
    <w:rsid w:val="0035237C"/>
    <w:rsid w:val="003536BC"/>
    <w:rsid w:val="0035458D"/>
    <w:rsid w:val="00354EE0"/>
    <w:rsid w:val="00356723"/>
    <w:rsid w:val="003567B1"/>
    <w:rsid w:val="00357AC7"/>
    <w:rsid w:val="00360CE4"/>
    <w:rsid w:val="003616FC"/>
    <w:rsid w:val="00362E05"/>
    <w:rsid w:val="003637FF"/>
    <w:rsid w:val="00364AE1"/>
    <w:rsid w:val="00365B5B"/>
    <w:rsid w:val="00365BB8"/>
    <w:rsid w:val="003674B3"/>
    <w:rsid w:val="00371953"/>
    <w:rsid w:val="00371EE9"/>
    <w:rsid w:val="003727E0"/>
    <w:rsid w:val="00374706"/>
    <w:rsid w:val="00374913"/>
    <w:rsid w:val="0037553D"/>
    <w:rsid w:val="00377E09"/>
    <w:rsid w:val="003801BE"/>
    <w:rsid w:val="00381CD5"/>
    <w:rsid w:val="00382325"/>
    <w:rsid w:val="00384B59"/>
    <w:rsid w:val="0038587F"/>
    <w:rsid w:val="00385F64"/>
    <w:rsid w:val="003863B5"/>
    <w:rsid w:val="00386633"/>
    <w:rsid w:val="00387306"/>
    <w:rsid w:val="00387589"/>
    <w:rsid w:val="00390274"/>
    <w:rsid w:val="003948AD"/>
    <w:rsid w:val="00395180"/>
    <w:rsid w:val="00395E68"/>
    <w:rsid w:val="003A22C8"/>
    <w:rsid w:val="003A2D7B"/>
    <w:rsid w:val="003A3043"/>
    <w:rsid w:val="003A74CF"/>
    <w:rsid w:val="003B29CE"/>
    <w:rsid w:val="003B2BA3"/>
    <w:rsid w:val="003B4187"/>
    <w:rsid w:val="003B50F8"/>
    <w:rsid w:val="003B565C"/>
    <w:rsid w:val="003B6426"/>
    <w:rsid w:val="003B6D14"/>
    <w:rsid w:val="003C0F1C"/>
    <w:rsid w:val="003C1FB7"/>
    <w:rsid w:val="003C220E"/>
    <w:rsid w:val="003C2229"/>
    <w:rsid w:val="003C29C7"/>
    <w:rsid w:val="003C5A40"/>
    <w:rsid w:val="003C6352"/>
    <w:rsid w:val="003C6921"/>
    <w:rsid w:val="003C79A2"/>
    <w:rsid w:val="003D03B8"/>
    <w:rsid w:val="003D0767"/>
    <w:rsid w:val="003D0C4B"/>
    <w:rsid w:val="003D1693"/>
    <w:rsid w:val="003D1AD8"/>
    <w:rsid w:val="003D1BCC"/>
    <w:rsid w:val="003D28D8"/>
    <w:rsid w:val="003D2BE6"/>
    <w:rsid w:val="003D3A65"/>
    <w:rsid w:val="003D3C8E"/>
    <w:rsid w:val="003D3FEE"/>
    <w:rsid w:val="003D6D3B"/>
    <w:rsid w:val="003D7F23"/>
    <w:rsid w:val="003E0E2C"/>
    <w:rsid w:val="003E2C2B"/>
    <w:rsid w:val="003E2E07"/>
    <w:rsid w:val="003E4298"/>
    <w:rsid w:val="003E429C"/>
    <w:rsid w:val="003E4715"/>
    <w:rsid w:val="003E6049"/>
    <w:rsid w:val="003E6381"/>
    <w:rsid w:val="003E63DC"/>
    <w:rsid w:val="003E673E"/>
    <w:rsid w:val="003E72E4"/>
    <w:rsid w:val="003E77E5"/>
    <w:rsid w:val="003E7C66"/>
    <w:rsid w:val="003E7E52"/>
    <w:rsid w:val="003F17DC"/>
    <w:rsid w:val="003F251F"/>
    <w:rsid w:val="003F29E8"/>
    <w:rsid w:val="003F4258"/>
    <w:rsid w:val="003F56DC"/>
    <w:rsid w:val="003F7136"/>
    <w:rsid w:val="004000ED"/>
    <w:rsid w:val="00400BBF"/>
    <w:rsid w:val="00401C69"/>
    <w:rsid w:val="00404A5C"/>
    <w:rsid w:val="00405342"/>
    <w:rsid w:val="004053F7"/>
    <w:rsid w:val="004061C1"/>
    <w:rsid w:val="00411474"/>
    <w:rsid w:val="004117EB"/>
    <w:rsid w:val="00411E7B"/>
    <w:rsid w:val="00411F63"/>
    <w:rsid w:val="00416380"/>
    <w:rsid w:val="00416A6E"/>
    <w:rsid w:val="0041797E"/>
    <w:rsid w:val="00420DC2"/>
    <w:rsid w:val="00423354"/>
    <w:rsid w:val="00425046"/>
    <w:rsid w:val="0042573C"/>
    <w:rsid w:val="00425CAC"/>
    <w:rsid w:val="004260E5"/>
    <w:rsid w:val="004269C0"/>
    <w:rsid w:val="00426AD9"/>
    <w:rsid w:val="004277BE"/>
    <w:rsid w:val="00435636"/>
    <w:rsid w:val="004370F4"/>
    <w:rsid w:val="00437913"/>
    <w:rsid w:val="00441305"/>
    <w:rsid w:val="004423E1"/>
    <w:rsid w:val="00443B65"/>
    <w:rsid w:val="00445D33"/>
    <w:rsid w:val="00445FC1"/>
    <w:rsid w:val="00446F73"/>
    <w:rsid w:val="004475B1"/>
    <w:rsid w:val="00450113"/>
    <w:rsid w:val="00450561"/>
    <w:rsid w:val="004505E5"/>
    <w:rsid w:val="00450DA9"/>
    <w:rsid w:val="00453DE4"/>
    <w:rsid w:val="00454012"/>
    <w:rsid w:val="0045591B"/>
    <w:rsid w:val="00456FC0"/>
    <w:rsid w:val="004605C4"/>
    <w:rsid w:val="00460C65"/>
    <w:rsid w:val="00461835"/>
    <w:rsid w:val="00461E9D"/>
    <w:rsid w:val="004629B9"/>
    <w:rsid w:val="0046317B"/>
    <w:rsid w:val="004632D5"/>
    <w:rsid w:val="00463A19"/>
    <w:rsid w:val="00465F35"/>
    <w:rsid w:val="00467F82"/>
    <w:rsid w:val="00471699"/>
    <w:rsid w:val="00471DA4"/>
    <w:rsid w:val="00472C74"/>
    <w:rsid w:val="00472D62"/>
    <w:rsid w:val="004732DB"/>
    <w:rsid w:val="00473EDE"/>
    <w:rsid w:val="0047488B"/>
    <w:rsid w:val="00474A00"/>
    <w:rsid w:val="0047506F"/>
    <w:rsid w:val="00475D8E"/>
    <w:rsid w:val="00476644"/>
    <w:rsid w:val="00480DE6"/>
    <w:rsid w:val="00481414"/>
    <w:rsid w:val="004816AA"/>
    <w:rsid w:val="00482A01"/>
    <w:rsid w:val="0048329D"/>
    <w:rsid w:val="00485BDF"/>
    <w:rsid w:val="00485F0A"/>
    <w:rsid w:val="00486875"/>
    <w:rsid w:val="00487693"/>
    <w:rsid w:val="00487E87"/>
    <w:rsid w:val="00490090"/>
    <w:rsid w:val="0049035C"/>
    <w:rsid w:val="00490B78"/>
    <w:rsid w:val="004910F1"/>
    <w:rsid w:val="004912E1"/>
    <w:rsid w:val="0049179D"/>
    <w:rsid w:val="00491E33"/>
    <w:rsid w:val="0049246B"/>
    <w:rsid w:val="00492930"/>
    <w:rsid w:val="00493D45"/>
    <w:rsid w:val="0049415B"/>
    <w:rsid w:val="0049434A"/>
    <w:rsid w:val="004961D5"/>
    <w:rsid w:val="004968BE"/>
    <w:rsid w:val="00496C1D"/>
    <w:rsid w:val="00496CFC"/>
    <w:rsid w:val="00496D5C"/>
    <w:rsid w:val="00497405"/>
    <w:rsid w:val="004A009B"/>
    <w:rsid w:val="004A0B56"/>
    <w:rsid w:val="004A194F"/>
    <w:rsid w:val="004A21E1"/>
    <w:rsid w:val="004A3C17"/>
    <w:rsid w:val="004A40D9"/>
    <w:rsid w:val="004A54B3"/>
    <w:rsid w:val="004A597C"/>
    <w:rsid w:val="004A7B55"/>
    <w:rsid w:val="004B099C"/>
    <w:rsid w:val="004B5216"/>
    <w:rsid w:val="004B5C30"/>
    <w:rsid w:val="004B628A"/>
    <w:rsid w:val="004B6404"/>
    <w:rsid w:val="004B7087"/>
    <w:rsid w:val="004B75DD"/>
    <w:rsid w:val="004B764F"/>
    <w:rsid w:val="004B7915"/>
    <w:rsid w:val="004C43E0"/>
    <w:rsid w:val="004C4FDA"/>
    <w:rsid w:val="004C61EC"/>
    <w:rsid w:val="004C7FDB"/>
    <w:rsid w:val="004D03AA"/>
    <w:rsid w:val="004D0FEB"/>
    <w:rsid w:val="004D151D"/>
    <w:rsid w:val="004D182D"/>
    <w:rsid w:val="004D184F"/>
    <w:rsid w:val="004D21C1"/>
    <w:rsid w:val="004D2F62"/>
    <w:rsid w:val="004D2F7E"/>
    <w:rsid w:val="004D3AE9"/>
    <w:rsid w:val="004D3F5A"/>
    <w:rsid w:val="004D69C0"/>
    <w:rsid w:val="004D7E31"/>
    <w:rsid w:val="004E0099"/>
    <w:rsid w:val="004E0A2D"/>
    <w:rsid w:val="004E1655"/>
    <w:rsid w:val="004E1F20"/>
    <w:rsid w:val="004E23BF"/>
    <w:rsid w:val="004E3291"/>
    <w:rsid w:val="004E67D2"/>
    <w:rsid w:val="004F0EE1"/>
    <w:rsid w:val="004F2151"/>
    <w:rsid w:val="004F2963"/>
    <w:rsid w:val="004F29DD"/>
    <w:rsid w:val="004F3206"/>
    <w:rsid w:val="00500A51"/>
    <w:rsid w:val="00501928"/>
    <w:rsid w:val="00502708"/>
    <w:rsid w:val="00503ABC"/>
    <w:rsid w:val="00503C4A"/>
    <w:rsid w:val="0051030F"/>
    <w:rsid w:val="005114E5"/>
    <w:rsid w:val="005115C4"/>
    <w:rsid w:val="0051237D"/>
    <w:rsid w:val="00512A3F"/>
    <w:rsid w:val="00512A83"/>
    <w:rsid w:val="00512BB0"/>
    <w:rsid w:val="00513D8A"/>
    <w:rsid w:val="00514100"/>
    <w:rsid w:val="005167B0"/>
    <w:rsid w:val="00516B49"/>
    <w:rsid w:val="00521578"/>
    <w:rsid w:val="00521E0D"/>
    <w:rsid w:val="00522B0C"/>
    <w:rsid w:val="005234C0"/>
    <w:rsid w:val="00523C7E"/>
    <w:rsid w:val="005243AC"/>
    <w:rsid w:val="00524633"/>
    <w:rsid w:val="005247CC"/>
    <w:rsid w:val="00525285"/>
    <w:rsid w:val="00526CDD"/>
    <w:rsid w:val="005311CC"/>
    <w:rsid w:val="005313F0"/>
    <w:rsid w:val="0053392B"/>
    <w:rsid w:val="00533D0A"/>
    <w:rsid w:val="005340B7"/>
    <w:rsid w:val="0053414F"/>
    <w:rsid w:val="00534BA3"/>
    <w:rsid w:val="00534BF7"/>
    <w:rsid w:val="00535008"/>
    <w:rsid w:val="00535B0F"/>
    <w:rsid w:val="0053662B"/>
    <w:rsid w:val="00536982"/>
    <w:rsid w:val="00536AA4"/>
    <w:rsid w:val="00540954"/>
    <w:rsid w:val="0054132D"/>
    <w:rsid w:val="00543B42"/>
    <w:rsid w:val="00543C26"/>
    <w:rsid w:val="005441E3"/>
    <w:rsid w:val="005445F0"/>
    <w:rsid w:val="00545851"/>
    <w:rsid w:val="005459B1"/>
    <w:rsid w:val="00546272"/>
    <w:rsid w:val="005502CA"/>
    <w:rsid w:val="00553868"/>
    <w:rsid w:val="00553C75"/>
    <w:rsid w:val="00555D72"/>
    <w:rsid w:val="00556730"/>
    <w:rsid w:val="005573C9"/>
    <w:rsid w:val="005574BA"/>
    <w:rsid w:val="00557E9E"/>
    <w:rsid w:val="0056133A"/>
    <w:rsid w:val="00562B08"/>
    <w:rsid w:val="00563243"/>
    <w:rsid w:val="005664EA"/>
    <w:rsid w:val="00567858"/>
    <w:rsid w:val="00570CC1"/>
    <w:rsid w:val="005716AB"/>
    <w:rsid w:val="00571A7C"/>
    <w:rsid w:val="00572942"/>
    <w:rsid w:val="00572DFD"/>
    <w:rsid w:val="00572FDF"/>
    <w:rsid w:val="00573E5A"/>
    <w:rsid w:val="0057466D"/>
    <w:rsid w:val="0057488F"/>
    <w:rsid w:val="005802E2"/>
    <w:rsid w:val="00580E3D"/>
    <w:rsid w:val="00581343"/>
    <w:rsid w:val="00581356"/>
    <w:rsid w:val="005848F9"/>
    <w:rsid w:val="005849EA"/>
    <w:rsid w:val="00585009"/>
    <w:rsid w:val="00587C77"/>
    <w:rsid w:val="00587EDE"/>
    <w:rsid w:val="0059040E"/>
    <w:rsid w:val="00590D5F"/>
    <w:rsid w:val="00595F9C"/>
    <w:rsid w:val="00597A0B"/>
    <w:rsid w:val="005A0222"/>
    <w:rsid w:val="005A2126"/>
    <w:rsid w:val="005A57B9"/>
    <w:rsid w:val="005A7448"/>
    <w:rsid w:val="005A75CA"/>
    <w:rsid w:val="005B1814"/>
    <w:rsid w:val="005B1BD2"/>
    <w:rsid w:val="005B531A"/>
    <w:rsid w:val="005B650A"/>
    <w:rsid w:val="005B7A70"/>
    <w:rsid w:val="005B7DAE"/>
    <w:rsid w:val="005C1314"/>
    <w:rsid w:val="005C1E84"/>
    <w:rsid w:val="005C20F5"/>
    <w:rsid w:val="005C52AC"/>
    <w:rsid w:val="005C5C99"/>
    <w:rsid w:val="005C5F6E"/>
    <w:rsid w:val="005C6630"/>
    <w:rsid w:val="005C6F5C"/>
    <w:rsid w:val="005C78AB"/>
    <w:rsid w:val="005C7EAE"/>
    <w:rsid w:val="005D080D"/>
    <w:rsid w:val="005D0C16"/>
    <w:rsid w:val="005D2520"/>
    <w:rsid w:val="005D3AC6"/>
    <w:rsid w:val="005D3BFD"/>
    <w:rsid w:val="005D3EF5"/>
    <w:rsid w:val="005D41ED"/>
    <w:rsid w:val="005D515D"/>
    <w:rsid w:val="005D56D8"/>
    <w:rsid w:val="005D728C"/>
    <w:rsid w:val="005E0553"/>
    <w:rsid w:val="005E1471"/>
    <w:rsid w:val="005E2906"/>
    <w:rsid w:val="005E3FF5"/>
    <w:rsid w:val="005E451E"/>
    <w:rsid w:val="005E461A"/>
    <w:rsid w:val="005E5023"/>
    <w:rsid w:val="005E53FA"/>
    <w:rsid w:val="005E7802"/>
    <w:rsid w:val="005F0AA7"/>
    <w:rsid w:val="005F1104"/>
    <w:rsid w:val="005F1AD4"/>
    <w:rsid w:val="005F24C3"/>
    <w:rsid w:val="005F2989"/>
    <w:rsid w:val="005F2999"/>
    <w:rsid w:val="005F2A4E"/>
    <w:rsid w:val="005F452B"/>
    <w:rsid w:val="005F4C67"/>
    <w:rsid w:val="005F4D18"/>
    <w:rsid w:val="005F5AA5"/>
    <w:rsid w:val="005F66FC"/>
    <w:rsid w:val="006012FE"/>
    <w:rsid w:val="00601D0A"/>
    <w:rsid w:val="006023DA"/>
    <w:rsid w:val="00602DF2"/>
    <w:rsid w:val="006033DE"/>
    <w:rsid w:val="00603BF3"/>
    <w:rsid w:val="00604B2C"/>
    <w:rsid w:val="0060555B"/>
    <w:rsid w:val="00605D50"/>
    <w:rsid w:val="00607323"/>
    <w:rsid w:val="00607CCA"/>
    <w:rsid w:val="00610A86"/>
    <w:rsid w:val="00611D29"/>
    <w:rsid w:val="00611D75"/>
    <w:rsid w:val="0061202E"/>
    <w:rsid w:val="00612507"/>
    <w:rsid w:val="00613CFB"/>
    <w:rsid w:val="006147D1"/>
    <w:rsid w:val="00614F7F"/>
    <w:rsid w:val="00615365"/>
    <w:rsid w:val="006172C3"/>
    <w:rsid w:val="0061776B"/>
    <w:rsid w:val="006205EE"/>
    <w:rsid w:val="00620CCC"/>
    <w:rsid w:val="00622E2D"/>
    <w:rsid w:val="00623853"/>
    <w:rsid w:val="00623DCF"/>
    <w:rsid w:val="00623EA3"/>
    <w:rsid w:val="006241FE"/>
    <w:rsid w:val="00624339"/>
    <w:rsid w:val="0062467F"/>
    <w:rsid w:val="0062609A"/>
    <w:rsid w:val="00626245"/>
    <w:rsid w:val="006342B2"/>
    <w:rsid w:val="00635FDA"/>
    <w:rsid w:val="00636E47"/>
    <w:rsid w:val="00640E09"/>
    <w:rsid w:val="00643434"/>
    <w:rsid w:val="00643ECE"/>
    <w:rsid w:val="006441B3"/>
    <w:rsid w:val="00644DAC"/>
    <w:rsid w:val="00645ABD"/>
    <w:rsid w:val="00645F3C"/>
    <w:rsid w:val="00646E37"/>
    <w:rsid w:val="006478CA"/>
    <w:rsid w:val="0065162B"/>
    <w:rsid w:val="006522AB"/>
    <w:rsid w:val="00652505"/>
    <w:rsid w:val="006531D0"/>
    <w:rsid w:val="00654141"/>
    <w:rsid w:val="00654B25"/>
    <w:rsid w:val="00654DFC"/>
    <w:rsid w:val="00654E99"/>
    <w:rsid w:val="00654F53"/>
    <w:rsid w:val="006551DA"/>
    <w:rsid w:val="00655E06"/>
    <w:rsid w:val="00655E2E"/>
    <w:rsid w:val="00660408"/>
    <w:rsid w:val="00661DFC"/>
    <w:rsid w:val="006637CC"/>
    <w:rsid w:val="006647A9"/>
    <w:rsid w:val="006650B5"/>
    <w:rsid w:val="0066516E"/>
    <w:rsid w:val="00666706"/>
    <w:rsid w:val="00666C81"/>
    <w:rsid w:val="00667360"/>
    <w:rsid w:val="00667925"/>
    <w:rsid w:val="006713A6"/>
    <w:rsid w:val="00671A2E"/>
    <w:rsid w:val="006733FE"/>
    <w:rsid w:val="006740E0"/>
    <w:rsid w:val="0067475C"/>
    <w:rsid w:val="006758ED"/>
    <w:rsid w:val="00676094"/>
    <w:rsid w:val="006871AA"/>
    <w:rsid w:val="00687484"/>
    <w:rsid w:val="006901F5"/>
    <w:rsid w:val="00691DBE"/>
    <w:rsid w:val="006933B8"/>
    <w:rsid w:val="00693843"/>
    <w:rsid w:val="00693FA5"/>
    <w:rsid w:val="0069441D"/>
    <w:rsid w:val="0069602E"/>
    <w:rsid w:val="00697A6F"/>
    <w:rsid w:val="006A227A"/>
    <w:rsid w:val="006A2DFA"/>
    <w:rsid w:val="006A2E77"/>
    <w:rsid w:val="006A3562"/>
    <w:rsid w:val="006A5BF2"/>
    <w:rsid w:val="006A5C5F"/>
    <w:rsid w:val="006A7295"/>
    <w:rsid w:val="006A78C2"/>
    <w:rsid w:val="006B010A"/>
    <w:rsid w:val="006B020F"/>
    <w:rsid w:val="006B1C0D"/>
    <w:rsid w:val="006B24C0"/>
    <w:rsid w:val="006B60F2"/>
    <w:rsid w:val="006B62E6"/>
    <w:rsid w:val="006B67BD"/>
    <w:rsid w:val="006C17B8"/>
    <w:rsid w:val="006C2A7F"/>
    <w:rsid w:val="006C403F"/>
    <w:rsid w:val="006C444B"/>
    <w:rsid w:val="006C4E37"/>
    <w:rsid w:val="006C62E4"/>
    <w:rsid w:val="006C6339"/>
    <w:rsid w:val="006C70D6"/>
    <w:rsid w:val="006D1174"/>
    <w:rsid w:val="006D2FF5"/>
    <w:rsid w:val="006D7E2E"/>
    <w:rsid w:val="006E0AD5"/>
    <w:rsid w:val="006E0E45"/>
    <w:rsid w:val="006E16FA"/>
    <w:rsid w:val="006E706B"/>
    <w:rsid w:val="006E79CE"/>
    <w:rsid w:val="006F00D8"/>
    <w:rsid w:val="006F23D5"/>
    <w:rsid w:val="006F271A"/>
    <w:rsid w:val="006F2CB8"/>
    <w:rsid w:val="006F3F52"/>
    <w:rsid w:val="006F4A77"/>
    <w:rsid w:val="006F4E78"/>
    <w:rsid w:val="006F6238"/>
    <w:rsid w:val="006F6503"/>
    <w:rsid w:val="006F6CC0"/>
    <w:rsid w:val="006F6F2D"/>
    <w:rsid w:val="00702DA6"/>
    <w:rsid w:val="00703D7E"/>
    <w:rsid w:val="007055EE"/>
    <w:rsid w:val="00707D24"/>
    <w:rsid w:val="00707E69"/>
    <w:rsid w:val="007102BB"/>
    <w:rsid w:val="00711974"/>
    <w:rsid w:val="007122DC"/>
    <w:rsid w:val="00713050"/>
    <w:rsid w:val="007147F5"/>
    <w:rsid w:val="007154EC"/>
    <w:rsid w:val="00715A1E"/>
    <w:rsid w:val="00715EB9"/>
    <w:rsid w:val="00716C0D"/>
    <w:rsid w:val="00721FCB"/>
    <w:rsid w:val="00723968"/>
    <w:rsid w:val="00723D29"/>
    <w:rsid w:val="0072401C"/>
    <w:rsid w:val="007244F6"/>
    <w:rsid w:val="00724CCF"/>
    <w:rsid w:val="00724F52"/>
    <w:rsid w:val="007251F9"/>
    <w:rsid w:val="007307D3"/>
    <w:rsid w:val="00730D73"/>
    <w:rsid w:val="00730EDF"/>
    <w:rsid w:val="00732C60"/>
    <w:rsid w:val="0073438A"/>
    <w:rsid w:val="00734737"/>
    <w:rsid w:val="0073669F"/>
    <w:rsid w:val="007369E8"/>
    <w:rsid w:val="00736F57"/>
    <w:rsid w:val="00736F6B"/>
    <w:rsid w:val="0074295B"/>
    <w:rsid w:val="00742AD1"/>
    <w:rsid w:val="00742E1D"/>
    <w:rsid w:val="00743B7F"/>
    <w:rsid w:val="00743C79"/>
    <w:rsid w:val="00743CE1"/>
    <w:rsid w:val="00745B48"/>
    <w:rsid w:val="00747706"/>
    <w:rsid w:val="0075035A"/>
    <w:rsid w:val="00751011"/>
    <w:rsid w:val="00753DDC"/>
    <w:rsid w:val="00754F2D"/>
    <w:rsid w:val="00756E13"/>
    <w:rsid w:val="00757272"/>
    <w:rsid w:val="00757C05"/>
    <w:rsid w:val="00760675"/>
    <w:rsid w:val="00760CE5"/>
    <w:rsid w:val="0076186A"/>
    <w:rsid w:val="00763C09"/>
    <w:rsid w:val="0076760E"/>
    <w:rsid w:val="00770B03"/>
    <w:rsid w:val="007713F2"/>
    <w:rsid w:val="00771F37"/>
    <w:rsid w:val="0077370A"/>
    <w:rsid w:val="007745BE"/>
    <w:rsid w:val="00777AD0"/>
    <w:rsid w:val="0078019A"/>
    <w:rsid w:val="00780C45"/>
    <w:rsid w:val="00780DEF"/>
    <w:rsid w:val="00781CF9"/>
    <w:rsid w:val="0078357B"/>
    <w:rsid w:val="00783E7A"/>
    <w:rsid w:val="007856D7"/>
    <w:rsid w:val="00786B29"/>
    <w:rsid w:val="00786D57"/>
    <w:rsid w:val="00793427"/>
    <w:rsid w:val="00794A87"/>
    <w:rsid w:val="007957E7"/>
    <w:rsid w:val="007972A3"/>
    <w:rsid w:val="007974BB"/>
    <w:rsid w:val="007A0D67"/>
    <w:rsid w:val="007A20C0"/>
    <w:rsid w:val="007A2A24"/>
    <w:rsid w:val="007A6278"/>
    <w:rsid w:val="007A7435"/>
    <w:rsid w:val="007A7917"/>
    <w:rsid w:val="007B24EA"/>
    <w:rsid w:val="007B2506"/>
    <w:rsid w:val="007B2AE0"/>
    <w:rsid w:val="007B53C8"/>
    <w:rsid w:val="007C205E"/>
    <w:rsid w:val="007C41AF"/>
    <w:rsid w:val="007C6D59"/>
    <w:rsid w:val="007C7428"/>
    <w:rsid w:val="007C79A4"/>
    <w:rsid w:val="007D049C"/>
    <w:rsid w:val="007D0731"/>
    <w:rsid w:val="007D0DED"/>
    <w:rsid w:val="007D1AD6"/>
    <w:rsid w:val="007D2D0C"/>
    <w:rsid w:val="007D5A6B"/>
    <w:rsid w:val="007D5ECA"/>
    <w:rsid w:val="007D6A87"/>
    <w:rsid w:val="007D6F37"/>
    <w:rsid w:val="007D7A5B"/>
    <w:rsid w:val="007D7CC1"/>
    <w:rsid w:val="007D7FC3"/>
    <w:rsid w:val="007E254A"/>
    <w:rsid w:val="007E3DAC"/>
    <w:rsid w:val="007E3F80"/>
    <w:rsid w:val="007E6B91"/>
    <w:rsid w:val="007E6C94"/>
    <w:rsid w:val="007F0996"/>
    <w:rsid w:val="007F2836"/>
    <w:rsid w:val="007F3680"/>
    <w:rsid w:val="007F4D56"/>
    <w:rsid w:val="007F7C6A"/>
    <w:rsid w:val="008007C9"/>
    <w:rsid w:val="00801B67"/>
    <w:rsid w:val="00801FB0"/>
    <w:rsid w:val="0080364C"/>
    <w:rsid w:val="00805F7D"/>
    <w:rsid w:val="008068EE"/>
    <w:rsid w:val="00806D2B"/>
    <w:rsid w:val="00806F5D"/>
    <w:rsid w:val="00806FB0"/>
    <w:rsid w:val="00810C48"/>
    <w:rsid w:val="0081381D"/>
    <w:rsid w:val="00813EA6"/>
    <w:rsid w:val="00814095"/>
    <w:rsid w:val="008143CA"/>
    <w:rsid w:val="00815646"/>
    <w:rsid w:val="00816416"/>
    <w:rsid w:val="008169B7"/>
    <w:rsid w:val="00817EB6"/>
    <w:rsid w:val="008200E7"/>
    <w:rsid w:val="0082011B"/>
    <w:rsid w:val="0082013A"/>
    <w:rsid w:val="008204BE"/>
    <w:rsid w:val="00821B09"/>
    <w:rsid w:val="00821CC3"/>
    <w:rsid w:val="0082208E"/>
    <w:rsid w:val="00822248"/>
    <w:rsid w:val="00822A83"/>
    <w:rsid w:val="00822A9F"/>
    <w:rsid w:val="00824A18"/>
    <w:rsid w:val="00825690"/>
    <w:rsid w:val="0083096A"/>
    <w:rsid w:val="00836D94"/>
    <w:rsid w:val="008378FF"/>
    <w:rsid w:val="00840CB8"/>
    <w:rsid w:val="0084213F"/>
    <w:rsid w:val="008424A2"/>
    <w:rsid w:val="00844E92"/>
    <w:rsid w:val="00847805"/>
    <w:rsid w:val="00850A42"/>
    <w:rsid w:val="008514E0"/>
    <w:rsid w:val="008521D2"/>
    <w:rsid w:val="00855CD3"/>
    <w:rsid w:val="0085691E"/>
    <w:rsid w:val="00861612"/>
    <w:rsid w:val="00862AA4"/>
    <w:rsid w:val="00862B57"/>
    <w:rsid w:val="00863900"/>
    <w:rsid w:val="00866688"/>
    <w:rsid w:val="00867FD0"/>
    <w:rsid w:val="0087133C"/>
    <w:rsid w:val="0087177B"/>
    <w:rsid w:val="00871E9F"/>
    <w:rsid w:val="008725B6"/>
    <w:rsid w:val="00872AF6"/>
    <w:rsid w:val="008733CA"/>
    <w:rsid w:val="0087396E"/>
    <w:rsid w:val="0087405E"/>
    <w:rsid w:val="00875320"/>
    <w:rsid w:val="00875FB3"/>
    <w:rsid w:val="00876D9D"/>
    <w:rsid w:val="00876E75"/>
    <w:rsid w:val="00882653"/>
    <w:rsid w:val="0088299C"/>
    <w:rsid w:val="0088383F"/>
    <w:rsid w:val="00883B2E"/>
    <w:rsid w:val="00883B79"/>
    <w:rsid w:val="00884F91"/>
    <w:rsid w:val="00885134"/>
    <w:rsid w:val="00885875"/>
    <w:rsid w:val="0088595A"/>
    <w:rsid w:val="00886A1A"/>
    <w:rsid w:val="0088798F"/>
    <w:rsid w:val="00887D64"/>
    <w:rsid w:val="00890617"/>
    <w:rsid w:val="00890E3B"/>
    <w:rsid w:val="008913B9"/>
    <w:rsid w:val="00891C6A"/>
    <w:rsid w:val="00893923"/>
    <w:rsid w:val="0089414D"/>
    <w:rsid w:val="00895A46"/>
    <w:rsid w:val="008963A6"/>
    <w:rsid w:val="008968A3"/>
    <w:rsid w:val="00896E6D"/>
    <w:rsid w:val="00897206"/>
    <w:rsid w:val="008A09A0"/>
    <w:rsid w:val="008A0E92"/>
    <w:rsid w:val="008A26F6"/>
    <w:rsid w:val="008A458B"/>
    <w:rsid w:val="008A47D5"/>
    <w:rsid w:val="008A7C74"/>
    <w:rsid w:val="008B0FA2"/>
    <w:rsid w:val="008B10E6"/>
    <w:rsid w:val="008B26D9"/>
    <w:rsid w:val="008B2E32"/>
    <w:rsid w:val="008B330C"/>
    <w:rsid w:val="008B34BD"/>
    <w:rsid w:val="008B5377"/>
    <w:rsid w:val="008B5DB2"/>
    <w:rsid w:val="008B6DB0"/>
    <w:rsid w:val="008C1B4C"/>
    <w:rsid w:val="008C28BF"/>
    <w:rsid w:val="008C4A21"/>
    <w:rsid w:val="008D1D9E"/>
    <w:rsid w:val="008D246C"/>
    <w:rsid w:val="008D2E91"/>
    <w:rsid w:val="008D339D"/>
    <w:rsid w:val="008D3852"/>
    <w:rsid w:val="008D3F94"/>
    <w:rsid w:val="008D50C2"/>
    <w:rsid w:val="008D6593"/>
    <w:rsid w:val="008D7FD2"/>
    <w:rsid w:val="008E018F"/>
    <w:rsid w:val="008E05EF"/>
    <w:rsid w:val="008E1F07"/>
    <w:rsid w:val="008E279F"/>
    <w:rsid w:val="008E287C"/>
    <w:rsid w:val="008E51FC"/>
    <w:rsid w:val="008E56C9"/>
    <w:rsid w:val="008E74B1"/>
    <w:rsid w:val="008F010D"/>
    <w:rsid w:val="008F0747"/>
    <w:rsid w:val="008F0F5E"/>
    <w:rsid w:val="008F106F"/>
    <w:rsid w:val="008F1F9E"/>
    <w:rsid w:val="008F25B0"/>
    <w:rsid w:val="008F28D1"/>
    <w:rsid w:val="008F2CB2"/>
    <w:rsid w:val="008F443F"/>
    <w:rsid w:val="008F487B"/>
    <w:rsid w:val="008F677A"/>
    <w:rsid w:val="008F6C0D"/>
    <w:rsid w:val="008F6D63"/>
    <w:rsid w:val="008F6DE6"/>
    <w:rsid w:val="008F70A6"/>
    <w:rsid w:val="0090320A"/>
    <w:rsid w:val="00903EE9"/>
    <w:rsid w:val="00904589"/>
    <w:rsid w:val="00905D79"/>
    <w:rsid w:val="00906311"/>
    <w:rsid w:val="0090710C"/>
    <w:rsid w:val="009109D1"/>
    <w:rsid w:val="00910F7C"/>
    <w:rsid w:val="0091153B"/>
    <w:rsid w:val="00911623"/>
    <w:rsid w:val="00911627"/>
    <w:rsid w:val="00911D2D"/>
    <w:rsid w:val="009121CE"/>
    <w:rsid w:val="009133C6"/>
    <w:rsid w:val="009200FA"/>
    <w:rsid w:val="009215F8"/>
    <w:rsid w:val="00922CBD"/>
    <w:rsid w:val="009231E7"/>
    <w:rsid w:val="00923675"/>
    <w:rsid w:val="00924A9C"/>
    <w:rsid w:val="00924EC3"/>
    <w:rsid w:val="009264DA"/>
    <w:rsid w:val="0092694B"/>
    <w:rsid w:val="00927448"/>
    <w:rsid w:val="00930437"/>
    <w:rsid w:val="00930B96"/>
    <w:rsid w:val="00930CF3"/>
    <w:rsid w:val="00930DED"/>
    <w:rsid w:val="00932581"/>
    <w:rsid w:val="0093317A"/>
    <w:rsid w:val="0093355A"/>
    <w:rsid w:val="00934C27"/>
    <w:rsid w:val="00936946"/>
    <w:rsid w:val="00936E93"/>
    <w:rsid w:val="00937408"/>
    <w:rsid w:val="009374B2"/>
    <w:rsid w:val="00937626"/>
    <w:rsid w:val="00940B24"/>
    <w:rsid w:val="00941B71"/>
    <w:rsid w:val="00941EEE"/>
    <w:rsid w:val="009426FA"/>
    <w:rsid w:val="00942777"/>
    <w:rsid w:val="009434BA"/>
    <w:rsid w:val="00943F72"/>
    <w:rsid w:val="00944A5E"/>
    <w:rsid w:val="009450F5"/>
    <w:rsid w:val="0094519F"/>
    <w:rsid w:val="00945E2F"/>
    <w:rsid w:val="00946475"/>
    <w:rsid w:val="00946DEB"/>
    <w:rsid w:val="009508FD"/>
    <w:rsid w:val="009524A5"/>
    <w:rsid w:val="00952551"/>
    <w:rsid w:val="009536A6"/>
    <w:rsid w:val="00955734"/>
    <w:rsid w:val="00957515"/>
    <w:rsid w:val="009602B5"/>
    <w:rsid w:val="00961978"/>
    <w:rsid w:val="00962339"/>
    <w:rsid w:val="00963A06"/>
    <w:rsid w:val="00964CB8"/>
    <w:rsid w:val="0096517C"/>
    <w:rsid w:val="00967249"/>
    <w:rsid w:val="00967764"/>
    <w:rsid w:val="00970468"/>
    <w:rsid w:val="00972072"/>
    <w:rsid w:val="009729FC"/>
    <w:rsid w:val="00972A9B"/>
    <w:rsid w:val="00972FF1"/>
    <w:rsid w:val="009741C7"/>
    <w:rsid w:val="009751C4"/>
    <w:rsid w:val="009766D8"/>
    <w:rsid w:val="00977112"/>
    <w:rsid w:val="00977C7D"/>
    <w:rsid w:val="009816C8"/>
    <w:rsid w:val="0098170A"/>
    <w:rsid w:val="00981BF3"/>
    <w:rsid w:val="00983BC3"/>
    <w:rsid w:val="009846CE"/>
    <w:rsid w:val="00984DAE"/>
    <w:rsid w:val="009858D9"/>
    <w:rsid w:val="00985EF7"/>
    <w:rsid w:val="00990B1E"/>
    <w:rsid w:val="00990DE8"/>
    <w:rsid w:val="009932A6"/>
    <w:rsid w:val="00994434"/>
    <w:rsid w:val="00994649"/>
    <w:rsid w:val="00996FA2"/>
    <w:rsid w:val="009A03F2"/>
    <w:rsid w:val="009A08F2"/>
    <w:rsid w:val="009A183E"/>
    <w:rsid w:val="009A1E89"/>
    <w:rsid w:val="009A3327"/>
    <w:rsid w:val="009A5AE4"/>
    <w:rsid w:val="009A5DB6"/>
    <w:rsid w:val="009B12E2"/>
    <w:rsid w:val="009B1CFD"/>
    <w:rsid w:val="009B257D"/>
    <w:rsid w:val="009B3067"/>
    <w:rsid w:val="009B3F08"/>
    <w:rsid w:val="009B4C62"/>
    <w:rsid w:val="009B58E4"/>
    <w:rsid w:val="009B5AE1"/>
    <w:rsid w:val="009B6033"/>
    <w:rsid w:val="009B76B9"/>
    <w:rsid w:val="009C09E1"/>
    <w:rsid w:val="009C0BAA"/>
    <w:rsid w:val="009C188E"/>
    <w:rsid w:val="009C27B6"/>
    <w:rsid w:val="009C314B"/>
    <w:rsid w:val="009C3A3D"/>
    <w:rsid w:val="009C4BD2"/>
    <w:rsid w:val="009C51CD"/>
    <w:rsid w:val="009C6100"/>
    <w:rsid w:val="009C7158"/>
    <w:rsid w:val="009C7CF6"/>
    <w:rsid w:val="009C7EB0"/>
    <w:rsid w:val="009D0170"/>
    <w:rsid w:val="009D209F"/>
    <w:rsid w:val="009D38FE"/>
    <w:rsid w:val="009D4359"/>
    <w:rsid w:val="009D4E87"/>
    <w:rsid w:val="009D53C6"/>
    <w:rsid w:val="009D5A06"/>
    <w:rsid w:val="009D6844"/>
    <w:rsid w:val="009D6FA5"/>
    <w:rsid w:val="009D75E8"/>
    <w:rsid w:val="009D7BC9"/>
    <w:rsid w:val="009E0CD2"/>
    <w:rsid w:val="009E15E0"/>
    <w:rsid w:val="009E3316"/>
    <w:rsid w:val="009E4F29"/>
    <w:rsid w:val="009E5296"/>
    <w:rsid w:val="009E5343"/>
    <w:rsid w:val="009E60D6"/>
    <w:rsid w:val="009E7017"/>
    <w:rsid w:val="009F0868"/>
    <w:rsid w:val="009F1AF5"/>
    <w:rsid w:val="009F26B0"/>
    <w:rsid w:val="009F3232"/>
    <w:rsid w:val="009F56D5"/>
    <w:rsid w:val="00A012FA"/>
    <w:rsid w:val="00A033B0"/>
    <w:rsid w:val="00A03A21"/>
    <w:rsid w:val="00A04161"/>
    <w:rsid w:val="00A04180"/>
    <w:rsid w:val="00A0505B"/>
    <w:rsid w:val="00A05A90"/>
    <w:rsid w:val="00A05B73"/>
    <w:rsid w:val="00A05D3A"/>
    <w:rsid w:val="00A06AA8"/>
    <w:rsid w:val="00A10D0B"/>
    <w:rsid w:val="00A10E6A"/>
    <w:rsid w:val="00A11DF3"/>
    <w:rsid w:val="00A12A7F"/>
    <w:rsid w:val="00A140C2"/>
    <w:rsid w:val="00A166B3"/>
    <w:rsid w:val="00A20926"/>
    <w:rsid w:val="00A218BE"/>
    <w:rsid w:val="00A2195D"/>
    <w:rsid w:val="00A21A89"/>
    <w:rsid w:val="00A21B28"/>
    <w:rsid w:val="00A23875"/>
    <w:rsid w:val="00A23B8C"/>
    <w:rsid w:val="00A24219"/>
    <w:rsid w:val="00A36B2B"/>
    <w:rsid w:val="00A36CC0"/>
    <w:rsid w:val="00A4120F"/>
    <w:rsid w:val="00A4129D"/>
    <w:rsid w:val="00A41CA4"/>
    <w:rsid w:val="00A42457"/>
    <w:rsid w:val="00A42A91"/>
    <w:rsid w:val="00A43014"/>
    <w:rsid w:val="00A437A9"/>
    <w:rsid w:val="00A43C0E"/>
    <w:rsid w:val="00A44423"/>
    <w:rsid w:val="00A44451"/>
    <w:rsid w:val="00A44E87"/>
    <w:rsid w:val="00A44F08"/>
    <w:rsid w:val="00A45A29"/>
    <w:rsid w:val="00A45DBF"/>
    <w:rsid w:val="00A4644D"/>
    <w:rsid w:val="00A47A29"/>
    <w:rsid w:val="00A47CD7"/>
    <w:rsid w:val="00A47D6E"/>
    <w:rsid w:val="00A529D6"/>
    <w:rsid w:val="00A534EB"/>
    <w:rsid w:val="00A55D3C"/>
    <w:rsid w:val="00A5706D"/>
    <w:rsid w:val="00A6023C"/>
    <w:rsid w:val="00A609AF"/>
    <w:rsid w:val="00A619C1"/>
    <w:rsid w:val="00A62A65"/>
    <w:rsid w:val="00A63231"/>
    <w:rsid w:val="00A6391E"/>
    <w:rsid w:val="00A64F87"/>
    <w:rsid w:val="00A66344"/>
    <w:rsid w:val="00A66945"/>
    <w:rsid w:val="00A66BA8"/>
    <w:rsid w:val="00A67BA3"/>
    <w:rsid w:val="00A707B3"/>
    <w:rsid w:val="00A70F4D"/>
    <w:rsid w:val="00A74004"/>
    <w:rsid w:val="00A74B62"/>
    <w:rsid w:val="00A75642"/>
    <w:rsid w:val="00A76E34"/>
    <w:rsid w:val="00A773FC"/>
    <w:rsid w:val="00A812C2"/>
    <w:rsid w:val="00A81493"/>
    <w:rsid w:val="00A83725"/>
    <w:rsid w:val="00A84C7B"/>
    <w:rsid w:val="00A855F8"/>
    <w:rsid w:val="00A861AC"/>
    <w:rsid w:val="00A86AB6"/>
    <w:rsid w:val="00A86FF8"/>
    <w:rsid w:val="00A87292"/>
    <w:rsid w:val="00A877D8"/>
    <w:rsid w:val="00A87E07"/>
    <w:rsid w:val="00A90B26"/>
    <w:rsid w:val="00A91AEB"/>
    <w:rsid w:val="00A91EDB"/>
    <w:rsid w:val="00A936B7"/>
    <w:rsid w:val="00A93DB6"/>
    <w:rsid w:val="00A940D4"/>
    <w:rsid w:val="00A9427B"/>
    <w:rsid w:val="00A94367"/>
    <w:rsid w:val="00A94E61"/>
    <w:rsid w:val="00A95D83"/>
    <w:rsid w:val="00AA0057"/>
    <w:rsid w:val="00AA41AC"/>
    <w:rsid w:val="00AA4A18"/>
    <w:rsid w:val="00AA7475"/>
    <w:rsid w:val="00AA7C1F"/>
    <w:rsid w:val="00AB0294"/>
    <w:rsid w:val="00AB2465"/>
    <w:rsid w:val="00AB2D03"/>
    <w:rsid w:val="00AB2E8B"/>
    <w:rsid w:val="00AB3FAB"/>
    <w:rsid w:val="00AB6428"/>
    <w:rsid w:val="00AB6911"/>
    <w:rsid w:val="00AB71D1"/>
    <w:rsid w:val="00AB7267"/>
    <w:rsid w:val="00AC2749"/>
    <w:rsid w:val="00AC2A96"/>
    <w:rsid w:val="00AC2B2C"/>
    <w:rsid w:val="00AC3304"/>
    <w:rsid w:val="00AC38AE"/>
    <w:rsid w:val="00AC4189"/>
    <w:rsid w:val="00AC42BB"/>
    <w:rsid w:val="00AC5008"/>
    <w:rsid w:val="00AC5803"/>
    <w:rsid w:val="00AC6294"/>
    <w:rsid w:val="00AC755F"/>
    <w:rsid w:val="00AD0B42"/>
    <w:rsid w:val="00AD1E9D"/>
    <w:rsid w:val="00AD366B"/>
    <w:rsid w:val="00AD5124"/>
    <w:rsid w:val="00AD51D9"/>
    <w:rsid w:val="00AD5EA0"/>
    <w:rsid w:val="00AD685D"/>
    <w:rsid w:val="00AD7D1D"/>
    <w:rsid w:val="00AE0A59"/>
    <w:rsid w:val="00AE1820"/>
    <w:rsid w:val="00AE2F6F"/>
    <w:rsid w:val="00AE41C5"/>
    <w:rsid w:val="00AE58A9"/>
    <w:rsid w:val="00AE60E0"/>
    <w:rsid w:val="00AE663E"/>
    <w:rsid w:val="00AE6C3C"/>
    <w:rsid w:val="00AE72A9"/>
    <w:rsid w:val="00AE7566"/>
    <w:rsid w:val="00AF1A38"/>
    <w:rsid w:val="00AF1FB8"/>
    <w:rsid w:val="00AF20A0"/>
    <w:rsid w:val="00AF3191"/>
    <w:rsid w:val="00AF424A"/>
    <w:rsid w:val="00AF4888"/>
    <w:rsid w:val="00AF48E4"/>
    <w:rsid w:val="00AF4AD9"/>
    <w:rsid w:val="00AF58DD"/>
    <w:rsid w:val="00AF5A78"/>
    <w:rsid w:val="00AF5CD7"/>
    <w:rsid w:val="00AF7076"/>
    <w:rsid w:val="00AF7386"/>
    <w:rsid w:val="00B02B77"/>
    <w:rsid w:val="00B038AB"/>
    <w:rsid w:val="00B03909"/>
    <w:rsid w:val="00B03D5A"/>
    <w:rsid w:val="00B076E7"/>
    <w:rsid w:val="00B07D33"/>
    <w:rsid w:val="00B1003B"/>
    <w:rsid w:val="00B105EC"/>
    <w:rsid w:val="00B11D79"/>
    <w:rsid w:val="00B1439B"/>
    <w:rsid w:val="00B16594"/>
    <w:rsid w:val="00B1759B"/>
    <w:rsid w:val="00B17A11"/>
    <w:rsid w:val="00B21740"/>
    <w:rsid w:val="00B22634"/>
    <w:rsid w:val="00B23702"/>
    <w:rsid w:val="00B23748"/>
    <w:rsid w:val="00B23A6B"/>
    <w:rsid w:val="00B24165"/>
    <w:rsid w:val="00B2597C"/>
    <w:rsid w:val="00B25AA8"/>
    <w:rsid w:val="00B26116"/>
    <w:rsid w:val="00B26BDB"/>
    <w:rsid w:val="00B2757A"/>
    <w:rsid w:val="00B27884"/>
    <w:rsid w:val="00B31DFD"/>
    <w:rsid w:val="00B3282C"/>
    <w:rsid w:val="00B33383"/>
    <w:rsid w:val="00B3383D"/>
    <w:rsid w:val="00B34C30"/>
    <w:rsid w:val="00B3579F"/>
    <w:rsid w:val="00B369B0"/>
    <w:rsid w:val="00B36E43"/>
    <w:rsid w:val="00B3739F"/>
    <w:rsid w:val="00B403D3"/>
    <w:rsid w:val="00B41889"/>
    <w:rsid w:val="00B41EE4"/>
    <w:rsid w:val="00B43018"/>
    <w:rsid w:val="00B43748"/>
    <w:rsid w:val="00B44A84"/>
    <w:rsid w:val="00B50980"/>
    <w:rsid w:val="00B5182D"/>
    <w:rsid w:val="00B5387D"/>
    <w:rsid w:val="00B540F0"/>
    <w:rsid w:val="00B55506"/>
    <w:rsid w:val="00B5602B"/>
    <w:rsid w:val="00B5671F"/>
    <w:rsid w:val="00B56C34"/>
    <w:rsid w:val="00B57F8A"/>
    <w:rsid w:val="00B60030"/>
    <w:rsid w:val="00B60677"/>
    <w:rsid w:val="00B60771"/>
    <w:rsid w:val="00B60D18"/>
    <w:rsid w:val="00B60F75"/>
    <w:rsid w:val="00B61944"/>
    <w:rsid w:val="00B62515"/>
    <w:rsid w:val="00B62774"/>
    <w:rsid w:val="00B627D6"/>
    <w:rsid w:val="00B63A4B"/>
    <w:rsid w:val="00B64C14"/>
    <w:rsid w:val="00B656FE"/>
    <w:rsid w:val="00B66E88"/>
    <w:rsid w:val="00B70F8D"/>
    <w:rsid w:val="00B71689"/>
    <w:rsid w:val="00B720CD"/>
    <w:rsid w:val="00B7290D"/>
    <w:rsid w:val="00B73B97"/>
    <w:rsid w:val="00B742B4"/>
    <w:rsid w:val="00B80561"/>
    <w:rsid w:val="00B809EC"/>
    <w:rsid w:val="00B80F4E"/>
    <w:rsid w:val="00B82351"/>
    <w:rsid w:val="00B83614"/>
    <w:rsid w:val="00B83AD3"/>
    <w:rsid w:val="00B83E7B"/>
    <w:rsid w:val="00B8548E"/>
    <w:rsid w:val="00B85536"/>
    <w:rsid w:val="00B9023C"/>
    <w:rsid w:val="00B90D5F"/>
    <w:rsid w:val="00B91B3E"/>
    <w:rsid w:val="00B9296D"/>
    <w:rsid w:val="00B92B7E"/>
    <w:rsid w:val="00B92E3B"/>
    <w:rsid w:val="00B94284"/>
    <w:rsid w:val="00B94FFA"/>
    <w:rsid w:val="00B951EE"/>
    <w:rsid w:val="00B95826"/>
    <w:rsid w:val="00B9638D"/>
    <w:rsid w:val="00B97417"/>
    <w:rsid w:val="00BA00C4"/>
    <w:rsid w:val="00BA0AFF"/>
    <w:rsid w:val="00BA15F9"/>
    <w:rsid w:val="00BA1F21"/>
    <w:rsid w:val="00BA3FA7"/>
    <w:rsid w:val="00BA4D61"/>
    <w:rsid w:val="00BA636A"/>
    <w:rsid w:val="00BB09C1"/>
    <w:rsid w:val="00BB2CE0"/>
    <w:rsid w:val="00BB34C5"/>
    <w:rsid w:val="00BB6359"/>
    <w:rsid w:val="00BB6BD8"/>
    <w:rsid w:val="00BB7A37"/>
    <w:rsid w:val="00BC1FAE"/>
    <w:rsid w:val="00BC22EC"/>
    <w:rsid w:val="00BC28B7"/>
    <w:rsid w:val="00BC51FD"/>
    <w:rsid w:val="00BC5597"/>
    <w:rsid w:val="00BC6EEE"/>
    <w:rsid w:val="00BC7907"/>
    <w:rsid w:val="00BD045D"/>
    <w:rsid w:val="00BD060F"/>
    <w:rsid w:val="00BD0CFA"/>
    <w:rsid w:val="00BD16B9"/>
    <w:rsid w:val="00BD31CF"/>
    <w:rsid w:val="00BD3A7C"/>
    <w:rsid w:val="00BD3A98"/>
    <w:rsid w:val="00BD5144"/>
    <w:rsid w:val="00BE0167"/>
    <w:rsid w:val="00BE2221"/>
    <w:rsid w:val="00BE2356"/>
    <w:rsid w:val="00BE23EA"/>
    <w:rsid w:val="00BE3D35"/>
    <w:rsid w:val="00BE6F5E"/>
    <w:rsid w:val="00BF04BB"/>
    <w:rsid w:val="00BF1419"/>
    <w:rsid w:val="00BF15E6"/>
    <w:rsid w:val="00BF25BA"/>
    <w:rsid w:val="00BF28FC"/>
    <w:rsid w:val="00BF32AF"/>
    <w:rsid w:val="00BF3B70"/>
    <w:rsid w:val="00BF40D7"/>
    <w:rsid w:val="00BF4B9D"/>
    <w:rsid w:val="00BF5BA8"/>
    <w:rsid w:val="00BF63F1"/>
    <w:rsid w:val="00BF6698"/>
    <w:rsid w:val="00BF72EE"/>
    <w:rsid w:val="00C003A9"/>
    <w:rsid w:val="00C00DD1"/>
    <w:rsid w:val="00C017D8"/>
    <w:rsid w:val="00C0342D"/>
    <w:rsid w:val="00C03818"/>
    <w:rsid w:val="00C0521B"/>
    <w:rsid w:val="00C111FA"/>
    <w:rsid w:val="00C1187D"/>
    <w:rsid w:val="00C12BDB"/>
    <w:rsid w:val="00C13351"/>
    <w:rsid w:val="00C13795"/>
    <w:rsid w:val="00C1620B"/>
    <w:rsid w:val="00C21906"/>
    <w:rsid w:val="00C22128"/>
    <w:rsid w:val="00C22835"/>
    <w:rsid w:val="00C235FB"/>
    <w:rsid w:val="00C23A2C"/>
    <w:rsid w:val="00C2411A"/>
    <w:rsid w:val="00C26AC6"/>
    <w:rsid w:val="00C27B57"/>
    <w:rsid w:val="00C31280"/>
    <w:rsid w:val="00C32810"/>
    <w:rsid w:val="00C35DEE"/>
    <w:rsid w:val="00C3642B"/>
    <w:rsid w:val="00C36C9D"/>
    <w:rsid w:val="00C36DF0"/>
    <w:rsid w:val="00C37E4A"/>
    <w:rsid w:val="00C41A9D"/>
    <w:rsid w:val="00C4493A"/>
    <w:rsid w:val="00C44B49"/>
    <w:rsid w:val="00C45A1C"/>
    <w:rsid w:val="00C46968"/>
    <w:rsid w:val="00C47542"/>
    <w:rsid w:val="00C477E0"/>
    <w:rsid w:val="00C506F0"/>
    <w:rsid w:val="00C508EF"/>
    <w:rsid w:val="00C50E59"/>
    <w:rsid w:val="00C5129B"/>
    <w:rsid w:val="00C52063"/>
    <w:rsid w:val="00C5213D"/>
    <w:rsid w:val="00C527E8"/>
    <w:rsid w:val="00C539A9"/>
    <w:rsid w:val="00C53FE1"/>
    <w:rsid w:val="00C54A10"/>
    <w:rsid w:val="00C5532F"/>
    <w:rsid w:val="00C56034"/>
    <w:rsid w:val="00C568D1"/>
    <w:rsid w:val="00C56EDE"/>
    <w:rsid w:val="00C57194"/>
    <w:rsid w:val="00C573A0"/>
    <w:rsid w:val="00C577A9"/>
    <w:rsid w:val="00C6023E"/>
    <w:rsid w:val="00C60C82"/>
    <w:rsid w:val="00C62A9B"/>
    <w:rsid w:val="00C6301F"/>
    <w:rsid w:val="00C63166"/>
    <w:rsid w:val="00C63297"/>
    <w:rsid w:val="00C647B1"/>
    <w:rsid w:val="00C6520D"/>
    <w:rsid w:val="00C70004"/>
    <w:rsid w:val="00C70293"/>
    <w:rsid w:val="00C70368"/>
    <w:rsid w:val="00C712E2"/>
    <w:rsid w:val="00C71695"/>
    <w:rsid w:val="00C72BB3"/>
    <w:rsid w:val="00C72D1E"/>
    <w:rsid w:val="00C72D61"/>
    <w:rsid w:val="00C73477"/>
    <w:rsid w:val="00C740DB"/>
    <w:rsid w:val="00C7593F"/>
    <w:rsid w:val="00C76126"/>
    <w:rsid w:val="00C7764C"/>
    <w:rsid w:val="00C801B3"/>
    <w:rsid w:val="00C80D44"/>
    <w:rsid w:val="00C80E5F"/>
    <w:rsid w:val="00C829AB"/>
    <w:rsid w:val="00C82C90"/>
    <w:rsid w:val="00C83194"/>
    <w:rsid w:val="00C84AC8"/>
    <w:rsid w:val="00C911ED"/>
    <w:rsid w:val="00C913F0"/>
    <w:rsid w:val="00C93182"/>
    <w:rsid w:val="00C933DC"/>
    <w:rsid w:val="00C94E03"/>
    <w:rsid w:val="00C9514E"/>
    <w:rsid w:val="00C956EF"/>
    <w:rsid w:val="00C958F0"/>
    <w:rsid w:val="00CA0373"/>
    <w:rsid w:val="00CA1F6E"/>
    <w:rsid w:val="00CA2ABA"/>
    <w:rsid w:val="00CA2FF4"/>
    <w:rsid w:val="00CA332E"/>
    <w:rsid w:val="00CA3C6C"/>
    <w:rsid w:val="00CA3ED9"/>
    <w:rsid w:val="00CA416A"/>
    <w:rsid w:val="00CA53F1"/>
    <w:rsid w:val="00CA5A0E"/>
    <w:rsid w:val="00CB0D18"/>
    <w:rsid w:val="00CB1006"/>
    <w:rsid w:val="00CB1B2E"/>
    <w:rsid w:val="00CB216C"/>
    <w:rsid w:val="00CB305A"/>
    <w:rsid w:val="00CB3660"/>
    <w:rsid w:val="00CB6637"/>
    <w:rsid w:val="00CB72D6"/>
    <w:rsid w:val="00CB779A"/>
    <w:rsid w:val="00CC047C"/>
    <w:rsid w:val="00CC16D5"/>
    <w:rsid w:val="00CC27D5"/>
    <w:rsid w:val="00CC3504"/>
    <w:rsid w:val="00CC7054"/>
    <w:rsid w:val="00CD044D"/>
    <w:rsid w:val="00CD245D"/>
    <w:rsid w:val="00CD441F"/>
    <w:rsid w:val="00CD45E1"/>
    <w:rsid w:val="00CD51C7"/>
    <w:rsid w:val="00CD561B"/>
    <w:rsid w:val="00CD56AA"/>
    <w:rsid w:val="00CD5AE7"/>
    <w:rsid w:val="00CD725C"/>
    <w:rsid w:val="00CE0009"/>
    <w:rsid w:val="00CE53B4"/>
    <w:rsid w:val="00CE5CE5"/>
    <w:rsid w:val="00CE633E"/>
    <w:rsid w:val="00CF35D5"/>
    <w:rsid w:val="00CF608C"/>
    <w:rsid w:val="00CF62CB"/>
    <w:rsid w:val="00CF6C10"/>
    <w:rsid w:val="00D000C6"/>
    <w:rsid w:val="00D0049A"/>
    <w:rsid w:val="00D01EB8"/>
    <w:rsid w:val="00D06931"/>
    <w:rsid w:val="00D073DB"/>
    <w:rsid w:val="00D0762C"/>
    <w:rsid w:val="00D07E23"/>
    <w:rsid w:val="00D117EE"/>
    <w:rsid w:val="00D11A02"/>
    <w:rsid w:val="00D11E96"/>
    <w:rsid w:val="00D14946"/>
    <w:rsid w:val="00D154EE"/>
    <w:rsid w:val="00D155C5"/>
    <w:rsid w:val="00D169DA"/>
    <w:rsid w:val="00D177F9"/>
    <w:rsid w:val="00D2250E"/>
    <w:rsid w:val="00D240F2"/>
    <w:rsid w:val="00D25666"/>
    <w:rsid w:val="00D25C10"/>
    <w:rsid w:val="00D25D7A"/>
    <w:rsid w:val="00D25DD2"/>
    <w:rsid w:val="00D2635A"/>
    <w:rsid w:val="00D26E6C"/>
    <w:rsid w:val="00D311F5"/>
    <w:rsid w:val="00D3142C"/>
    <w:rsid w:val="00D3224C"/>
    <w:rsid w:val="00D323B7"/>
    <w:rsid w:val="00D3248B"/>
    <w:rsid w:val="00D326C0"/>
    <w:rsid w:val="00D332B7"/>
    <w:rsid w:val="00D34693"/>
    <w:rsid w:val="00D34C50"/>
    <w:rsid w:val="00D34E77"/>
    <w:rsid w:val="00D35A58"/>
    <w:rsid w:val="00D364E6"/>
    <w:rsid w:val="00D376B7"/>
    <w:rsid w:val="00D402F1"/>
    <w:rsid w:val="00D40D88"/>
    <w:rsid w:val="00D41179"/>
    <w:rsid w:val="00D42C55"/>
    <w:rsid w:val="00D4381C"/>
    <w:rsid w:val="00D450C1"/>
    <w:rsid w:val="00D459EC"/>
    <w:rsid w:val="00D46151"/>
    <w:rsid w:val="00D4666B"/>
    <w:rsid w:val="00D46A68"/>
    <w:rsid w:val="00D5085A"/>
    <w:rsid w:val="00D50B15"/>
    <w:rsid w:val="00D514D0"/>
    <w:rsid w:val="00D5208C"/>
    <w:rsid w:val="00D52551"/>
    <w:rsid w:val="00D52B8F"/>
    <w:rsid w:val="00D52DCE"/>
    <w:rsid w:val="00D53FA2"/>
    <w:rsid w:val="00D54DE3"/>
    <w:rsid w:val="00D56B2A"/>
    <w:rsid w:val="00D60C82"/>
    <w:rsid w:val="00D61526"/>
    <w:rsid w:val="00D61CC3"/>
    <w:rsid w:val="00D6208C"/>
    <w:rsid w:val="00D62148"/>
    <w:rsid w:val="00D6785E"/>
    <w:rsid w:val="00D67B9F"/>
    <w:rsid w:val="00D7024A"/>
    <w:rsid w:val="00D70BAF"/>
    <w:rsid w:val="00D71FDB"/>
    <w:rsid w:val="00D72A55"/>
    <w:rsid w:val="00D72E39"/>
    <w:rsid w:val="00D75BD0"/>
    <w:rsid w:val="00D77F5C"/>
    <w:rsid w:val="00D81FE7"/>
    <w:rsid w:val="00D821D8"/>
    <w:rsid w:val="00D85C7F"/>
    <w:rsid w:val="00D860AD"/>
    <w:rsid w:val="00D8653A"/>
    <w:rsid w:val="00D87193"/>
    <w:rsid w:val="00D90B63"/>
    <w:rsid w:val="00D90CA3"/>
    <w:rsid w:val="00D922D9"/>
    <w:rsid w:val="00D930D3"/>
    <w:rsid w:val="00D946E7"/>
    <w:rsid w:val="00D9548D"/>
    <w:rsid w:val="00D96B44"/>
    <w:rsid w:val="00D97829"/>
    <w:rsid w:val="00DA0F17"/>
    <w:rsid w:val="00DA36B8"/>
    <w:rsid w:val="00DA61AF"/>
    <w:rsid w:val="00DA7435"/>
    <w:rsid w:val="00DA767B"/>
    <w:rsid w:val="00DA7B01"/>
    <w:rsid w:val="00DB0D4E"/>
    <w:rsid w:val="00DB50EC"/>
    <w:rsid w:val="00DB65D4"/>
    <w:rsid w:val="00DB7683"/>
    <w:rsid w:val="00DC0CF1"/>
    <w:rsid w:val="00DC1E9A"/>
    <w:rsid w:val="00DC1FBF"/>
    <w:rsid w:val="00DC3A7B"/>
    <w:rsid w:val="00DC40A2"/>
    <w:rsid w:val="00DC41E5"/>
    <w:rsid w:val="00DC56AC"/>
    <w:rsid w:val="00DC607B"/>
    <w:rsid w:val="00DC65A5"/>
    <w:rsid w:val="00DC6B20"/>
    <w:rsid w:val="00DC7EF1"/>
    <w:rsid w:val="00DD2368"/>
    <w:rsid w:val="00DD2502"/>
    <w:rsid w:val="00DD5631"/>
    <w:rsid w:val="00DD69FB"/>
    <w:rsid w:val="00DD721C"/>
    <w:rsid w:val="00DD7947"/>
    <w:rsid w:val="00DE0C04"/>
    <w:rsid w:val="00DE26D5"/>
    <w:rsid w:val="00DE3009"/>
    <w:rsid w:val="00DE3AF7"/>
    <w:rsid w:val="00DE3F17"/>
    <w:rsid w:val="00DE3FA4"/>
    <w:rsid w:val="00DE44F6"/>
    <w:rsid w:val="00DE4B3D"/>
    <w:rsid w:val="00DE4D9F"/>
    <w:rsid w:val="00DE6010"/>
    <w:rsid w:val="00DE68A4"/>
    <w:rsid w:val="00DE7121"/>
    <w:rsid w:val="00DF2F35"/>
    <w:rsid w:val="00DF407F"/>
    <w:rsid w:val="00DF423F"/>
    <w:rsid w:val="00DF5033"/>
    <w:rsid w:val="00DF5F7E"/>
    <w:rsid w:val="00DF6B79"/>
    <w:rsid w:val="00DF7CB3"/>
    <w:rsid w:val="00DF7EF7"/>
    <w:rsid w:val="00E03CDA"/>
    <w:rsid w:val="00E03EDB"/>
    <w:rsid w:val="00E060A7"/>
    <w:rsid w:val="00E06D25"/>
    <w:rsid w:val="00E10791"/>
    <w:rsid w:val="00E10DEA"/>
    <w:rsid w:val="00E121D1"/>
    <w:rsid w:val="00E122B6"/>
    <w:rsid w:val="00E12AE3"/>
    <w:rsid w:val="00E13679"/>
    <w:rsid w:val="00E13CE3"/>
    <w:rsid w:val="00E13EA7"/>
    <w:rsid w:val="00E141E2"/>
    <w:rsid w:val="00E14A08"/>
    <w:rsid w:val="00E14AB5"/>
    <w:rsid w:val="00E17FEA"/>
    <w:rsid w:val="00E20904"/>
    <w:rsid w:val="00E20FB7"/>
    <w:rsid w:val="00E210BE"/>
    <w:rsid w:val="00E21B70"/>
    <w:rsid w:val="00E22C80"/>
    <w:rsid w:val="00E2300C"/>
    <w:rsid w:val="00E2359B"/>
    <w:rsid w:val="00E23C58"/>
    <w:rsid w:val="00E25CAD"/>
    <w:rsid w:val="00E32575"/>
    <w:rsid w:val="00E329DE"/>
    <w:rsid w:val="00E33CB7"/>
    <w:rsid w:val="00E3529B"/>
    <w:rsid w:val="00E37266"/>
    <w:rsid w:val="00E41C57"/>
    <w:rsid w:val="00E42BF3"/>
    <w:rsid w:val="00E4427B"/>
    <w:rsid w:val="00E45DB5"/>
    <w:rsid w:val="00E4600B"/>
    <w:rsid w:val="00E4637E"/>
    <w:rsid w:val="00E46461"/>
    <w:rsid w:val="00E468CA"/>
    <w:rsid w:val="00E47809"/>
    <w:rsid w:val="00E47CB4"/>
    <w:rsid w:val="00E500D5"/>
    <w:rsid w:val="00E504C9"/>
    <w:rsid w:val="00E5472E"/>
    <w:rsid w:val="00E553A8"/>
    <w:rsid w:val="00E560AD"/>
    <w:rsid w:val="00E601C5"/>
    <w:rsid w:val="00E62675"/>
    <w:rsid w:val="00E642E2"/>
    <w:rsid w:val="00E64CC6"/>
    <w:rsid w:val="00E6587C"/>
    <w:rsid w:val="00E661E8"/>
    <w:rsid w:val="00E66229"/>
    <w:rsid w:val="00E6638D"/>
    <w:rsid w:val="00E67A77"/>
    <w:rsid w:val="00E70AFB"/>
    <w:rsid w:val="00E71E0C"/>
    <w:rsid w:val="00E73F96"/>
    <w:rsid w:val="00E73FBB"/>
    <w:rsid w:val="00E7427A"/>
    <w:rsid w:val="00E75AA7"/>
    <w:rsid w:val="00E774F9"/>
    <w:rsid w:val="00E77ABD"/>
    <w:rsid w:val="00E77D19"/>
    <w:rsid w:val="00E807BA"/>
    <w:rsid w:val="00E82566"/>
    <w:rsid w:val="00E82A0E"/>
    <w:rsid w:val="00E83319"/>
    <w:rsid w:val="00E84744"/>
    <w:rsid w:val="00E85832"/>
    <w:rsid w:val="00E863C7"/>
    <w:rsid w:val="00E86494"/>
    <w:rsid w:val="00E868A2"/>
    <w:rsid w:val="00E87255"/>
    <w:rsid w:val="00E87AE2"/>
    <w:rsid w:val="00E905FE"/>
    <w:rsid w:val="00E91374"/>
    <w:rsid w:val="00E91492"/>
    <w:rsid w:val="00E9165B"/>
    <w:rsid w:val="00E91ED0"/>
    <w:rsid w:val="00E91F11"/>
    <w:rsid w:val="00E92163"/>
    <w:rsid w:val="00E92F3E"/>
    <w:rsid w:val="00E9575F"/>
    <w:rsid w:val="00E95BC1"/>
    <w:rsid w:val="00E9747C"/>
    <w:rsid w:val="00E97C5E"/>
    <w:rsid w:val="00EA1317"/>
    <w:rsid w:val="00EA21C0"/>
    <w:rsid w:val="00EA26A0"/>
    <w:rsid w:val="00EA3D8D"/>
    <w:rsid w:val="00EA5D13"/>
    <w:rsid w:val="00EA6746"/>
    <w:rsid w:val="00EA6D77"/>
    <w:rsid w:val="00EA6DA3"/>
    <w:rsid w:val="00EA713F"/>
    <w:rsid w:val="00EB1563"/>
    <w:rsid w:val="00EB2F1E"/>
    <w:rsid w:val="00EB2FBD"/>
    <w:rsid w:val="00EB30BD"/>
    <w:rsid w:val="00EB3D2A"/>
    <w:rsid w:val="00EB3DF1"/>
    <w:rsid w:val="00EB41C6"/>
    <w:rsid w:val="00EB43B0"/>
    <w:rsid w:val="00EB5C3D"/>
    <w:rsid w:val="00EB5C65"/>
    <w:rsid w:val="00EC0038"/>
    <w:rsid w:val="00EC075F"/>
    <w:rsid w:val="00EC0801"/>
    <w:rsid w:val="00EC742C"/>
    <w:rsid w:val="00EC79B7"/>
    <w:rsid w:val="00ED066F"/>
    <w:rsid w:val="00ED0C06"/>
    <w:rsid w:val="00ED0CAE"/>
    <w:rsid w:val="00ED1888"/>
    <w:rsid w:val="00ED570E"/>
    <w:rsid w:val="00ED5A2A"/>
    <w:rsid w:val="00ED61F3"/>
    <w:rsid w:val="00ED6340"/>
    <w:rsid w:val="00ED68EF"/>
    <w:rsid w:val="00ED6AF4"/>
    <w:rsid w:val="00EE0AFF"/>
    <w:rsid w:val="00EE0EEB"/>
    <w:rsid w:val="00EE404D"/>
    <w:rsid w:val="00EE426F"/>
    <w:rsid w:val="00EE4E2B"/>
    <w:rsid w:val="00EE6085"/>
    <w:rsid w:val="00EE7EE5"/>
    <w:rsid w:val="00EF0CD1"/>
    <w:rsid w:val="00EF1FB5"/>
    <w:rsid w:val="00EF21CC"/>
    <w:rsid w:val="00EF2CF6"/>
    <w:rsid w:val="00EF4009"/>
    <w:rsid w:val="00EF5434"/>
    <w:rsid w:val="00EF569E"/>
    <w:rsid w:val="00EF6843"/>
    <w:rsid w:val="00EF6A8E"/>
    <w:rsid w:val="00F003F4"/>
    <w:rsid w:val="00F021EB"/>
    <w:rsid w:val="00F03ADD"/>
    <w:rsid w:val="00F04300"/>
    <w:rsid w:val="00F04C5A"/>
    <w:rsid w:val="00F06386"/>
    <w:rsid w:val="00F0648A"/>
    <w:rsid w:val="00F07A06"/>
    <w:rsid w:val="00F10D3A"/>
    <w:rsid w:val="00F10FBE"/>
    <w:rsid w:val="00F117B0"/>
    <w:rsid w:val="00F1289D"/>
    <w:rsid w:val="00F130C2"/>
    <w:rsid w:val="00F136C7"/>
    <w:rsid w:val="00F13FF2"/>
    <w:rsid w:val="00F17049"/>
    <w:rsid w:val="00F20330"/>
    <w:rsid w:val="00F2046F"/>
    <w:rsid w:val="00F230D1"/>
    <w:rsid w:val="00F2345D"/>
    <w:rsid w:val="00F25A1F"/>
    <w:rsid w:val="00F25C6F"/>
    <w:rsid w:val="00F26D60"/>
    <w:rsid w:val="00F27E32"/>
    <w:rsid w:val="00F27EE3"/>
    <w:rsid w:val="00F3073F"/>
    <w:rsid w:val="00F3083F"/>
    <w:rsid w:val="00F3162D"/>
    <w:rsid w:val="00F3526D"/>
    <w:rsid w:val="00F36F08"/>
    <w:rsid w:val="00F378B9"/>
    <w:rsid w:val="00F40193"/>
    <w:rsid w:val="00F43002"/>
    <w:rsid w:val="00F4383D"/>
    <w:rsid w:val="00F43B84"/>
    <w:rsid w:val="00F46055"/>
    <w:rsid w:val="00F51027"/>
    <w:rsid w:val="00F52190"/>
    <w:rsid w:val="00F53892"/>
    <w:rsid w:val="00F53C35"/>
    <w:rsid w:val="00F53CE2"/>
    <w:rsid w:val="00F54377"/>
    <w:rsid w:val="00F55001"/>
    <w:rsid w:val="00F555CD"/>
    <w:rsid w:val="00F56676"/>
    <w:rsid w:val="00F602C6"/>
    <w:rsid w:val="00F60847"/>
    <w:rsid w:val="00F61D7D"/>
    <w:rsid w:val="00F6349F"/>
    <w:rsid w:val="00F65DB5"/>
    <w:rsid w:val="00F67E7D"/>
    <w:rsid w:val="00F70992"/>
    <w:rsid w:val="00F714D7"/>
    <w:rsid w:val="00F726C2"/>
    <w:rsid w:val="00F73394"/>
    <w:rsid w:val="00F739FC"/>
    <w:rsid w:val="00F80E01"/>
    <w:rsid w:val="00F81315"/>
    <w:rsid w:val="00F81B85"/>
    <w:rsid w:val="00F839F5"/>
    <w:rsid w:val="00F85411"/>
    <w:rsid w:val="00F85E71"/>
    <w:rsid w:val="00F87853"/>
    <w:rsid w:val="00F87B83"/>
    <w:rsid w:val="00F909E1"/>
    <w:rsid w:val="00F9294B"/>
    <w:rsid w:val="00F92DAD"/>
    <w:rsid w:val="00F9332B"/>
    <w:rsid w:val="00F93999"/>
    <w:rsid w:val="00F93A74"/>
    <w:rsid w:val="00F94132"/>
    <w:rsid w:val="00F9437B"/>
    <w:rsid w:val="00F94B6D"/>
    <w:rsid w:val="00F958CC"/>
    <w:rsid w:val="00F96814"/>
    <w:rsid w:val="00F97452"/>
    <w:rsid w:val="00F97CAF"/>
    <w:rsid w:val="00FA11CF"/>
    <w:rsid w:val="00FA153D"/>
    <w:rsid w:val="00FA1C31"/>
    <w:rsid w:val="00FA2BB3"/>
    <w:rsid w:val="00FA4D1F"/>
    <w:rsid w:val="00FA5204"/>
    <w:rsid w:val="00FA65B4"/>
    <w:rsid w:val="00FA6B64"/>
    <w:rsid w:val="00FB1E0E"/>
    <w:rsid w:val="00FB39F3"/>
    <w:rsid w:val="00FB4AD7"/>
    <w:rsid w:val="00FB52C8"/>
    <w:rsid w:val="00FB560F"/>
    <w:rsid w:val="00FB5B57"/>
    <w:rsid w:val="00FB5F1D"/>
    <w:rsid w:val="00FB6D78"/>
    <w:rsid w:val="00FB6F60"/>
    <w:rsid w:val="00FC2654"/>
    <w:rsid w:val="00FC3055"/>
    <w:rsid w:val="00FC4E63"/>
    <w:rsid w:val="00FD14FE"/>
    <w:rsid w:val="00FD15D2"/>
    <w:rsid w:val="00FD1B34"/>
    <w:rsid w:val="00FD3BCB"/>
    <w:rsid w:val="00FD590B"/>
    <w:rsid w:val="00FD6219"/>
    <w:rsid w:val="00FD76EF"/>
    <w:rsid w:val="00FE0063"/>
    <w:rsid w:val="00FE00FB"/>
    <w:rsid w:val="00FE0C4C"/>
    <w:rsid w:val="00FE15DD"/>
    <w:rsid w:val="00FE2122"/>
    <w:rsid w:val="00FE2E41"/>
    <w:rsid w:val="00FE38B8"/>
    <w:rsid w:val="00FE3A2C"/>
    <w:rsid w:val="00FE49BD"/>
    <w:rsid w:val="00FE4F86"/>
    <w:rsid w:val="00FE734F"/>
    <w:rsid w:val="00FF0386"/>
    <w:rsid w:val="00FF1064"/>
    <w:rsid w:val="00FF15DE"/>
    <w:rsid w:val="00FF39AF"/>
    <w:rsid w:val="00FF4B3E"/>
    <w:rsid w:val="00FF6840"/>
    <w:rsid w:val="00FF7C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7CC23"/>
  <w15:chartTrackingRefBased/>
  <w15:docId w15:val="{C637534A-1A8E-424D-B97D-8C85A1AC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CB8"/>
    <w:rPr>
      <w:lang w:val="en-US"/>
    </w:rPr>
  </w:style>
  <w:style w:type="paragraph" w:styleId="Heading1">
    <w:name w:val="heading 1"/>
    <w:basedOn w:val="Normal"/>
    <w:next w:val="Normal"/>
    <w:link w:val="Heading1Char"/>
    <w:uiPriority w:val="9"/>
    <w:qFormat/>
    <w:rsid w:val="003460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2CB8"/>
    <w:pPr>
      <w:autoSpaceDE w:val="0"/>
      <w:autoSpaceDN w:val="0"/>
      <w:adjustRightInd w:val="0"/>
      <w:spacing w:after="0" w:line="240" w:lineRule="auto"/>
    </w:pPr>
    <w:rPr>
      <w:rFonts w:ascii="Garamond" w:hAnsi="Garamond" w:cs="Garamond"/>
      <w:color w:val="000000"/>
      <w:sz w:val="24"/>
      <w:szCs w:val="24"/>
      <w:lang w:val="en-US"/>
    </w:rPr>
  </w:style>
  <w:style w:type="paragraph" w:styleId="Header">
    <w:name w:val="header"/>
    <w:basedOn w:val="Normal"/>
    <w:link w:val="HeaderChar"/>
    <w:uiPriority w:val="99"/>
    <w:unhideWhenUsed/>
    <w:rsid w:val="00645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F3C"/>
    <w:rPr>
      <w:lang w:val="en-US"/>
    </w:rPr>
  </w:style>
  <w:style w:type="paragraph" w:styleId="Footer">
    <w:name w:val="footer"/>
    <w:basedOn w:val="Normal"/>
    <w:link w:val="FooterChar"/>
    <w:uiPriority w:val="99"/>
    <w:unhideWhenUsed/>
    <w:rsid w:val="00645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F3C"/>
    <w:rPr>
      <w:lang w:val="en-US"/>
    </w:rPr>
  </w:style>
  <w:style w:type="paragraph" w:styleId="NormalWeb">
    <w:name w:val="Normal (Web)"/>
    <w:basedOn w:val="Normal"/>
    <w:uiPriority w:val="99"/>
    <w:unhideWhenUsed/>
    <w:rsid w:val="00AC62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B4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A95"/>
    <w:rPr>
      <w:rFonts w:ascii="Segoe UI" w:hAnsi="Segoe UI" w:cs="Segoe UI"/>
      <w:sz w:val="18"/>
      <w:szCs w:val="18"/>
      <w:lang w:val="en-US"/>
    </w:rPr>
  </w:style>
  <w:style w:type="paragraph" w:styleId="ListParagraph">
    <w:name w:val="List Paragraph"/>
    <w:basedOn w:val="Normal"/>
    <w:link w:val="ListParagraphChar"/>
    <w:uiPriority w:val="99"/>
    <w:qFormat/>
    <w:rsid w:val="00936946"/>
    <w:pPr>
      <w:ind w:left="720"/>
      <w:contextualSpacing/>
    </w:pPr>
  </w:style>
  <w:style w:type="character" w:styleId="CommentReference">
    <w:name w:val="annotation reference"/>
    <w:basedOn w:val="DefaultParagraphFont"/>
    <w:uiPriority w:val="99"/>
    <w:semiHidden/>
    <w:unhideWhenUsed/>
    <w:rsid w:val="009D4359"/>
    <w:rPr>
      <w:sz w:val="16"/>
      <w:szCs w:val="16"/>
    </w:rPr>
  </w:style>
  <w:style w:type="paragraph" w:styleId="CommentText">
    <w:name w:val="annotation text"/>
    <w:basedOn w:val="Normal"/>
    <w:link w:val="CommentTextChar"/>
    <w:uiPriority w:val="99"/>
    <w:unhideWhenUsed/>
    <w:rsid w:val="00C26AC6"/>
    <w:pPr>
      <w:spacing w:line="240" w:lineRule="auto"/>
    </w:pPr>
    <w:rPr>
      <w:sz w:val="20"/>
      <w:szCs w:val="20"/>
    </w:rPr>
  </w:style>
  <w:style w:type="character" w:customStyle="1" w:styleId="CommentTextChar">
    <w:name w:val="Comment Text Char"/>
    <w:basedOn w:val="DefaultParagraphFont"/>
    <w:link w:val="CommentText"/>
    <w:uiPriority w:val="99"/>
    <w:rsid w:val="00C26AC6"/>
    <w:rPr>
      <w:sz w:val="20"/>
      <w:szCs w:val="20"/>
      <w:lang w:val="en-US"/>
    </w:rPr>
  </w:style>
  <w:style w:type="paragraph" w:styleId="CommentSubject">
    <w:name w:val="annotation subject"/>
    <w:basedOn w:val="CommentText"/>
    <w:next w:val="CommentText"/>
    <w:link w:val="CommentSubjectChar"/>
    <w:uiPriority w:val="99"/>
    <w:semiHidden/>
    <w:unhideWhenUsed/>
    <w:rsid w:val="0085691E"/>
    <w:rPr>
      <w:b/>
      <w:bCs/>
    </w:rPr>
  </w:style>
  <w:style w:type="character" w:customStyle="1" w:styleId="CommentSubjectChar">
    <w:name w:val="Comment Subject Char"/>
    <w:basedOn w:val="CommentTextChar"/>
    <w:link w:val="CommentSubject"/>
    <w:uiPriority w:val="99"/>
    <w:semiHidden/>
    <w:rsid w:val="0085691E"/>
    <w:rPr>
      <w:b/>
      <w:bCs/>
      <w:sz w:val="20"/>
      <w:szCs w:val="20"/>
      <w:lang w:val="en-US"/>
    </w:rPr>
  </w:style>
  <w:style w:type="character" w:customStyle="1" w:styleId="ListParagraphChar">
    <w:name w:val="List Paragraph Char"/>
    <w:link w:val="ListParagraph"/>
    <w:uiPriority w:val="34"/>
    <w:locked/>
    <w:rsid w:val="00411474"/>
    <w:rPr>
      <w:lang w:val="en-US"/>
    </w:rPr>
  </w:style>
  <w:style w:type="paragraph" w:styleId="NoSpacing">
    <w:name w:val="No Spacing"/>
    <w:uiPriority w:val="99"/>
    <w:qFormat/>
    <w:rsid w:val="0015153B"/>
    <w:pPr>
      <w:spacing w:after="0"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346076"/>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974910">
      <w:bodyDiv w:val="1"/>
      <w:marLeft w:val="0"/>
      <w:marRight w:val="0"/>
      <w:marTop w:val="0"/>
      <w:marBottom w:val="0"/>
      <w:divBdr>
        <w:top w:val="none" w:sz="0" w:space="0" w:color="auto"/>
        <w:left w:val="none" w:sz="0" w:space="0" w:color="auto"/>
        <w:bottom w:val="none" w:sz="0" w:space="0" w:color="auto"/>
        <w:right w:val="none" w:sz="0" w:space="0" w:color="auto"/>
      </w:divBdr>
    </w:div>
    <w:div w:id="1611621198">
      <w:bodyDiv w:val="1"/>
      <w:marLeft w:val="0"/>
      <w:marRight w:val="0"/>
      <w:marTop w:val="0"/>
      <w:marBottom w:val="0"/>
      <w:divBdr>
        <w:top w:val="none" w:sz="0" w:space="0" w:color="auto"/>
        <w:left w:val="none" w:sz="0" w:space="0" w:color="auto"/>
        <w:bottom w:val="none" w:sz="0" w:space="0" w:color="auto"/>
        <w:right w:val="none" w:sz="0" w:space="0" w:color="auto"/>
      </w:divBdr>
    </w:div>
    <w:div w:id="1680541157">
      <w:bodyDiv w:val="1"/>
      <w:marLeft w:val="0"/>
      <w:marRight w:val="0"/>
      <w:marTop w:val="0"/>
      <w:marBottom w:val="0"/>
      <w:divBdr>
        <w:top w:val="none" w:sz="0" w:space="0" w:color="auto"/>
        <w:left w:val="none" w:sz="0" w:space="0" w:color="auto"/>
        <w:bottom w:val="none" w:sz="0" w:space="0" w:color="auto"/>
        <w:right w:val="none" w:sz="0" w:space="0" w:color="auto"/>
      </w:divBdr>
    </w:div>
    <w:div w:id="175605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4024CF72B90471F9E788301A81A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645</Nr_x002e__x0020_akti>
    <Data_x0020_e_x0020_Krijimit xmlns="0e656187-b300-4fb0-8bf4-3a50f872073c">2024-10-18T07:16:59Z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Për rregullat e detajuara për zhvillimin e programit të shitjes me të drejtë parablerjeje të objekteve të konfiskuara</Titulli>
    <Modifikuesi xmlns="0e656187-b300-4fb0-8bf4-3a50f872073c">Suada.Daci</Modifikuesi>
    <Nr_x002e__x0020_prot_x0020_QBZ xmlns="0e656187-b300-4fb0-8bf4-3a50f872073c">1794</Nr_x002e__x0020_prot_x0020_QBZ>
    <Data_x0020_e_x0020_Modifikimit xmlns="0e656187-b300-4fb0-8bf4-3a50f872073c">2024-10-18T08:54:29Z</Data_x0020_e_x0020_Modifikimit>
    <Dekretuar xmlns="0e656187-b300-4fb0-8bf4-3a50f872073c">false</Dekretuar>
    <Data xmlns="0e656187-b300-4fb0-8bf4-3a50f872073c">2024-10-16T00:00:00Z</Data>
    <Nr_x002e__x0020_protokolli_x0020_i_x0020_aktit xmlns="0e656187-b300-4fb0-8bf4-3a50f872073c">5302/3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4024CF72B90471F9E788301A81A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821BC-CD36-4534-A8FB-0CBDB415F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BE5EED-3C7A-4EEF-929C-3EE6B3386AB8}">
  <ds:schemaRefs>
    <ds:schemaRef ds:uri="0e656187-b300-4fb0-8bf4-3a50f872073c"/>
    <ds:schemaRef ds:uri="http://purl.org/dc/elements/1.1/"/>
    <ds:schemaRef ds:uri="http://purl.org/dc/terms/"/>
    <ds:schemaRef ds:uri="http://schemas.microsoft.com/office/2006/documentManagement/types"/>
    <ds:schemaRef ds:uri="http://purl.org/dc/dcmitype/"/>
    <ds:schemaRef ds:uri="http://schemas.microsoft.com/office/2006/metadata/properti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393E3538-5D20-4D80-BC8F-A7F2EB018818}">
  <ds:schemaRefs>
    <ds:schemaRef ds:uri="http://schemas.microsoft.com/sharepoint/v3/contenttype/forms"/>
  </ds:schemaRefs>
</ds:datastoreItem>
</file>

<file path=customXml/itemProps4.xml><?xml version="1.0" encoding="utf-8"?>
<ds:datastoreItem xmlns:ds="http://schemas.openxmlformats.org/officeDocument/2006/customXml" ds:itemID="{E1A6FFF6-A95C-4B00-94F7-674DA9744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A2DEB41-2E97-4C32-A3FA-9117999AD3A0}">
  <ds:schemaRefs>
    <ds:schemaRef ds:uri="http://schemas.microsoft.com/sharepoint/v3/contenttype/forms"/>
  </ds:schemaRefs>
</ds:datastoreItem>
</file>

<file path=customXml/itemProps6.xml><?xml version="1.0" encoding="utf-8"?>
<ds:datastoreItem xmlns:ds="http://schemas.openxmlformats.org/officeDocument/2006/customXml" ds:itemID="{54EF0FD0-808E-47F4-B9B1-6B7B43306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rregullat e detajuara për zhvillimin e programit të shitjes me të drejtë parablerjeje të objekteve të konfiskuara</vt:lpstr>
    </vt:vector>
  </TitlesOfParts>
  <Company>HP Inc.</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e detajuara për zhvillimin e programit të shitjes me të drejtë parablerjeje të objekteve të konfiskuara</dc:title>
  <dc:creator>1</dc:creator>
  <cp:lastModifiedBy>Alma Lisaku</cp:lastModifiedBy>
  <cp:revision>12</cp:revision>
  <cp:lastPrinted>2024-10-15T18:51:00Z</cp:lastPrinted>
  <dcterms:created xsi:type="dcterms:W3CDTF">2024-10-18T07:08:00Z</dcterms:created>
  <dcterms:modified xsi:type="dcterms:W3CDTF">2024-10-18T08:06:00Z</dcterms:modified>
</cp:coreProperties>
</file>