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61EDD" w14:textId="77777777" w:rsidR="00766276" w:rsidRPr="004D6BC1" w:rsidRDefault="00766276" w:rsidP="007662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4D6BC1">
        <w:rPr>
          <w:rFonts w:ascii="Garamond" w:eastAsiaTheme="minorHAnsi" w:hAnsi="Garamond" w:cs="Calibri"/>
          <w:b/>
          <w:bCs/>
          <w:color w:val="000000"/>
          <w:sz w:val="24"/>
        </w:rPr>
        <w:t>VENDIM</w:t>
      </w:r>
    </w:p>
    <w:p w14:paraId="071B095D" w14:textId="7A37A93D" w:rsidR="00766276" w:rsidRPr="004D6BC1" w:rsidRDefault="00766276" w:rsidP="007662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4D6BC1">
        <w:rPr>
          <w:rFonts w:ascii="Garamond" w:eastAsiaTheme="minorHAnsi" w:hAnsi="Garamond" w:cs="Calibri"/>
          <w:b/>
          <w:bCs/>
          <w:color w:val="000000"/>
          <w:sz w:val="24"/>
        </w:rPr>
        <w:t>Nr. 673, datë 30.10.2024</w:t>
      </w:r>
    </w:p>
    <w:p w14:paraId="3342D8AD" w14:textId="77777777" w:rsidR="00766276" w:rsidRPr="004D6BC1" w:rsidRDefault="00766276" w:rsidP="00766276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0127F2BD" w14:textId="112D8FE5" w:rsidR="00766276" w:rsidRPr="004D6BC1" w:rsidRDefault="00766276" w:rsidP="007662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4D6BC1">
        <w:rPr>
          <w:rFonts w:ascii="Garamond" w:eastAsiaTheme="minorHAnsi" w:hAnsi="Garamond" w:cs="Calibri"/>
          <w:b/>
          <w:bCs/>
          <w:color w:val="000000"/>
          <w:sz w:val="24"/>
        </w:rPr>
        <w:t>PËR MIRATIMIN E NDËRTIMIT TË CENTRALIT GJENERUES</w:t>
      </w:r>
      <w:r w:rsidR="004D6BC1">
        <w:rPr>
          <w:rFonts w:ascii="Garamond" w:eastAsiaTheme="minorHAnsi" w:hAnsi="Garamond" w:cs="Calibri"/>
          <w:b/>
          <w:bCs/>
          <w:color w:val="000000"/>
          <w:sz w:val="24"/>
        </w:rPr>
        <w:t xml:space="preserve"> </w:t>
      </w:r>
      <w:r w:rsidRPr="004D6BC1">
        <w:rPr>
          <w:rFonts w:ascii="Garamond" w:eastAsiaTheme="minorHAnsi" w:hAnsi="Garamond" w:cs="Calibri"/>
          <w:b/>
          <w:bCs/>
          <w:color w:val="000000"/>
          <w:sz w:val="24"/>
        </w:rPr>
        <w:t>TË ENERGJISË ELEKTRIKE FOTOVOLTAIKE DHE VEPRAVE NDIHMËSE, I CILI NUK ËSHTË OBJEKT KONCESIONI, NË ZONËN KADASTRALE 1451, FSHATI DARZEZË, NJËSIA ADMINISTRATIVE DËRMENAS, BASHKIA FIER, QARKU FIER, NGA SHOQËRIA “</w:t>
      </w:r>
      <w:r w:rsidRPr="004D6BC1">
        <w:rPr>
          <w:rFonts w:ascii="Garamond" w:eastAsiaTheme="minorHAnsi" w:hAnsi="Garamond" w:cs="Calibri"/>
          <w:b/>
          <w:bCs/>
          <w:i/>
          <w:iCs/>
          <w:color w:val="000000"/>
          <w:sz w:val="24"/>
        </w:rPr>
        <w:t>SUNNY SIDE ENERGY</w:t>
      </w:r>
      <w:r w:rsidRPr="004D6BC1">
        <w:rPr>
          <w:rFonts w:ascii="Garamond" w:eastAsiaTheme="minorHAnsi" w:hAnsi="Garamond" w:cs="Calibri"/>
          <w:b/>
          <w:bCs/>
          <w:color w:val="000000"/>
          <w:sz w:val="24"/>
        </w:rPr>
        <w:t>” SHPK</w:t>
      </w:r>
    </w:p>
    <w:p w14:paraId="7497E5A5" w14:textId="77777777" w:rsidR="00766276" w:rsidRPr="004D6BC1" w:rsidRDefault="00766276" w:rsidP="007662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</w:rPr>
      </w:pPr>
    </w:p>
    <w:p w14:paraId="0251D27F" w14:textId="49F10157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D6BC1">
        <w:rPr>
          <w:rFonts w:ascii="Garamond" w:eastAsiaTheme="minorHAnsi" w:hAnsi="Garamond" w:cs="Calibri"/>
          <w:color w:val="000000"/>
          <w:sz w:val="24"/>
        </w:rPr>
        <w:t>Në mbështetje të nenit 100 të Kushtetutës dhe të pikës 1, të nenit 49, të</w:t>
      </w:r>
      <w:r w:rsidR="004D6BC1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4D6BC1">
        <w:rPr>
          <w:rFonts w:ascii="Garamond" w:eastAsiaTheme="minorHAnsi" w:hAnsi="Garamond" w:cs="Calibri"/>
          <w:color w:val="000000"/>
          <w:sz w:val="24"/>
        </w:rPr>
        <w:t>ligjit nr.</w:t>
      </w:r>
      <w:r w:rsidR="004D6BC1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4D6BC1">
        <w:rPr>
          <w:rFonts w:ascii="Garamond" w:eastAsiaTheme="minorHAnsi" w:hAnsi="Garamond" w:cs="Calibri"/>
          <w:color w:val="000000"/>
          <w:sz w:val="24"/>
        </w:rPr>
        <w:t>43/2015, “Për sektorin e energjisë elektrike”, të ndryshuar, dhe në vijim të pikës 2, të nenit 21, të vendimit nr.</w:t>
      </w:r>
      <w:r w:rsidR="004D6BC1">
        <w:rPr>
          <w:rFonts w:ascii="Garamond" w:eastAsiaTheme="minorHAnsi" w:hAnsi="Garamond" w:cs="Calibri"/>
          <w:color w:val="000000"/>
          <w:sz w:val="24"/>
        </w:rPr>
        <w:t xml:space="preserve"> </w:t>
      </w:r>
      <w:r w:rsidRPr="004D6BC1">
        <w:rPr>
          <w:rFonts w:ascii="Garamond" w:eastAsiaTheme="minorHAnsi" w:hAnsi="Garamond" w:cs="Calibri"/>
          <w:color w:val="000000"/>
          <w:sz w:val="24"/>
        </w:rPr>
        <w:t>822</w:t>
      </w:r>
      <w:r w:rsidR="004D6BC1">
        <w:rPr>
          <w:rFonts w:ascii="Garamond" w:eastAsiaTheme="minorHAnsi" w:hAnsi="Garamond" w:cs="Calibri"/>
          <w:color w:val="000000"/>
          <w:sz w:val="24"/>
        </w:rPr>
        <w:t>,</w:t>
      </w:r>
      <w:r w:rsidRPr="004D6BC1">
        <w:rPr>
          <w:rFonts w:ascii="Garamond" w:eastAsiaTheme="minorHAnsi" w:hAnsi="Garamond" w:cs="Calibri"/>
          <w:color w:val="000000"/>
          <w:sz w:val="24"/>
        </w:rPr>
        <w:t xml:space="preserve"> datë 7.10.2015, të Këshillit të Ministrave, “Për miratimin e rregullave dhe procedurave të ndërtimit të kapaciteteve të reja prodhuese të energjisë elektrike, që nuk janë objekt koncesioni”, të ndryshuar, me propozimin e </w:t>
      </w:r>
      <w:r w:rsidR="004D6BC1">
        <w:rPr>
          <w:rFonts w:ascii="Garamond" w:eastAsiaTheme="minorHAnsi" w:hAnsi="Garamond" w:cs="Calibri"/>
          <w:color w:val="000000"/>
          <w:sz w:val="24"/>
        </w:rPr>
        <w:t>z</w:t>
      </w:r>
      <w:r w:rsidRPr="004D6BC1">
        <w:rPr>
          <w:rFonts w:ascii="Garamond" w:eastAsiaTheme="minorHAnsi" w:hAnsi="Garamond" w:cs="Calibri"/>
          <w:color w:val="000000"/>
          <w:sz w:val="24"/>
        </w:rPr>
        <w:t>ëvendëskryeministrit dhe ministr</w:t>
      </w:r>
      <w:r w:rsidR="004D6BC1">
        <w:rPr>
          <w:rFonts w:ascii="Garamond" w:eastAsiaTheme="minorHAnsi" w:hAnsi="Garamond" w:cs="Calibri"/>
          <w:color w:val="000000"/>
          <w:sz w:val="24"/>
        </w:rPr>
        <w:t>it</w:t>
      </w:r>
      <w:r w:rsidRPr="004D6BC1">
        <w:rPr>
          <w:rFonts w:ascii="Garamond" w:eastAsiaTheme="minorHAnsi" w:hAnsi="Garamond" w:cs="Calibri"/>
          <w:color w:val="000000"/>
          <w:sz w:val="24"/>
        </w:rPr>
        <w:t xml:space="preserve"> </w:t>
      </w:r>
      <w:r w:rsidR="004D6BC1" w:rsidRPr="004D6BC1">
        <w:rPr>
          <w:rFonts w:ascii="Garamond" w:eastAsiaTheme="minorHAnsi" w:hAnsi="Garamond" w:cs="Calibri"/>
          <w:color w:val="000000"/>
          <w:sz w:val="24"/>
        </w:rPr>
        <w:t>të</w:t>
      </w:r>
      <w:r w:rsidRPr="004D6BC1">
        <w:rPr>
          <w:rFonts w:ascii="Garamond" w:eastAsiaTheme="minorHAnsi" w:hAnsi="Garamond" w:cs="Calibri"/>
          <w:color w:val="000000"/>
          <w:sz w:val="24"/>
        </w:rPr>
        <w:t xml:space="preserve"> Infrastrukturës dhe Energjisë, Këshilli i Ministrave</w:t>
      </w:r>
    </w:p>
    <w:p w14:paraId="18051234" w14:textId="77777777" w:rsidR="00766276" w:rsidRPr="004D6BC1" w:rsidRDefault="00766276" w:rsidP="00766276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Cs/>
          <w:color w:val="000000"/>
          <w:sz w:val="24"/>
        </w:rPr>
      </w:pPr>
    </w:p>
    <w:p w14:paraId="159813FC" w14:textId="361759F8" w:rsidR="00766276" w:rsidRPr="004D6BC1" w:rsidRDefault="00766276" w:rsidP="007662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</w:rPr>
      </w:pPr>
      <w:r w:rsidRPr="004D6BC1">
        <w:rPr>
          <w:rFonts w:ascii="Garamond" w:eastAsiaTheme="minorHAnsi" w:hAnsi="Garamond" w:cs="Calibri"/>
          <w:bCs/>
          <w:color w:val="000000"/>
          <w:sz w:val="24"/>
        </w:rPr>
        <w:t>VENDOSI:</w:t>
      </w:r>
    </w:p>
    <w:p w14:paraId="064372C8" w14:textId="77777777" w:rsidR="00766276" w:rsidRPr="004D6BC1" w:rsidRDefault="00766276" w:rsidP="0076627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64971A07" w14:textId="5891E99F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D6BC1">
        <w:rPr>
          <w:rFonts w:ascii="Garamond" w:eastAsiaTheme="minorHAnsi" w:hAnsi="Garamond" w:cs="Calibri"/>
          <w:color w:val="000000"/>
          <w:sz w:val="24"/>
        </w:rPr>
        <w:t xml:space="preserve">1. Miratimin e ndërtimit të centralit gjenerues të energjisë elektrike fotovoltaike dhe veprave ndihmëse, i cili nuk është objekt koncesioni dhe nuk përfiton nga masat mbështetëse, në zonën kadastrale 1451, fshati Darzezë, </w:t>
      </w:r>
      <w:r w:rsidR="004D6BC1" w:rsidRPr="004D6BC1">
        <w:rPr>
          <w:rFonts w:ascii="Garamond" w:eastAsiaTheme="minorHAnsi" w:hAnsi="Garamond" w:cs="Calibri"/>
          <w:color w:val="000000"/>
          <w:sz w:val="24"/>
        </w:rPr>
        <w:t>Njësia Adm</w:t>
      </w:r>
      <w:r w:rsidRPr="004D6BC1">
        <w:rPr>
          <w:rFonts w:ascii="Garamond" w:eastAsiaTheme="minorHAnsi" w:hAnsi="Garamond" w:cs="Calibri"/>
          <w:color w:val="000000"/>
          <w:sz w:val="24"/>
        </w:rPr>
        <w:t xml:space="preserve">inistrative Dërmenas, Bashkia Fier, </w:t>
      </w:r>
      <w:r w:rsidR="004D6BC1">
        <w:rPr>
          <w:rFonts w:ascii="Garamond" w:eastAsiaTheme="minorHAnsi" w:hAnsi="Garamond" w:cs="Calibri"/>
          <w:color w:val="000000"/>
          <w:sz w:val="24"/>
        </w:rPr>
        <w:t>q</w:t>
      </w:r>
      <w:r w:rsidRPr="004D6BC1">
        <w:rPr>
          <w:rFonts w:ascii="Garamond" w:eastAsiaTheme="minorHAnsi" w:hAnsi="Garamond" w:cs="Calibri"/>
          <w:color w:val="000000"/>
          <w:sz w:val="24"/>
        </w:rPr>
        <w:t>arku Fier, nga shoqëria “</w:t>
      </w:r>
      <w:r w:rsidR="004D6BC1" w:rsidRPr="004D6BC1">
        <w:rPr>
          <w:rFonts w:ascii="Garamond" w:eastAsiaTheme="minorHAnsi" w:hAnsi="Garamond" w:cs="Calibri"/>
          <w:i/>
          <w:iCs/>
          <w:color w:val="000000"/>
          <w:sz w:val="24"/>
        </w:rPr>
        <w:t>Sunny Side Energy</w:t>
      </w:r>
      <w:r w:rsidRPr="004D6BC1">
        <w:rPr>
          <w:rFonts w:ascii="Garamond" w:eastAsiaTheme="minorHAnsi" w:hAnsi="Garamond" w:cs="Calibri"/>
          <w:color w:val="000000"/>
          <w:sz w:val="24"/>
        </w:rPr>
        <w:t>” sh.p.k., me elementet, si më poshtë vijon:</w:t>
      </w:r>
    </w:p>
    <w:p w14:paraId="6F7789E2" w14:textId="35454FCA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 xml:space="preserve">a) 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Emri </w:t>
      </w:r>
      <w:r w:rsidRPr="004D6BC1">
        <w:rPr>
          <w:rFonts w:ascii="Garamond" w:eastAsiaTheme="minorHAnsi" w:hAnsi="Garamond"/>
          <w:color w:val="000000"/>
          <w:sz w:val="24"/>
        </w:rPr>
        <w:t xml:space="preserve">i aplikuesit: </w:t>
      </w:r>
      <w:r w:rsidR="004D6BC1">
        <w:rPr>
          <w:rFonts w:ascii="Garamond" w:eastAsiaTheme="minorHAnsi" w:hAnsi="Garamond"/>
          <w:color w:val="000000"/>
          <w:sz w:val="24"/>
        </w:rPr>
        <w:t>s</w:t>
      </w:r>
      <w:r w:rsidRPr="004D6BC1">
        <w:rPr>
          <w:rFonts w:ascii="Garamond" w:eastAsiaTheme="minorHAnsi" w:hAnsi="Garamond"/>
          <w:color w:val="000000"/>
          <w:sz w:val="24"/>
        </w:rPr>
        <w:t>hoqëria “</w:t>
      </w:r>
      <w:r w:rsidR="004D6BC1" w:rsidRPr="004D6BC1">
        <w:rPr>
          <w:rFonts w:ascii="Garamond" w:eastAsiaTheme="minorHAnsi" w:hAnsi="Garamond"/>
          <w:i/>
          <w:iCs/>
          <w:color w:val="000000"/>
          <w:sz w:val="24"/>
        </w:rPr>
        <w:t>Sunny Side Energy</w:t>
      </w:r>
      <w:r w:rsidRPr="004D6BC1">
        <w:rPr>
          <w:rFonts w:ascii="Garamond" w:eastAsiaTheme="minorHAnsi" w:hAnsi="Garamond"/>
          <w:color w:val="000000"/>
          <w:sz w:val="24"/>
        </w:rPr>
        <w:t>” sh.p.k.;</w:t>
      </w:r>
    </w:p>
    <w:p w14:paraId="57F184CF" w14:textId="511939F7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b) NIPT/NUIS: M34504202R;</w:t>
      </w:r>
    </w:p>
    <w:p w14:paraId="6780CDA4" w14:textId="4E2C1C7E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 xml:space="preserve">c) 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Tipi </w:t>
      </w:r>
      <w:r w:rsidRPr="004D6BC1">
        <w:rPr>
          <w:rFonts w:ascii="Garamond" w:eastAsiaTheme="minorHAnsi" w:hAnsi="Garamond"/>
          <w:color w:val="000000"/>
          <w:sz w:val="24"/>
        </w:rPr>
        <w:t xml:space="preserve">i centralit: </w:t>
      </w:r>
      <w:r w:rsidR="004D6BC1">
        <w:rPr>
          <w:rFonts w:ascii="Garamond" w:eastAsiaTheme="minorHAnsi" w:hAnsi="Garamond"/>
          <w:color w:val="000000"/>
          <w:sz w:val="24"/>
        </w:rPr>
        <w:t>f</w:t>
      </w:r>
      <w:r w:rsidRPr="004D6BC1">
        <w:rPr>
          <w:rFonts w:ascii="Garamond" w:eastAsiaTheme="minorHAnsi" w:hAnsi="Garamond"/>
          <w:color w:val="000000"/>
          <w:sz w:val="24"/>
        </w:rPr>
        <w:t>otovoltaik;</w:t>
      </w:r>
    </w:p>
    <w:p w14:paraId="535E019E" w14:textId="0592EE13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ç)</w:t>
      </w:r>
      <w:r w:rsidR="004D6BC1">
        <w:rPr>
          <w:rFonts w:ascii="Garamond" w:eastAsiaTheme="minorHAnsi" w:hAnsi="Garamond"/>
          <w:color w:val="000000"/>
          <w:sz w:val="24"/>
        </w:rPr>
        <w:t xml:space="preserve"> K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apaciteti </w:t>
      </w:r>
      <w:r w:rsidRPr="004D6BC1">
        <w:rPr>
          <w:rFonts w:ascii="Garamond" w:eastAsiaTheme="minorHAnsi" w:hAnsi="Garamond"/>
          <w:color w:val="000000"/>
          <w:sz w:val="24"/>
        </w:rPr>
        <w:t xml:space="preserve">i instaluar: 100 </w:t>
      </w:r>
      <w:r w:rsidR="004D6BC1" w:rsidRPr="004D6BC1">
        <w:rPr>
          <w:rFonts w:ascii="Garamond" w:eastAsiaTheme="minorHAnsi" w:hAnsi="Garamond"/>
          <w:color w:val="000000"/>
          <w:sz w:val="24"/>
        </w:rPr>
        <w:t>mw</w:t>
      </w:r>
      <w:r w:rsidRPr="004D6BC1">
        <w:rPr>
          <w:rFonts w:ascii="Garamond" w:eastAsiaTheme="minorHAnsi" w:hAnsi="Garamond"/>
          <w:color w:val="000000"/>
          <w:sz w:val="24"/>
        </w:rPr>
        <w:t>;</w:t>
      </w:r>
    </w:p>
    <w:p w14:paraId="5870D999" w14:textId="2965A2E1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d)</w:t>
      </w:r>
      <w:r w:rsidR="004D6BC1">
        <w:rPr>
          <w:rFonts w:ascii="Garamond" w:eastAsiaTheme="minorHAnsi" w:hAnsi="Garamond"/>
          <w:color w:val="000000"/>
          <w:sz w:val="24"/>
        </w:rPr>
        <w:t xml:space="preserve"> 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Afati </w:t>
      </w:r>
      <w:r w:rsidRPr="004D6BC1">
        <w:rPr>
          <w:rFonts w:ascii="Garamond" w:eastAsiaTheme="minorHAnsi" w:hAnsi="Garamond"/>
          <w:color w:val="000000"/>
          <w:sz w:val="24"/>
        </w:rPr>
        <w:t xml:space="preserve">i pritshëm i vënies në punë dhe pajisja me leje ndërtimi: </w:t>
      </w:r>
      <w:r w:rsidR="004D6BC1">
        <w:rPr>
          <w:rFonts w:ascii="Garamond" w:eastAsiaTheme="minorHAnsi" w:hAnsi="Garamond"/>
          <w:color w:val="000000"/>
          <w:sz w:val="24"/>
        </w:rPr>
        <w:t>k</w:t>
      </w:r>
      <w:r w:rsidRPr="004D6BC1">
        <w:rPr>
          <w:rFonts w:ascii="Garamond" w:eastAsiaTheme="minorHAnsi" w:hAnsi="Garamond"/>
          <w:color w:val="000000"/>
          <w:sz w:val="24"/>
        </w:rPr>
        <w:t>oha për ndërtimin, pajisjen me lejen e ndërtimit dhe vënien në operim të impiantit fotovoltaik do të jetë brenda 36 (tridhjetë e gjashtë) muajve nga hyrja në fuqi e këtij vendimi;</w:t>
      </w:r>
    </w:p>
    <w:p w14:paraId="7C589C31" w14:textId="0C066B8A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 xml:space="preserve">dh) 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Vendndodhja </w:t>
      </w:r>
      <w:r w:rsidRPr="004D6BC1">
        <w:rPr>
          <w:rFonts w:ascii="Garamond" w:eastAsiaTheme="minorHAnsi" w:hAnsi="Garamond"/>
          <w:color w:val="000000"/>
          <w:sz w:val="24"/>
        </w:rPr>
        <w:t xml:space="preserve">e burimit gjenerues të energjisë: </w:t>
      </w:r>
      <w:r w:rsidR="004D6BC1">
        <w:rPr>
          <w:rFonts w:ascii="Garamond" w:eastAsiaTheme="minorHAnsi" w:hAnsi="Garamond"/>
          <w:color w:val="000000"/>
          <w:sz w:val="24"/>
        </w:rPr>
        <w:t>n</w:t>
      </w:r>
      <w:r w:rsidRPr="004D6BC1">
        <w:rPr>
          <w:rFonts w:ascii="Garamond" w:eastAsiaTheme="minorHAnsi" w:hAnsi="Garamond"/>
          <w:color w:val="000000"/>
          <w:sz w:val="24"/>
        </w:rPr>
        <w:t xml:space="preserve">ë zonën kadastrale 1451, fshati Darzezë, 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4D6BC1">
        <w:rPr>
          <w:rFonts w:ascii="Garamond" w:eastAsiaTheme="minorHAnsi" w:hAnsi="Garamond"/>
          <w:color w:val="000000"/>
          <w:sz w:val="24"/>
        </w:rPr>
        <w:t xml:space="preserve">Dërmenas, Bashkia Fier, </w:t>
      </w:r>
      <w:r w:rsidR="004D6BC1">
        <w:rPr>
          <w:rFonts w:ascii="Garamond" w:eastAsiaTheme="minorHAnsi" w:hAnsi="Garamond"/>
          <w:color w:val="000000"/>
          <w:sz w:val="24"/>
        </w:rPr>
        <w:t>q</w:t>
      </w:r>
      <w:r w:rsidRPr="004D6BC1">
        <w:rPr>
          <w:rFonts w:ascii="Garamond" w:eastAsiaTheme="minorHAnsi" w:hAnsi="Garamond"/>
          <w:color w:val="000000"/>
          <w:sz w:val="24"/>
        </w:rPr>
        <w:t>arku Fier;</w:t>
      </w:r>
    </w:p>
    <w:p w14:paraId="6E6D0D4B" w14:textId="5F140198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 xml:space="preserve">e) 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Afati </w:t>
      </w:r>
      <w:r w:rsidRPr="004D6BC1">
        <w:rPr>
          <w:rFonts w:ascii="Garamond" w:eastAsiaTheme="minorHAnsi" w:hAnsi="Garamond"/>
          <w:color w:val="000000"/>
          <w:sz w:val="24"/>
        </w:rPr>
        <w:t>i operimit: 49 (dyzet e nëntë) vjet nga hyrja në fuqi e këtij vendimi;</w:t>
      </w:r>
    </w:p>
    <w:p w14:paraId="68A3DC12" w14:textId="6CC84691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 xml:space="preserve">ë) 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Koordinatat </w:t>
      </w:r>
      <w:r w:rsidRPr="004D6BC1">
        <w:rPr>
          <w:rFonts w:ascii="Garamond" w:eastAsiaTheme="minorHAnsi" w:hAnsi="Garamond"/>
          <w:color w:val="000000"/>
          <w:sz w:val="24"/>
        </w:rPr>
        <w:t>e tokës dhe planvendosja janë sipas aneksit 1, që i bashkëlidhet këtij vendimi;</w:t>
      </w:r>
    </w:p>
    <w:p w14:paraId="713E990B" w14:textId="18F403ED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 xml:space="preserve">f) </w:t>
      </w:r>
      <w:r w:rsidR="004D6BC1" w:rsidRPr="004D6BC1">
        <w:rPr>
          <w:rFonts w:ascii="Garamond" w:eastAsiaTheme="minorHAnsi" w:hAnsi="Garamond"/>
          <w:color w:val="000000"/>
          <w:sz w:val="24"/>
        </w:rPr>
        <w:t xml:space="preserve">Ministria </w:t>
      </w:r>
      <w:r w:rsidRPr="004D6BC1">
        <w:rPr>
          <w:rFonts w:ascii="Garamond" w:eastAsiaTheme="minorHAnsi" w:hAnsi="Garamond"/>
          <w:color w:val="000000"/>
          <w:sz w:val="24"/>
        </w:rPr>
        <w:t>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09823A87" w14:textId="4BA02D62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D6BC1">
        <w:rPr>
          <w:rFonts w:ascii="Garamond" w:eastAsiaTheme="minorHAnsi" w:hAnsi="Garamond" w:cs="Calibri"/>
          <w:color w:val="000000"/>
          <w:sz w:val="24"/>
        </w:rPr>
        <w:t xml:space="preserve">g) </w:t>
      </w:r>
      <w:r w:rsidR="004D6BC1" w:rsidRPr="004D6BC1">
        <w:rPr>
          <w:rFonts w:ascii="Garamond" w:eastAsiaTheme="minorHAnsi" w:hAnsi="Garamond" w:cs="Calibri"/>
          <w:color w:val="000000"/>
          <w:sz w:val="24"/>
        </w:rPr>
        <w:t>E</w:t>
      </w:r>
      <w:r w:rsidRPr="004D6BC1">
        <w:rPr>
          <w:rFonts w:ascii="Garamond" w:eastAsiaTheme="minorHAnsi" w:hAnsi="Garamond" w:cs="Calibri"/>
          <w:color w:val="000000"/>
          <w:sz w:val="24"/>
        </w:rPr>
        <w:t xml:space="preserve"> drejta për ndërtimin e burimit gjenerues të energjisë elektrike fotovoltaike dhe veprave ndihmëse, i cili nuk është objekt koncesioni dhe nuk përfiton nga masat mbështetëse, në zonën kadastrale 1451, fshati Darzezë, </w:t>
      </w:r>
      <w:r w:rsidR="004D6BC1" w:rsidRPr="004D6BC1">
        <w:rPr>
          <w:rFonts w:ascii="Garamond" w:eastAsiaTheme="minorHAnsi" w:hAnsi="Garamond" w:cs="Calibri"/>
          <w:color w:val="000000"/>
          <w:sz w:val="24"/>
        </w:rPr>
        <w:t xml:space="preserve">Njësia Administrative </w:t>
      </w:r>
      <w:r w:rsidRPr="004D6BC1">
        <w:rPr>
          <w:rFonts w:ascii="Garamond" w:eastAsiaTheme="minorHAnsi" w:hAnsi="Garamond" w:cs="Calibri"/>
          <w:color w:val="000000"/>
          <w:sz w:val="24"/>
        </w:rPr>
        <w:t xml:space="preserve">Dërmenas, Bashkia Fier, </w:t>
      </w:r>
      <w:r w:rsidR="004D6BC1">
        <w:rPr>
          <w:rFonts w:ascii="Garamond" w:eastAsiaTheme="minorHAnsi" w:hAnsi="Garamond" w:cs="Calibri"/>
          <w:color w:val="000000"/>
          <w:sz w:val="24"/>
        </w:rPr>
        <w:t>q</w:t>
      </w:r>
      <w:r w:rsidRPr="004D6BC1">
        <w:rPr>
          <w:rFonts w:ascii="Garamond" w:eastAsiaTheme="minorHAnsi" w:hAnsi="Garamond" w:cs="Calibri"/>
          <w:color w:val="000000"/>
          <w:sz w:val="24"/>
        </w:rPr>
        <w:t>arku Fier, e dhënë sipas këtyre rregullave, mund të transferohet te një subjekt i tretë, vetëm me miratimin e Këshillit të Ministrave;</w:t>
      </w:r>
    </w:p>
    <w:p w14:paraId="640C0683" w14:textId="35E6902F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gj) Shoqëria “</w:t>
      </w:r>
      <w:r w:rsidR="004D6BC1" w:rsidRPr="004D6BC1">
        <w:rPr>
          <w:rFonts w:ascii="Garamond" w:eastAsiaTheme="minorHAnsi" w:hAnsi="Garamond"/>
          <w:i/>
          <w:iCs/>
          <w:color w:val="000000"/>
          <w:sz w:val="24"/>
        </w:rPr>
        <w:t>Sunny Side Energy</w:t>
      </w:r>
      <w:r w:rsidRPr="004D6BC1">
        <w:rPr>
          <w:rFonts w:ascii="Garamond" w:eastAsiaTheme="minorHAnsi" w:hAnsi="Garamond"/>
          <w:color w:val="000000"/>
          <w:sz w:val="24"/>
        </w:rPr>
        <w:t>” sh.p.k., ka detyrimin që:</w:t>
      </w:r>
    </w:p>
    <w:p w14:paraId="31DF3D8E" w14:textId="14F3F32A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5C49366B" w14:textId="212F26E1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ii. të respektojë kushtet e cituara në lejet, licencat dhe autorizimet paraprake mjedisore, lëshuar nga institucionet përgjegjëse kombëtare;</w:t>
      </w:r>
    </w:p>
    <w:p w14:paraId="7FB98BCC" w14:textId="2CAF2771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iii. të dorëzojë sigurimin e kontratës, në masën jo më pak se 5% të vlerës së investimit, përpara nënshkrimit të kontratës, ndërmjet shoqërisë “</w:t>
      </w:r>
      <w:r w:rsidR="004D6BC1" w:rsidRPr="004D6BC1">
        <w:rPr>
          <w:rFonts w:ascii="Garamond" w:eastAsiaTheme="minorHAnsi" w:hAnsi="Garamond"/>
          <w:i/>
          <w:iCs/>
          <w:color w:val="000000"/>
          <w:sz w:val="24"/>
        </w:rPr>
        <w:t>Sunny Side Energy</w:t>
      </w:r>
      <w:r w:rsidRPr="004D6BC1">
        <w:rPr>
          <w:rFonts w:ascii="Garamond" w:eastAsiaTheme="minorHAnsi" w:hAnsi="Garamond"/>
          <w:color w:val="000000"/>
          <w:sz w:val="24"/>
        </w:rPr>
        <w:t xml:space="preserve">” sh.p.k., dhe ministrisë. Në këtë </w:t>
      </w:r>
      <w:r w:rsidRPr="004D6BC1">
        <w:rPr>
          <w:rFonts w:ascii="Garamond" w:eastAsiaTheme="minorHAnsi" w:hAnsi="Garamond"/>
          <w:color w:val="000000"/>
          <w:sz w:val="24"/>
        </w:rPr>
        <w:lastRenderedPageBreak/>
        <w:t>kontratë përcaktohen të drejtat dhe detyrimet e palëve për realizimin e këtij projekti, penalitetet, në rast mosrealizimi, si dhe çështje të tjera që lidhen me zbatimin e saj;</w:t>
      </w:r>
    </w:p>
    <w:p w14:paraId="0C3504A7" w14:textId="6CE3990C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 xml:space="preserve">iv. t’i japë falas, në formë </w:t>
      </w:r>
      <w:r w:rsidRPr="004D6BC1">
        <w:rPr>
          <w:rFonts w:ascii="Garamond" w:eastAsiaTheme="minorHAnsi" w:hAnsi="Garamond"/>
          <w:i/>
          <w:iCs/>
          <w:color w:val="000000"/>
          <w:sz w:val="24"/>
        </w:rPr>
        <w:t>royalty</w:t>
      </w:r>
      <w:r w:rsidRPr="004D6BC1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2 % të sasisë vjetore të prodhimit të energjisë elektrike ose konvertimin e saj në vlerë monetare. Në rast konvertimi në vlerë monetare, shuma duhet të derdhet tërësisht në buxhetin e shtetit;</w:t>
      </w:r>
    </w:p>
    <w:p w14:paraId="690031BD" w14:textId="4B8A5010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3CD8F3AD" w14:textId="66EE8A0B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4D6BC1">
        <w:rPr>
          <w:rFonts w:ascii="Garamond" w:eastAsiaTheme="minorHAnsi" w:hAnsi="Garamond"/>
          <w:color w:val="000000"/>
          <w:sz w:val="24"/>
        </w:rPr>
        <w:t>2. Ngarkohen Ministria e Infrastrukturës dhe Energjisë dhe shoqëria “</w:t>
      </w:r>
      <w:r w:rsidR="004D6BC1" w:rsidRPr="004D6BC1">
        <w:rPr>
          <w:rFonts w:ascii="Garamond" w:eastAsiaTheme="minorHAnsi" w:hAnsi="Garamond"/>
          <w:i/>
          <w:iCs/>
          <w:color w:val="000000"/>
          <w:sz w:val="24"/>
        </w:rPr>
        <w:t>Sunny Side Energy</w:t>
      </w:r>
      <w:r w:rsidRPr="004D6BC1">
        <w:rPr>
          <w:rFonts w:ascii="Garamond" w:eastAsiaTheme="minorHAnsi" w:hAnsi="Garamond"/>
          <w:color w:val="000000"/>
          <w:sz w:val="24"/>
        </w:rPr>
        <w:t>” sh.p.k., për zbatimin e këtij vendimi.</w:t>
      </w:r>
    </w:p>
    <w:p w14:paraId="79533F9D" w14:textId="45D8AB6C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</w:rPr>
      </w:pPr>
      <w:r w:rsidRPr="004D6BC1">
        <w:rPr>
          <w:rFonts w:ascii="Garamond" w:eastAsiaTheme="minorHAnsi" w:hAnsi="Garamond" w:cs="Calibri"/>
          <w:color w:val="000000"/>
          <w:sz w:val="24"/>
        </w:rPr>
        <w:t>Ky vendim hyn në fuqi menjëherë dhe botohet në Fletoren Zyrtare.</w:t>
      </w:r>
    </w:p>
    <w:p w14:paraId="09BC64C5" w14:textId="77777777" w:rsidR="00766276" w:rsidRPr="004D6BC1" w:rsidRDefault="00766276" w:rsidP="007662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</w:rPr>
      </w:pPr>
    </w:p>
    <w:p w14:paraId="17A78D7E" w14:textId="237DB309" w:rsidR="00766276" w:rsidRPr="004D6BC1" w:rsidRDefault="00766276" w:rsidP="0076627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</w:rPr>
      </w:pPr>
      <w:r w:rsidRPr="004D6BC1">
        <w:rPr>
          <w:rFonts w:ascii="Garamond" w:eastAsiaTheme="minorHAnsi" w:hAnsi="Garamond" w:cs="Calibri"/>
          <w:bCs/>
          <w:color w:val="000000"/>
          <w:sz w:val="24"/>
        </w:rPr>
        <w:t>ZËVENDËSKRYEMINISTËR</w:t>
      </w:r>
    </w:p>
    <w:p w14:paraId="22C0CBF8" w14:textId="7FA66913" w:rsidR="00766276" w:rsidRPr="004D6BC1" w:rsidRDefault="00766276" w:rsidP="0076627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</w:rPr>
      </w:pPr>
      <w:r w:rsidRPr="004D6BC1">
        <w:rPr>
          <w:rFonts w:ascii="Garamond" w:eastAsiaTheme="minorHAnsi" w:hAnsi="Garamond" w:cs="Calibri"/>
          <w:b/>
          <w:bCs/>
          <w:color w:val="000000"/>
          <w:sz w:val="24"/>
        </w:rPr>
        <w:t>Belinda Balluku</w:t>
      </w:r>
    </w:p>
    <w:p w14:paraId="39BC9C47" w14:textId="77777777" w:rsidR="008F606A" w:rsidRPr="004D6BC1" w:rsidRDefault="008F606A" w:rsidP="00766276">
      <w:pPr>
        <w:ind w:firstLine="284"/>
        <w:jc w:val="right"/>
        <w:rPr>
          <w:rFonts w:ascii="Garamond" w:hAnsi="Garamond"/>
          <w:b/>
          <w:sz w:val="24"/>
        </w:rPr>
      </w:pPr>
    </w:p>
    <w:p w14:paraId="6F440FED" w14:textId="3B265BFE" w:rsidR="002D5F0A" w:rsidRPr="004D6BC1" w:rsidRDefault="002D5F0A" w:rsidP="00766276">
      <w:pPr>
        <w:ind w:firstLine="284"/>
        <w:jc w:val="center"/>
        <w:rPr>
          <w:rFonts w:ascii="Garamond" w:hAnsi="Garamond"/>
          <w:sz w:val="24"/>
        </w:rPr>
      </w:pPr>
      <w:r w:rsidRPr="004D6BC1">
        <w:rPr>
          <w:rFonts w:ascii="Garamond" w:hAnsi="Garamond"/>
          <w:sz w:val="24"/>
        </w:rPr>
        <w:t>ANEKS</w:t>
      </w:r>
      <w:bookmarkStart w:id="0" w:name="_GoBack"/>
      <w:bookmarkEnd w:id="0"/>
      <w:r w:rsidRPr="004D6BC1">
        <w:rPr>
          <w:rFonts w:ascii="Garamond" w:hAnsi="Garamond"/>
          <w:sz w:val="24"/>
        </w:rPr>
        <w:t xml:space="preserve"> 1</w:t>
      </w:r>
    </w:p>
    <w:p w14:paraId="5919FB5B" w14:textId="77777777" w:rsidR="001544DE" w:rsidRPr="004D6BC1" w:rsidRDefault="001544DE" w:rsidP="00766276">
      <w:pPr>
        <w:ind w:firstLine="284"/>
        <w:jc w:val="center"/>
        <w:rPr>
          <w:rFonts w:ascii="Garamond" w:hAnsi="Garamond"/>
          <w:sz w:val="24"/>
        </w:rPr>
      </w:pPr>
    </w:p>
    <w:tbl>
      <w:tblPr>
        <w:tblStyle w:val="TableGrid"/>
        <w:tblW w:w="0" w:type="auto"/>
        <w:tblInd w:w="5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1"/>
        <w:gridCol w:w="1169"/>
        <w:gridCol w:w="1267"/>
        <w:gridCol w:w="560"/>
        <w:gridCol w:w="1169"/>
        <w:gridCol w:w="1267"/>
      </w:tblGrid>
      <w:tr w:rsidR="001D41FF" w:rsidRPr="004D6BC1" w14:paraId="43872637" w14:textId="77777777" w:rsidTr="004D6BC1">
        <w:trPr>
          <w:trHeight w:val="20"/>
        </w:trPr>
        <w:tc>
          <w:tcPr>
            <w:tcW w:w="0" w:type="auto"/>
            <w:gridSpan w:val="6"/>
          </w:tcPr>
          <w:p w14:paraId="6B4B519F" w14:textId="6E7AFF55" w:rsidR="001D41FF" w:rsidRPr="004D6BC1" w:rsidRDefault="001D41FF" w:rsidP="00766276">
            <w:pPr>
              <w:pStyle w:val="ListParagraph"/>
              <w:ind w:left="0"/>
              <w:jc w:val="center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 xml:space="preserve">KOORDINATAT NË KRRGJSH PËR </w:t>
            </w:r>
            <w:r w:rsidR="004D6BC1">
              <w:rPr>
                <w:rFonts w:ascii="Garamond" w:hAnsi="Garamond"/>
                <w:sz w:val="18"/>
                <w:szCs w:val="18"/>
              </w:rPr>
              <w:t>“</w:t>
            </w:r>
            <w:r w:rsidRPr="004D6BC1">
              <w:rPr>
                <w:rFonts w:ascii="Garamond" w:hAnsi="Garamond"/>
                <w:i/>
                <w:sz w:val="18"/>
                <w:szCs w:val="18"/>
              </w:rPr>
              <w:t>SUNNY SIDE SOLAR</w:t>
            </w:r>
            <w:r w:rsidR="004D6BC1">
              <w:rPr>
                <w:rFonts w:ascii="Garamond" w:hAnsi="Garamond"/>
                <w:i/>
                <w:sz w:val="18"/>
                <w:szCs w:val="18"/>
              </w:rPr>
              <w:t>”</w:t>
            </w:r>
            <w:r w:rsidRPr="004D6BC1">
              <w:rPr>
                <w:rFonts w:ascii="Garamond" w:hAnsi="Garamond"/>
                <w:i/>
                <w:sz w:val="18"/>
                <w:szCs w:val="18"/>
              </w:rPr>
              <w:t xml:space="preserve"> PARK</w:t>
            </w:r>
            <w:r w:rsidRPr="004D6BC1">
              <w:rPr>
                <w:rFonts w:ascii="Garamond" w:hAnsi="Garamond"/>
                <w:sz w:val="18"/>
                <w:szCs w:val="18"/>
              </w:rPr>
              <w:t xml:space="preserve"> 100</w:t>
            </w:r>
            <w:r w:rsidR="004D6BC1" w:rsidRPr="004D6BC1">
              <w:rPr>
                <w:rFonts w:ascii="Garamond" w:hAnsi="Garamond"/>
                <w:sz w:val="18"/>
                <w:szCs w:val="18"/>
              </w:rPr>
              <w:t>mw</w:t>
            </w:r>
          </w:p>
        </w:tc>
      </w:tr>
      <w:tr w:rsidR="001D41FF" w:rsidRPr="004D6BC1" w14:paraId="74E2156D" w14:textId="77777777" w:rsidTr="004D6BC1">
        <w:trPr>
          <w:trHeight w:val="20"/>
        </w:trPr>
        <w:tc>
          <w:tcPr>
            <w:tcW w:w="0" w:type="auto"/>
          </w:tcPr>
          <w:p w14:paraId="32D1E3B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Nr.</w:t>
            </w:r>
          </w:p>
        </w:tc>
        <w:tc>
          <w:tcPr>
            <w:tcW w:w="0" w:type="auto"/>
          </w:tcPr>
          <w:p w14:paraId="3919FE9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E</w:t>
            </w:r>
          </w:p>
        </w:tc>
        <w:tc>
          <w:tcPr>
            <w:tcW w:w="0" w:type="auto"/>
          </w:tcPr>
          <w:p w14:paraId="354873D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N</w:t>
            </w:r>
          </w:p>
        </w:tc>
        <w:tc>
          <w:tcPr>
            <w:tcW w:w="0" w:type="auto"/>
          </w:tcPr>
          <w:p w14:paraId="37900306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Nr.</w:t>
            </w:r>
          </w:p>
        </w:tc>
        <w:tc>
          <w:tcPr>
            <w:tcW w:w="0" w:type="auto"/>
          </w:tcPr>
          <w:p w14:paraId="2AD0DED0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E</w:t>
            </w:r>
          </w:p>
        </w:tc>
        <w:tc>
          <w:tcPr>
            <w:tcW w:w="0" w:type="auto"/>
          </w:tcPr>
          <w:p w14:paraId="2A009F0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N</w:t>
            </w:r>
          </w:p>
        </w:tc>
      </w:tr>
      <w:tr w:rsidR="001D41FF" w:rsidRPr="004D6BC1" w14:paraId="45045B8F" w14:textId="77777777" w:rsidTr="004D6BC1">
        <w:trPr>
          <w:trHeight w:val="20"/>
        </w:trPr>
        <w:tc>
          <w:tcPr>
            <w:tcW w:w="0" w:type="auto"/>
          </w:tcPr>
          <w:p w14:paraId="205CEBC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</w:t>
            </w:r>
          </w:p>
        </w:tc>
        <w:tc>
          <w:tcPr>
            <w:tcW w:w="0" w:type="auto"/>
          </w:tcPr>
          <w:p w14:paraId="27CE5B28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447813.222</w:t>
            </w:r>
          </w:p>
        </w:tc>
        <w:tc>
          <w:tcPr>
            <w:tcW w:w="0" w:type="auto"/>
          </w:tcPr>
          <w:p w14:paraId="328BDEE8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4512553.767</w:t>
            </w:r>
          </w:p>
        </w:tc>
        <w:tc>
          <w:tcPr>
            <w:tcW w:w="0" w:type="auto"/>
          </w:tcPr>
          <w:p w14:paraId="3AF327C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P25</w:t>
            </w:r>
          </w:p>
        </w:tc>
        <w:tc>
          <w:tcPr>
            <w:tcW w:w="0" w:type="auto"/>
          </w:tcPr>
          <w:p w14:paraId="1D4A9BD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447815.918</w:t>
            </w:r>
          </w:p>
        </w:tc>
        <w:tc>
          <w:tcPr>
            <w:tcW w:w="0" w:type="auto"/>
          </w:tcPr>
          <w:p w14:paraId="5248918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4512152.483</w:t>
            </w:r>
          </w:p>
        </w:tc>
      </w:tr>
      <w:tr w:rsidR="001D41FF" w:rsidRPr="004D6BC1" w14:paraId="0A39EFE3" w14:textId="77777777" w:rsidTr="004D6BC1">
        <w:trPr>
          <w:trHeight w:val="20"/>
        </w:trPr>
        <w:tc>
          <w:tcPr>
            <w:tcW w:w="0" w:type="auto"/>
          </w:tcPr>
          <w:p w14:paraId="53396386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</w:t>
            </w:r>
          </w:p>
        </w:tc>
        <w:tc>
          <w:tcPr>
            <w:tcW w:w="0" w:type="auto"/>
          </w:tcPr>
          <w:p w14:paraId="5BABFF1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448523.561</w:t>
            </w:r>
          </w:p>
        </w:tc>
        <w:tc>
          <w:tcPr>
            <w:tcW w:w="0" w:type="auto"/>
          </w:tcPr>
          <w:p w14:paraId="706524E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4512550.03</w:t>
            </w:r>
          </w:p>
        </w:tc>
        <w:tc>
          <w:tcPr>
            <w:tcW w:w="0" w:type="auto"/>
          </w:tcPr>
          <w:p w14:paraId="7345000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P26</w:t>
            </w:r>
          </w:p>
        </w:tc>
        <w:tc>
          <w:tcPr>
            <w:tcW w:w="0" w:type="auto"/>
          </w:tcPr>
          <w:p w14:paraId="391E747E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447812.46</w:t>
            </w:r>
          </w:p>
        </w:tc>
        <w:tc>
          <w:tcPr>
            <w:tcW w:w="0" w:type="auto"/>
          </w:tcPr>
          <w:p w14:paraId="6067D3E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4512345.641</w:t>
            </w:r>
          </w:p>
        </w:tc>
      </w:tr>
      <w:tr w:rsidR="001D41FF" w:rsidRPr="004D6BC1" w14:paraId="1C03D5B4" w14:textId="77777777" w:rsidTr="004D6BC1">
        <w:trPr>
          <w:trHeight w:val="20"/>
        </w:trPr>
        <w:tc>
          <w:tcPr>
            <w:tcW w:w="0" w:type="auto"/>
          </w:tcPr>
          <w:p w14:paraId="6BB4813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</w:t>
            </w:r>
          </w:p>
        </w:tc>
        <w:tc>
          <w:tcPr>
            <w:tcW w:w="0" w:type="auto"/>
          </w:tcPr>
          <w:p w14:paraId="06CD620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448523.685</w:t>
            </w:r>
          </w:p>
        </w:tc>
        <w:tc>
          <w:tcPr>
            <w:tcW w:w="0" w:type="auto"/>
          </w:tcPr>
          <w:p w14:paraId="1036CB50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4512353.714</w:t>
            </w:r>
          </w:p>
        </w:tc>
        <w:tc>
          <w:tcPr>
            <w:tcW w:w="0" w:type="auto"/>
          </w:tcPr>
          <w:p w14:paraId="21227FF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P27</w:t>
            </w:r>
          </w:p>
        </w:tc>
        <w:tc>
          <w:tcPr>
            <w:tcW w:w="0" w:type="auto"/>
          </w:tcPr>
          <w:p w14:paraId="4393567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447813.193</w:t>
            </w:r>
          </w:p>
        </w:tc>
        <w:tc>
          <w:tcPr>
            <w:tcW w:w="0" w:type="auto"/>
          </w:tcPr>
          <w:p w14:paraId="0669984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4512358.423</w:t>
            </w:r>
          </w:p>
        </w:tc>
      </w:tr>
      <w:tr w:rsidR="001D41FF" w:rsidRPr="004D6BC1" w14:paraId="0C802CC9" w14:textId="77777777" w:rsidTr="004D6BC1">
        <w:trPr>
          <w:trHeight w:val="20"/>
        </w:trPr>
        <w:tc>
          <w:tcPr>
            <w:tcW w:w="0" w:type="auto"/>
          </w:tcPr>
          <w:p w14:paraId="5A2A222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</w:t>
            </w:r>
          </w:p>
        </w:tc>
        <w:tc>
          <w:tcPr>
            <w:tcW w:w="0" w:type="auto"/>
          </w:tcPr>
          <w:p w14:paraId="1D6DCC47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448520.344</w:t>
            </w:r>
          </w:p>
        </w:tc>
        <w:tc>
          <w:tcPr>
            <w:tcW w:w="0" w:type="auto"/>
          </w:tcPr>
          <w:p w14:paraId="18426E8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4512340.963</w:t>
            </w:r>
          </w:p>
        </w:tc>
        <w:tc>
          <w:tcPr>
            <w:tcW w:w="0" w:type="auto"/>
          </w:tcPr>
          <w:p w14:paraId="4797D7E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P28</w:t>
            </w:r>
          </w:p>
        </w:tc>
        <w:tc>
          <w:tcPr>
            <w:tcW w:w="0" w:type="auto"/>
          </w:tcPr>
          <w:p w14:paraId="2741EFF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448610.538</w:t>
            </w:r>
          </w:p>
        </w:tc>
        <w:tc>
          <w:tcPr>
            <w:tcW w:w="0" w:type="auto"/>
          </w:tcPr>
          <w:p w14:paraId="279EA72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4512748.067</w:t>
            </w:r>
          </w:p>
        </w:tc>
      </w:tr>
      <w:tr w:rsidR="001D41FF" w:rsidRPr="004D6BC1" w14:paraId="11E2887D" w14:textId="77777777" w:rsidTr="004D6BC1">
        <w:trPr>
          <w:trHeight w:val="20"/>
        </w:trPr>
        <w:tc>
          <w:tcPr>
            <w:tcW w:w="0" w:type="auto"/>
          </w:tcPr>
          <w:p w14:paraId="2C42E0C8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P5</w:t>
            </w:r>
          </w:p>
        </w:tc>
        <w:tc>
          <w:tcPr>
            <w:tcW w:w="0" w:type="auto"/>
          </w:tcPr>
          <w:p w14:paraId="1CB6104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448515.074</w:t>
            </w:r>
          </w:p>
        </w:tc>
        <w:tc>
          <w:tcPr>
            <w:tcW w:w="0" w:type="auto"/>
          </w:tcPr>
          <w:p w14:paraId="0F9A5EE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4512158.652</w:t>
            </w:r>
          </w:p>
        </w:tc>
        <w:tc>
          <w:tcPr>
            <w:tcW w:w="0" w:type="auto"/>
          </w:tcPr>
          <w:p w14:paraId="3037ED8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P29</w:t>
            </w:r>
          </w:p>
        </w:tc>
        <w:tc>
          <w:tcPr>
            <w:tcW w:w="0" w:type="auto"/>
          </w:tcPr>
          <w:p w14:paraId="6CA1436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449204.12</w:t>
            </w:r>
          </w:p>
        </w:tc>
        <w:tc>
          <w:tcPr>
            <w:tcW w:w="0" w:type="auto"/>
          </w:tcPr>
          <w:p w14:paraId="01A429C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4512746.632</w:t>
            </w:r>
          </w:p>
        </w:tc>
      </w:tr>
      <w:tr w:rsidR="001D41FF" w:rsidRPr="004D6BC1" w14:paraId="5EC0509E" w14:textId="77777777" w:rsidTr="004D6BC1">
        <w:trPr>
          <w:trHeight w:val="20"/>
        </w:trPr>
        <w:tc>
          <w:tcPr>
            <w:tcW w:w="0" w:type="auto"/>
          </w:tcPr>
          <w:p w14:paraId="3A9ADFCE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P6</w:t>
            </w:r>
          </w:p>
        </w:tc>
        <w:tc>
          <w:tcPr>
            <w:tcW w:w="0" w:type="auto"/>
          </w:tcPr>
          <w:p w14:paraId="6288B03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448332.506</w:t>
            </w:r>
          </w:p>
        </w:tc>
        <w:tc>
          <w:tcPr>
            <w:tcW w:w="0" w:type="auto"/>
          </w:tcPr>
          <w:p w14:paraId="30DE5148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4512146.982</w:t>
            </w:r>
          </w:p>
        </w:tc>
        <w:tc>
          <w:tcPr>
            <w:tcW w:w="0" w:type="auto"/>
          </w:tcPr>
          <w:p w14:paraId="5BE0FC50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P30</w:t>
            </w:r>
          </w:p>
        </w:tc>
        <w:tc>
          <w:tcPr>
            <w:tcW w:w="0" w:type="auto"/>
          </w:tcPr>
          <w:p w14:paraId="613C7C00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449203.952</w:t>
            </w:r>
          </w:p>
        </w:tc>
        <w:tc>
          <w:tcPr>
            <w:tcW w:w="0" w:type="auto"/>
          </w:tcPr>
          <w:p w14:paraId="686DFE4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4512731.034</w:t>
            </w:r>
          </w:p>
        </w:tc>
      </w:tr>
      <w:tr w:rsidR="001D41FF" w:rsidRPr="004D6BC1" w14:paraId="4F6DAAEF" w14:textId="77777777" w:rsidTr="004D6BC1">
        <w:trPr>
          <w:trHeight w:val="20"/>
        </w:trPr>
        <w:tc>
          <w:tcPr>
            <w:tcW w:w="0" w:type="auto"/>
          </w:tcPr>
          <w:p w14:paraId="12E1960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P7</w:t>
            </w:r>
          </w:p>
        </w:tc>
        <w:tc>
          <w:tcPr>
            <w:tcW w:w="0" w:type="auto"/>
          </w:tcPr>
          <w:p w14:paraId="7345D2E6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448332.775</w:t>
            </w:r>
          </w:p>
        </w:tc>
        <w:tc>
          <w:tcPr>
            <w:tcW w:w="0" w:type="auto"/>
          </w:tcPr>
          <w:p w14:paraId="58B8B684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4511985.564</w:t>
            </w:r>
          </w:p>
        </w:tc>
        <w:tc>
          <w:tcPr>
            <w:tcW w:w="0" w:type="auto"/>
          </w:tcPr>
          <w:p w14:paraId="413ED49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P31</w:t>
            </w:r>
          </w:p>
        </w:tc>
        <w:tc>
          <w:tcPr>
            <w:tcW w:w="0" w:type="auto"/>
          </w:tcPr>
          <w:p w14:paraId="226FBC78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449188.706</w:t>
            </w:r>
          </w:p>
        </w:tc>
        <w:tc>
          <w:tcPr>
            <w:tcW w:w="0" w:type="auto"/>
          </w:tcPr>
          <w:p w14:paraId="339DFFDE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4512549.716</w:t>
            </w:r>
          </w:p>
        </w:tc>
      </w:tr>
      <w:tr w:rsidR="001D41FF" w:rsidRPr="004D6BC1" w14:paraId="3EBB2DAD" w14:textId="77777777" w:rsidTr="004D6BC1">
        <w:trPr>
          <w:trHeight w:val="20"/>
        </w:trPr>
        <w:tc>
          <w:tcPr>
            <w:tcW w:w="0" w:type="auto"/>
          </w:tcPr>
          <w:p w14:paraId="3D43710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P8</w:t>
            </w:r>
          </w:p>
        </w:tc>
        <w:tc>
          <w:tcPr>
            <w:tcW w:w="0" w:type="auto"/>
          </w:tcPr>
          <w:p w14:paraId="5F533FE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448585.947</w:t>
            </w:r>
          </w:p>
        </w:tc>
        <w:tc>
          <w:tcPr>
            <w:tcW w:w="0" w:type="auto"/>
          </w:tcPr>
          <w:p w14:paraId="17C85E0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4511946.877</w:t>
            </w:r>
          </w:p>
        </w:tc>
        <w:tc>
          <w:tcPr>
            <w:tcW w:w="0" w:type="auto"/>
          </w:tcPr>
          <w:p w14:paraId="7CCB56A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P32</w:t>
            </w:r>
          </w:p>
        </w:tc>
        <w:tc>
          <w:tcPr>
            <w:tcW w:w="0" w:type="auto"/>
          </w:tcPr>
          <w:p w14:paraId="1FC936E4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448986.698</w:t>
            </w:r>
          </w:p>
        </w:tc>
        <w:tc>
          <w:tcPr>
            <w:tcW w:w="0" w:type="auto"/>
          </w:tcPr>
          <w:p w14:paraId="054B8F0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4512536.871</w:t>
            </w:r>
          </w:p>
        </w:tc>
      </w:tr>
      <w:tr w:rsidR="001D41FF" w:rsidRPr="004D6BC1" w14:paraId="673C2B15" w14:textId="77777777" w:rsidTr="004D6BC1">
        <w:trPr>
          <w:trHeight w:val="20"/>
        </w:trPr>
        <w:tc>
          <w:tcPr>
            <w:tcW w:w="0" w:type="auto"/>
          </w:tcPr>
          <w:p w14:paraId="2DD424C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P9</w:t>
            </w:r>
          </w:p>
        </w:tc>
        <w:tc>
          <w:tcPr>
            <w:tcW w:w="0" w:type="auto"/>
          </w:tcPr>
          <w:p w14:paraId="3E93EBD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448583.816</w:t>
            </w:r>
          </w:p>
        </w:tc>
        <w:tc>
          <w:tcPr>
            <w:tcW w:w="0" w:type="auto"/>
          </w:tcPr>
          <w:p w14:paraId="4BCA7EA0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4511757.835</w:t>
            </w:r>
          </w:p>
        </w:tc>
        <w:tc>
          <w:tcPr>
            <w:tcW w:w="0" w:type="auto"/>
          </w:tcPr>
          <w:p w14:paraId="3268A7D4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P33</w:t>
            </w:r>
          </w:p>
        </w:tc>
        <w:tc>
          <w:tcPr>
            <w:tcW w:w="0" w:type="auto"/>
          </w:tcPr>
          <w:p w14:paraId="73FB327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448986.602</w:t>
            </w:r>
          </w:p>
        </w:tc>
        <w:tc>
          <w:tcPr>
            <w:tcW w:w="0" w:type="auto"/>
          </w:tcPr>
          <w:p w14:paraId="06CC509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4512349.67</w:t>
            </w:r>
          </w:p>
        </w:tc>
      </w:tr>
      <w:tr w:rsidR="001D41FF" w:rsidRPr="004D6BC1" w14:paraId="39929234" w14:textId="77777777" w:rsidTr="004D6BC1">
        <w:trPr>
          <w:trHeight w:val="20"/>
        </w:trPr>
        <w:tc>
          <w:tcPr>
            <w:tcW w:w="0" w:type="auto"/>
          </w:tcPr>
          <w:p w14:paraId="0A4DC55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P10</w:t>
            </w:r>
          </w:p>
        </w:tc>
        <w:tc>
          <w:tcPr>
            <w:tcW w:w="0" w:type="auto"/>
          </w:tcPr>
          <w:p w14:paraId="6499102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448533.259</w:t>
            </w:r>
          </w:p>
        </w:tc>
        <w:tc>
          <w:tcPr>
            <w:tcW w:w="0" w:type="auto"/>
          </w:tcPr>
          <w:p w14:paraId="5F0D3E58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4511742.572</w:t>
            </w:r>
          </w:p>
        </w:tc>
        <w:tc>
          <w:tcPr>
            <w:tcW w:w="0" w:type="auto"/>
          </w:tcPr>
          <w:p w14:paraId="1A1DAD2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P34</w:t>
            </w:r>
          </w:p>
        </w:tc>
        <w:tc>
          <w:tcPr>
            <w:tcW w:w="0" w:type="auto"/>
          </w:tcPr>
          <w:p w14:paraId="7F89972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449059.331</w:t>
            </w:r>
          </w:p>
        </w:tc>
        <w:tc>
          <w:tcPr>
            <w:tcW w:w="0" w:type="auto"/>
          </w:tcPr>
          <w:p w14:paraId="5C796E8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4512337.004</w:t>
            </w:r>
          </w:p>
        </w:tc>
      </w:tr>
      <w:tr w:rsidR="001D41FF" w:rsidRPr="004D6BC1" w14:paraId="4FDCBB25" w14:textId="77777777" w:rsidTr="004D6BC1">
        <w:trPr>
          <w:trHeight w:val="20"/>
        </w:trPr>
        <w:tc>
          <w:tcPr>
            <w:tcW w:w="0" w:type="auto"/>
          </w:tcPr>
          <w:p w14:paraId="46FFA836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P11</w:t>
            </w:r>
          </w:p>
        </w:tc>
        <w:tc>
          <w:tcPr>
            <w:tcW w:w="0" w:type="auto"/>
          </w:tcPr>
          <w:p w14:paraId="58E4F8D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448533.227</w:t>
            </w:r>
          </w:p>
        </w:tc>
        <w:tc>
          <w:tcPr>
            <w:tcW w:w="0" w:type="auto"/>
          </w:tcPr>
          <w:p w14:paraId="632BD03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4511561.209</w:t>
            </w:r>
          </w:p>
        </w:tc>
        <w:tc>
          <w:tcPr>
            <w:tcW w:w="0" w:type="auto"/>
          </w:tcPr>
          <w:p w14:paraId="22DF7B9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P35</w:t>
            </w:r>
          </w:p>
        </w:tc>
        <w:tc>
          <w:tcPr>
            <w:tcW w:w="0" w:type="auto"/>
          </w:tcPr>
          <w:p w14:paraId="7296014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449053.765</w:t>
            </w:r>
          </w:p>
        </w:tc>
        <w:tc>
          <w:tcPr>
            <w:tcW w:w="0" w:type="auto"/>
          </w:tcPr>
          <w:p w14:paraId="7FBB4F4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4512153.302</w:t>
            </w:r>
          </w:p>
        </w:tc>
      </w:tr>
      <w:tr w:rsidR="001D41FF" w:rsidRPr="004D6BC1" w14:paraId="2728C16D" w14:textId="77777777" w:rsidTr="004D6BC1">
        <w:trPr>
          <w:trHeight w:val="20"/>
        </w:trPr>
        <w:tc>
          <w:tcPr>
            <w:tcW w:w="0" w:type="auto"/>
          </w:tcPr>
          <w:p w14:paraId="6204536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P12</w:t>
            </w:r>
          </w:p>
        </w:tc>
        <w:tc>
          <w:tcPr>
            <w:tcW w:w="0" w:type="auto"/>
          </w:tcPr>
          <w:p w14:paraId="5AFFA16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447813.203</w:t>
            </w:r>
          </w:p>
        </w:tc>
        <w:tc>
          <w:tcPr>
            <w:tcW w:w="0" w:type="auto"/>
          </w:tcPr>
          <w:p w14:paraId="1BDEEAB8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4511564.615</w:t>
            </w:r>
          </w:p>
        </w:tc>
        <w:tc>
          <w:tcPr>
            <w:tcW w:w="0" w:type="auto"/>
          </w:tcPr>
          <w:p w14:paraId="51DF5E9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P36</w:t>
            </w:r>
          </w:p>
        </w:tc>
        <w:tc>
          <w:tcPr>
            <w:tcW w:w="0" w:type="auto"/>
          </w:tcPr>
          <w:p w14:paraId="013BFD0E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449077.067</w:t>
            </w:r>
          </w:p>
        </w:tc>
        <w:tc>
          <w:tcPr>
            <w:tcW w:w="0" w:type="auto"/>
          </w:tcPr>
          <w:p w14:paraId="7567B8C8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4512140.055</w:t>
            </w:r>
          </w:p>
        </w:tc>
      </w:tr>
      <w:tr w:rsidR="001D41FF" w:rsidRPr="004D6BC1" w14:paraId="71B0653B" w14:textId="77777777" w:rsidTr="004D6BC1">
        <w:trPr>
          <w:trHeight w:val="20"/>
        </w:trPr>
        <w:tc>
          <w:tcPr>
            <w:tcW w:w="0" w:type="auto"/>
          </w:tcPr>
          <w:p w14:paraId="61913FD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P13</w:t>
            </w:r>
          </w:p>
        </w:tc>
        <w:tc>
          <w:tcPr>
            <w:tcW w:w="0" w:type="auto"/>
          </w:tcPr>
          <w:p w14:paraId="1C4B4C17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447813.34</w:t>
            </w:r>
          </w:p>
        </w:tc>
        <w:tc>
          <w:tcPr>
            <w:tcW w:w="0" w:type="auto"/>
          </w:tcPr>
          <w:p w14:paraId="0FB2C32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4511738.073</w:t>
            </w:r>
          </w:p>
        </w:tc>
        <w:tc>
          <w:tcPr>
            <w:tcW w:w="0" w:type="auto"/>
          </w:tcPr>
          <w:p w14:paraId="57F697B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P37</w:t>
            </w:r>
          </w:p>
        </w:tc>
        <w:tc>
          <w:tcPr>
            <w:tcW w:w="0" w:type="auto"/>
          </w:tcPr>
          <w:p w14:paraId="2A27702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449077.344</w:t>
            </w:r>
          </w:p>
        </w:tc>
        <w:tc>
          <w:tcPr>
            <w:tcW w:w="0" w:type="auto"/>
          </w:tcPr>
          <w:p w14:paraId="4606106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4511953.524</w:t>
            </w:r>
          </w:p>
        </w:tc>
      </w:tr>
      <w:tr w:rsidR="001D41FF" w:rsidRPr="004D6BC1" w14:paraId="08448DDA" w14:textId="77777777" w:rsidTr="004D6BC1">
        <w:trPr>
          <w:trHeight w:val="20"/>
        </w:trPr>
        <w:tc>
          <w:tcPr>
            <w:tcW w:w="0" w:type="auto"/>
          </w:tcPr>
          <w:p w14:paraId="17288784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P14</w:t>
            </w:r>
          </w:p>
        </w:tc>
        <w:tc>
          <w:tcPr>
            <w:tcW w:w="0" w:type="auto"/>
          </w:tcPr>
          <w:p w14:paraId="08E388D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448118.802</w:t>
            </w:r>
          </w:p>
        </w:tc>
        <w:tc>
          <w:tcPr>
            <w:tcW w:w="0" w:type="auto"/>
          </w:tcPr>
          <w:p w14:paraId="1C04F77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4511758.305</w:t>
            </w:r>
          </w:p>
        </w:tc>
        <w:tc>
          <w:tcPr>
            <w:tcW w:w="0" w:type="auto"/>
          </w:tcPr>
          <w:p w14:paraId="05978BB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P38</w:t>
            </w:r>
          </w:p>
        </w:tc>
        <w:tc>
          <w:tcPr>
            <w:tcW w:w="0" w:type="auto"/>
          </w:tcPr>
          <w:p w14:paraId="21D8D23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449184.872</w:t>
            </w:r>
          </w:p>
        </w:tc>
        <w:tc>
          <w:tcPr>
            <w:tcW w:w="0" w:type="auto"/>
          </w:tcPr>
          <w:p w14:paraId="16063C50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4511941.902</w:t>
            </w:r>
          </w:p>
        </w:tc>
      </w:tr>
      <w:tr w:rsidR="001D41FF" w:rsidRPr="004D6BC1" w14:paraId="02930067" w14:textId="77777777" w:rsidTr="004D6BC1">
        <w:trPr>
          <w:trHeight w:val="20"/>
        </w:trPr>
        <w:tc>
          <w:tcPr>
            <w:tcW w:w="0" w:type="auto"/>
          </w:tcPr>
          <w:p w14:paraId="49028DEE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P15</w:t>
            </w:r>
          </w:p>
        </w:tc>
        <w:tc>
          <w:tcPr>
            <w:tcW w:w="0" w:type="auto"/>
          </w:tcPr>
          <w:p w14:paraId="020BC3F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448121.527</w:t>
            </w:r>
          </w:p>
        </w:tc>
        <w:tc>
          <w:tcPr>
            <w:tcW w:w="0" w:type="auto"/>
          </w:tcPr>
          <w:p w14:paraId="1869D92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4511947.399</w:t>
            </w:r>
          </w:p>
        </w:tc>
        <w:tc>
          <w:tcPr>
            <w:tcW w:w="0" w:type="auto"/>
          </w:tcPr>
          <w:p w14:paraId="2FBBD79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P39</w:t>
            </w:r>
          </w:p>
        </w:tc>
        <w:tc>
          <w:tcPr>
            <w:tcW w:w="0" w:type="auto"/>
          </w:tcPr>
          <w:p w14:paraId="544B0F27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449182.988</w:t>
            </w:r>
          </w:p>
        </w:tc>
        <w:tc>
          <w:tcPr>
            <w:tcW w:w="0" w:type="auto"/>
          </w:tcPr>
          <w:p w14:paraId="5E912DB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4511750.582</w:t>
            </w:r>
          </w:p>
        </w:tc>
      </w:tr>
      <w:tr w:rsidR="001D41FF" w:rsidRPr="004D6BC1" w14:paraId="77392182" w14:textId="77777777" w:rsidTr="004D6BC1">
        <w:trPr>
          <w:trHeight w:val="20"/>
        </w:trPr>
        <w:tc>
          <w:tcPr>
            <w:tcW w:w="0" w:type="auto"/>
          </w:tcPr>
          <w:p w14:paraId="5C8310C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P16</w:t>
            </w:r>
          </w:p>
        </w:tc>
        <w:tc>
          <w:tcPr>
            <w:tcW w:w="0" w:type="auto"/>
          </w:tcPr>
          <w:p w14:paraId="2B26DC2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447903.826</w:t>
            </w:r>
          </w:p>
        </w:tc>
        <w:tc>
          <w:tcPr>
            <w:tcW w:w="0" w:type="auto"/>
          </w:tcPr>
          <w:p w14:paraId="0CD90124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4511959.048</w:t>
            </w:r>
          </w:p>
        </w:tc>
        <w:tc>
          <w:tcPr>
            <w:tcW w:w="0" w:type="auto"/>
          </w:tcPr>
          <w:p w14:paraId="7C0D794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P40</w:t>
            </w:r>
          </w:p>
        </w:tc>
        <w:tc>
          <w:tcPr>
            <w:tcW w:w="0" w:type="auto"/>
          </w:tcPr>
          <w:p w14:paraId="2BF353C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448656.474</w:t>
            </w:r>
          </w:p>
        </w:tc>
        <w:tc>
          <w:tcPr>
            <w:tcW w:w="0" w:type="auto"/>
          </w:tcPr>
          <w:p w14:paraId="30E25DE7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4511753.713</w:t>
            </w:r>
          </w:p>
        </w:tc>
      </w:tr>
      <w:tr w:rsidR="001D41FF" w:rsidRPr="004D6BC1" w14:paraId="31C25B2F" w14:textId="77777777" w:rsidTr="004D6BC1">
        <w:trPr>
          <w:trHeight w:val="20"/>
        </w:trPr>
        <w:tc>
          <w:tcPr>
            <w:tcW w:w="0" w:type="auto"/>
          </w:tcPr>
          <w:p w14:paraId="65C77A1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P17</w:t>
            </w:r>
          </w:p>
        </w:tc>
        <w:tc>
          <w:tcPr>
            <w:tcW w:w="0" w:type="auto"/>
          </w:tcPr>
          <w:p w14:paraId="30A322D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447904.525</w:t>
            </w:r>
          </w:p>
        </w:tc>
        <w:tc>
          <w:tcPr>
            <w:tcW w:w="0" w:type="auto"/>
          </w:tcPr>
          <w:p w14:paraId="7D7D4AB4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4512146.825</w:t>
            </w:r>
          </w:p>
        </w:tc>
        <w:tc>
          <w:tcPr>
            <w:tcW w:w="0" w:type="auto"/>
          </w:tcPr>
          <w:p w14:paraId="4AA7D41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P41</w:t>
            </w:r>
          </w:p>
        </w:tc>
        <w:tc>
          <w:tcPr>
            <w:tcW w:w="0" w:type="auto"/>
          </w:tcPr>
          <w:p w14:paraId="2380B4E6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448655.961</w:t>
            </w:r>
          </w:p>
        </w:tc>
        <w:tc>
          <w:tcPr>
            <w:tcW w:w="0" w:type="auto"/>
          </w:tcPr>
          <w:p w14:paraId="1BA8B206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4511941.477</w:t>
            </w:r>
          </w:p>
        </w:tc>
      </w:tr>
      <w:tr w:rsidR="001D41FF" w:rsidRPr="004D6BC1" w14:paraId="2EFAAC0B" w14:textId="77777777" w:rsidTr="004D6BC1">
        <w:trPr>
          <w:trHeight w:val="20"/>
        </w:trPr>
        <w:tc>
          <w:tcPr>
            <w:tcW w:w="0" w:type="auto"/>
          </w:tcPr>
          <w:p w14:paraId="0830ED1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P18</w:t>
            </w:r>
          </w:p>
        </w:tc>
        <w:tc>
          <w:tcPr>
            <w:tcW w:w="0" w:type="auto"/>
          </w:tcPr>
          <w:p w14:paraId="5804957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448146.531</w:t>
            </w:r>
          </w:p>
        </w:tc>
        <w:tc>
          <w:tcPr>
            <w:tcW w:w="0" w:type="auto"/>
          </w:tcPr>
          <w:p w14:paraId="42E62D8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4512161.186</w:t>
            </w:r>
          </w:p>
        </w:tc>
        <w:tc>
          <w:tcPr>
            <w:tcW w:w="0" w:type="auto"/>
          </w:tcPr>
          <w:p w14:paraId="136E4CB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P42</w:t>
            </w:r>
          </w:p>
        </w:tc>
        <w:tc>
          <w:tcPr>
            <w:tcW w:w="0" w:type="auto"/>
          </w:tcPr>
          <w:p w14:paraId="0982082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448600.246</w:t>
            </w:r>
          </w:p>
        </w:tc>
        <w:tc>
          <w:tcPr>
            <w:tcW w:w="0" w:type="auto"/>
          </w:tcPr>
          <w:p w14:paraId="5C7FD426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4511953.087</w:t>
            </w:r>
          </w:p>
        </w:tc>
      </w:tr>
      <w:tr w:rsidR="001D41FF" w:rsidRPr="004D6BC1" w14:paraId="6686E2CC" w14:textId="77777777" w:rsidTr="004D6BC1">
        <w:trPr>
          <w:trHeight w:val="20"/>
        </w:trPr>
        <w:tc>
          <w:tcPr>
            <w:tcW w:w="0" w:type="auto"/>
          </w:tcPr>
          <w:p w14:paraId="61A6ED9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P19</w:t>
            </w:r>
          </w:p>
        </w:tc>
        <w:tc>
          <w:tcPr>
            <w:tcW w:w="0" w:type="auto"/>
          </w:tcPr>
          <w:p w14:paraId="5BF5EAF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448148.865</w:t>
            </w:r>
          </w:p>
        </w:tc>
        <w:tc>
          <w:tcPr>
            <w:tcW w:w="0" w:type="auto"/>
          </w:tcPr>
          <w:p w14:paraId="0444AEA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4512295.395</w:t>
            </w:r>
          </w:p>
        </w:tc>
        <w:tc>
          <w:tcPr>
            <w:tcW w:w="0" w:type="auto"/>
          </w:tcPr>
          <w:p w14:paraId="59EDD04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P43</w:t>
            </w:r>
          </w:p>
        </w:tc>
        <w:tc>
          <w:tcPr>
            <w:tcW w:w="0" w:type="auto"/>
          </w:tcPr>
          <w:p w14:paraId="135B2A4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448601.298</w:t>
            </w:r>
          </w:p>
        </w:tc>
        <w:tc>
          <w:tcPr>
            <w:tcW w:w="0" w:type="auto"/>
          </w:tcPr>
          <w:p w14:paraId="2B7299E6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4512141.001</w:t>
            </w:r>
          </w:p>
        </w:tc>
      </w:tr>
      <w:tr w:rsidR="001D41FF" w:rsidRPr="004D6BC1" w14:paraId="30A9D262" w14:textId="77777777" w:rsidTr="004D6BC1">
        <w:trPr>
          <w:trHeight w:val="20"/>
        </w:trPr>
        <w:tc>
          <w:tcPr>
            <w:tcW w:w="0" w:type="auto"/>
          </w:tcPr>
          <w:p w14:paraId="5FB7889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P20</w:t>
            </w:r>
          </w:p>
        </w:tc>
        <w:tc>
          <w:tcPr>
            <w:tcW w:w="0" w:type="auto"/>
          </w:tcPr>
          <w:p w14:paraId="1EFF286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448223.763</w:t>
            </w:r>
          </w:p>
        </w:tc>
        <w:tc>
          <w:tcPr>
            <w:tcW w:w="0" w:type="auto"/>
          </w:tcPr>
          <w:p w14:paraId="3DBE99D7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4512342.928</w:t>
            </w:r>
          </w:p>
        </w:tc>
        <w:tc>
          <w:tcPr>
            <w:tcW w:w="0" w:type="auto"/>
          </w:tcPr>
          <w:p w14:paraId="5420A87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P44</w:t>
            </w:r>
          </w:p>
        </w:tc>
        <w:tc>
          <w:tcPr>
            <w:tcW w:w="0" w:type="auto"/>
          </w:tcPr>
          <w:p w14:paraId="03EAE10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448845.752</w:t>
            </w:r>
          </w:p>
        </w:tc>
        <w:tc>
          <w:tcPr>
            <w:tcW w:w="0" w:type="auto"/>
          </w:tcPr>
          <w:p w14:paraId="64C690B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4512154.444</w:t>
            </w:r>
          </w:p>
        </w:tc>
      </w:tr>
      <w:tr w:rsidR="001D41FF" w:rsidRPr="004D6BC1" w14:paraId="1776FCE7" w14:textId="77777777" w:rsidTr="004D6BC1">
        <w:trPr>
          <w:trHeight w:val="20"/>
        </w:trPr>
        <w:tc>
          <w:tcPr>
            <w:tcW w:w="0" w:type="auto"/>
          </w:tcPr>
          <w:p w14:paraId="7DF8CBA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P21</w:t>
            </w:r>
          </w:p>
        </w:tc>
        <w:tc>
          <w:tcPr>
            <w:tcW w:w="0" w:type="auto"/>
          </w:tcPr>
          <w:p w14:paraId="4CA9752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447983.842</w:t>
            </w:r>
          </w:p>
        </w:tc>
        <w:tc>
          <w:tcPr>
            <w:tcW w:w="0" w:type="auto"/>
          </w:tcPr>
          <w:p w14:paraId="1C00F91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4512344.518</w:t>
            </w:r>
          </w:p>
        </w:tc>
        <w:tc>
          <w:tcPr>
            <w:tcW w:w="0" w:type="auto"/>
          </w:tcPr>
          <w:p w14:paraId="6C61CF7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P45</w:t>
            </w:r>
          </w:p>
        </w:tc>
        <w:tc>
          <w:tcPr>
            <w:tcW w:w="0" w:type="auto"/>
          </w:tcPr>
          <w:p w14:paraId="7F60BA5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448849.908</w:t>
            </w:r>
          </w:p>
        </w:tc>
        <w:tc>
          <w:tcPr>
            <w:tcW w:w="0" w:type="auto"/>
          </w:tcPr>
          <w:p w14:paraId="3CDA22D4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4512336.699</w:t>
            </w:r>
          </w:p>
        </w:tc>
      </w:tr>
      <w:tr w:rsidR="001D41FF" w:rsidRPr="004D6BC1" w14:paraId="534CA64B" w14:textId="77777777" w:rsidTr="004D6BC1">
        <w:trPr>
          <w:trHeight w:val="20"/>
        </w:trPr>
        <w:tc>
          <w:tcPr>
            <w:tcW w:w="0" w:type="auto"/>
          </w:tcPr>
          <w:p w14:paraId="4AD0F43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P22</w:t>
            </w:r>
          </w:p>
        </w:tc>
        <w:tc>
          <w:tcPr>
            <w:tcW w:w="0" w:type="auto"/>
          </w:tcPr>
          <w:p w14:paraId="4D36F5E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447983.849</w:t>
            </w:r>
          </w:p>
        </w:tc>
        <w:tc>
          <w:tcPr>
            <w:tcW w:w="0" w:type="auto"/>
          </w:tcPr>
          <w:p w14:paraId="50851AD4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4512283.232</w:t>
            </w:r>
          </w:p>
        </w:tc>
        <w:tc>
          <w:tcPr>
            <w:tcW w:w="0" w:type="auto"/>
          </w:tcPr>
          <w:p w14:paraId="1D63046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P46</w:t>
            </w:r>
          </w:p>
        </w:tc>
        <w:tc>
          <w:tcPr>
            <w:tcW w:w="0" w:type="auto"/>
          </w:tcPr>
          <w:p w14:paraId="7AAD48B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448613.324</w:t>
            </w:r>
          </w:p>
        </w:tc>
        <w:tc>
          <w:tcPr>
            <w:tcW w:w="0" w:type="auto"/>
          </w:tcPr>
          <w:p w14:paraId="64CACDF9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4512349.124</w:t>
            </w:r>
          </w:p>
        </w:tc>
      </w:tr>
      <w:tr w:rsidR="001D41FF" w:rsidRPr="004D6BC1" w14:paraId="658383DC" w14:textId="77777777" w:rsidTr="004D6BC1">
        <w:trPr>
          <w:trHeight w:val="20"/>
        </w:trPr>
        <w:tc>
          <w:tcPr>
            <w:tcW w:w="0" w:type="auto"/>
          </w:tcPr>
          <w:p w14:paraId="3E94671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P23</w:t>
            </w:r>
          </w:p>
        </w:tc>
        <w:tc>
          <w:tcPr>
            <w:tcW w:w="0" w:type="auto"/>
          </w:tcPr>
          <w:p w14:paraId="5E446B2C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447924.917</w:t>
            </w:r>
          </w:p>
        </w:tc>
        <w:tc>
          <w:tcPr>
            <w:tcW w:w="0" w:type="auto"/>
          </w:tcPr>
          <w:p w14:paraId="01D05433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4512250.588</w:t>
            </w:r>
          </w:p>
        </w:tc>
        <w:tc>
          <w:tcPr>
            <w:tcW w:w="0" w:type="auto"/>
          </w:tcPr>
          <w:p w14:paraId="303ADA8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P47</w:t>
            </w:r>
          </w:p>
        </w:tc>
        <w:tc>
          <w:tcPr>
            <w:tcW w:w="0" w:type="auto"/>
          </w:tcPr>
          <w:p w14:paraId="5CDD669F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448613.485</w:t>
            </w:r>
          </w:p>
        </w:tc>
        <w:tc>
          <w:tcPr>
            <w:tcW w:w="0" w:type="auto"/>
          </w:tcPr>
          <w:p w14:paraId="34B6D7D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4512536.138</w:t>
            </w:r>
          </w:p>
        </w:tc>
      </w:tr>
      <w:tr w:rsidR="001D41FF" w:rsidRPr="004D6BC1" w14:paraId="7B350914" w14:textId="77777777" w:rsidTr="004D6BC1">
        <w:trPr>
          <w:trHeight w:val="20"/>
        </w:trPr>
        <w:tc>
          <w:tcPr>
            <w:tcW w:w="0" w:type="auto"/>
          </w:tcPr>
          <w:p w14:paraId="01667B92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P24</w:t>
            </w:r>
          </w:p>
        </w:tc>
        <w:tc>
          <w:tcPr>
            <w:tcW w:w="0" w:type="auto"/>
          </w:tcPr>
          <w:p w14:paraId="539F520D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447921.501</w:t>
            </w:r>
          </w:p>
        </w:tc>
        <w:tc>
          <w:tcPr>
            <w:tcW w:w="0" w:type="auto"/>
          </w:tcPr>
          <w:p w14:paraId="221B978A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4512171.86</w:t>
            </w:r>
          </w:p>
        </w:tc>
        <w:tc>
          <w:tcPr>
            <w:tcW w:w="0" w:type="auto"/>
          </w:tcPr>
          <w:p w14:paraId="17914DC5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P48</w:t>
            </w:r>
          </w:p>
        </w:tc>
        <w:tc>
          <w:tcPr>
            <w:tcW w:w="0" w:type="auto"/>
          </w:tcPr>
          <w:p w14:paraId="3C6140BB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448613.065</w:t>
            </w:r>
          </w:p>
        </w:tc>
        <w:tc>
          <w:tcPr>
            <w:tcW w:w="0" w:type="auto"/>
          </w:tcPr>
          <w:p w14:paraId="79FD0851" w14:textId="77777777" w:rsidR="001D41FF" w:rsidRPr="004D6BC1" w:rsidRDefault="001D41FF" w:rsidP="00766276">
            <w:pPr>
              <w:pStyle w:val="ListParagraph"/>
              <w:ind w:left="0"/>
              <w:jc w:val="right"/>
              <w:rPr>
                <w:rFonts w:ascii="Garamond" w:hAnsi="Garamond"/>
                <w:sz w:val="18"/>
                <w:szCs w:val="18"/>
              </w:rPr>
            </w:pPr>
            <w:r w:rsidRPr="004D6BC1">
              <w:rPr>
                <w:rFonts w:ascii="Garamond" w:hAnsi="Garamond"/>
                <w:sz w:val="18"/>
                <w:szCs w:val="18"/>
              </w:rPr>
              <w:t>4512548.954</w:t>
            </w:r>
          </w:p>
        </w:tc>
      </w:tr>
    </w:tbl>
    <w:p w14:paraId="08159DDB" w14:textId="6416C874" w:rsidR="00E146CA" w:rsidRPr="004D6BC1" w:rsidRDefault="00E146CA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40558378" w14:textId="299B1B88" w:rsidR="00E146CA" w:rsidRPr="004D6BC1" w:rsidRDefault="00E146CA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2BA1732E" w14:textId="4E573FB3" w:rsidR="00E146CA" w:rsidRPr="004D6BC1" w:rsidRDefault="00E146CA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6BCC645B" w14:textId="3E6BE017" w:rsidR="00E146CA" w:rsidRPr="004D6BC1" w:rsidRDefault="00E146CA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1B32DD30" w14:textId="4E38F7F8" w:rsidR="00E146CA" w:rsidRPr="004D6BC1" w:rsidRDefault="00E146CA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47E146E6" w14:textId="77777777" w:rsidR="00D263C7" w:rsidRPr="004D6BC1" w:rsidRDefault="00D263C7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7C535230" w14:textId="77777777" w:rsidR="00D263C7" w:rsidRPr="004D6BC1" w:rsidRDefault="00D263C7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33AD1566" w14:textId="2ADD001D" w:rsidR="00E146CA" w:rsidRPr="004D6BC1" w:rsidRDefault="00E146CA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5A6E1722" w14:textId="77777777" w:rsidR="00D263C7" w:rsidRPr="004D6BC1" w:rsidRDefault="00D263C7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0EDCC550" w14:textId="77777777" w:rsidR="00D263C7" w:rsidRPr="004D6BC1" w:rsidRDefault="00D263C7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4414B95F" w14:textId="77777777" w:rsidR="00D263C7" w:rsidRPr="004D6BC1" w:rsidRDefault="00D263C7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3E802ADB" w14:textId="77777777" w:rsidR="00D263C7" w:rsidRPr="004D6BC1" w:rsidRDefault="00D263C7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4A391F53" w14:textId="0C73851E" w:rsidR="00D263C7" w:rsidRPr="004D6BC1" w:rsidRDefault="00D263C7" w:rsidP="00766276">
      <w:pPr>
        <w:jc w:val="center"/>
        <w:rPr>
          <w:rFonts w:ascii="Garamond" w:hAnsi="Garamond"/>
          <w:sz w:val="24"/>
          <w:lang w:eastAsia="sq-AL"/>
        </w:rPr>
      </w:pPr>
      <w:r w:rsidRPr="004D6BC1">
        <w:rPr>
          <w:rFonts w:ascii="Garamond" w:hAnsi="Garamond"/>
          <w:sz w:val="24"/>
        </w:rPr>
        <w:lastRenderedPageBreak/>
        <w:drawing>
          <wp:inline distT="0" distB="0" distL="0" distR="0" wp14:anchorId="46C68F83" wp14:editId="63506546">
            <wp:extent cx="6188831" cy="6743700"/>
            <wp:effectExtent l="0" t="0" r="2540" b="0"/>
            <wp:docPr id="982476296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476296" name="Picture 1" descr="A map of a city&#10;&#10;Description automatically generated"/>
                    <pic:cNvPicPr/>
                  </pic:nvPicPr>
                  <pic:blipFill rotWithShape="1">
                    <a:blip r:embed="rId13"/>
                    <a:srcRect l="1441" t="745" r="1922" b="1234"/>
                    <a:stretch/>
                  </pic:blipFill>
                  <pic:spPr bwMode="auto">
                    <a:xfrm>
                      <a:off x="0" y="0"/>
                      <a:ext cx="6194763" cy="6750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1ACB3D" w14:textId="77777777" w:rsidR="00E146CA" w:rsidRPr="004D6BC1" w:rsidRDefault="00E146CA" w:rsidP="00766276">
      <w:pPr>
        <w:ind w:firstLine="284"/>
        <w:jc w:val="both"/>
        <w:rPr>
          <w:rFonts w:ascii="Garamond" w:hAnsi="Garamond"/>
          <w:sz w:val="24"/>
          <w:lang w:eastAsia="sq-AL"/>
        </w:rPr>
      </w:pPr>
    </w:p>
    <w:sectPr w:rsidR="00E146CA" w:rsidRPr="004D6BC1" w:rsidSect="007C61CC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9C6EF" w14:textId="77777777" w:rsidR="004D6BC1" w:rsidRDefault="004D6BC1" w:rsidP="001544DE">
      <w:r>
        <w:separator/>
      </w:r>
    </w:p>
  </w:endnote>
  <w:endnote w:type="continuationSeparator" w:id="0">
    <w:p w14:paraId="225D94F7" w14:textId="77777777" w:rsidR="004D6BC1" w:rsidRDefault="004D6BC1" w:rsidP="001544DE">
      <w:r>
        <w:continuationSeparator/>
      </w:r>
    </w:p>
  </w:endnote>
  <w:endnote w:type="continuationNotice" w:id="1">
    <w:p w14:paraId="2F4175AD" w14:textId="77777777" w:rsidR="00275BCB" w:rsidRDefault="00275B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31AD0" w14:textId="7D4F62F9" w:rsidR="004D6BC1" w:rsidRPr="008F606A" w:rsidRDefault="004D6BC1">
    <w:pPr>
      <w:pStyle w:val="Footer"/>
      <w:jc w:val="right"/>
      <w:rPr>
        <w:sz w:val="24"/>
      </w:rPr>
    </w:pPr>
  </w:p>
  <w:p w14:paraId="0166D57F" w14:textId="77777777" w:rsidR="004D6BC1" w:rsidRDefault="004D6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6B716" w14:textId="77777777" w:rsidR="004D6BC1" w:rsidRDefault="004D6BC1" w:rsidP="001544DE">
      <w:r>
        <w:separator/>
      </w:r>
    </w:p>
  </w:footnote>
  <w:footnote w:type="continuationSeparator" w:id="0">
    <w:p w14:paraId="374A47C9" w14:textId="77777777" w:rsidR="004D6BC1" w:rsidRDefault="004D6BC1" w:rsidP="001544DE">
      <w:r>
        <w:continuationSeparator/>
      </w:r>
    </w:p>
  </w:footnote>
  <w:footnote w:type="continuationNotice" w:id="1">
    <w:p w14:paraId="44CC02A6" w14:textId="77777777" w:rsidR="00275BCB" w:rsidRDefault="00275B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474E6"/>
    <w:rsid w:val="00054D2F"/>
    <w:rsid w:val="000D3167"/>
    <w:rsid w:val="000D6126"/>
    <w:rsid w:val="0010074B"/>
    <w:rsid w:val="001076A0"/>
    <w:rsid w:val="00120967"/>
    <w:rsid w:val="001544DE"/>
    <w:rsid w:val="001919B6"/>
    <w:rsid w:val="001A40BB"/>
    <w:rsid w:val="001A67E6"/>
    <w:rsid w:val="001C32A2"/>
    <w:rsid w:val="001D212B"/>
    <w:rsid w:val="001D342B"/>
    <w:rsid w:val="001D41FF"/>
    <w:rsid w:val="0022117C"/>
    <w:rsid w:val="00275BCB"/>
    <w:rsid w:val="0029087E"/>
    <w:rsid w:val="002C3E90"/>
    <w:rsid w:val="002C5593"/>
    <w:rsid w:val="002D5F0A"/>
    <w:rsid w:val="00301A06"/>
    <w:rsid w:val="00315741"/>
    <w:rsid w:val="003261AE"/>
    <w:rsid w:val="00345C63"/>
    <w:rsid w:val="0037682C"/>
    <w:rsid w:val="00385ABB"/>
    <w:rsid w:val="00397FB8"/>
    <w:rsid w:val="003D084C"/>
    <w:rsid w:val="003E2548"/>
    <w:rsid w:val="003F1478"/>
    <w:rsid w:val="003F74AA"/>
    <w:rsid w:val="00413A75"/>
    <w:rsid w:val="00414E3E"/>
    <w:rsid w:val="00435755"/>
    <w:rsid w:val="00454AD1"/>
    <w:rsid w:val="004700AB"/>
    <w:rsid w:val="00477A2A"/>
    <w:rsid w:val="00486444"/>
    <w:rsid w:val="004A1523"/>
    <w:rsid w:val="004B7F84"/>
    <w:rsid w:val="004C0447"/>
    <w:rsid w:val="004D6BC1"/>
    <w:rsid w:val="004E6824"/>
    <w:rsid w:val="004F1FCF"/>
    <w:rsid w:val="0050798C"/>
    <w:rsid w:val="00515B7D"/>
    <w:rsid w:val="00520EA5"/>
    <w:rsid w:val="00543781"/>
    <w:rsid w:val="00543BCA"/>
    <w:rsid w:val="00550994"/>
    <w:rsid w:val="00585FD3"/>
    <w:rsid w:val="00591493"/>
    <w:rsid w:val="005B0BF9"/>
    <w:rsid w:val="005B347D"/>
    <w:rsid w:val="005D385D"/>
    <w:rsid w:val="005E00C9"/>
    <w:rsid w:val="005F615C"/>
    <w:rsid w:val="005F67BA"/>
    <w:rsid w:val="00641C88"/>
    <w:rsid w:val="006451A2"/>
    <w:rsid w:val="00645358"/>
    <w:rsid w:val="00660293"/>
    <w:rsid w:val="0067210F"/>
    <w:rsid w:val="006963BE"/>
    <w:rsid w:val="006A5DD0"/>
    <w:rsid w:val="006A6CE7"/>
    <w:rsid w:val="006B4026"/>
    <w:rsid w:val="006C29C2"/>
    <w:rsid w:val="006C7087"/>
    <w:rsid w:val="006E31A5"/>
    <w:rsid w:val="007048AC"/>
    <w:rsid w:val="0073102F"/>
    <w:rsid w:val="00731B45"/>
    <w:rsid w:val="00735E3F"/>
    <w:rsid w:val="007364CE"/>
    <w:rsid w:val="007423D0"/>
    <w:rsid w:val="00766276"/>
    <w:rsid w:val="00770FDB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61CC"/>
    <w:rsid w:val="007D6EFF"/>
    <w:rsid w:val="007D7D28"/>
    <w:rsid w:val="0082291D"/>
    <w:rsid w:val="00826D5E"/>
    <w:rsid w:val="00835ED2"/>
    <w:rsid w:val="008437E0"/>
    <w:rsid w:val="00856B85"/>
    <w:rsid w:val="00865DEB"/>
    <w:rsid w:val="008A61CF"/>
    <w:rsid w:val="008A6610"/>
    <w:rsid w:val="008B087F"/>
    <w:rsid w:val="008C0EFD"/>
    <w:rsid w:val="008C1A25"/>
    <w:rsid w:val="008C2742"/>
    <w:rsid w:val="008F606A"/>
    <w:rsid w:val="0090616F"/>
    <w:rsid w:val="009452BA"/>
    <w:rsid w:val="009A7B34"/>
    <w:rsid w:val="009E49DF"/>
    <w:rsid w:val="009F13B7"/>
    <w:rsid w:val="00A04338"/>
    <w:rsid w:val="00A04AD1"/>
    <w:rsid w:val="00A056A5"/>
    <w:rsid w:val="00A22830"/>
    <w:rsid w:val="00A24C62"/>
    <w:rsid w:val="00A26A84"/>
    <w:rsid w:val="00A51B7B"/>
    <w:rsid w:val="00AB7344"/>
    <w:rsid w:val="00AD6A4F"/>
    <w:rsid w:val="00AF3F3F"/>
    <w:rsid w:val="00AF6D11"/>
    <w:rsid w:val="00B06E07"/>
    <w:rsid w:val="00B45EE7"/>
    <w:rsid w:val="00B714D5"/>
    <w:rsid w:val="00B911E6"/>
    <w:rsid w:val="00B92F03"/>
    <w:rsid w:val="00BC6386"/>
    <w:rsid w:val="00BE4CEB"/>
    <w:rsid w:val="00BE4DFA"/>
    <w:rsid w:val="00C261BA"/>
    <w:rsid w:val="00C34A6B"/>
    <w:rsid w:val="00C41A6A"/>
    <w:rsid w:val="00C52EC2"/>
    <w:rsid w:val="00C70E5A"/>
    <w:rsid w:val="00CA48B7"/>
    <w:rsid w:val="00CB49C5"/>
    <w:rsid w:val="00CD359B"/>
    <w:rsid w:val="00CD3BEE"/>
    <w:rsid w:val="00CD61E7"/>
    <w:rsid w:val="00CD6344"/>
    <w:rsid w:val="00D263C7"/>
    <w:rsid w:val="00D2668C"/>
    <w:rsid w:val="00D37D3F"/>
    <w:rsid w:val="00D40F5C"/>
    <w:rsid w:val="00D64995"/>
    <w:rsid w:val="00D747F2"/>
    <w:rsid w:val="00DC1F0A"/>
    <w:rsid w:val="00DD28CB"/>
    <w:rsid w:val="00DE2FF5"/>
    <w:rsid w:val="00E024AA"/>
    <w:rsid w:val="00E07E2C"/>
    <w:rsid w:val="00E146CA"/>
    <w:rsid w:val="00E4133A"/>
    <w:rsid w:val="00E50134"/>
    <w:rsid w:val="00E62607"/>
    <w:rsid w:val="00EB4510"/>
    <w:rsid w:val="00EC064E"/>
    <w:rsid w:val="00EF4F10"/>
    <w:rsid w:val="00F033C4"/>
    <w:rsid w:val="00F03A9C"/>
    <w:rsid w:val="00F15ADA"/>
    <w:rsid w:val="00F223F0"/>
    <w:rsid w:val="00F659C9"/>
    <w:rsid w:val="00F66403"/>
    <w:rsid w:val="00F705C8"/>
    <w:rsid w:val="00F75A96"/>
    <w:rsid w:val="00F7648D"/>
    <w:rsid w:val="00F80985"/>
    <w:rsid w:val="00F923C1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6A0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E90A0A0704487D93197E2C520492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673</Nr_x002e__x0020_akti>
    <Data_x0020_e_x0020_Krijimit xmlns="0e656187-b300-4fb0-8bf4-3a50f872073c">2024-10-30T15:40:22Z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2024-10-30T00:00:00Z</Date_x0020_protokolli>
    <Titulli xmlns="0e656187-b300-4fb0-8bf4-3a50f872073c">Për miratimn e ndërtimit të centralit gjenerues të energjisë elektrike fotovoltaike dhe veprave ndihmëse, i cili nuk është objekt koncesioni, në zonën kadastrale 1451, fshati Darzezë, njësia administrative Dërmenas, Bashkia Fier, Qarku Fier, nga shoqëria "SUNNY SIDE ENERGY", shpk</Titulli>
    <Modifikuesi xmlns="0e656187-b300-4fb0-8bf4-3a50f872073c">Suada.Daci</Modifikuesi>
    <Nr_x002e__x0020_prot_x0020_QBZ xmlns="0e656187-b300-4fb0-8bf4-3a50f872073c">1857</Nr_x002e__x0020_prot_x0020_QBZ>
    <Data_x0020_e_x0020_Modifikimit xmlns="0e656187-b300-4fb0-8bf4-3a50f872073c">2024-10-30T15:42:09Z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5879/1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E90A0A0704487D93197E2C520492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60BDC-4C6C-4D94-B6BD-346810BD3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221AA0D-0B44-41FB-A499-D97D49F29175}">
  <ds:schemaRefs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74A1951-F058-4BD1-8F4B-27D32161D4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F7EEEF-4CAB-4873-96AD-E669B64293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F55123-630A-4A48-A2E3-1951E2473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FF07E8-9854-4695-BA8C-B3749A82C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Fjora Cahani</cp:lastModifiedBy>
  <cp:revision>3</cp:revision>
  <cp:lastPrinted>2024-10-30T08:40:00Z</cp:lastPrinted>
  <dcterms:created xsi:type="dcterms:W3CDTF">2024-10-30T14:32:00Z</dcterms:created>
  <dcterms:modified xsi:type="dcterms:W3CDTF">2024-10-30T14:54:00Z</dcterms:modified>
</cp:coreProperties>
</file>