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C0B5F" w14:textId="2ACE6E0C" w:rsidR="00AC0459" w:rsidRPr="002B5514" w:rsidRDefault="00AC0459" w:rsidP="00AC045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25A6E19" w14:textId="4532816A" w:rsidR="00AC0459" w:rsidRPr="002B5514" w:rsidRDefault="002B5514" w:rsidP="00AC04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C0459"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1311C2"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678</w:t>
      </w:r>
      <w:r w:rsidR="00AC0459"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1311C2"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30.10.2024</w:t>
      </w:r>
    </w:p>
    <w:p w14:paraId="2055C86C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032C28" w14:textId="17DD7FE9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PËRBËRJEN, RREGULLAT MË TË HOLLËSISHME</w:t>
      </w:r>
      <w:r w:rsid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ORGANIZIMIT DHE FUNKSIONIMIT TË KËSHILLAVE VENDORË TË SIGURISË PUBLIKE DHE KËSHILLIT KOMBËTAR PËR SIGURINË NË KOMUNITET</w:t>
      </w:r>
    </w:p>
    <w:p w14:paraId="19E07EFD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54747B49" w14:textId="07B5CFC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12/1, të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920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107/2016,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prefektin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qarkut”, të ndryshuar, me propozimin e ministrit të Brendshëm, Këshilli i Ministrave</w:t>
      </w:r>
    </w:p>
    <w:p w14:paraId="13AA9562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C97538" w14:textId="6A62F7F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D00ACF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3B9E2F" w14:textId="79C2DEB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1. Përcaktimin e përbërjes dhe të rregullave më të hollësishme të organizimit e të funksionimit të këshillave vendorë të sigurisë publike dhe Këshillit Kombëtar për Sigurinë në Komunitet.</w:t>
      </w:r>
    </w:p>
    <w:p w14:paraId="25462732" w14:textId="0F0760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2. Me propozimin e prefektit të qarkut pranë çdo bashkie, si njësia bazë e vetëqeverisjes vendore, ngrihen këshillat vendorë të sigurisë publike, të cilët kryesohen nga kryetarët e bashkive dhe përbëhen nga:</w:t>
      </w:r>
    </w:p>
    <w:p w14:paraId="1B7AF067" w14:textId="5CCED14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a) shefi i Komisariatit të Policisë;</w:t>
      </w:r>
    </w:p>
    <w:p w14:paraId="56656DDE" w14:textId="6E2F6BE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b) drejtuesi i Policisë Bashkiake;</w:t>
      </w:r>
    </w:p>
    <w:p w14:paraId="0C34BE4F" w14:textId="6BEE47D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c) përfaqësuesi i Drejtorisë Rajonale të Arsimit Parauniversitar;</w:t>
      </w:r>
    </w:p>
    <w:p w14:paraId="5E759C50" w14:textId="091E14F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drejtuesi i emergjencave civile në bashki;</w:t>
      </w:r>
    </w:p>
    <w:p w14:paraId="60FA8B11" w14:textId="392D015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përfaqësuesi i Drejtorisë Rajonale të Shërbimit Social Shtetëror; </w:t>
      </w:r>
    </w:p>
    <w:p w14:paraId="0E7DF555" w14:textId="12DE763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përfaqësuesi i Drejtorisë Rajonale të Operatorit të Shërbimeve të Kujdesit Shëndetësor;</w:t>
      </w:r>
    </w:p>
    <w:p w14:paraId="11396837" w14:textId="28C5C18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e) përfaqësuesi i njësisë vendore të kujdesit shëndetësor;</w:t>
      </w:r>
    </w:p>
    <w:p w14:paraId="625FD182" w14:textId="006B95C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përfaqësuesi i Agjencisë Rajonale të Mjedisit;</w:t>
      </w:r>
    </w:p>
    <w:p w14:paraId="10F545AA" w14:textId="5D4C068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f) përfaqësuesi i Drejtorisë Rajonale të Autoritetit Kombëtar të Ushqimit;</w:t>
      </w:r>
    </w:p>
    <w:p w14:paraId="2C7E51A4" w14:textId="5539938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g) përfaqësuesi i administratës rajonale të zonave të mbrojtura;</w:t>
      </w:r>
    </w:p>
    <w:p w14:paraId="050ED3FA" w14:textId="65F178F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gj) koordinatori vendor për referimin dhe menaxhimin e rasteve të dhunës në marrëdhëniet familjare;</w:t>
      </w:r>
    </w:p>
    <w:p w14:paraId="24E6D7AB" w14:textId="6E07B07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h) përfaqësuesi i njësisë për mbrojtjen e fëmijëve;</w:t>
      </w:r>
    </w:p>
    <w:p w14:paraId="46EC774A" w14:textId="4F87D4E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i) kryeinspektori i Inspektoratit të Mbrojtjes së Territorit;</w:t>
      </w:r>
    </w:p>
    <w:p w14:paraId="78A92640" w14:textId="186AB64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j) përfaqësuesi i Agjencisë së Mbrojtjes së Konsumatorit.</w:t>
      </w:r>
    </w:p>
    <w:p w14:paraId="41E2442F" w14:textId="06C5044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3. Këshilli Vendor i Sigurisë Publike funksionon si një organizëm koordinues, identifikues dhe konsultues për problematikat që lidhen me çështjet e rendit dhe sigurisë në komunitet.</w:t>
      </w:r>
    </w:p>
    <w:p w14:paraId="69116FAF" w14:textId="2C7E6C7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4. Kryetari i Këshillit Vendor të Sigurisë Publike mund të ftojë në mbledhjet e tij përfaqësues nga:</w:t>
      </w:r>
    </w:p>
    <w:p w14:paraId="78B1A967" w14:textId="470936B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Gjykata e Shkallës së Parë të Juridiksionit të Përgjithshëm; </w:t>
      </w:r>
    </w:p>
    <w:p w14:paraId="52BCCE1A" w14:textId="68BAF52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b) Prokuroria e Juridiksionit të Përgjithshëm;</w:t>
      </w:r>
    </w:p>
    <w:p w14:paraId="303B94B0" w14:textId="357BABD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c) komunitetet fetare;</w:t>
      </w:r>
    </w:p>
    <w:p w14:paraId="78C3E439" w14:textId="171B071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organizatat e shoqërisë civile (organizatat rinore, të grave, të bizneseve, të pakicave kombëtare, të universiteteve, të mediave lokale), të komunitetit, sipas rastit;</w:t>
      </w:r>
    </w:p>
    <w:p w14:paraId="0E175911" w14:textId="16C906E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d) Këshilli Vendor i Rinisë;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0C0AC7B" w14:textId="3F1EFB6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Agjencia e Mbrojtjes së Konsumatorit;</w:t>
      </w:r>
    </w:p>
    <w:p w14:paraId="6AA5B336" w14:textId="17E5228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e) shoqatat e njësive të vetëqeverisjes vendore;</w:t>
      </w:r>
    </w:p>
    <w:p w14:paraId="71D91839" w14:textId="459C821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Inspektorati Shtetëror i Mbikëqyrjes së Tregut;</w:t>
      </w:r>
    </w:p>
    <w:p w14:paraId="30833B58" w14:textId="36C2F4C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f) shoqatat e mbrojtjes së konsumatorëve.</w:t>
      </w:r>
    </w:p>
    <w:p w14:paraId="4C5F1399" w14:textId="6853295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5. Njoftimi për datën e zhvillimit të mbledhjes dërgohet me shkresë zyrtare, të paktën 5 (pesë) ditë pune përpara datës së përcaktuar, për përfaqësuesit e përmendur në pikën 4, të këtij vendimi.</w:t>
      </w:r>
    </w:p>
    <w:p w14:paraId="1E2D560F" w14:textId="0CBC6E3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6. Kryetari i Këshillit Vendor të Sigurisë Publike ushtron përgjegjësitë, si më poshtë vijon:</w:t>
      </w:r>
    </w:p>
    <w:p w14:paraId="7FAB9735" w14:textId="7B24537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ndërmerr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të gjitha masat e nevojshme për të siguruar funksionimin efektiv dhe efikas të Këshillit Vendor të Sigurisë Publike;</w:t>
      </w:r>
    </w:p>
    <w:p w14:paraId="74D4D897" w14:textId="7E240A2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mbledhjet e Këshillit Vendor të Sigurisë Publike, </w:t>
      </w:r>
      <w:proofErr w:type="spellStart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(një) herë në 3 (tre) muaj ose sa herë vlerësohet e nevojshme nga anëtarët e tij;</w:t>
      </w:r>
    </w:p>
    <w:p w14:paraId="2486214D" w14:textId="13BA929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vendimmarrje në Këshillin Vendor të Sigurisë Publike detyra dhe masa konkrete, sipas përgjegjësive institucionale për zbatimin e prioriteteve për çështjet e rendit dhe të sigurisë në komunitet;</w:t>
      </w:r>
    </w:p>
    <w:p w14:paraId="48B857F8" w14:textId="136179B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harton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, konsulton, miraton, ndjek dhe raporton planin vjetor të punës, sipas masave të planit të veprimit të strategjisë ndërsektoriale të sigurisë në komunitet;</w:t>
      </w:r>
    </w:p>
    <w:p w14:paraId="6313AC7E" w14:textId="201FAB9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Këshillin Vendor të Sigurisë Publike në marrëdhëniet me të tretët, duke përfshirë bashkëpunimet me organizmat ndërkombëtarë dhe ata vendas;</w:t>
      </w:r>
    </w:p>
    <w:p w14:paraId="53ACA7BC" w14:textId="3BA3ACE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 mbledhjet e Këshillit Vendor të Sigurisë Publike përfaqësuesit e institucioneve, sipas pikës 4, të këtij vendimi;</w:t>
      </w:r>
    </w:p>
    <w:p w14:paraId="21ABC2F9" w14:textId="2FB5CAB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5514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zhvillon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forume të hapura konsultative me qytetarët për identifikimin dhe evidentimin e problematikave, lidhur me sigurinë në komunitet.</w:t>
      </w:r>
    </w:p>
    <w:p w14:paraId="64FCEA55" w14:textId="724A636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7. Këshilli Vendor i Sigurisë Publike ushtron këto detyra dhe përgjegjësi:</w:t>
      </w:r>
    </w:p>
    <w:p w14:paraId="592D3B17" w14:textId="047D9CA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angazhohet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parandalimin, minimizimin e rreziqeve dhe kërcënimeve në çështjet që cenojnë sigurinë në komunitet;</w:t>
      </w:r>
    </w:p>
    <w:p w14:paraId="3740DA24" w14:textId="455E72A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zbaton planin vjetor të punës, sipas masave të planit të veprimit të strategjisë ndërsektoriale të sigurisë në komunitet;</w:t>
      </w:r>
    </w:p>
    <w:p w14:paraId="4DFD696C" w14:textId="3DE34F46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identifikon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, analizon dhe vlerëson problematikat lidhur me sigurinë në komunitet dhe i trajton ato në mbledhjet e këshillit;</w:t>
      </w:r>
    </w:p>
    <w:p w14:paraId="0DC245FB" w14:textId="4F2758B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zgjidhje për problematikat e rasteve konkrete tek autoritetet kompetente shtetërore, pjesëmarrëse ose jo në Këshillin Vendor të Sigurisë Publike;</w:t>
      </w:r>
    </w:p>
    <w:p w14:paraId="71035751" w14:textId="3A82867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prioritetet në fushën e sigurisë në komunitet dhe rekomandon përfshirjen e tyre në mbledhjen e radhës;</w:t>
      </w:r>
    </w:p>
    <w:p w14:paraId="2839B3EA" w14:textId="24D12C7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vlerëson detajet e veprimtarisë së institucioneve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përgjegjësie për sigurinë publike në komunitet dhe ia komunikon ato drejtuesve të tyre;</w:t>
      </w:r>
    </w:p>
    <w:p w14:paraId="48B7EAA7" w14:textId="0A7504BD" w:rsidR="00AC0459" w:rsidRPr="002B5514" w:rsidRDefault="00AC0459" w:rsidP="00AC0459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kontribuon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siguron pjesëmarrje në aktivitete </w:t>
      </w:r>
      <w:proofErr w:type="spellStart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ndërgjegjësuese</w:t>
      </w:r>
      <w:proofErr w:type="spellEnd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komunitetin edhe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përmes projekteve për çështjet e sigurisë në komunitet;</w:t>
      </w:r>
    </w:p>
    <w:p w14:paraId="52B1EFEB" w14:textId="54A1038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vendos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shumicën e votave të </w:t>
      </w:r>
      <w:proofErr w:type="spellStart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gjithë anëtarëve të tij;</w:t>
      </w:r>
    </w:p>
    <w:p w14:paraId="0F4DEFC1" w14:textId="2EACE23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merr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 shqyrtim përmbushjen e rekomandimeve për çështjet e trajtuara në Këshillin Vendor të Sigurisë Publike;</w:t>
      </w:r>
    </w:p>
    <w:p w14:paraId="3BF36960" w14:textId="444BEC1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përbërjen e sekretariatit teknik. </w:t>
      </w:r>
    </w:p>
    <w:p w14:paraId="19671FE2" w14:textId="47F816C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8. Sekretariati teknik ushtron këto detyra:</w:t>
      </w:r>
    </w:p>
    <w:p w14:paraId="1C482297" w14:textId="557C3A9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përgjigjet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mbarëvajtjen e veprimtarisë së këshillit vendor nga ana logjistike dhe administrative;</w:t>
      </w:r>
    </w:p>
    <w:p w14:paraId="1663C94F" w14:textId="0D802AF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mban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, ruan dhe përditëson të gjitha kontaktet e anëtarëve të këshillit;</w:t>
      </w:r>
    </w:p>
    <w:p w14:paraId="0D2E95FF" w14:textId="689B7B4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bën koordinimin e mbledhjeve të këshillit; </w:t>
      </w:r>
    </w:p>
    <w:p w14:paraId="4F3D1740" w14:textId="5AC8198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anëtarët për mbledhjen e radhës;</w:t>
      </w:r>
    </w:p>
    <w:p w14:paraId="75B1D441" w14:textId="250C513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materialet përkatëse paraprake të mbledhjes, sipas rendit të ditës për anëtarët;</w:t>
      </w:r>
    </w:p>
    <w:p w14:paraId="4228B1EE" w14:textId="1134A3D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merr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pjesë në mbledhjet e këshillit, duke mbajtur minutat e takimit;</w:t>
      </w:r>
    </w:p>
    <w:p w14:paraId="2E3EDC17" w14:textId="44D7372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shkëmben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informacionin dhe materialet e mbledhjes midis anëtarëve;</w:t>
      </w:r>
    </w:p>
    <w:p w14:paraId="3C8E3606" w14:textId="35DD66A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procesverbalet e mbledhjes dhe raportet;</w:t>
      </w:r>
    </w:p>
    <w:p w14:paraId="36BB4B96" w14:textId="18A15F3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f) Mban listën e pjesëmarrësve të pranishëm në mbledhje;</w:t>
      </w:r>
    </w:p>
    <w:p w14:paraId="4A4F974D" w14:textId="2041A32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protokollon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mban arkivin e procesverbaleve të mbledhjeve;</w:t>
      </w:r>
    </w:p>
    <w:p w14:paraId="6A6C4EB2" w14:textId="3EE46D2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kontrollon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adresën elektronike, si mjet të komunikimit elektronik të këshillit;</w:t>
      </w:r>
    </w:p>
    <w:p w14:paraId="5813E7D1" w14:textId="1F5747C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bën publikimin e njoftimeve apo materialeve të ndryshme për publikun.</w:t>
      </w:r>
    </w:p>
    <w:p w14:paraId="3BFF60A6" w14:textId="690F577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9. Këshilli Vendor i Sigurisë Publike zhvillon mbledhjet, në bazë të rendit të ditës, të miratuar nga kryetari dhe anëtarët, sipas procedurës së mëposhtme:</w:t>
      </w:r>
    </w:p>
    <w:p w14:paraId="57C243BB" w14:textId="11CB0DB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njoftimi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datën e zhvillimit të mbledhjes dërgohet të paktën 5 (pesë) ditë pune përpara datës së përcaktuar, me shkresë zyrtare ose në formë elektronike, për të cilën anëtarët kanë rënë dakord;</w:t>
      </w:r>
    </w:p>
    <w:p w14:paraId="52AD4B4D" w14:textId="5F6D928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anëtarët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njoftohen paraprakisht edhe për rendin e ditës dhe për çdo informacion tjetër të nevojshëm;</w:t>
      </w:r>
    </w:p>
    <w:p w14:paraId="5D2EB82A" w14:textId="51D7FCD6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përcaktimin e çështjeve të rendit të ditës mund të kontribuojnë edhe anëtarët;</w:t>
      </w:r>
    </w:p>
    <w:p w14:paraId="645C1260" w14:textId="75A8B4A6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propozime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rendin e ditës mund të dërgohen edhe përmes adresës elektronike nga çdo qytetar;</w:t>
      </w:r>
    </w:p>
    <w:p w14:paraId="3B39D507" w14:textId="2BE0966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mbahen kur janë të pranishëm më shumë se gjysma e anëtarëve të përhershëm të këshillit. Në rastet kur ky numër nuk plotësohet, mbledhja shtyhet në një datë tjetër, por jo më vonë se 3 (tri) ditë pune;</w:t>
      </w:r>
    </w:p>
    <w:p w14:paraId="34AE3374" w14:textId="11A87C5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mbledhjet me anëtarësi më të vogël pjesëmarrësish mund të diskutohen çështje, por nuk mund të merren vendime pa kuorumin e nevojshëm;</w:t>
      </w:r>
    </w:p>
    <w:p w14:paraId="19F8AEAD" w14:textId="559236D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mbledhja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hapet dhe drejtohet nga kryetari, i cili bën edhe prezantimin e rendit të ditës, si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një përmbledhje të zhvillimeve të fundit të punës së këshillit;</w:t>
      </w:r>
    </w:p>
    <w:p w14:paraId="7451EBE6" w14:textId="4E02681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drejton diskutimin, përcakton fillimin dhe përfundimin e shqyrtimit të secilës çështje të rendit të ditës;</w:t>
      </w:r>
    </w:p>
    <w:p w14:paraId="05D3DA95" w14:textId="30A9972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anëtarët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diskutojnë në bazë të rendit të ditës dhe raportojnë për detyrat;</w:t>
      </w:r>
    </w:p>
    <w:p w14:paraId="2B753BB4" w14:textId="32FC353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mbledhje shqyrtohen me hollësi të gjitha problemet dhe çështjet e parashtruara, sipas rendit të ditës, por anëtarët kanë të drejtën e propozimit për të diskutuar edhe çështje të tjera;</w:t>
      </w:r>
    </w:p>
    <w:p w14:paraId="4B803D5C" w14:textId="59CF169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gj)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përfundim të mbledhjes, mbahet procesverbal nga sekretariati teknik, i cili firmoset nga të gjithë anëtarët dhe kryetari;</w:t>
      </w:r>
    </w:p>
    <w:p w14:paraId="11BECB84" w14:textId="38CE932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procesverbal mbahet shënim lista e pjesëmarrësve në mbledhje, si dhe emrat e anëtarëve që nuk kanë marrë pjesë, të cilët duhet të njoftojnë me shkrim arsyet e mospjesëmarrjes;</w:t>
      </w:r>
    </w:p>
    <w:p w14:paraId="5F92394E" w14:textId="2462751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i) Këshilli vendos me shumicën e votave, në prani të më shumë se gjysmës së të gjithë anëtarëve të tij;</w:t>
      </w:r>
    </w:p>
    <w:p w14:paraId="07AD4194" w14:textId="79A819B6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çdo mbledhjeje, publiku informohet përmes një njoftimi në faqen zyrtare të bashkisë përkatëse për datën e mbledhjes, pjesëmarrjen, çështjet e shqyrtuara në rendin e ditës dhe përmbledhjen e diskutimeve;</w:t>
      </w:r>
    </w:p>
    <w:p w14:paraId="1CB96EE2" w14:textId="45E2664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publikimi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 njoftimit bëhet brenda 3 (tri) ditëve pune nga zhvillimi i mbledhjes.</w:t>
      </w:r>
    </w:p>
    <w:p w14:paraId="6D8BA5F7" w14:textId="6D52F38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10. Vendimet e marra në Këshillin Vendor të Sigurisë Publike dërgohen pranë prefektit të qarkut, brenda 3 (tri) ditëve pune nga marrja e tyre.</w:t>
      </w:r>
    </w:p>
    <w:p w14:paraId="1D82DAC0" w14:textId="641F9B50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11. Prefekti i qarkut, pas çdo vendimi të marrë nga Këshilli Vendor i Sigurisë Publike, informon Këshillin Kombëtar të Sigurisë në Komunitet.</w:t>
      </w:r>
    </w:p>
    <w:p w14:paraId="0D614688" w14:textId="3E3552AE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Këshilli Kombëtar për Sigurinë në Komunitet funksionon si organ kolegjial, i cili kryesohet nga zëvendësministri i Brendshëm dhe ka në përbërje përfaqësues: </w:t>
      </w:r>
    </w:p>
    <w:p w14:paraId="6B024C3A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 nivel zëvendësministri nga:</w:t>
      </w:r>
    </w:p>
    <w:p w14:paraId="15536650" w14:textId="21F0A919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Ministria e Shëndetësisë dhe Mbrojtjes Sociale; </w:t>
      </w:r>
    </w:p>
    <w:p w14:paraId="3B88DAF0" w14:textId="4B0377A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Ministria e Arsimit dhe Sportit; </w:t>
      </w:r>
    </w:p>
    <w:p w14:paraId="0C43F4CB" w14:textId="4C305E0E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c) Ministria e Infrastrukturës dhe Energjisë;</w:t>
      </w:r>
    </w:p>
    <w:p w14:paraId="2612CDCA" w14:textId="2C3C65F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Ministria e Ekonomisë, Kulturës dhe Inovacionit; </w:t>
      </w:r>
    </w:p>
    <w:p w14:paraId="3A6D8125" w14:textId="53E98B3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d) Ministria e Bujqësisë dhe Zhvillimit Rural;</w:t>
      </w:r>
    </w:p>
    <w:p w14:paraId="16003C37" w14:textId="0B0282A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Ministria e Turizmit dhe Mjedisit;</w:t>
      </w:r>
    </w:p>
    <w:p w14:paraId="2212C04E" w14:textId="0EFBB99E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Ministria e Drejtësisë.</w:t>
      </w:r>
    </w:p>
    <w:p w14:paraId="6E296694" w14:textId="2713B8B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 nivel drejtor kabineti ose këshilltari nga:</w:t>
      </w:r>
    </w:p>
    <w:p w14:paraId="58DB0663" w14:textId="47BC2CA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a) ministri i Shtetit për Rininë dhe Fëmijët;</w:t>
      </w:r>
    </w:p>
    <w:p w14:paraId="6590F481" w14:textId="141BF93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b) ministri i Shtetit për Pushtetin Vendor.</w:t>
      </w:r>
    </w:p>
    <w:p w14:paraId="105D1E7D" w14:textId="55F5284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13. Kryetari i Këshillit Kombëtar për Sigurinë në Komunitet mund të ftojë në mbledhjet e tij përfaqësues nga:</w:t>
      </w:r>
    </w:p>
    <w:p w14:paraId="1DF62EB0" w14:textId="240E90C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a) Prokuroria së Përgjithshme;</w:t>
      </w:r>
    </w:p>
    <w:p w14:paraId="0869C55F" w14:textId="626E947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b) Avokati i Popullit;</w:t>
      </w:r>
    </w:p>
    <w:p w14:paraId="5CC58029" w14:textId="703919E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proofErr w:type="spellStart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Komisioneri</w:t>
      </w:r>
      <w:proofErr w:type="spellEnd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Mbrojtjen nga Diskriminimi;</w:t>
      </w:r>
    </w:p>
    <w:p w14:paraId="1FD29D02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proofErr w:type="spellStart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Komisioneri</w:t>
      </w:r>
      <w:proofErr w:type="spellEnd"/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Drejtën e Informimit dhe Mbrojtjen e të Dhënave Personale;</w:t>
      </w:r>
    </w:p>
    <w:p w14:paraId="6DDE0FB8" w14:textId="5E76256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d) komunitetet fetare;</w:t>
      </w:r>
    </w:p>
    <w:p w14:paraId="7B0DF64F" w14:textId="3AA26FB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organizatat e shoqërisë civile. </w:t>
      </w:r>
    </w:p>
    <w:p w14:paraId="17822B34" w14:textId="7E7A141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Përgjegjësitë e kryetarit të Këshillit Kombëtar për Sigurinë në Komunitet janë:</w:t>
      </w:r>
    </w:p>
    <w:p w14:paraId="2458211A" w14:textId="16AA20A5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thërret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drejton mbledhjet e Këshillit Kombëtar për Sigurinë në Komunitet, si rregull 2 (dy) herë në vit;</w:t>
      </w:r>
    </w:p>
    <w:p w14:paraId="63FAA368" w14:textId="58921CF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rendin e ditës dhe raportin përfundimtar të mbledhjeve;</w:t>
      </w:r>
    </w:p>
    <w:p w14:paraId="215BB921" w14:textId="172E390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ministrin e Brendshëm për veprimtarinë e Këshillit Kombëtar për Sigurinë në Komunitet; </w:t>
      </w:r>
    </w:p>
    <w:p w14:paraId="56D9F37D" w14:textId="4936D1C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prezanton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raportin vjetor të Këshillit Kombëtar për Sigurinë në Komunitet pranë ministrit të Brendshëm.</w:t>
      </w:r>
    </w:p>
    <w:p w14:paraId="0ED216CB" w14:textId="6D49574F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15. Detyrat dhe përgjegjësitë e Këshillit Kombëtar për Sigurinë në Komunitet janë, si më poshtë vijon:</w:t>
      </w:r>
    </w:p>
    <w:p w14:paraId="074E9F1A" w14:textId="0D1EF0E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shqyrton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përmes raporteve problematikat e identifikuara nga këshillat vendorë të sigurisë publike, me qëllim zgjidhjen e tyre pranë institucioneve përkatëse shtetërore qendrore; </w:t>
      </w:r>
    </w:p>
    <w:p w14:paraId="6E3A5C38" w14:textId="059FE0F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raportim për realizimin e planit vjetor të punës nga këshillat vendorë të sigurisë publike;</w:t>
      </w:r>
    </w:p>
    <w:p w14:paraId="4FF0BDE3" w14:textId="7C29B36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proofErr w:type="spellStart"/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relaton</w:t>
      </w:r>
      <w:proofErr w:type="spellEnd"/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nëpërmjet raporteve dhe analizave te ministri i Brendshëm nevojën për hartimin e politikave të caktuara në fushën e sigurisë publike;</w:t>
      </w:r>
    </w:p>
    <w:p w14:paraId="61B19CE2" w14:textId="70F6E0C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orienton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Këshillin Vendor të Sigurisë Publike për aplikimin dhe përfshirjen e praktikave më të mira në trajtimin e çështjeve të sigurisë në komunitet;</w:t>
      </w:r>
    </w:p>
    <w:p w14:paraId="75DC67C2" w14:textId="2D48F3C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rekomandon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Këshillin Vendor të Sigurisë Publike për zbatimin, në mënyrë të njëjtë, të politikave kombëtare në fushën e sigurisë;</w:t>
      </w:r>
    </w:p>
    <w:p w14:paraId="23857FA1" w14:textId="4CA3BF7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marrëdhënie bashkëpunimi të ndërsjellë me Këshillin Vendor të Sigurisë Publike.</w:t>
      </w:r>
    </w:p>
    <w:p w14:paraId="25695185" w14:textId="745834D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16. Drejtoria e Politikave të Rendit dhe Sigurisë Publike në Ministrinë e Brendshme, në rolin e sekretariatit teknik të Këshillit Kombëtar të Sigurisë në Komunitet, ushtron këto detyra:</w:t>
      </w:r>
    </w:p>
    <w:p w14:paraId="62431B8C" w14:textId="5516116A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përgjigjet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mbarëvajtjen e veprimtarisë së këshillit nga ana logjistike dhe administrative;</w:t>
      </w:r>
    </w:p>
    <w:p w14:paraId="4384BA07" w14:textId="00360E4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mban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, ruan dhe përditëson të gjitha kontaktet e anëtarëve të këshillit;</w:t>
      </w:r>
    </w:p>
    <w:p w14:paraId="55E17529" w14:textId="188DFD3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bën koordinimin e mbledhjeve të këshillit;</w:t>
      </w:r>
    </w:p>
    <w:p w14:paraId="45587ED6" w14:textId="12AFCE48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anëtarët për mbledhjen e radhës;</w:t>
      </w:r>
    </w:p>
    <w:p w14:paraId="6F06A285" w14:textId="0129EAED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materialet përkatëse paraprake të mbledhjes, sipas rendit të ditës për anëtarët;</w:t>
      </w:r>
    </w:p>
    <w:p w14:paraId="6C95ACCB" w14:textId="778CA15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merr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pjesë në mbledhjet e këshillit duke mbajtur minutat e takimit;</w:t>
      </w:r>
    </w:p>
    <w:p w14:paraId="4512D7EA" w14:textId="5E2649F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shkëmben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informacionin dhe materialet e mbledhjes, midis anëtarëve;</w:t>
      </w:r>
    </w:p>
    <w:p w14:paraId="7EF202B2" w14:textId="5278AC3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procesverbalet e mbledhjes dhe raportet;</w:t>
      </w:r>
    </w:p>
    <w:p w14:paraId="255E6CF0" w14:textId="02B7000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mban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listën e personave të pranishëm në mbledhje;</w:t>
      </w:r>
    </w:p>
    <w:p w14:paraId="3285F9D9" w14:textId="702EEB3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protokollon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dhe mban arkivin e procesverbaleve të mbledhjeve.</w:t>
      </w:r>
    </w:p>
    <w:p w14:paraId="0D820E5D" w14:textId="26D6DDC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17. Këshilli Kombëtar i Sigurisë në Komunitet zhvillon mbledhjet, në bazë të rendit të ditës, të miratuar nga kryetari, sipas procedurës së mëposhtme:</w:t>
      </w:r>
    </w:p>
    <w:p w14:paraId="7A8B63F2" w14:textId="53619129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njoftimi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 datën e zhvillimit të mbledhjes dërgohet të paktën 5 (pesë) ditë pune përpara datës së përcaktuar, me shkresë zyrtare ose në formë elektronike, për të cilën anëtarët kanë rënë dakord;</w:t>
      </w:r>
    </w:p>
    <w:p w14:paraId="50864070" w14:textId="3720A2D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anëtarët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njoftohen paraprakisht edhe për rendin e ditës dhe për çdo informacion tjetër të nevojshëm;</w:t>
      </w:r>
    </w:p>
    <w:p w14:paraId="4962D68A" w14:textId="6EEE9862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përcaktimin e çështjeve të rendit të ditës mund të kontribuojnë edhe anëtarët;</w:t>
      </w:r>
    </w:p>
    <w:p w14:paraId="2F6CE55D" w14:textId="34CF55D9" w:rsidR="00AC0459" w:rsidRPr="002B5514" w:rsidRDefault="00AC0459" w:rsidP="00A504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mbahen kur janë prezentë më shumë se gjysma e anëtarëve të përhershëm të këshillit. Në rastet kur ky numër nuk plotësohet, mbledhja shtyhet në një datë tjetër, por jo më vonë se 3 (tri) ditë pune;</w:t>
      </w:r>
    </w:p>
    <w:p w14:paraId="7FA7FFDE" w14:textId="5BB7E57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mbledhja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hapet dhe drejtohet nga kryetari, i cili bën edhe prezantimin e rendit të ditës, si dhe një përmbledhje të zhvillimeve të fundit të punës së këshillit;</w:t>
      </w:r>
    </w:p>
    <w:p w14:paraId="6B0FD4BE" w14:textId="460D920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drejton diskutimin, përcakton fillimin dhe përfundimin e shqyrtimit të secilës çështje të rendit të ditës;</w:t>
      </w:r>
    </w:p>
    <w:p w14:paraId="596168D8" w14:textId="0E46CA7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anëtarët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diskutojnë në bazë të rendit të ditës;</w:t>
      </w:r>
    </w:p>
    <w:p w14:paraId="09000EFF" w14:textId="61512EE1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mbledhje shqyrtohen me hollësi të gjitha problemet dhe çështjet e parashtruara sipas rendit të ditës, por anëtarët kanë të drejtën e propozimit të çështjeve të tjera për diskutim;</w:t>
      </w:r>
    </w:p>
    <w:p w14:paraId="624C0F05" w14:textId="21DB0A2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përfundim të mbledhjes, mbahet procesverbal nga sekretariati teknik, i cili firmoset nga të gjithë anëtarët dhe kryetari;</w:t>
      </w:r>
    </w:p>
    <w:p w14:paraId="1AE93079" w14:textId="20F50B6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procesverbal mbahet shënim lista e pjesëmarrësve në mbledhje, përfshirë edhe emrat e anëtarëve që nuk kanë marrë pjesë, të cilët duhet njoftojnë me shkrim arsyet e mospjesëmarrjes;</w:t>
      </w:r>
    </w:p>
    <w:p w14:paraId="7EF55CE2" w14:textId="27D3440E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vendimet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merren me shumicën e votave të anëtarëve të pranishëm në mbledhje.</w:t>
      </w:r>
    </w:p>
    <w:p w14:paraId="65937BE0" w14:textId="0C346B33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18. Këshillat vendorë të sigurisë publike dhe Këshilli Kombëtar për Sigurinë në Komunitet ngrihen brenda 3 (tre) muajve nga botimi i këtij vendimi në Fletoren </w:t>
      </w:r>
      <w:r w:rsidR="00A5048D"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BCF63B4" w14:textId="10A1C8BC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19. Ngarkohen prefekti i qarkut, institucionet e përmendura në pikat 2 dhe 12, për zbatimin</w:t>
      </w:r>
      <w:r w:rsidR="002B55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e këtij vendimi.</w:t>
      </w:r>
    </w:p>
    <w:p w14:paraId="63DBC7CC" w14:textId="5BC0988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018CD06E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BD349F" w14:textId="05743F6B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B55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FE2D4F2" w14:textId="4440BF24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B55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C101EC2" w14:textId="77777777" w:rsidR="00AC0459" w:rsidRPr="002B5514" w:rsidRDefault="00AC0459" w:rsidP="00AC04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927425" w14:textId="27A7A286" w:rsidR="00FD34BE" w:rsidRPr="002B5514" w:rsidRDefault="00FD34BE" w:rsidP="00AC04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D34BE" w:rsidRPr="002B5514" w:rsidSect="00737660">
      <w:footerReference w:type="default" r:id="rId13"/>
      <w:pgSz w:w="11907" w:h="16839" w:code="9"/>
      <w:pgMar w:top="1080" w:right="1440" w:bottom="1440" w:left="1440" w:header="720" w:footer="8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ED6AE" w14:textId="77777777" w:rsidR="002B5514" w:rsidRDefault="002B5514" w:rsidP="00C54795">
      <w:pPr>
        <w:spacing w:after="0" w:line="240" w:lineRule="auto"/>
      </w:pPr>
      <w:r>
        <w:separator/>
      </w:r>
    </w:p>
  </w:endnote>
  <w:endnote w:type="continuationSeparator" w:id="0">
    <w:p w14:paraId="409264F2" w14:textId="77777777" w:rsidR="002B5514" w:rsidRDefault="002B5514" w:rsidP="00C54795">
      <w:pPr>
        <w:spacing w:after="0" w:line="240" w:lineRule="auto"/>
      </w:pPr>
      <w:r>
        <w:continuationSeparator/>
      </w:r>
    </w:p>
  </w:endnote>
  <w:endnote w:type="continuationNotice" w:id="1">
    <w:p w14:paraId="37F1C70B" w14:textId="77777777" w:rsidR="00883533" w:rsidRDefault="008835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0598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02DDA" w14:textId="3013A780" w:rsidR="002B5514" w:rsidRDefault="002B55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D8AD01E" w14:textId="77777777" w:rsidR="002B5514" w:rsidRDefault="002B5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28F52" w14:textId="77777777" w:rsidR="002B5514" w:rsidRDefault="002B5514" w:rsidP="00C54795">
      <w:pPr>
        <w:spacing w:after="0" w:line="240" w:lineRule="auto"/>
      </w:pPr>
      <w:r>
        <w:separator/>
      </w:r>
    </w:p>
  </w:footnote>
  <w:footnote w:type="continuationSeparator" w:id="0">
    <w:p w14:paraId="526B41F3" w14:textId="77777777" w:rsidR="002B5514" w:rsidRDefault="002B5514" w:rsidP="00C54795">
      <w:pPr>
        <w:spacing w:after="0" w:line="240" w:lineRule="auto"/>
      </w:pPr>
      <w:r>
        <w:continuationSeparator/>
      </w:r>
    </w:p>
  </w:footnote>
  <w:footnote w:type="continuationNotice" w:id="1">
    <w:p w14:paraId="2E31349C" w14:textId="77777777" w:rsidR="00883533" w:rsidRDefault="008835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D0D7A"/>
    <w:multiLevelType w:val="hybridMultilevel"/>
    <w:tmpl w:val="08AC01B8"/>
    <w:lvl w:ilvl="0" w:tplc="3E70CDB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0532"/>
    <w:multiLevelType w:val="hybridMultilevel"/>
    <w:tmpl w:val="1D8A939A"/>
    <w:lvl w:ilvl="0" w:tplc="E012AF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457E3"/>
    <w:multiLevelType w:val="hybridMultilevel"/>
    <w:tmpl w:val="5C50F9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21CC"/>
    <w:multiLevelType w:val="hybridMultilevel"/>
    <w:tmpl w:val="76C4BFDA"/>
    <w:lvl w:ilvl="0" w:tplc="BFF23F26">
      <w:start w:val="1"/>
      <w:numFmt w:val="lowerLetter"/>
      <w:lvlText w:val="%1)"/>
      <w:lvlJc w:val="left"/>
      <w:pPr>
        <w:ind w:left="720" w:hanging="360"/>
      </w:pPr>
      <w:rPr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3791C"/>
    <w:multiLevelType w:val="hybridMultilevel"/>
    <w:tmpl w:val="CEE6D6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14A9D"/>
    <w:multiLevelType w:val="hybridMultilevel"/>
    <w:tmpl w:val="9B7C527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30AEF"/>
    <w:multiLevelType w:val="hybridMultilevel"/>
    <w:tmpl w:val="2482FD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50238"/>
    <w:multiLevelType w:val="hybridMultilevel"/>
    <w:tmpl w:val="81C4B0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74D2D0D"/>
    <w:multiLevelType w:val="hybridMultilevel"/>
    <w:tmpl w:val="1CD43C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80FB0"/>
    <w:multiLevelType w:val="hybridMultilevel"/>
    <w:tmpl w:val="219CB8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C0CD0"/>
    <w:multiLevelType w:val="hybridMultilevel"/>
    <w:tmpl w:val="52063F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65B02"/>
    <w:multiLevelType w:val="hybridMultilevel"/>
    <w:tmpl w:val="4E08E326"/>
    <w:lvl w:ilvl="0" w:tplc="E012AF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553D4"/>
    <w:multiLevelType w:val="hybridMultilevel"/>
    <w:tmpl w:val="DF9E543A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959AC"/>
    <w:multiLevelType w:val="hybridMultilevel"/>
    <w:tmpl w:val="E3B67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413D8"/>
    <w:multiLevelType w:val="hybridMultilevel"/>
    <w:tmpl w:val="1CD43C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D7577"/>
    <w:multiLevelType w:val="hybridMultilevel"/>
    <w:tmpl w:val="34FABDE2"/>
    <w:lvl w:ilvl="0" w:tplc="E012AFB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1C4B3E"/>
    <w:multiLevelType w:val="hybridMultilevel"/>
    <w:tmpl w:val="9F4822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E246A"/>
    <w:multiLevelType w:val="hybridMultilevel"/>
    <w:tmpl w:val="396A09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80A1D"/>
    <w:multiLevelType w:val="hybridMultilevel"/>
    <w:tmpl w:val="9F4822C6"/>
    <w:lvl w:ilvl="0" w:tplc="648228F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57119"/>
    <w:multiLevelType w:val="hybridMultilevel"/>
    <w:tmpl w:val="0212E5C6"/>
    <w:lvl w:ilvl="0" w:tplc="62E0C830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D70D2"/>
    <w:multiLevelType w:val="hybridMultilevel"/>
    <w:tmpl w:val="5A9218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A13DA"/>
    <w:multiLevelType w:val="hybridMultilevel"/>
    <w:tmpl w:val="7062D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747D1"/>
    <w:multiLevelType w:val="hybridMultilevel"/>
    <w:tmpl w:val="A4C6E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E6087"/>
    <w:multiLevelType w:val="hybridMultilevel"/>
    <w:tmpl w:val="34142C4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8D3414"/>
    <w:multiLevelType w:val="hybridMultilevel"/>
    <w:tmpl w:val="453805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B1FA8"/>
    <w:multiLevelType w:val="hybridMultilevel"/>
    <w:tmpl w:val="476C7058"/>
    <w:lvl w:ilvl="0" w:tplc="04090017">
      <w:start w:val="1"/>
      <w:numFmt w:val="lowerLetter"/>
      <w:lvlText w:val="%1)"/>
      <w:lvlJc w:val="left"/>
      <w:pPr>
        <w:ind w:left="858" w:hanging="360"/>
      </w:p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6" w15:restartNumberingAfterBreak="0">
    <w:nsid w:val="43A83978"/>
    <w:multiLevelType w:val="hybridMultilevel"/>
    <w:tmpl w:val="B4047CEE"/>
    <w:lvl w:ilvl="0" w:tplc="23CE0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C93247"/>
    <w:multiLevelType w:val="hybridMultilevel"/>
    <w:tmpl w:val="DB8AE764"/>
    <w:lvl w:ilvl="0" w:tplc="236E8AA8">
      <w:start w:val="1"/>
      <w:numFmt w:val="lowerLetter"/>
      <w:lvlText w:val="%1)"/>
      <w:lvlJc w:val="left"/>
      <w:pPr>
        <w:ind w:left="78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 w15:restartNumberingAfterBreak="0">
    <w:nsid w:val="526C3AE3"/>
    <w:multiLevelType w:val="hybridMultilevel"/>
    <w:tmpl w:val="B8A663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512B1"/>
    <w:multiLevelType w:val="hybridMultilevel"/>
    <w:tmpl w:val="6966D9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267B0"/>
    <w:multiLevelType w:val="hybridMultilevel"/>
    <w:tmpl w:val="B1E091E4"/>
    <w:lvl w:ilvl="0" w:tplc="6414A7D2">
      <w:start w:val="1"/>
      <w:numFmt w:val="lowerLetter"/>
      <w:lvlText w:val="%1)"/>
      <w:lvlJc w:val="left"/>
      <w:pPr>
        <w:ind w:left="720" w:hanging="360"/>
      </w:pPr>
      <w:rPr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C4430"/>
    <w:multiLevelType w:val="hybridMultilevel"/>
    <w:tmpl w:val="7062D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1558C7"/>
    <w:multiLevelType w:val="hybridMultilevel"/>
    <w:tmpl w:val="81CCE4E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176F7"/>
    <w:multiLevelType w:val="hybridMultilevel"/>
    <w:tmpl w:val="DE504A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A08FD"/>
    <w:multiLevelType w:val="hybridMultilevel"/>
    <w:tmpl w:val="F8FC7C9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AE61CE"/>
    <w:multiLevelType w:val="hybridMultilevel"/>
    <w:tmpl w:val="C1767CD0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F1F72"/>
    <w:multiLevelType w:val="hybridMultilevel"/>
    <w:tmpl w:val="EC0A0198"/>
    <w:lvl w:ilvl="0" w:tplc="04090017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9D2A98"/>
    <w:multiLevelType w:val="hybridMultilevel"/>
    <w:tmpl w:val="43EAFA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1150BE"/>
    <w:multiLevelType w:val="hybridMultilevel"/>
    <w:tmpl w:val="7B423AB0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17AF0"/>
    <w:multiLevelType w:val="hybridMultilevel"/>
    <w:tmpl w:val="43EAFA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5F5E66"/>
    <w:multiLevelType w:val="hybridMultilevel"/>
    <w:tmpl w:val="8DD2433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F5319F"/>
    <w:multiLevelType w:val="hybridMultilevel"/>
    <w:tmpl w:val="D0B8B110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7A8E6B3B"/>
    <w:multiLevelType w:val="hybridMultilevel"/>
    <w:tmpl w:val="2C064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F6445"/>
    <w:multiLevelType w:val="hybridMultilevel"/>
    <w:tmpl w:val="0F384C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84EC9"/>
    <w:multiLevelType w:val="hybridMultilevel"/>
    <w:tmpl w:val="825A1E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6"/>
  </w:num>
  <w:num w:numId="3">
    <w:abstractNumId w:val="32"/>
  </w:num>
  <w:num w:numId="4">
    <w:abstractNumId w:val="40"/>
  </w:num>
  <w:num w:numId="5">
    <w:abstractNumId w:val="20"/>
  </w:num>
  <w:num w:numId="6">
    <w:abstractNumId w:val="1"/>
  </w:num>
  <w:num w:numId="7">
    <w:abstractNumId w:val="41"/>
  </w:num>
  <w:num w:numId="8">
    <w:abstractNumId w:val="33"/>
  </w:num>
  <w:num w:numId="9">
    <w:abstractNumId w:val="30"/>
  </w:num>
  <w:num w:numId="10">
    <w:abstractNumId w:val="15"/>
  </w:num>
  <w:num w:numId="11">
    <w:abstractNumId w:val="23"/>
  </w:num>
  <w:num w:numId="12">
    <w:abstractNumId w:val="11"/>
  </w:num>
  <w:num w:numId="13">
    <w:abstractNumId w:val="27"/>
  </w:num>
  <w:num w:numId="14">
    <w:abstractNumId w:val="25"/>
  </w:num>
  <w:num w:numId="15">
    <w:abstractNumId w:val="35"/>
  </w:num>
  <w:num w:numId="16">
    <w:abstractNumId w:val="24"/>
  </w:num>
  <w:num w:numId="17">
    <w:abstractNumId w:val="34"/>
  </w:num>
  <w:num w:numId="18">
    <w:abstractNumId w:val="6"/>
  </w:num>
  <w:num w:numId="19">
    <w:abstractNumId w:val="19"/>
  </w:num>
  <w:num w:numId="20">
    <w:abstractNumId w:val="8"/>
  </w:num>
  <w:num w:numId="21">
    <w:abstractNumId w:val="42"/>
  </w:num>
  <w:num w:numId="22">
    <w:abstractNumId w:val="44"/>
  </w:num>
  <w:num w:numId="23">
    <w:abstractNumId w:val="17"/>
  </w:num>
  <w:num w:numId="24">
    <w:abstractNumId w:val="43"/>
  </w:num>
  <w:num w:numId="25">
    <w:abstractNumId w:val="5"/>
  </w:num>
  <w:num w:numId="26">
    <w:abstractNumId w:val="12"/>
  </w:num>
  <w:num w:numId="27">
    <w:abstractNumId w:val="9"/>
  </w:num>
  <w:num w:numId="28">
    <w:abstractNumId w:val="28"/>
  </w:num>
  <w:num w:numId="29">
    <w:abstractNumId w:val="10"/>
  </w:num>
  <w:num w:numId="30">
    <w:abstractNumId w:val="3"/>
  </w:num>
  <w:num w:numId="31">
    <w:abstractNumId w:val="4"/>
  </w:num>
  <w:num w:numId="32">
    <w:abstractNumId w:val="29"/>
  </w:num>
  <w:num w:numId="33">
    <w:abstractNumId w:val="31"/>
  </w:num>
  <w:num w:numId="34">
    <w:abstractNumId w:val="39"/>
  </w:num>
  <w:num w:numId="35">
    <w:abstractNumId w:val="18"/>
  </w:num>
  <w:num w:numId="36">
    <w:abstractNumId w:val="22"/>
  </w:num>
  <w:num w:numId="37">
    <w:abstractNumId w:val="13"/>
  </w:num>
  <w:num w:numId="38">
    <w:abstractNumId w:val="7"/>
  </w:num>
  <w:num w:numId="39">
    <w:abstractNumId w:val="21"/>
  </w:num>
  <w:num w:numId="40">
    <w:abstractNumId w:val="0"/>
  </w:num>
  <w:num w:numId="41">
    <w:abstractNumId w:val="14"/>
  </w:num>
  <w:num w:numId="42">
    <w:abstractNumId w:val="37"/>
  </w:num>
  <w:num w:numId="43">
    <w:abstractNumId w:val="2"/>
  </w:num>
  <w:num w:numId="44">
    <w:abstractNumId w:val="38"/>
  </w:num>
  <w:num w:numId="4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514"/>
    <w:rsid w:val="00003177"/>
    <w:rsid w:val="000068E0"/>
    <w:rsid w:val="00013198"/>
    <w:rsid w:val="000137F9"/>
    <w:rsid w:val="00013F95"/>
    <w:rsid w:val="0001610E"/>
    <w:rsid w:val="000164C5"/>
    <w:rsid w:val="00016792"/>
    <w:rsid w:val="000232B3"/>
    <w:rsid w:val="00024A0A"/>
    <w:rsid w:val="000321A4"/>
    <w:rsid w:val="00036D3F"/>
    <w:rsid w:val="000401FC"/>
    <w:rsid w:val="00040E97"/>
    <w:rsid w:val="00041F87"/>
    <w:rsid w:val="000454AF"/>
    <w:rsid w:val="00046F85"/>
    <w:rsid w:val="00047E52"/>
    <w:rsid w:val="00052521"/>
    <w:rsid w:val="000542A9"/>
    <w:rsid w:val="00057132"/>
    <w:rsid w:val="00057208"/>
    <w:rsid w:val="00060739"/>
    <w:rsid w:val="00062776"/>
    <w:rsid w:val="00075EFF"/>
    <w:rsid w:val="00076696"/>
    <w:rsid w:val="00077CD8"/>
    <w:rsid w:val="000B3D11"/>
    <w:rsid w:val="000B4B95"/>
    <w:rsid w:val="000B690E"/>
    <w:rsid w:val="000C1220"/>
    <w:rsid w:val="000C1693"/>
    <w:rsid w:val="000C70F6"/>
    <w:rsid w:val="000E222F"/>
    <w:rsid w:val="000E6533"/>
    <w:rsid w:val="000F08EE"/>
    <w:rsid w:val="000F2586"/>
    <w:rsid w:val="000F38FB"/>
    <w:rsid w:val="000F68FA"/>
    <w:rsid w:val="001042D8"/>
    <w:rsid w:val="001144E1"/>
    <w:rsid w:val="00124AE7"/>
    <w:rsid w:val="001261D6"/>
    <w:rsid w:val="00130D5D"/>
    <w:rsid w:val="001311C2"/>
    <w:rsid w:val="00131C3B"/>
    <w:rsid w:val="00131FB1"/>
    <w:rsid w:val="00137105"/>
    <w:rsid w:val="00151839"/>
    <w:rsid w:val="00152073"/>
    <w:rsid w:val="00161DC5"/>
    <w:rsid w:val="00163EA4"/>
    <w:rsid w:val="0017796B"/>
    <w:rsid w:val="00186BB5"/>
    <w:rsid w:val="0019292F"/>
    <w:rsid w:val="00193C2E"/>
    <w:rsid w:val="001953B2"/>
    <w:rsid w:val="00196396"/>
    <w:rsid w:val="001A3956"/>
    <w:rsid w:val="001A4E39"/>
    <w:rsid w:val="001A5497"/>
    <w:rsid w:val="001A7400"/>
    <w:rsid w:val="001B022B"/>
    <w:rsid w:val="001B55FF"/>
    <w:rsid w:val="001B6319"/>
    <w:rsid w:val="001C1342"/>
    <w:rsid w:val="001C1559"/>
    <w:rsid w:val="001C5453"/>
    <w:rsid w:val="001C5754"/>
    <w:rsid w:val="001C7BD0"/>
    <w:rsid w:val="001D6C9D"/>
    <w:rsid w:val="001E27F0"/>
    <w:rsid w:val="001E4376"/>
    <w:rsid w:val="00203F15"/>
    <w:rsid w:val="00207E98"/>
    <w:rsid w:val="00212755"/>
    <w:rsid w:val="00216E9E"/>
    <w:rsid w:val="00217818"/>
    <w:rsid w:val="00227D13"/>
    <w:rsid w:val="0023193A"/>
    <w:rsid w:val="00234DCB"/>
    <w:rsid w:val="0023798C"/>
    <w:rsid w:val="00241D57"/>
    <w:rsid w:val="0025370A"/>
    <w:rsid w:val="00256383"/>
    <w:rsid w:val="00256F62"/>
    <w:rsid w:val="00260851"/>
    <w:rsid w:val="0026340E"/>
    <w:rsid w:val="00265A29"/>
    <w:rsid w:val="0027276E"/>
    <w:rsid w:val="002845F8"/>
    <w:rsid w:val="00293F33"/>
    <w:rsid w:val="002A2A71"/>
    <w:rsid w:val="002A3256"/>
    <w:rsid w:val="002B5514"/>
    <w:rsid w:val="002C0EFB"/>
    <w:rsid w:val="002C6451"/>
    <w:rsid w:val="002D1A15"/>
    <w:rsid w:val="002E222C"/>
    <w:rsid w:val="002E3742"/>
    <w:rsid w:val="002E7A40"/>
    <w:rsid w:val="002F2A78"/>
    <w:rsid w:val="002F5802"/>
    <w:rsid w:val="00306E7B"/>
    <w:rsid w:val="003205D0"/>
    <w:rsid w:val="00327322"/>
    <w:rsid w:val="003358A0"/>
    <w:rsid w:val="00336854"/>
    <w:rsid w:val="003371BD"/>
    <w:rsid w:val="003400E6"/>
    <w:rsid w:val="00340719"/>
    <w:rsid w:val="003430E6"/>
    <w:rsid w:val="0034335A"/>
    <w:rsid w:val="00344CD3"/>
    <w:rsid w:val="00353C02"/>
    <w:rsid w:val="00357EDD"/>
    <w:rsid w:val="00361324"/>
    <w:rsid w:val="00361AC1"/>
    <w:rsid w:val="00363505"/>
    <w:rsid w:val="00363F7C"/>
    <w:rsid w:val="0037296B"/>
    <w:rsid w:val="00373A26"/>
    <w:rsid w:val="003829EE"/>
    <w:rsid w:val="003845E7"/>
    <w:rsid w:val="0038526A"/>
    <w:rsid w:val="003854DC"/>
    <w:rsid w:val="003864DD"/>
    <w:rsid w:val="0039612C"/>
    <w:rsid w:val="003A282B"/>
    <w:rsid w:val="003B042C"/>
    <w:rsid w:val="003B58CC"/>
    <w:rsid w:val="003B7840"/>
    <w:rsid w:val="003C4FD5"/>
    <w:rsid w:val="003D0F5E"/>
    <w:rsid w:val="003D182C"/>
    <w:rsid w:val="003D1E13"/>
    <w:rsid w:val="003D3335"/>
    <w:rsid w:val="003D37B9"/>
    <w:rsid w:val="003F37B2"/>
    <w:rsid w:val="003F41D5"/>
    <w:rsid w:val="003F4684"/>
    <w:rsid w:val="003F67EB"/>
    <w:rsid w:val="00402373"/>
    <w:rsid w:val="004045EF"/>
    <w:rsid w:val="00404B48"/>
    <w:rsid w:val="004159A8"/>
    <w:rsid w:val="00420D1F"/>
    <w:rsid w:val="00420F47"/>
    <w:rsid w:val="00421347"/>
    <w:rsid w:val="00425EFF"/>
    <w:rsid w:val="00432486"/>
    <w:rsid w:val="004347C6"/>
    <w:rsid w:val="00437D50"/>
    <w:rsid w:val="00446FA6"/>
    <w:rsid w:val="00454503"/>
    <w:rsid w:val="00455E16"/>
    <w:rsid w:val="00456B9C"/>
    <w:rsid w:val="00456DEC"/>
    <w:rsid w:val="00460A2B"/>
    <w:rsid w:val="00462044"/>
    <w:rsid w:val="00462C67"/>
    <w:rsid w:val="004651AB"/>
    <w:rsid w:val="00476C9E"/>
    <w:rsid w:val="00487F9E"/>
    <w:rsid w:val="0049139D"/>
    <w:rsid w:val="00492E4B"/>
    <w:rsid w:val="004A0D73"/>
    <w:rsid w:val="004A211D"/>
    <w:rsid w:val="004A6942"/>
    <w:rsid w:val="004B2CD9"/>
    <w:rsid w:val="004B5591"/>
    <w:rsid w:val="004C171A"/>
    <w:rsid w:val="004C55A8"/>
    <w:rsid w:val="004C5BA0"/>
    <w:rsid w:val="004D24AE"/>
    <w:rsid w:val="004D27ED"/>
    <w:rsid w:val="004D401E"/>
    <w:rsid w:val="004E0302"/>
    <w:rsid w:val="004E358E"/>
    <w:rsid w:val="004E5B7B"/>
    <w:rsid w:val="004E7269"/>
    <w:rsid w:val="004E7F4D"/>
    <w:rsid w:val="004F4621"/>
    <w:rsid w:val="004F6334"/>
    <w:rsid w:val="0050035D"/>
    <w:rsid w:val="00504ABA"/>
    <w:rsid w:val="00506CA5"/>
    <w:rsid w:val="00512317"/>
    <w:rsid w:val="0052247E"/>
    <w:rsid w:val="0052323E"/>
    <w:rsid w:val="0052550C"/>
    <w:rsid w:val="005264A7"/>
    <w:rsid w:val="0053078A"/>
    <w:rsid w:val="00531203"/>
    <w:rsid w:val="00531349"/>
    <w:rsid w:val="005351FD"/>
    <w:rsid w:val="00540CA7"/>
    <w:rsid w:val="0054434D"/>
    <w:rsid w:val="0055092A"/>
    <w:rsid w:val="00555738"/>
    <w:rsid w:val="00564A11"/>
    <w:rsid w:val="0056645E"/>
    <w:rsid w:val="00571D13"/>
    <w:rsid w:val="00573537"/>
    <w:rsid w:val="005835A7"/>
    <w:rsid w:val="00584272"/>
    <w:rsid w:val="005911CE"/>
    <w:rsid w:val="005949C8"/>
    <w:rsid w:val="005A5E98"/>
    <w:rsid w:val="005A62A1"/>
    <w:rsid w:val="005B3383"/>
    <w:rsid w:val="005C3DEB"/>
    <w:rsid w:val="005C5D94"/>
    <w:rsid w:val="005D3FEE"/>
    <w:rsid w:val="005D69EC"/>
    <w:rsid w:val="005E5FFA"/>
    <w:rsid w:val="005F2307"/>
    <w:rsid w:val="0060050C"/>
    <w:rsid w:val="006046A9"/>
    <w:rsid w:val="006068C6"/>
    <w:rsid w:val="00613ACD"/>
    <w:rsid w:val="006243FB"/>
    <w:rsid w:val="00633578"/>
    <w:rsid w:val="0064369D"/>
    <w:rsid w:val="00644A0F"/>
    <w:rsid w:val="00645EE2"/>
    <w:rsid w:val="006517CF"/>
    <w:rsid w:val="00656522"/>
    <w:rsid w:val="00666F30"/>
    <w:rsid w:val="00671509"/>
    <w:rsid w:val="00673DFA"/>
    <w:rsid w:val="006830C7"/>
    <w:rsid w:val="00687D90"/>
    <w:rsid w:val="0069252C"/>
    <w:rsid w:val="006944D8"/>
    <w:rsid w:val="006A147C"/>
    <w:rsid w:val="006A289D"/>
    <w:rsid w:val="006A5B38"/>
    <w:rsid w:val="006B2251"/>
    <w:rsid w:val="006B3831"/>
    <w:rsid w:val="006B3FD9"/>
    <w:rsid w:val="006B5DF9"/>
    <w:rsid w:val="006C6E7F"/>
    <w:rsid w:val="006D3C0C"/>
    <w:rsid w:val="006E149E"/>
    <w:rsid w:val="006E62AB"/>
    <w:rsid w:val="006F02C7"/>
    <w:rsid w:val="006F4ADE"/>
    <w:rsid w:val="00702CC4"/>
    <w:rsid w:val="00704557"/>
    <w:rsid w:val="0071258E"/>
    <w:rsid w:val="00720E41"/>
    <w:rsid w:val="007244EC"/>
    <w:rsid w:val="00731AB8"/>
    <w:rsid w:val="00731B00"/>
    <w:rsid w:val="00733117"/>
    <w:rsid w:val="00737660"/>
    <w:rsid w:val="00755819"/>
    <w:rsid w:val="00755FE1"/>
    <w:rsid w:val="007709A6"/>
    <w:rsid w:val="00774B17"/>
    <w:rsid w:val="00785B34"/>
    <w:rsid w:val="0079208C"/>
    <w:rsid w:val="00792546"/>
    <w:rsid w:val="00795546"/>
    <w:rsid w:val="007971DF"/>
    <w:rsid w:val="00797E01"/>
    <w:rsid w:val="007A0D2D"/>
    <w:rsid w:val="007A1D99"/>
    <w:rsid w:val="007A57B8"/>
    <w:rsid w:val="007B03E8"/>
    <w:rsid w:val="007B3903"/>
    <w:rsid w:val="007B58FC"/>
    <w:rsid w:val="007B62C4"/>
    <w:rsid w:val="007B72C2"/>
    <w:rsid w:val="007B7814"/>
    <w:rsid w:val="007C2F41"/>
    <w:rsid w:val="007C380C"/>
    <w:rsid w:val="007C6491"/>
    <w:rsid w:val="007D30A3"/>
    <w:rsid w:val="007E0A90"/>
    <w:rsid w:val="007E3E62"/>
    <w:rsid w:val="007E740B"/>
    <w:rsid w:val="007E745F"/>
    <w:rsid w:val="007F1282"/>
    <w:rsid w:val="008020AC"/>
    <w:rsid w:val="00803E87"/>
    <w:rsid w:val="00807E04"/>
    <w:rsid w:val="00812601"/>
    <w:rsid w:val="00813085"/>
    <w:rsid w:val="00821864"/>
    <w:rsid w:val="00825723"/>
    <w:rsid w:val="00827F7D"/>
    <w:rsid w:val="00832BB4"/>
    <w:rsid w:val="0083540A"/>
    <w:rsid w:val="00854305"/>
    <w:rsid w:val="0086007F"/>
    <w:rsid w:val="00862FD3"/>
    <w:rsid w:val="00863432"/>
    <w:rsid w:val="0086643D"/>
    <w:rsid w:val="008715EF"/>
    <w:rsid w:val="008734E4"/>
    <w:rsid w:val="00877AE7"/>
    <w:rsid w:val="00880768"/>
    <w:rsid w:val="00883533"/>
    <w:rsid w:val="00883887"/>
    <w:rsid w:val="00894CCB"/>
    <w:rsid w:val="00897BD6"/>
    <w:rsid w:val="008A06D1"/>
    <w:rsid w:val="008A4103"/>
    <w:rsid w:val="008A4E57"/>
    <w:rsid w:val="008B06E0"/>
    <w:rsid w:val="008C3985"/>
    <w:rsid w:val="008C7BC5"/>
    <w:rsid w:val="008D025F"/>
    <w:rsid w:val="008D118B"/>
    <w:rsid w:val="008D1E73"/>
    <w:rsid w:val="008E42C0"/>
    <w:rsid w:val="008E7419"/>
    <w:rsid w:val="008F1D05"/>
    <w:rsid w:val="008F24E7"/>
    <w:rsid w:val="008F29FD"/>
    <w:rsid w:val="008F7B6F"/>
    <w:rsid w:val="00904F7E"/>
    <w:rsid w:val="00910105"/>
    <w:rsid w:val="009211B1"/>
    <w:rsid w:val="00921F5A"/>
    <w:rsid w:val="00923656"/>
    <w:rsid w:val="00931DB7"/>
    <w:rsid w:val="00942604"/>
    <w:rsid w:val="00947FF8"/>
    <w:rsid w:val="00951DDE"/>
    <w:rsid w:val="00953673"/>
    <w:rsid w:val="00953E4C"/>
    <w:rsid w:val="00963131"/>
    <w:rsid w:val="009709BD"/>
    <w:rsid w:val="009761D4"/>
    <w:rsid w:val="0097779A"/>
    <w:rsid w:val="00980302"/>
    <w:rsid w:val="00987F82"/>
    <w:rsid w:val="009928B0"/>
    <w:rsid w:val="0099362F"/>
    <w:rsid w:val="00997E25"/>
    <w:rsid w:val="009A0DB0"/>
    <w:rsid w:val="009A191C"/>
    <w:rsid w:val="009A4E62"/>
    <w:rsid w:val="009B2F82"/>
    <w:rsid w:val="009C3000"/>
    <w:rsid w:val="009C32C0"/>
    <w:rsid w:val="009C6AE5"/>
    <w:rsid w:val="009E69F9"/>
    <w:rsid w:val="009F4514"/>
    <w:rsid w:val="00A04B0F"/>
    <w:rsid w:val="00A10154"/>
    <w:rsid w:val="00A11CEA"/>
    <w:rsid w:val="00A134C4"/>
    <w:rsid w:val="00A21128"/>
    <w:rsid w:val="00A25D31"/>
    <w:rsid w:val="00A35459"/>
    <w:rsid w:val="00A45473"/>
    <w:rsid w:val="00A5048D"/>
    <w:rsid w:val="00A5222F"/>
    <w:rsid w:val="00A53120"/>
    <w:rsid w:val="00A63FEA"/>
    <w:rsid w:val="00A717DF"/>
    <w:rsid w:val="00A729AA"/>
    <w:rsid w:val="00A73AEB"/>
    <w:rsid w:val="00A75A65"/>
    <w:rsid w:val="00A803B4"/>
    <w:rsid w:val="00A808F4"/>
    <w:rsid w:val="00A809A8"/>
    <w:rsid w:val="00A80B31"/>
    <w:rsid w:val="00A82709"/>
    <w:rsid w:val="00A85ABA"/>
    <w:rsid w:val="00A90A5E"/>
    <w:rsid w:val="00A91AA9"/>
    <w:rsid w:val="00A96693"/>
    <w:rsid w:val="00A96EC8"/>
    <w:rsid w:val="00A97E4E"/>
    <w:rsid w:val="00AA7235"/>
    <w:rsid w:val="00AB1957"/>
    <w:rsid w:val="00AB3DAF"/>
    <w:rsid w:val="00AB7B42"/>
    <w:rsid w:val="00AC0459"/>
    <w:rsid w:val="00AC061B"/>
    <w:rsid w:val="00AC7FBA"/>
    <w:rsid w:val="00AE2B5E"/>
    <w:rsid w:val="00B00B6D"/>
    <w:rsid w:val="00B057F8"/>
    <w:rsid w:val="00B348BC"/>
    <w:rsid w:val="00B4659C"/>
    <w:rsid w:val="00B47D9C"/>
    <w:rsid w:val="00B516E5"/>
    <w:rsid w:val="00B54971"/>
    <w:rsid w:val="00B606A9"/>
    <w:rsid w:val="00B67DED"/>
    <w:rsid w:val="00B70AEA"/>
    <w:rsid w:val="00B73B3E"/>
    <w:rsid w:val="00B744A6"/>
    <w:rsid w:val="00B753B7"/>
    <w:rsid w:val="00B76B90"/>
    <w:rsid w:val="00B84D79"/>
    <w:rsid w:val="00B93819"/>
    <w:rsid w:val="00BA06D9"/>
    <w:rsid w:val="00BA0F5C"/>
    <w:rsid w:val="00BB294E"/>
    <w:rsid w:val="00BB2ED4"/>
    <w:rsid w:val="00BB32C1"/>
    <w:rsid w:val="00BB362E"/>
    <w:rsid w:val="00BB3E92"/>
    <w:rsid w:val="00BB58F3"/>
    <w:rsid w:val="00BC1A1C"/>
    <w:rsid w:val="00BC2419"/>
    <w:rsid w:val="00BD1CB7"/>
    <w:rsid w:val="00BD541C"/>
    <w:rsid w:val="00BE2953"/>
    <w:rsid w:val="00BF0210"/>
    <w:rsid w:val="00BF0E40"/>
    <w:rsid w:val="00BF7C65"/>
    <w:rsid w:val="00C02549"/>
    <w:rsid w:val="00C047EF"/>
    <w:rsid w:val="00C05008"/>
    <w:rsid w:val="00C129BA"/>
    <w:rsid w:val="00C15A7B"/>
    <w:rsid w:val="00C245E4"/>
    <w:rsid w:val="00C24FEF"/>
    <w:rsid w:val="00C27FFC"/>
    <w:rsid w:val="00C3723D"/>
    <w:rsid w:val="00C43399"/>
    <w:rsid w:val="00C479F0"/>
    <w:rsid w:val="00C54795"/>
    <w:rsid w:val="00C5528E"/>
    <w:rsid w:val="00C64A4B"/>
    <w:rsid w:val="00C64EB7"/>
    <w:rsid w:val="00C8092D"/>
    <w:rsid w:val="00C84040"/>
    <w:rsid w:val="00C908B5"/>
    <w:rsid w:val="00C9444F"/>
    <w:rsid w:val="00C955C6"/>
    <w:rsid w:val="00CA0628"/>
    <w:rsid w:val="00CA1C52"/>
    <w:rsid w:val="00CA642D"/>
    <w:rsid w:val="00CA7E06"/>
    <w:rsid w:val="00CB2AE2"/>
    <w:rsid w:val="00CC699E"/>
    <w:rsid w:val="00CC7122"/>
    <w:rsid w:val="00CD1A17"/>
    <w:rsid w:val="00CD29C2"/>
    <w:rsid w:val="00CD4E0D"/>
    <w:rsid w:val="00CF2E05"/>
    <w:rsid w:val="00CF32D7"/>
    <w:rsid w:val="00CF4141"/>
    <w:rsid w:val="00CF4BF1"/>
    <w:rsid w:val="00D02103"/>
    <w:rsid w:val="00D06D38"/>
    <w:rsid w:val="00D1160E"/>
    <w:rsid w:val="00D1236C"/>
    <w:rsid w:val="00D12792"/>
    <w:rsid w:val="00D1411B"/>
    <w:rsid w:val="00D159D2"/>
    <w:rsid w:val="00D1601B"/>
    <w:rsid w:val="00D16785"/>
    <w:rsid w:val="00D17AC7"/>
    <w:rsid w:val="00D17C03"/>
    <w:rsid w:val="00D21FA4"/>
    <w:rsid w:val="00D24A76"/>
    <w:rsid w:val="00D25989"/>
    <w:rsid w:val="00D30449"/>
    <w:rsid w:val="00D313FF"/>
    <w:rsid w:val="00D31933"/>
    <w:rsid w:val="00D33A0D"/>
    <w:rsid w:val="00D353C6"/>
    <w:rsid w:val="00D37B38"/>
    <w:rsid w:val="00D43449"/>
    <w:rsid w:val="00D504B2"/>
    <w:rsid w:val="00D5185C"/>
    <w:rsid w:val="00D52648"/>
    <w:rsid w:val="00D54567"/>
    <w:rsid w:val="00D55B94"/>
    <w:rsid w:val="00D55EA3"/>
    <w:rsid w:val="00D565D1"/>
    <w:rsid w:val="00D56C8D"/>
    <w:rsid w:val="00D668E1"/>
    <w:rsid w:val="00D67CE9"/>
    <w:rsid w:val="00D7148A"/>
    <w:rsid w:val="00D73363"/>
    <w:rsid w:val="00D739F7"/>
    <w:rsid w:val="00D74CE9"/>
    <w:rsid w:val="00D753E9"/>
    <w:rsid w:val="00D77255"/>
    <w:rsid w:val="00D8230D"/>
    <w:rsid w:val="00D85DC2"/>
    <w:rsid w:val="00DA3CC4"/>
    <w:rsid w:val="00DA3F74"/>
    <w:rsid w:val="00DA67CD"/>
    <w:rsid w:val="00DA7375"/>
    <w:rsid w:val="00DB1010"/>
    <w:rsid w:val="00DB2BE6"/>
    <w:rsid w:val="00DB303D"/>
    <w:rsid w:val="00DB4125"/>
    <w:rsid w:val="00DB6751"/>
    <w:rsid w:val="00DC225E"/>
    <w:rsid w:val="00DC2DA8"/>
    <w:rsid w:val="00DC5906"/>
    <w:rsid w:val="00DD03B6"/>
    <w:rsid w:val="00DD2C7F"/>
    <w:rsid w:val="00DD4278"/>
    <w:rsid w:val="00DE1094"/>
    <w:rsid w:val="00DF692D"/>
    <w:rsid w:val="00DF6C00"/>
    <w:rsid w:val="00E00CB4"/>
    <w:rsid w:val="00E01F79"/>
    <w:rsid w:val="00E043BB"/>
    <w:rsid w:val="00E051F3"/>
    <w:rsid w:val="00E07D6F"/>
    <w:rsid w:val="00E12B61"/>
    <w:rsid w:val="00E144F0"/>
    <w:rsid w:val="00E14A50"/>
    <w:rsid w:val="00E33C6D"/>
    <w:rsid w:val="00E33C87"/>
    <w:rsid w:val="00E42559"/>
    <w:rsid w:val="00E427D5"/>
    <w:rsid w:val="00E4339A"/>
    <w:rsid w:val="00E45730"/>
    <w:rsid w:val="00E5502C"/>
    <w:rsid w:val="00E553B2"/>
    <w:rsid w:val="00E57881"/>
    <w:rsid w:val="00E63B5B"/>
    <w:rsid w:val="00E655F2"/>
    <w:rsid w:val="00E860DC"/>
    <w:rsid w:val="00E86A73"/>
    <w:rsid w:val="00E9395F"/>
    <w:rsid w:val="00E94AC9"/>
    <w:rsid w:val="00EB4092"/>
    <w:rsid w:val="00EC0A75"/>
    <w:rsid w:val="00EC4A2B"/>
    <w:rsid w:val="00ED3A13"/>
    <w:rsid w:val="00ED563A"/>
    <w:rsid w:val="00EE0ACF"/>
    <w:rsid w:val="00EE6007"/>
    <w:rsid w:val="00EF0642"/>
    <w:rsid w:val="00EF273C"/>
    <w:rsid w:val="00EF5007"/>
    <w:rsid w:val="00EF5557"/>
    <w:rsid w:val="00F00999"/>
    <w:rsid w:val="00F01629"/>
    <w:rsid w:val="00F02E22"/>
    <w:rsid w:val="00F07719"/>
    <w:rsid w:val="00F1062F"/>
    <w:rsid w:val="00F20571"/>
    <w:rsid w:val="00F26901"/>
    <w:rsid w:val="00F27C65"/>
    <w:rsid w:val="00F344B3"/>
    <w:rsid w:val="00F34888"/>
    <w:rsid w:val="00F357AF"/>
    <w:rsid w:val="00F36743"/>
    <w:rsid w:val="00F368CC"/>
    <w:rsid w:val="00F425DB"/>
    <w:rsid w:val="00F53004"/>
    <w:rsid w:val="00F54304"/>
    <w:rsid w:val="00F5775F"/>
    <w:rsid w:val="00F678C7"/>
    <w:rsid w:val="00F80BC7"/>
    <w:rsid w:val="00F833F6"/>
    <w:rsid w:val="00F842CD"/>
    <w:rsid w:val="00F9340B"/>
    <w:rsid w:val="00F935CD"/>
    <w:rsid w:val="00F950E5"/>
    <w:rsid w:val="00F96BA4"/>
    <w:rsid w:val="00F96EEA"/>
    <w:rsid w:val="00F97354"/>
    <w:rsid w:val="00FA3990"/>
    <w:rsid w:val="00FB0A56"/>
    <w:rsid w:val="00FB17C5"/>
    <w:rsid w:val="00FB48A7"/>
    <w:rsid w:val="00FB56DA"/>
    <w:rsid w:val="00FC3881"/>
    <w:rsid w:val="00FD34BE"/>
    <w:rsid w:val="00FD5B4B"/>
    <w:rsid w:val="00FE24A1"/>
    <w:rsid w:val="00FE66F3"/>
    <w:rsid w:val="00FF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178CA6"/>
  <w15:chartTrackingRefBased/>
  <w15:docId w15:val="{75A210A1-5910-403D-A6A7-9C51CDA9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335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semiHidden/>
    <w:rsid w:val="003B58CC"/>
  </w:style>
  <w:style w:type="paragraph" w:styleId="Title">
    <w:name w:val="Title"/>
    <w:basedOn w:val="Normal"/>
    <w:link w:val="TitleChar"/>
    <w:qFormat/>
    <w:rsid w:val="003B5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3B58CC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ListParagraph">
    <w:name w:val="List Paragraph"/>
    <w:aliases w:val="Normal 1,List Paragraph1,F5 List Paragraph,Dot pt,No Spacing1,List Paragraph Char Char Char,Indicator Text,Numbered Para 1,List Paragraph11,Bullet 1,Bullet Points,MAIN CONTENT,Párrafo de lista,Recommendation,L,List Paragraph2,Annex"/>
    <w:basedOn w:val="Normal"/>
    <w:link w:val="ListParagraphChar"/>
    <w:uiPriority w:val="34"/>
    <w:qFormat/>
    <w:rsid w:val="003B58CC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3B5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58CC"/>
    <w:rPr>
      <w:rFonts w:ascii="Segoe UI" w:eastAsia="MS Minch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3B58CC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B58CC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B58CC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B58CC"/>
    <w:rPr>
      <w:rFonts w:ascii="Times New Roman" w:eastAsia="MS Mincho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B58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130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0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0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0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13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3085"/>
    <w:rPr>
      <w:b/>
      <w:bCs/>
    </w:rPr>
  </w:style>
  <w:style w:type="character" w:customStyle="1" w:styleId="ListParagraphChar">
    <w:name w:val="List Paragraph Char"/>
    <w:aliases w:val="Normal 1 Char,List Paragraph1 Char,F5 List Paragraph Char,Dot pt Char,No Spacing1 Char,List Paragraph Char Char Char Char,Indicator Text Char,Numbered Para 1 Char,List Paragraph11 Char,Bullet 1 Char,Bullet Points Char,L Char"/>
    <w:link w:val="ListParagraph"/>
    <w:uiPriority w:val="34"/>
    <w:qFormat/>
    <w:locked/>
    <w:rsid w:val="00CB2AE2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C13CA01C243EE9BFF9AA221965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2024-10-31T14:32:54Z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përbërjen, rregullat më të hollësishme të organizimit dhe funksionimit të këshillave vendorë të sigurisë publike dhe Këshillit Kombëtar për Sigurinë në Komunitet</Titulli>
    <Modifikuesi xmlns="0e656187-b300-4fb0-8bf4-3a50f872073c">Suada.Daci</Modifikuesi>
    <Nr_x002e__x0020_prot_x0020_QBZ xmlns="0e656187-b300-4fb0-8bf4-3a50f872073c">1866</Nr_x002e__x0020_prot_x0020_QBZ>
    <Data_x0020_e_x0020_Modifikimit xmlns="0e656187-b300-4fb0-8bf4-3a50f872073c">2024-10-31T15:07:02Z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C13CA01C243EE9BFF9AA221965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088E-EC5F-4CAF-97AF-B4580BE9D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76008B-7988-4270-A0DA-426DE493D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5C7E8E-1C86-4CD5-926E-4BDECE12F069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6D97B61-3204-48AA-93DB-0DFB59A5BB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1E63B1-8F84-4177-A6C3-00B819242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7785EA-5B33-42F2-8590-5AD87A579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Arben Xhaferi</dc:creator>
  <cp:lastModifiedBy>Jorina Kryeziu</cp:lastModifiedBy>
  <cp:revision>24</cp:revision>
  <cp:lastPrinted>2024-10-30T09:25:00Z</cp:lastPrinted>
  <dcterms:created xsi:type="dcterms:W3CDTF">2024-10-28T17:32:00Z</dcterms:created>
  <dcterms:modified xsi:type="dcterms:W3CDTF">2024-10-31T14:28:00Z</dcterms:modified>
</cp:coreProperties>
</file>