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F1AAE" w14:textId="625188E8" w:rsidR="00F227B6" w:rsidRPr="00B04AE0" w:rsidRDefault="006F0003" w:rsidP="00B04AE0">
      <w:pPr>
        <w:pStyle w:val="NoSpacing"/>
        <w:jc w:val="center"/>
        <w:rPr>
          <w:b/>
        </w:rPr>
      </w:pPr>
      <w:r w:rsidRPr="00B04AE0">
        <w:rPr>
          <w:b/>
        </w:rPr>
        <w:t>VENDIM</w:t>
      </w:r>
    </w:p>
    <w:p w14:paraId="051A1C27" w14:textId="2FBD254E" w:rsidR="00F227B6" w:rsidRPr="00D85B25" w:rsidRDefault="00F227B6" w:rsidP="00D85B25">
      <w:pPr>
        <w:spacing w:after="0" w:line="240" w:lineRule="auto"/>
        <w:ind w:firstLine="284"/>
        <w:jc w:val="center"/>
        <w:rPr>
          <w:rFonts w:ascii="Garamond" w:hAnsi="Garamond"/>
          <w:b/>
          <w:sz w:val="24"/>
          <w:szCs w:val="24"/>
          <w:lang w:val="sq-AL"/>
        </w:rPr>
      </w:pPr>
      <w:r w:rsidRPr="00D85B25">
        <w:rPr>
          <w:rFonts w:ascii="Garamond" w:hAnsi="Garamond"/>
          <w:b/>
          <w:sz w:val="24"/>
          <w:szCs w:val="24"/>
          <w:lang w:val="sq-AL"/>
        </w:rPr>
        <w:t>Nr.</w:t>
      </w:r>
      <w:r w:rsidR="006F0003" w:rsidRPr="00D85B25">
        <w:rPr>
          <w:rFonts w:ascii="Garamond" w:hAnsi="Garamond"/>
          <w:b/>
          <w:sz w:val="24"/>
          <w:szCs w:val="24"/>
          <w:lang w:val="sq-AL"/>
        </w:rPr>
        <w:t xml:space="preserve"> 683</w:t>
      </w:r>
      <w:r w:rsidRPr="00D85B25">
        <w:rPr>
          <w:rFonts w:ascii="Garamond" w:hAnsi="Garamond"/>
          <w:b/>
          <w:sz w:val="24"/>
          <w:szCs w:val="24"/>
          <w:lang w:val="sq-AL"/>
        </w:rPr>
        <w:t>, datë</w:t>
      </w:r>
      <w:r w:rsidR="00A4021A" w:rsidRPr="00D85B25">
        <w:rPr>
          <w:rFonts w:ascii="Garamond" w:hAnsi="Garamond"/>
          <w:b/>
          <w:sz w:val="24"/>
          <w:szCs w:val="24"/>
          <w:lang w:val="sq-AL"/>
        </w:rPr>
        <w:t xml:space="preserve"> </w:t>
      </w:r>
      <w:r w:rsidR="006F0003" w:rsidRPr="00D85B25">
        <w:rPr>
          <w:rFonts w:ascii="Garamond" w:hAnsi="Garamond"/>
          <w:b/>
          <w:sz w:val="24"/>
          <w:szCs w:val="24"/>
          <w:lang w:val="sq-AL"/>
        </w:rPr>
        <w:t>6.11.2024</w:t>
      </w:r>
    </w:p>
    <w:p w14:paraId="46129C73" w14:textId="77777777" w:rsidR="0090740F" w:rsidRPr="00D85B25" w:rsidRDefault="0090740F" w:rsidP="00D85B25">
      <w:pPr>
        <w:spacing w:after="0" w:line="240" w:lineRule="auto"/>
        <w:ind w:firstLine="284"/>
        <w:jc w:val="center"/>
        <w:rPr>
          <w:rFonts w:ascii="Garamond" w:hAnsi="Garamond"/>
          <w:b/>
          <w:sz w:val="24"/>
          <w:szCs w:val="24"/>
          <w:lang w:val="sq-AL"/>
        </w:rPr>
      </w:pPr>
    </w:p>
    <w:p w14:paraId="7678A5BB" w14:textId="4ABC436E" w:rsidR="00F227B6" w:rsidRPr="00D85B25" w:rsidRDefault="00F227B6" w:rsidP="00D85B25">
      <w:pPr>
        <w:spacing w:after="0" w:line="240" w:lineRule="auto"/>
        <w:jc w:val="center"/>
        <w:rPr>
          <w:rFonts w:ascii="Garamond" w:hAnsi="Garamond"/>
          <w:b/>
          <w:sz w:val="24"/>
          <w:szCs w:val="24"/>
          <w:lang w:val="sq-AL"/>
        </w:rPr>
      </w:pPr>
      <w:bookmarkStart w:id="0" w:name="_Hlk175665723"/>
      <w:r w:rsidRPr="00D85B25">
        <w:rPr>
          <w:rFonts w:ascii="Garamond" w:hAnsi="Garamond"/>
          <w:b/>
          <w:sz w:val="24"/>
          <w:szCs w:val="24"/>
          <w:lang w:val="sq-AL"/>
        </w:rPr>
        <w:t>PËR</w:t>
      </w:r>
      <w:r w:rsidR="006F0003" w:rsidRPr="00D85B25">
        <w:rPr>
          <w:rFonts w:ascii="Garamond" w:hAnsi="Garamond"/>
          <w:b/>
          <w:sz w:val="24"/>
          <w:szCs w:val="24"/>
          <w:lang w:val="sq-AL"/>
        </w:rPr>
        <w:t xml:space="preserve"> </w:t>
      </w:r>
      <w:r w:rsidRPr="00D85B25">
        <w:rPr>
          <w:rFonts w:ascii="Garamond" w:hAnsi="Garamond"/>
          <w:b/>
          <w:sz w:val="24"/>
          <w:szCs w:val="24"/>
          <w:lang w:val="sq-AL"/>
        </w:rPr>
        <w:t xml:space="preserve">MIRATIMIN E METODOLOGJISË </w:t>
      </w:r>
      <w:r w:rsidR="00F930CD" w:rsidRPr="00D85B25">
        <w:rPr>
          <w:rFonts w:ascii="Garamond" w:hAnsi="Garamond"/>
          <w:b/>
          <w:sz w:val="24"/>
          <w:szCs w:val="24"/>
          <w:lang w:val="sq-AL"/>
        </w:rPr>
        <w:t>“</w:t>
      </w:r>
      <w:r w:rsidRPr="00D85B25">
        <w:rPr>
          <w:rFonts w:ascii="Garamond" w:hAnsi="Garamond"/>
          <w:b/>
          <w:sz w:val="24"/>
          <w:szCs w:val="24"/>
          <w:lang w:val="sq-AL"/>
        </w:rPr>
        <w:t>PËR IDENTIFIKIMIN</w:t>
      </w:r>
      <w:r w:rsidR="00AA65A3" w:rsidRPr="00D85B25">
        <w:rPr>
          <w:rFonts w:ascii="Garamond" w:hAnsi="Garamond"/>
          <w:b/>
          <w:sz w:val="24"/>
          <w:szCs w:val="24"/>
          <w:lang w:val="sq-AL"/>
        </w:rPr>
        <w:t xml:space="preserve"> </w:t>
      </w:r>
      <w:r w:rsidRPr="00D85B25">
        <w:rPr>
          <w:rFonts w:ascii="Garamond" w:hAnsi="Garamond"/>
          <w:b/>
          <w:sz w:val="24"/>
          <w:szCs w:val="24"/>
          <w:lang w:val="sq-AL"/>
        </w:rPr>
        <w:t>E OPERATORËVE TË INFRASTRUKTURAVE KRITIKE</w:t>
      </w:r>
      <w:r w:rsidR="00A4021A" w:rsidRPr="00D85B25">
        <w:rPr>
          <w:rFonts w:ascii="Garamond" w:hAnsi="Garamond"/>
          <w:b/>
          <w:sz w:val="24"/>
          <w:szCs w:val="24"/>
          <w:lang w:val="sq-AL"/>
        </w:rPr>
        <w:t xml:space="preserve"> </w:t>
      </w:r>
      <w:r w:rsidRPr="00D85B25">
        <w:rPr>
          <w:rFonts w:ascii="Garamond" w:hAnsi="Garamond"/>
          <w:b/>
          <w:sz w:val="24"/>
          <w:szCs w:val="24"/>
          <w:lang w:val="sq-AL"/>
        </w:rPr>
        <w:t>DHE TË RËNDËSISHME TË INFORMACIONIT</w:t>
      </w:r>
      <w:r w:rsidR="00F930CD" w:rsidRPr="00D85B25">
        <w:rPr>
          <w:rFonts w:ascii="Garamond" w:hAnsi="Garamond"/>
          <w:b/>
          <w:sz w:val="24"/>
          <w:szCs w:val="24"/>
          <w:lang w:val="sq-AL"/>
        </w:rPr>
        <w:t>”</w:t>
      </w:r>
    </w:p>
    <w:bookmarkEnd w:id="0"/>
    <w:p w14:paraId="0D7ADD70" w14:textId="77777777" w:rsidR="00F227B6" w:rsidRPr="00D85B25" w:rsidRDefault="00F227B6" w:rsidP="00D85B25">
      <w:pPr>
        <w:spacing w:after="0" w:line="240" w:lineRule="auto"/>
        <w:ind w:firstLine="284"/>
        <w:jc w:val="both"/>
        <w:rPr>
          <w:rFonts w:ascii="Garamond" w:hAnsi="Garamond"/>
          <w:sz w:val="24"/>
          <w:szCs w:val="24"/>
          <w:lang w:val="sq-AL"/>
        </w:rPr>
      </w:pPr>
    </w:p>
    <w:p w14:paraId="3D8DD7BF" w14:textId="72B712EC" w:rsidR="00F227B6" w:rsidRPr="00D85B25" w:rsidRDefault="00F227B6" w:rsidP="00D85B25">
      <w:pPr>
        <w:spacing w:after="0" w:line="240" w:lineRule="auto"/>
        <w:ind w:firstLine="284"/>
        <w:jc w:val="both"/>
        <w:rPr>
          <w:rFonts w:ascii="Garamond" w:hAnsi="Garamond"/>
          <w:sz w:val="24"/>
          <w:szCs w:val="24"/>
          <w:lang w:val="sq-AL"/>
        </w:rPr>
      </w:pPr>
      <w:r w:rsidRPr="00D85B25">
        <w:rPr>
          <w:rFonts w:ascii="Garamond" w:hAnsi="Garamond"/>
          <w:sz w:val="24"/>
          <w:szCs w:val="24"/>
          <w:lang w:val="sq-AL"/>
        </w:rPr>
        <w:t xml:space="preserve">Në mbështetje të nenit 100 të Kushtetutës dhe </w:t>
      </w:r>
      <w:r w:rsidR="006A4F4F" w:rsidRPr="00D85B25">
        <w:rPr>
          <w:rFonts w:ascii="Garamond" w:hAnsi="Garamond"/>
          <w:sz w:val="24"/>
          <w:szCs w:val="24"/>
          <w:lang w:val="sq-AL"/>
        </w:rPr>
        <w:t xml:space="preserve">të </w:t>
      </w:r>
      <w:r w:rsidRPr="00D85B25">
        <w:rPr>
          <w:rFonts w:ascii="Garamond" w:hAnsi="Garamond"/>
          <w:sz w:val="24"/>
          <w:szCs w:val="24"/>
          <w:lang w:val="sq-AL"/>
        </w:rPr>
        <w:t>pikës 2</w:t>
      </w:r>
      <w:r w:rsidR="00F930CD" w:rsidRPr="00D85B25">
        <w:rPr>
          <w:rFonts w:ascii="Garamond" w:hAnsi="Garamond"/>
          <w:sz w:val="24"/>
          <w:szCs w:val="24"/>
          <w:lang w:val="sq-AL"/>
        </w:rPr>
        <w:t>,</w:t>
      </w:r>
      <w:r w:rsidRPr="00D85B25">
        <w:rPr>
          <w:rFonts w:ascii="Garamond" w:hAnsi="Garamond"/>
          <w:sz w:val="24"/>
          <w:szCs w:val="24"/>
          <w:lang w:val="sq-AL"/>
        </w:rPr>
        <w:t xml:space="preserve"> të nenit 12, të ligjit</w:t>
      </w:r>
      <w:r w:rsidR="00176BA2" w:rsidRPr="00D85B25">
        <w:rPr>
          <w:rFonts w:ascii="Garamond" w:hAnsi="Garamond"/>
          <w:sz w:val="24"/>
          <w:szCs w:val="24"/>
          <w:lang w:val="sq-AL"/>
        </w:rPr>
        <w:t xml:space="preserve"> </w:t>
      </w:r>
      <w:r w:rsidRPr="00D85B25">
        <w:rPr>
          <w:rFonts w:ascii="Garamond" w:hAnsi="Garamond"/>
          <w:sz w:val="24"/>
          <w:szCs w:val="24"/>
          <w:lang w:val="sq-AL"/>
        </w:rPr>
        <w:t>nr.</w:t>
      </w:r>
      <w:r w:rsidR="00DA5CA9" w:rsidRPr="00D85B25">
        <w:rPr>
          <w:rFonts w:ascii="Garamond" w:hAnsi="Garamond"/>
          <w:sz w:val="24"/>
          <w:szCs w:val="24"/>
          <w:lang w:val="sq-AL"/>
        </w:rPr>
        <w:t xml:space="preserve"> </w:t>
      </w:r>
      <w:r w:rsidRPr="00D85B25">
        <w:rPr>
          <w:rFonts w:ascii="Garamond" w:hAnsi="Garamond"/>
          <w:sz w:val="24"/>
          <w:szCs w:val="24"/>
          <w:lang w:val="sq-AL"/>
        </w:rPr>
        <w:t>25/2024, “Për sigurinë kibernetike”, me propozimin e Kryeministrit, Këshilli i Ministrave</w:t>
      </w:r>
    </w:p>
    <w:p w14:paraId="059A8DDC" w14:textId="77777777" w:rsidR="00F227B6" w:rsidRPr="00D85B25" w:rsidRDefault="00F227B6" w:rsidP="00D85B25">
      <w:pPr>
        <w:spacing w:after="0" w:line="240" w:lineRule="auto"/>
        <w:ind w:firstLine="284"/>
        <w:jc w:val="both"/>
        <w:rPr>
          <w:rFonts w:ascii="Garamond" w:hAnsi="Garamond"/>
          <w:sz w:val="24"/>
          <w:szCs w:val="24"/>
          <w:lang w:val="sq-AL"/>
        </w:rPr>
      </w:pPr>
    </w:p>
    <w:p w14:paraId="1540F1BD" w14:textId="706DEB52" w:rsidR="00F227B6" w:rsidRPr="00D85B25" w:rsidRDefault="006F0003" w:rsidP="00D85B25">
      <w:pPr>
        <w:spacing w:after="0" w:line="240" w:lineRule="auto"/>
        <w:ind w:firstLine="284"/>
        <w:jc w:val="center"/>
        <w:rPr>
          <w:rFonts w:ascii="Garamond" w:hAnsi="Garamond"/>
          <w:sz w:val="24"/>
          <w:szCs w:val="24"/>
          <w:lang w:val="sq-AL"/>
        </w:rPr>
      </w:pPr>
      <w:r w:rsidRPr="00D85B25">
        <w:rPr>
          <w:rFonts w:ascii="Garamond" w:hAnsi="Garamond"/>
          <w:sz w:val="24"/>
          <w:szCs w:val="24"/>
          <w:lang w:val="sq-AL"/>
        </w:rPr>
        <w:t>VENDOSI:</w:t>
      </w:r>
    </w:p>
    <w:p w14:paraId="6E57AA86" w14:textId="77777777" w:rsidR="00A4021A" w:rsidRPr="00D85B25" w:rsidRDefault="00A4021A" w:rsidP="00D85B25">
      <w:pPr>
        <w:spacing w:after="0" w:line="240" w:lineRule="auto"/>
        <w:ind w:firstLine="284"/>
        <w:jc w:val="both"/>
        <w:rPr>
          <w:rFonts w:ascii="Garamond" w:hAnsi="Garamond"/>
          <w:sz w:val="24"/>
          <w:szCs w:val="24"/>
          <w:lang w:val="sq-AL"/>
        </w:rPr>
      </w:pPr>
    </w:p>
    <w:p w14:paraId="778697B4" w14:textId="793B1F09" w:rsidR="00F227B6" w:rsidRPr="00D85B25" w:rsidRDefault="006F69D4" w:rsidP="00D85B25">
      <w:pPr>
        <w:spacing w:after="0" w:line="240" w:lineRule="auto"/>
        <w:ind w:firstLine="284"/>
        <w:jc w:val="both"/>
        <w:rPr>
          <w:rFonts w:ascii="Garamond" w:hAnsi="Garamond"/>
          <w:sz w:val="24"/>
          <w:szCs w:val="24"/>
          <w:lang w:val="sq-AL"/>
        </w:rPr>
      </w:pPr>
      <w:r w:rsidRPr="00D85B25">
        <w:rPr>
          <w:rFonts w:ascii="Garamond" w:hAnsi="Garamond"/>
          <w:sz w:val="24"/>
          <w:szCs w:val="24"/>
          <w:lang w:val="sq-AL"/>
        </w:rPr>
        <w:t xml:space="preserve">1. </w:t>
      </w:r>
      <w:r w:rsidR="00F227B6" w:rsidRPr="00D85B25">
        <w:rPr>
          <w:rFonts w:ascii="Garamond" w:hAnsi="Garamond"/>
          <w:sz w:val="24"/>
          <w:szCs w:val="24"/>
          <w:lang w:val="sq-AL"/>
        </w:rPr>
        <w:t xml:space="preserve">Miratimin e metodologjisë </w:t>
      </w:r>
      <w:r w:rsidR="00F930CD" w:rsidRPr="00D85B25">
        <w:rPr>
          <w:rFonts w:ascii="Garamond" w:hAnsi="Garamond"/>
          <w:sz w:val="24"/>
          <w:szCs w:val="24"/>
          <w:lang w:val="sq-AL"/>
        </w:rPr>
        <w:t>“P</w:t>
      </w:r>
      <w:r w:rsidR="00F227B6" w:rsidRPr="00D85B25">
        <w:rPr>
          <w:rFonts w:ascii="Garamond" w:hAnsi="Garamond"/>
          <w:sz w:val="24"/>
          <w:szCs w:val="24"/>
          <w:lang w:val="sq-AL"/>
        </w:rPr>
        <w:t>ër identifikimin e operatorëve të infrastrukturave kritike dhe të rëndësishme të informacionit</w:t>
      </w:r>
      <w:r w:rsidR="00F930CD" w:rsidRPr="00D85B25">
        <w:rPr>
          <w:rFonts w:ascii="Garamond" w:hAnsi="Garamond"/>
          <w:sz w:val="24"/>
          <w:szCs w:val="24"/>
          <w:lang w:val="sq-AL"/>
        </w:rPr>
        <w:t>”</w:t>
      </w:r>
      <w:r w:rsidR="00176BA2" w:rsidRPr="00D85B25">
        <w:rPr>
          <w:rFonts w:ascii="Garamond" w:hAnsi="Garamond"/>
          <w:sz w:val="24"/>
          <w:szCs w:val="24"/>
          <w:lang w:val="sq-AL"/>
        </w:rPr>
        <w:t>,</w:t>
      </w:r>
      <w:r w:rsidR="00F227B6" w:rsidRPr="00D85B25">
        <w:rPr>
          <w:rFonts w:ascii="Garamond" w:hAnsi="Garamond"/>
          <w:sz w:val="24"/>
          <w:szCs w:val="24"/>
          <w:lang w:val="sq-AL"/>
        </w:rPr>
        <w:t xml:space="preserve"> sipas tekstit që i bashkëlidhet këtij vendimi dhe është pjesë përbërëse e tij.</w:t>
      </w:r>
    </w:p>
    <w:p w14:paraId="0176CF81" w14:textId="3C215976" w:rsidR="00F227B6" w:rsidRPr="00D85B25" w:rsidRDefault="006F69D4" w:rsidP="00D85B25">
      <w:pPr>
        <w:pStyle w:val="Tekstiiiii"/>
        <w:rPr>
          <w:szCs w:val="24"/>
          <w:lang w:val="sq-AL"/>
        </w:rPr>
      </w:pPr>
      <w:r w:rsidRPr="00D85B25">
        <w:rPr>
          <w:szCs w:val="24"/>
          <w:lang w:val="sq-AL"/>
        </w:rPr>
        <w:t xml:space="preserve">2. </w:t>
      </w:r>
      <w:r w:rsidR="00F227B6" w:rsidRPr="00D85B25">
        <w:rPr>
          <w:szCs w:val="24"/>
          <w:lang w:val="sq-AL"/>
        </w:rPr>
        <w:t>Ngarkohet Autoriteti Kombëtar për Sigurinë Kibernetike për zbatimin e këtij vendimi.</w:t>
      </w:r>
    </w:p>
    <w:p w14:paraId="460325C2" w14:textId="49465901" w:rsidR="00F227B6" w:rsidRPr="00D85B25" w:rsidRDefault="00F227B6" w:rsidP="00D85B25">
      <w:pPr>
        <w:pStyle w:val="Tekstiiiii"/>
        <w:rPr>
          <w:szCs w:val="24"/>
          <w:lang w:val="sq-AL"/>
        </w:rPr>
      </w:pPr>
      <w:r w:rsidRPr="00D85B25">
        <w:rPr>
          <w:szCs w:val="24"/>
          <w:lang w:val="sq-AL"/>
        </w:rPr>
        <w:t xml:space="preserve">Ky vendim hyn në fuqi pas botimit në Fletoren </w:t>
      </w:r>
      <w:r w:rsidR="006F0003" w:rsidRPr="00D85B25">
        <w:rPr>
          <w:szCs w:val="24"/>
          <w:lang w:val="sq-AL"/>
        </w:rPr>
        <w:t>Zyrtare</w:t>
      </w:r>
      <w:r w:rsidRPr="00D85B25">
        <w:rPr>
          <w:szCs w:val="24"/>
          <w:lang w:val="sq-AL"/>
        </w:rPr>
        <w:t>.</w:t>
      </w:r>
    </w:p>
    <w:p w14:paraId="7183AC2B" w14:textId="77777777" w:rsidR="0090740F" w:rsidRPr="00D85B25" w:rsidRDefault="0090740F" w:rsidP="00D85B25">
      <w:pPr>
        <w:spacing w:after="0" w:line="240" w:lineRule="auto"/>
        <w:ind w:firstLine="284"/>
        <w:jc w:val="both"/>
        <w:rPr>
          <w:rFonts w:ascii="Garamond" w:hAnsi="Garamond"/>
          <w:sz w:val="24"/>
          <w:szCs w:val="24"/>
          <w:lang w:val="sq-AL"/>
        </w:rPr>
      </w:pPr>
    </w:p>
    <w:p w14:paraId="1ADF4A23" w14:textId="702F1942" w:rsidR="00F227B6" w:rsidRPr="00D85B25" w:rsidRDefault="006F0003" w:rsidP="00D85B25">
      <w:pPr>
        <w:spacing w:after="0" w:line="240" w:lineRule="auto"/>
        <w:ind w:firstLine="284"/>
        <w:jc w:val="right"/>
        <w:rPr>
          <w:rFonts w:ascii="Garamond" w:hAnsi="Garamond"/>
          <w:sz w:val="24"/>
          <w:szCs w:val="24"/>
          <w:lang w:val="sq-AL"/>
        </w:rPr>
      </w:pPr>
      <w:r w:rsidRPr="00D85B25">
        <w:rPr>
          <w:rFonts w:ascii="Garamond" w:hAnsi="Garamond"/>
          <w:sz w:val="24"/>
          <w:szCs w:val="24"/>
          <w:lang w:val="sq-AL"/>
        </w:rPr>
        <w:t>KRYEMINISTËR</w:t>
      </w:r>
    </w:p>
    <w:p w14:paraId="032BEE1F" w14:textId="5B9B264F" w:rsidR="00F227B6" w:rsidRPr="00D85B25" w:rsidRDefault="006F0003" w:rsidP="00D85B25">
      <w:pPr>
        <w:spacing w:after="0" w:line="240" w:lineRule="auto"/>
        <w:ind w:firstLine="284"/>
        <w:jc w:val="right"/>
        <w:rPr>
          <w:rFonts w:ascii="Garamond" w:hAnsi="Garamond"/>
          <w:b/>
          <w:sz w:val="24"/>
          <w:szCs w:val="24"/>
          <w:lang w:val="sq-AL"/>
        </w:rPr>
      </w:pPr>
      <w:r w:rsidRPr="00D85B25">
        <w:rPr>
          <w:rFonts w:ascii="Garamond" w:hAnsi="Garamond"/>
          <w:b/>
          <w:sz w:val="24"/>
          <w:szCs w:val="24"/>
          <w:lang w:val="sq-AL"/>
        </w:rPr>
        <w:t>Edi Rama</w:t>
      </w:r>
    </w:p>
    <w:p w14:paraId="403F7171" w14:textId="77777777" w:rsidR="003B62BC" w:rsidRPr="00D85B25" w:rsidRDefault="003B62BC" w:rsidP="00D85B25">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670BE7E3" w14:textId="0AB0EB4C" w:rsidR="00E71DEE" w:rsidRPr="00D85B25" w:rsidRDefault="00E71DEE" w:rsidP="00D85B25">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D85B25">
        <w:rPr>
          <w:rFonts w:ascii="Garamond" w:eastAsiaTheme="minorHAnsi" w:hAnsi="Garamond"/>
          <w:b/>
          <w:bCs/>
          <w:color w:val="000000"/>
          <w:sz w:val="24"/>
          <w:szCs w:val="24"/>
          <w:lang w:val="sq-AL"/>
          <w14:ligatures w14:val="standardContextual"/>
        </w:rPr>
        <w:t>METODOLOGJIA</w:t>
      </w:r>
    </w:p>
    <w:p w14:paraId="4ECBE8B3" w14:textId="655B1810"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PËR IDENTIFIKIMIN E OPERATORËVE TË INFRASTRUKTURAVE KRITIKE DHE TË RËNDËSISHME TË INFORMACIONIT</w:t>
      </w:r>
    </w:p>
    <w:p w14:paraId="7FAAF0D1"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p>
    <w:p w14:paraId="5BE5814D"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KREU I</w:t>
      </w:r>
    </w:p>
    <w:p w14:paraId="0E9E5F16"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DISPOZITA TË PËRGJITHSHME</w:t>
      </w:r>
    </w:p>
    <w:p w14:paraId="6CB288FC"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183E1C04" w14:textId="794B7409"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1.</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Qëllimi i kësaj metodologjie është mbrojtja e infrastrukturave kritike dhe të rëndësishme të informacionit nëpërmjet aplikimit të standardeve të sigurisë në të gjithë sektorët e vendit, si dhe standardizimi i proceseve të identifikimit të operatorëve të infrastrukturave kritike e të rëndësishme të informacionit.</w:t>
      </w:r>
    </w:p>
    <w:p w14:paraId="3371A975" w14:textId="0D22A012"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Objekt i kësaj metodologjie është detajimi i kritereve dhe përcaktimi i procedurave për identifikimin e kategorizimin e operatorëve të infrastrukturave të informacionit në kritikë dhe të rëndësishëm, si dhe të shërbimeve të ofruara prej tyre.</w:t>
      </w:r>
    </w:p>
    <w:p w14:paraId="5A0BEB29" w14:textId="2FF0CAAB"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3.</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Metodologjia përcakton vetëm sektorë/shërbime, në përputhje me sektorët/shërbimet e përcaktuar/a në anekset e ligjit nr.</w:t>
      </w:r>
      <w:r w:rsidR="00DA5CA9"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25/2024, “Për sigurinë kibernetike”, dhe që gjejnë rregullim në legjislacionin kombëtar.</w:t>
      </w:r>
    </w:p>
    <w:p w14:paraId="1991F078" w14:textId="439BD464"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4.</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Termat e përdorur në këtë metodologji kanë të njëjtin kuptim me termat e përcaktuar në ligjin nr.</w:t>
      </w:r>
      <w:r w:rsidR="00DA5CA9"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25/2024, “Për sigurinë kibernetike”, ndërsa termat e mëposhtëm kanë këto kuptime:</w:t>
      </w:r>
    </w:p>
    <w:p w14:paraId="66A9738D" w14:textId="1B97D345" w:rsidR="00E71DEE" w:rsidRPr="00CC746A"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CC746A">
        <w:rPr>
          <w:rFonts w:ascii="Garamond" w:eastAsiaTheme="minorHAnsi" w:hAnsi="Garamond"/>
          <w:color w:val="000000"/>
          <w:sz w:val="24"/>
          <w:szCs w:val="24"/>
          <w:lang w:val="sq-AL"/>
          <w14:ligatures w14:val="standardContextual"/>
        </w:rPr>
        <w:t>a)</w:t>
      </w:r>
      <w:r w:rsidR="00AA65A3"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bCs/>
          <w:color w:val="000000"/>
          <w:sz w:val="24"/>
          <w:szCs w:val="24"/>
          <w:lang w:val="sq-AL"/>
          <w14:ligatures w14:val="standardContextual"/>
        </w:rPr>
        <w:t>“Varësi kibernetike”</w:t>
      </w:r>
      <w:r w:rsidRPr="00CC746A">
        <w:rPr>
          <w:rFonts w:ascii="Garamond" w:eastAsiaTheme="minorHAnsi" w:hAnsi="Garamond"/>
          <w:color w:val="000000"/>
          <w:sz w:val="24"/>
          <w:szCs w:val="24"/>
          <w:lang w:val="sq-AL"/>
          <w14:ligatures w14:val="standardContextual"/>
        </w:rPr>
        <w:t>,</w:t>
      </w:r>
      <w:r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color w:val="000000"/>
          <w:sz w:val="24"/>
          <w:szCs w:val="24"/>
          <w:lang w:val="sq-AL"/>
          <w14:ligatures w14:val="standardContextual"/>
        </w:rPr>
        <w:t>çdo shërbim, i cili ofrohet përmes teknologjisë së informacionit dhe komunikimit;</w:t>
      </w:r>
    </w:p>
    <w:p w14:paraId="0DC2DB64" w14:textId="2D0E30B1" w:rsidR="00E71DEE" w:rsidRPr="00CC746A"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CC746A">
        <w:rPr>
          <w:rFonts w:ascii="Garamond" w:eastAsiaTheme="minorHAnsi" w:hAnsi="Garamond"/>
          <w:color w:val="000000"/>
          <w:sz w:val="24"/>
          <w:szCs w:val="24"/>
          <w:lang w:val="sq-AL"/>
          <w14:ligatures w14:val="standardContextual"/>
        </w:rPr>
        <w:t>b)</w:t>
      </w:r>
      <w:r w:rsidR="00AA65A3"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bCs/>
          <w:color w:val="000000"/>
          <w:sz w:val="24"/>
          <w:szCs w:val="24"/>
          <w:lang w:val="sq-AL"/>
          <w14:ligatures w14:val="standardContextual"/>
        </w:rPr>
        <w:t>“Skema “OSE”</w:t>
      </w:r>
      <w:r w:rsidRPr="00CC746A">
        <w:rPr>
          <w:rFonts w:ascii="Garamond" w:eastAsiaTheme="minorHAnsi" w:hAnsi="Garamond"/>
          <w:color w:val="000000"/>
          <w:sz w:val="24"/>
          <w:szCs w:val="24"/>
          <w:lang w:val="sq-AL"/>
          <w14:ligatures w14:val="standardContextual"/>
        </w:rPr>
        <w:t>,</w:t>
      </w:r>
      <w:r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color w:val="000000"/>
          <w:sz w:val="24"/>
          <w:szCs w:val="24"/>
          <w:lang w:val="sq-AL"/>
          <w14:ligatures w14:val="standardContextual"/>
        </w:rPr>
        <w:t>modeli matematikor, që zbatohet për klasifikimin e shërbimeve si kritike apo të rëndësishme, bazuar mbi kriteret përkatëse klasifikuese. Për më tepër, shikoni shtojcën nr.</w:t>
      </w:r>
      <w:r w:rsidR="00671EFA" w:rsidRPr="00CC746A">
        <w:rPr>
          <w:rFonts w:ascii="Garamond" w:eastAsiaTheme="minorHAnsi" w:hAnsi="Garamond"/>
          <w:color w:val="000000"/>
          <w:sz w:val="24"/>
          <w:szCs w:val="24"/>
          <w:lang w:val="sq-AL"/>
          <w14:ligatures w14:val="standardContextual"/>
        </w:rPr>
        <w:t xml:space="preserve"> </w:t>
      </w:r>
      <w:r w:rsidRPr="00CC746A">
        <w:rPr>
          <w:rFonts w:ascii="Garamond" w:eastAsiaTheme="minorHAnsi" w:hAnsi="Garamond"/>
          <w:color w:val="000000"/>
          <w:sz w:val="24"/>
          <w:szCs w:val="24"/>
          <w:lang w:val="sq-AL"/>
          <w14:ligatures w14:val="standardContextual"/>
        </w:rPr>
        <w:t>1 të kësaj metodologjie</w:t>
      </w:r>
      <w:r w:rsidR="00A84536" w:rsidRPr="00CC746A">
        <w:rPr>
          <w:rFonts w:ascii="Garamond" w:eastAsiaTheme="minorHAnsi" w:hAnsi="Garamond"/>
          <w:color w:val="000000"/>
          <w:sz w:val="24"/>
          <w:szCs w:val="24"/>
          <w:lang w:val="sq-AL"/>
          <w14:ligatures w14:val="standardContextual"/>
        </w:rPr>
        <w:t>;</w:t>
      </w:r>
    </w:p>
    <w:p w14:paraId="076745C7" w14:textId="604E77E7" w:rsidR="00E71DEE" w:rsidRPr="00CC746A"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CC746A">
        <w:rPr>
          <w:rFonts w:ascii="Garamond" w:eastAsiaTheme="minorHAnsi" w:hAnsi="Garamond"/>
          <w:color w:val="000000"/>
          <w:sz w:val="24"/>
          <w:szCs w:val="24"/>
          <w:lang w:val="sq-AL"/>
          <w14:ligatures w14:val="standardContextual"/>
        </w:rPr>
        <w:t>c)</w:t>
      </w:r>
      <w:r w:rsidR="00AA65A3"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bCs/>
          <w:color w:val="000000"/>
          <w:sz w:val="24"/>
          <w:szCs w:val="24"/>
          <w:lang w:val="sq-AL"/>
          <w14:ligatures w14:val="standardContextual"/>
        </w:rPr>
        <w:t>“Transaksion financiar digjital”</w:t>
      </w:r>
      <w:r w:rsidRPr="00CC746A">
        <w:rPr>
          <w:rFonts w:ascii="Garamond" w:eastAsiaTheme="minorHAnsi" w:hAnsi="Garamond"/>
          <w:color w:val="000000"/>
          <w:sz w:val="24"/>
          <w:szCs w:val="24"/>
          <w:lang w:val="sq-AL"/>
          <w14:ligatures w14:val="standardContextual"/>
        </w:rPr>
        <w:t>,</w:t>
      </w:r>
      <w:r w:rsidRPr="00CC746A">
        <w:rPr>
          <w:rFonts w:ascii="Garamond" w:eastAsiaTheme="minorHAnsi" w:hAnsi="Garamond"/>
          <w:bCs/>
          <w:color w:val="000000"/>
          <w:sz w:val="24"/>
          <w:szCs w:val="24"/>
          <w:lang w:val="sq-AL"/>
          <w14:ligatures w14:val="standardContextual"/>
        </w:rPr>
        <w:t xml:space="preserve"> </w:t>
      </w:r>
      <w:r w:rsidRPr="00CC746A">
        <w:rPr>
          <w:rFonts w:ascii="Garamond" w:eastAsiaTheme="minorHAnsi" w:hAnsi="Garamond"/>
          <w:color w:val="000000"/>
          <w:sz w:val="24"/>
          <w:szCs w:val="24"/>
          <w:lang w:val="sq-AL"/>
          <w14:ligatures w14:val="standardContextual"/>
        </w:rPr>
        <w:t xml:space="preserve">një shkëmbim monetar, që realizohet përmes teknologjive digjitale, duke eliminuar nevojën për ndërveprime fizike dhe dokumente letre. Këto transaksione përfshijnë pagesa </w:t>
      </w:r>
      <w:r w:rsidRPr="00CC746A">
        <w:rPr>
          <w:rFonts w:ascii="Garamond" w:eastAsiaTheme="minorHAnsi" w:hAnsi="Garamond"/>
          <w:i/>
          <w:iCs/>
          <w:color w:val="000000"/>
          <w:sz w:val="24"/>
          <w:szCs w:val="24"/>
          <w:lang w:val="sq-AL"/>
          <w14:ligatures w14:val="standardContextual"/>
        </w:rPr>
        <w:t xml:space="preserve">on-line </w:t>
      </w:r>
      <w:r w:rsidRPr="00CC746A">
        <w:rPr>
          <w:rFonts w:ascii="Garamond" w:eastAsiaTheme="minorHAnsi" w:hAnsi="Garamond"/>
          <w:color w:val="000000"/>
          <w:sz w:val="24"/>
          <w:szCs w:val="24"/>
          <w:lang w:val="sq-AL"/>
          <w14:ligatures w14:val="standardContextual"/>
        </w:rPr>
        <w:t>me karta krediti ose debiti, transferime elektronike të fondeve, përdorimin e portofolave elektronikë dhe shkëmbimin e kriptovalutave e të tjera.</w:t>
      </w:r>
    </w:p>
    <w:p w14:paraId="1FEC8A7C" w14:textId="77777777" w:rsidR="00E71DEE" w:rsidRPr="00CC746A"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9BA1FC1" w14:textId="77777777" w:rsidR="009506B5" w:rsidRDefault="009506B5"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p>
    <w:p w14:paraId="50896A72" w14:textId="002154AD"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lastRenderedPageBreak/>
        <w:t>KREU II</w:t>
      </w:r>
    </w:p>
    <w:p w14:paraId="42C5887B"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HAPAT E IDENTIFIKIMIT DHE TË KLASIFIKIMIT TË OPERATORËVE, SHËRBIMEVE/INFRASTRUKTURAVE TË INFORMACIONIT</w:t>
      </w:r>
    </w:p>
    <w:p w14:paraId="2F11B432" w14:textId="77777777" w:rsidR="00E71DEE" w:rsidRPr="00D85B25" w:rsidRDefault="00E71DEE" w:rsidP="00D85B25">
      <w:pPr>
        <w:tabs>
          <w:tab w:val="right" w:pos="936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553AB003" w14:textId="77777777" w:rsidR="00E71DEE" w:rsidRPr="00D85B25" w:rsidRDefault="00E71DEE" w:rsidP="00D85B25">
      <w:pPr>
        <w:tabs>
          <w:tab w:val="right" w:pos="936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Procesi i identifikimit dhe i klasifikimit të operatorëve, shërbimeve dhe infrastrukturave tё informacionit kryhet sipas hapave të mëposhtëm:</w:t>
      </w:r>
    </w:p>
    <w:p w14:paraId="7B7BB826" w14:textId="44B0065C"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a)</w:t>
      </w:r>
      <w:r w:rsidR="00AA65A3" w:rsidRPr="00D85B25">
        <w:rPr>
          <w:rFonts w:ascii="Garamond" w:eastAsiaTheme="minorHAnsi" w:hAnsi="Garamond"/>
          <w:color w:val="000000"/>
          <w:sz w:val="24"/>
          <w:szCs w:val="24"/>
          <w:lang w:val="sq-AL"/>
          <w14:ligatures w14:val="standardContextual"/>
        </w:rPr>
        <w:t xml:space="preserve"> </w:t>
      </w:r>
      <w:r w:rsidR="00DA5CA9" w:rsidRPr="00D85B25">
        <w:rPr>
          <w:rFonts w:ascii="Garamond" w:eastAsiaTheme="minorHAnsi" w:hAnsi="Garamond"/>
          <w:color w:val="000000"/>
          <w:sz w:val="24"/>
          <w:szCs w:val="24"/>
          <w:lang w:val="sq-AL"/>
          <w14:ligatures w14:val="standardContextual"/>
        </w:rPr>
        <w:t xml:space="preserve">identifikimit </w:t>
      </w:r>
      <w:r w:rsidRPr="00D85B25">
        <w:rPr>
          <w:rFonts w:ascii="Garamond" w:eastAsiaTheme="minorHAnsi" w:hAnsi="Garamond"/>
          <w:color w:val="000000"/>
          <w:sz w:val="24"/>
          <w:szCs w:val="24"/>
          <w:lang w:val="sq-AL"/>
          <w14:ligatures w14:val="standardContextual"/>
        </w:rPr>
        <w:t>të sektorëve dhe nënsektorëve kritikë në nivel kombëtar, sipas anekseve të ligjit nr.</w:t>
      </w:r>
      <w:r w:rsidR="00DA5CA9"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25/2024, “Për sigurinë kibernetike”,</w:t>
      </w:r>
      <w:r w:rsidRPr="00D85B25">
        <w:rPr>
          <w:rFonts w:ascii="Garamond" w:eastAsiaTheme="minorHAnsi" w:hAnsi="Garamond"/>
          <w:i/>
          <w:iCs/>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të cilët gjejnë rregullim në legjislacionin kombëtar;</w:t>
      </w:r>
    </w:p>
    <w:p w14:paraId="54548F2D" w14:textId="5660C18D"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 xml:space="preserve">b) </w:t>
      </w:r>
      <w:r w:rsidR="00DA5CA9" w:rsidRPr="00D85B25">
        <w:rPr>
          <w:rFonts w:ascii="Garamond" w:eastAsiaTheme="minorHAnsi" w:hAnsi="Garamond"/>
          <w:sz w:val="24"/>
          <w:szCs w:val="24"/>
          <w:lang w:val="sq-AL"/>
          <w14:ligatures w14:val="standardContextual"/>
        </w:rPr>
        <w:t xml:space="preserve">identifikimit </w:t>
      </w:r>
      <w:r w:rsidRPr="00D85B25">
        <w:rPr>
          <w:rFonts w:ascii="Garamond" w:eastAsiaTheme="minorHAnsi" w:hAnsi="Garamond"/>
          <w:sz w:val="24"/>
          <w:szCs w:val="24"/>
          <w:lang w:val="sq-AL"/>
          <w14:ligatures w14:val="standardContextual"/>
        </w:rPr>
        <w:t xml:space="preserve">dhe grupimit të operatorëve në nivel kombëtar, që operojnë në secilin sektor/nënsektor, në bashkëpunim me autoritetet rregullatore ose/dhe institucionit përgjegjës, që </w:t>
      </w:r>
      <w:r w:rsidRPr="00D85B25">
        <w:rPr>
          <w:rFonts w:ascii="Garamond" w:eastAsiaTheme="minorHAnsi" w:hAnsi="Garamond"/>
          <w:color w:val="000000"/>
          <w:sz w:val="24"/>
          <w:szCs w:val="24"/>
          <w:lang w:val="sq-AL"/>
          <w14:ligatures w14:val="standardContextual"/>
        </w:rPr>
        <w:t>mban regjistrin tregtar në vend;</w:t>
      </w:r>
    </w:p>
    <w:p w14:paraId="4B059779" w14:textId="6756C13A"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c)</w:t>
      </w:r>
      <w:r w:rsidR="00AA65A3" w:rsidRPr="00D85B25">
        <w:rPr>
          <w:rFonts w:ascii="Garamond" w:eastAsiaTheme="minorHAnsi" w:hAnsi="Garamond"/>
          <w:sz w:val="24"/>
          <w:szCs w:val="24"/>
          <w:lang w:val="sq-AL"/>
          <w14:ligatures w14:val="standardContextual"/>
        </w:rPr>
        <w:t xml:space="preserve"> </w:t>
      </w:r>
      <w:r w:rsidR="00DA5CA9" w:rsidRPr="00D85B25">
        <w:rPr>
          <w:rFonts w:ascii="Garamond" w:eastAsiaTheme="minorHAnsi" w:hAnsi="Garamond"/>
          <w:sz w:val="24"/>
          <w:szCs w:val="24"/>
          <w:lang w:val="sq-AL"/>
          <w14:ligatures w14:val="standardContextual"/>
        </w:rPr>
        <w:t xml:space="preserve">konsultimit </w:t>
      </w:r>
      <w:r w:rsidRPr="00D85B25">
        <w:rPr>
          <w:rFonts w:ascii="Garamond" w:eastAsiaTheme="minorHAnsi" w:hAnsi="Garamond"/>
          <w:sz w:val="24"/>
          <w:szCs w:val="24"/>
          <w:lang w:val="sq-AL"/>
          <w14:ligatures w14:val="standardContextual"/>
        </w:rPr>
        <w:t xml:space="preserve">me autoritetet rregullatore dhe operatorët përkatës përmes vetëdeklarimit, si dhe procesit të marrjes së informacioneve të nevojshme për klasifikimin e tyre si kritike ose të rëndësishme; </w:t>
      </w:r>
    </w:p>
    <w:p w14:paraId="3090ECE7" w14:textId="2BC5B7FE"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ç)</w:t>
      </w:r>
      <w:r w:rsidR="00AA65A3" w:rsidRPr="00D85B25">
        <w:rPr>
          <w:rFonts w:ascii="Garamond" w:eastAsiaTheme="minorHAnsi" w:hAnsi="Garamond"/>
          <w:sz w:val="24"/>
          <w:szCs w:val="24"/>
          <w:lang w:val="sq-AL"/>
          <w14:ligatures w14:val="standardContextual"/>
        </w:rPr>
        <w:t xml:space="preserve"> </w:t>
      </w:r>
      <w:r w:rsidR="00DA5CA9" w:rsidRPr="00D85B25">
        <w:rPr>
          <w:rFonts w:ascii="Garamond" w:eastAsiaTheme="minorHAnsi" w:hAnsi="Garamond"/>
          <w:sz w:val="24"/>
          <w:szCs w:val="24"/>
          <w:lang w:val="sq-AL"/>
          <w14:ligatures w14:val="standardContextual"/>
        </w:rPr>
        <w:t xml:space="preserve">identifikimit </w:t>
      </w:r>
      <w:r w:rsidRPr="00D85B25">
        <w:rPr>
          <w:rFonts w:ascii="Garamond" w:eastAsiaTheme="minorHAnsi" w:hAnsi="Garamond"/>
          <w:sz w:val="24"/>
          <w:szCs w:val="24"/>
          <w:lang w:val="sq-AL"/>
          <w14:ligatures w14:val="standardContextual"/>
        </w:rPr>
        <w:t>të shërbimeve në nivel operatori pas konsultimit me operatorët përkatës, përmes vetëdeklarimit, si dhe procesit të marrjes së informacioneve të nevojshme për klasifikimin e tyre si kritike ose të rëndësishme, bazuar në pragje;</w:t>
      </w:r>
    </w:p>
    <w:p w14:paraId="42DD1BA1" w14:textId="4F57AC85" w:rsidR="00E71DEE" w:rsidRPr="00D85B25" w:rsidRDefault="00E71DEE" w:rsidP="00D85B25">
      <w:pPr>
        <w:tabs>
          <w:tab w:val="right" w:pos="9360"/>
        </w:tabs>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d)</w:t>
      </w:r>
      <w:r w:rsidR="00AA65A3" w:rsidRPr="00D85B25">
        <w:rPr>
          <w:rFonts w:ascii="Garamond" w:eastAsiaTheme="minorHAnsi" w:hAnsi="Garamond"/>
          <w:sz w:val="24"/>
          <w:szCs w:val="24"/>
          <w:lang w:val="sq-AL"/>
          <w14:ligatures w14:val="standardContextual"/>
        </w:rPr>
        <w:t xml:space="preserve"> </w:t>
      </w:r>
      <w:r w:rsidR="00DA5CA9" w:rsidRPr="00D85B25">
        <w:rPr>
          <w:rFonts w:ascii="Garamond" w:eastAsiaTheme="minorHAnsi" w:hAnsi="Garamond"/>
          <w:sz w:val="24"/>
          <w:szCs w:val="24"/>
          <w:lang w:val="sq-AL"/>
          <w14:ligatures w14:val="standardContextual"/>
        </w:rPr>
        <w:t xml:space="preserve">klasifikimit </w:t>
      </w:r>
      <w:r w:rsidRPr="00D85B25">
        <w:rPr>
          <w:rFonts w:ascii="Garamond" w:eastAsiaTheme="minorHAnsi" w:hAnsi="Garamond"/>
          <w:sz w:val="24"/>
          <w:szCs w:val="24"/>
          <w:lang w:val="sq-AL"/>
          <w14:ligatures w14:val="standardContextual"/>
        </w:rPr>
        <w:t xml:space="preserve">në shërbimet/infrastrukturat kritike dhe të rëndësishme të informacionit, në përputhje me kriteret e pragjet e përcaktuara në këtë metodologji; </w:t>
      </w:r>
    </w:p>
    <w:p w14:paraId="3779D4CB" w14:textId="01B9B165"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 xml:space="preserve">dh) AKSK-ja, pasi kryen procesin e klasifikimit sipas </w:t>
      </w:r>
      <w:r w:rsidRPr="00D85B25">
        <w:rPr>
          <w:rFonts w:ascii="Garamond" w:eastAsiaTheme="minorHAnsi" w:hAnsi="Garamond"/>
          <w:color w:val="000000"/>
          <w:sz w:val="24"/>
          <w:szCs w:val="24"/>
          <w:lang w:val="sq-AL"/>
          <w14:ligatures w14:val="standardContextual"/>
        </w:rPr>
        <w:t>shkronjës “d”, harton listën e operatorëve të infrastrukturave kritike e të rëndësishme të informacionit.</w:t>
      </w:r>
    </w:p>
    <w:p w14:paraId="57E53966" w14:textId="77777777" w:rsidR="00E71DEE" w:rsidRPr="00D85B25" w:rsidRDefault="00E71DEE" w:rsidP="00D85B25">
      <w:pPr>
        <w:autoSpaceDE w:val="0"/>
        <w:autoSpaceDN w:val="0"/>
        <w:adjustRightInd w:val="0"/>
        <w:spacing w:after="0" w:line="240" w:lineRule="auto"/>
        <w:ind w:firstLine="284"/>
        <w:rPr>
          <w:rFonts w:ascii="Garamond" w:eastAsiaTheme="minorHAnsi" w:hAnsi="Garamond"/>
          <w:sz w:val="24"/>
          <w:szCs w:val="24"/>
          <w:lang w:val="sq-AL"/>
          <w14:ligatures w14:val="standardContextual"/>
        </w:rPr>
      </w:pPr>
    </w:p>
    <w:p w14:paraId="0FD7ED1A"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sz w:val="24"/>
          <w:szCs w:val="24"/>
          <w:lang w:val="sq-AL"/>
          <w14:ligatures w14:val="standardContextual"/>
        </w:rPr>
      </w:pPr>
      <w:r w:rsidRPr="00D85B25">
        <w:rPr>
          <w:rFonts w:ascii="Garamond" w:eastAsiaTheme="minorHAnsi" w:hAnsi="Garamond"/>
          <w:bCs/>
          <w:sz w:val="24"/>
          <w:szCs w:val="24"/>
          <w:lang w:val="sq-AL"/>
          <w14:ligatures w14:val="standardContextual"/>
        </w:rPr>
        <w:t>KREU III</w:t>
      </w:r>
    </w:p>
    <w:p w14:paraId="69AFB943" w14:textId="77777777" w:rsidR="00E71DEE" w:rsidRPr="00D85B25" w:rsidRDefault="00E71DEE" w:rsidP="00D85B25">
      <w:pPr>
        <w:autoSpaceDE w:val="0"/>
        <w:autoSpaceDN w:val="0"/>
        <w:adjustRightInd w:val="0"/>
        <w:spacing w:after="0" w:line="240" w:lineRule="auto"/>
        <w:ind w:firstLine="284"/>
        <w:jc w:val="center"/>
        <w:rPr>
          <w:rFonts w:ascii="Garamond" w:eastAsiaTheme="minorHAnsi" w:hAnsi="Garamond"/>
          <w:bCs/>
          <w:sz w:val="24"/>
          <w:szCs w:val="24"/>
          <w:lang w:val="sq-AL"/>
          <w14:ligatures w14:val="standardContextual"/>
        </w:rPr>
      </w:pPr>
      <w:r w:rsidRPr="00D85B25">
        <w:rPr>
          <w:rFonts w:ascii="Garamond" w:eastAsiaTheme="minorHAnsi" w:hAnsi="Garamond"/>
          <w:bCs/>
          <w:sz w:val="24"/>
          <w:szCs w:val="24"/>
          <w:lang w:val="sq-AL"/>
          <w14:ligatures w14:val="standardContextual"/>
        </w:rPr>
        <w:t>KRITERET E PËRGJITHSHME DHE KRITERET E VEÇANTA SEKTORIALE</w:t>
      </w:r>
    </w:p>
    <w:p w14:paraId="15632FBC" w14:textId="77777777"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p>
    <w:p w14:paraId="192B0475" w14:textId="05518DB4"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1.</w:t>
      </w:r>
      <w:r w:rsidR="00AA65A3" w:rsidRPr="00D85B25">
        <w:rPr>
          <w:rFonts w:ascii="Garamond" w:eastAsiaTheme="minorHAnsi" w:hAnsi="Garamond"/>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Kriteret për vlerësimin e shërbimeve ndahen në kritere të përgjithshme dhe sektoriale. Në të gjitha rastet, vlerësimi i shërbimeve bazohet në skemën “OSE”, sipas kësaj metodologjie. Në rastet kur shërbimet nuk klasifikohen sipas kriterit bazë, sipas përcaktimeve në pikën 2 të këtij kreu, atëherë këto shërbime do të konsiderohen automatikisht si të paklasifikueshme.</w:t>
      </w:r>
    </w:p>
    <w:p w14:paraId="766CF687" w14:textId="6EF5E1B3"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2.</w:t>
      </w:r>
      <w:r w:rsidR="00AA65A3" w:rsidRPr="00D85B25">
        <w:rPr>
          <w:rFonts w:ascii="Garamond" w:eastAsiaTheme="minorHAnsi" w:hAnsi="Garamond"/>
          <w:i/>
          <w:iCs/>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Kriteri bazë mbi të cilin kryhet procesi fillestar i klasifikimit të shërbimit të operatorëve të infrastrukturave të informacionit është varësia kibernetike e shërbimit digjital të ofruar. Në rast se shërbimi digjital i ofruar nuk ka varësi kibernetike, atëherë shërbimi nuk klasifikohet për analizë të mëtejshme.</w:t>
      </w:r>
    </w:p>
    <w:p w14:paraId="5C18B76E" w14:textId="667A3FA5"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3.</w:t>
      </w:r>
      <w:r w:rsidR="00AA65A3" w:rsidRPr="00D85B25">
        <w:rPr>
          <w:rFonts w:ascii="Garamond" w:eastAsiaTheme="minorHAnsi" w:hAnsi="Garamond"/>
          <w:i/>
          <w:iCs/>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Kriteret e përgjithshme sektoriale</w:t>
      </w:r>
    </w:p>
    <w:p w14:paraId="6644C208" w14:textId="0C953C08"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3.1 Kriteret e përgjithshme sektoriale kanë peshë specifike më të lartë se ato të quajtura kritere të veçanta sektoriale. Kriteret e përgjithshme sektoriale janë kritere dominante në klasifikim brenda një sektori. Kjo do të thotë që, nëse një shërbim klasifikohet nga kriteret e përgjithshme sektoriale, automatikisht nuk vijohet më tej për analizë me kriteret e veçanta sektoriale. Përjashtim bën rasti kur nga klasifikimi përmes kritereve të përgjithshme sektoriale mbetet i papërcaktuar kritikaliteti i shërbimit.</w:t>
      </w:r>
    </w:p>
    <w:p w14:paraId="555E5B3C" w14:textId="542CBE12"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3.2</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Kriteri i përgjithshëm, sipas kësaj metodologjie, përfshin:</w:t>
      </w:r>
    </w:p>
    <w:p w14:paraId="469BBD5E" w14:textId="1253036C"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a) </w:t>
      </w:r>
      <w:r w:rsidRPr="00D85B25">
        <w:rPr>
          <w:rFonts w:ascii="Garamond" w:eastAsiaTheme="minorHAnsi" w:hAnsi="Garamond"/>
          <w:sz w:val="24"/>
          <w:szCs w:val="24"/>
          <w:lang w:val="sq-AL"/>
          <w14:ligatures w14:val="standardContextual"/>
        </w:rPr>
        <w:t xml:space="preserve">jetën dhe shëndetin e qytetarëve; </w:t>
      </w:r>
    </w:p>
    <w:p w14:paraId="5FBC9CBB" w14:textId="29261AD0"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b) sigurinë kombëtare dhe rendin publik;</w:t>
      </w:r>
    </w:p>
    <w:p w14:paraId="61D5AD1D" w14:textId="5947D857"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 xml:space="preserve">c) mjedisin; </w:t>
      </w:r>
    </w:p>
    <w:p w14:paraId="5D5F230D" w14:textId="31F1758B"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ç)</w:t>
      </w:r>
      <w:r w:rsidR="00AA65A3" w:rsidRPr="00D85B25">
        <w:rPr>
          <w:rFonts w:ascii="Garamond" w:eastAsiaTheme="minorHAnsi" w:hAnsi="Garamond"/>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efektin financiar;</w:t>
      </w:r>
    </w:p>
    <w:p w14:paraId="25D08AAF" w14:textId="5B84B7A5"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 xml:space="preserve">d) </w:t>
      </w:r>
      <w:r w:rsidRPr="00D85B25">
        <w:rPr>
          <w:rFonts w:ascii="Garamond" w:eastAsiaTheme="minorHAnsi" w:hAnsi="Garamond"/>
          <w:color w:val="000000"/>
          <w:sz w:val="24"/>
          <w:szCs w:val="24"/>
          <w:lang w:val="sq-AL"/>
          <w14:ligatures w14:val="standardContextual"/>
        </w:rPr>
        <w:t>shërbimin e ofruar unik.</w:t>
      </w:r>
    </w:p>
    <w:p w14:paraId="5C3E748C" w14:textId="77777777" w:rsidR="00E71DEE" w:rsidRPr="00D85B25" w:rsidRDefault="00E71DEE"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4. Kriteret e veçanta sektoriale</w:t>
      </w:r>
    </w:p>
    <w:p w14:paraId="142E9351" w14:textId="53849719"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sz w:val="24"/>
          <w:szCs w:val="24"/>
          <w:lang w:val="sq-AL"/>
          <w14:ligatures w14:val="standardContextual"/>
        </w:rPr>
        <w:t xml:space="preserve">4.1 </w:t>
      </w:r>
      <w:r w:rsidRPr="00D85B25">
        <w:rPr>
          <w:rFonts w:ascii="Garamond" w:eastAsiaTheme="minorHAnsi" w:hAnsi="Garamond"/>
          <w:color w:val="000000"/>
          <w:sz w:val="24"/>
          <w:szCs w:val="24"/>
          <w:lang w:val="sq-AL"/>
          <w14:ligatures w14:val="standardContextual"/>
        </w:rPr>
        <w:t>Kriteret e veçanta sektoriale kanë më pak peshë në përcaktimin e kritikalitetit të shërbimit. Këto kritere janë faza e fundit e klasifikimit të kritikalitetit të shërbimit dhe përcaktohen në bazë të pragjeve të përcaktuara.</w:t>
      </w:r>
    </w:p>
    <w:p w14:paraId="0E982FFC" w14:textId="150E4817"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5. Shërbimet, të cilat nuk klasifikohen</w:t>
      </w:r>
    </w:p>
    <w:p w14:paraId="5CB848C7" w14:textId="3BAF8173" w:rsidR="00E71DEE" w:rsidRPr="00D85B25" w:rsidRDefault="00E71DEE"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lastRenderedPageBreak/>
        <w:t>Sipas kësaj metodologjie, nuk do të klasifikohen si shërbime kritike apo të rëndësishme të informacionit ato shërbime, të cilat, pavarësisht varësisë kibernetike, nuk kanë impakt</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në jetën dhe shëndetin e qytetarëve, sigurinë kombëtare, rendin publik, mjedis, efekt financiar dhe nuk konsiderohen si një shërbim unik i ofruar.</w:t>
      </w:r>
    </w:p>
    <w:p w14:paraId="3C3A2C86" w14:textId="1ECAD624" w:rsidR="00506FA6" w:rsidRPr="00D85B25" w:rsidRDefault="00506FA6" w:rsidP="00D85B25">
      <w:pPr>
        <w:spacing w:after="0" w:line="240" w:lineRule="auto"/>
        <w:ind w:firstLine="284"/>
        <w:rPr>
          <w:rFonts w:ascii="Garamond" w:hAnsi="Garamond"/>
          <w:sz w:val="24"/>
          <w:szCs w:val="24"/>
          <w:lang w:val="sq-AL"/>
        </w:rPr>
      </w:pPr>
    </w:p>
    <w:p w14:paraId="6685E52A" w14:textId="16E4D369" w:rsidR="00506FA6" w:rsidRPr="00D85B25" w:rsidRDefault="00506FA6" w:rsidP="00D85B25">
      <w:pPr>
        <w:spacing w:after="0" w:line="240" w:lineRule="auto"/>
        <w:ind w:firstLine="284"/>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3C132420" wp14:editId="26E3CF52">
            <wp:extent cx="5737860" cy="5300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7860" cy="5300980"/>
                    </a:xfrm>
                    <a:prstGeom prst="rect">
                      <a:avLst/>
                    </a:prstGeom>
                    <a:noFill/>
                  </pic:spPr>
                </pic:pic>
              </a:graphicData>
            </a:graphic>
          </wp:inline>
        </w:drawing>
      </w:r>
    </w:p>
    <w:p w14:paraId="29C8994B" w14:textId="638F12A6" w:rsidR="006519AB" w:rsidRPr="00D85B25" w:rsidRDefault="006519AB" w:rsidP="00D85B25">
      <w:pPr>
        <w:pStyle w:val="Tekstiiiii"/>
        <w:jc w:val="center"/>
        <w:rPr>
          <w:i/>
          <w:iCs/>
          <w:lang w:val="sq-AL"/>
        </w:rPr>
      </w:pPr>
      <w:r w:rsidRPr="00D85B25">
        <w:rPr>
          <w:i/>
          <w:lang w:val="sq-AL"/>
        </w:rPr>
        <w:t>Figura 1. Skema e hapave të ndjekur për klasifikimin e shërbimeve/infrastrukturave sipas sektorëve</w:t>
      </w:r>
    </w:p>
    <w:p w14:paraId="5E35821C" w14:textId="45CD5812" w:rsidR="00E71DEE" w:rsidRPr="00D85B25" w:rsidRDefault="00E71DEE" w:rsidP="00D85B25">
      <w:pPr>
        <w:spacing w:after="0" w:line="240" w:lineRule="auto"/>
        <w:ind w:firstLine="284"/>
        <w:jc w:val="center"/>
        <w:rPr>
          <w:rFonts w:ascii="Garamond" w:hAnsi="Garamond"/>
          <w:sz w:val="24"/>
          <w:szCs w:val="24"/>
          <w:lang w:val="sq-AL"/>
        </w:rPr>
      </w:pPr>
    </w:p>
    <w:p w14:paraId="4FD2905A" w14:textId="77777777" w:rsidR="00D30548" w:rsidRPr="00D85B25" w:rsidRDefault="00D30548" w:rsidP="00D85B25">
      <w:pPr>
        <w:pStyle w:val="Tekstiiiii"/>
        <w:jc w:val="center"/>
        <w:rPr>
          <w:lang w:val="sq-AL"/>
        </w:rPr>
      </w:pPr>
      <w:r w:rsidRPr="00D85B25">
        <w:rPr>
          <w:lang w:val="sq-AL"/>
        </w:rPr>
        <w:t>KREU IV</w:t>
      </w:r>
    </w:p>
    <w:p w14:paraId="5BF89C31" w14:textId="1460FDB8" w:rsidR="00D30548" w:rsidRPr="00D85B25" w:rsidRDefault="00D30548" w:rsidP="00D85B25">
      <w:pPr>
        <w:pStyle w:val="Tekstiiiii"/>
        <w:jc w:val="center"/>
        <w:rPr>
          <w:lang w:val="sq-AL"/>
        </w:rPr>
      </w:pPr>
      <w:r w:rsidRPr="00D85B25">
        <w:rPr>
          <w:lang w:val="sq-AL"/>
        </w:rPr>
        <w:t>SEKTORËT DHE NËNSEKTORËT NË FUSHËN E SIGURISË KIBERNETIKE</w:t>
      </w:r>
      <w:r w:rsidR="009506B5">
        <w:rPr>
          <w:lang w:val="sq-AL"/>
        </w:rPr>
        <w:t xml:space="preserve"> </w:t>
      </w:r>
      <w:r w:rsidRPr="00D85B25">
        <w:rPr>
          <w:lang w:val="sq-AL"/>
        </w:rPr>
        <w:t>SIPAS KRITIKALITETIT TË TYRE</w:t>
      </w:r>
    </w:p>
    <w:p w14:paraId="6B8CF949" w14:textId="77777777" w:rsidR="00D30548" w:rsidRPr="00D85B25" w:rsidRDefault="00D30548" w:rsidP="00D85B25">
      <w:pPr>
        <w:pStyle w:val="Tekstiiiii"/>
        <w:jc w:val="center"/>
        <w:rPr>
          <w:b/>
          <w:lang w:val="sq-AL"/>
        </w:rPr>
      </w:pPr>
    </w:p>
    <w:p w14:paraId="1A445E88" w14:textId="1806026C" w:rsidR="00D30548" w:rsidRPr="00D85B25" w:rsidRDefault="00D30548" w:rsidP="00D85B25">
      <w:pPr>
        <w:pStyle w:val="Tekstiiiii"/>
        <w:rPr>
          <w:lang w:val="sq-AL"/>
        </w:rPr>
      </w:pPr>
      <w:r w:rsidRPr="00D85B25">
        <w:rPr>
          <w:rFonts w:eastAsia="Times New Roman"/>
          <w:lang w:val="sq-AL"/>
        </w:rPr>
        <w:t>Identifikimi i sektorëve dhe i nënsektorëve, bazuar në kritikalitetin e tyre, është përcaktuar në</w:t>
      </w:r>
      <w:r w:rsidR="00AA65A3" w:rsidRPr="00D85B25">
        <w:rPr>
          <w:rFonts w:eastAsia="Times New Roman"/>
          <w:lang w:val="sq-AL"/>
        </w:rPr>
        <w:t xml:space="preserve"> </w:t>
      </w:r>
      <w:r w:rsidRPr="00D85B25">
        <w:rPr>
          <w:rFonts w:eastAsia="Times New Roman"/>
          <w:lang w:val="sq-AL"/>
        </w:rPr>
        <w:t>anekset e ligjit nr.</w:t>
      </w:r>
      <w:r w:rsidR="00E5570A" w:rsidRPr="00D85B25">
        <w:rPr>
          <w:rFonts w:eastAsia="Times New Roman"/>
          <w:lang w:val="sq-AL"/>
        </w:rPr>
        <w:t xml:space="preserve"> </w:t>
      </w:r>
      <w:r w:rsidRPr="00D85B25">
        <w:rPr>
          <w:rFonts w:eastAsia="Times New Roman"/>
          <w:lang w:val="sq-AL"/>
        </w:rPr>
        <w:t>25/2024, “Për sigurinë kibernetike”, si më poshtë:</w:t>
      </w:r>
    </w:p>
    <w:p w14:paraId="3956D214" w14:textId="77777777" w:rsidR="00D30548" w:rsidRPr="00D85B25" w:rsidRDefault="00D30548" w:rsidP="00D85B25">
      <w:pPr>
        <w:pStyle w:val="Tekstiiiii"/>
        <w:rPr>
          <w:lang w:val="sq-AL"/>
        </w:rPr>
      </w:pPr>
      <w:bookmarkStart w:id="1" w:name="_Toc169599645"/>
    </w:p>
    <w:p w14:paraId="4BEB485E" w14:textId="15BE1C78" w:rsidR="00D30548" w:rsidRPr="00D85B25" w:rsidRDefault="00D30548" w:rsidP="00D85B25">
      <w:pPr>
        <w:pStyle w:val="Tekstiiiii"/>
        <w:ind w:firstLine="0"/>
        <w:rPr>
          <w:i/>
          <w:iCs/>
          <w:lang w:val="sq-AL"/>
        </w:rPr>
      </w:pPr>
      <w:r w:rsidRPr="00D85B25">
        <w:rPr>
          <w:i/>
          <w:lang w:val="sq-AL"/>
        </w:rPr>
        <w:t xml:space="preserve">Tabela </w:t>
      </w:r>
      <w:r w:rsidRPr="00D85B25">
        <w:rPr>
          <w:i/>
          <w:iCs/>
          <w:lang w:val="sq-AL"/>
        </w:rPr>
        <w:fldChar w:fldCharType="begin"/>
      </w:r>
      <w:r w:rsidRPr="00D85B25">
        <w:rPr>
          <w:i/>
          <w:lang w:val="sq-AL"/>
        </w:rPr>
        <w:instrText xml:space="preserve"> SEQ Tabela_ \* ARABIC </w:instrText>
      </w:r>
      <w:r w:rsidRPr="00D85B25">
        <w:rPr>
          <w:i/>
          <w:iCs/>
          <w:lang w:val="sq-AL"/>
        </w:rPr>
        <w:fldChar w:fldCharType="separate"/>
      </w:r>
      <w:r w:rsidRPr="00D85B25">
        <w:rPr>
          <w:i/>
          <w:lang w:val="sq-AL"/>
        </w:rPr>
        <w:t>1</w:t>
      </w:r>
      <w:r w:rsidRPr="00D85B25">
        <w:rPr>
          <w:i/>
          <w:iCs/>
          <w:lang w:val="sq-AL"/>
        </w:rPr>
        <w:fldChar w:fldCharType="end"/>
      </w:r>
      <w:r w:rsidRPr="00D85B25">
        <w:rPr>
          <w:i/>
          <w:lang w:val="sq-AL"/>
        </w:rPr>
        <w:t>. Sektorë me kritikalitet të lartë</w:t>
      </w:r>
      <w:bookmarkEnd w:id="1"/>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66"/>
        <w:gridCol w:w="4494"/>
      </w:tblGrid>
      <w:tr w:rsidR="00D30548" w:rsidRPr="00D85B25" w14:paraId="09B45684" w14:textId="77777777" w:rsidTr="00D85B25">
        <w:trPr>
          <w:trHeight w:val="50"/>
          <w:jc w:val="center"/>
        </w:trPr>
        <w:tc>
          <w:tcPr>
            <w:tcW w:w="2520" w:type="pct"/>
            <w:shd w:val="clear" w:color="auto" w:fill="D9D9D9"/>
            <w:vAlign w:val="center"/>
          </w:tcPr>
          <w:p w14:paraId="1C442A7F" w14:textId="77777777" w:rsidR="00D30548" w:rsidRPr="00D85B25" w:rsidRDefault="00D30548" w:rsidP="00D85B25">
            <w:pPr>
              <w:tabs>
                <w:tab w:val="left" w:pos="810"/>
                <w:tab w:val="left" w:pos="1170"/>
              </w:tabs>
              <w:spacing w:after="0" w:line="240" w:lineRule="auto"/>
              <w:contextualSpacing/>
              <w:jc w:val="center"/>
              <w:rPr>
                <w:rFonts w:ascii="Garamond" w:eastAsia="Times New Roman" w:hAnsi="Garamond"/>
                <w:b/>
                <w:sz w:val="20"/>
                <w:szCs w:val="20"/>
                <w:lang w:val="sq-AL" w:eastAsia="en-GB"/>
              </w:rPr>
            </w:pPr>
            <w:r w:rsidRPr="00D85B25">
              <w:rPr>
                <w:rFonts w:ascii="Garamond" w:eastAsia="Times New Roman" w:hAnsi="Garamond"/>
                <w:b/>
                <w:sz w:val="20"/>
                <w:szCs w:val="20"/>
                <w:lang w:val="sq-AL" w:eastAsia="en-GB"/>
              </w:rPr>
              <w:t>Sektori</w:t>
            </w:r>
          </w:p>
        </w:tc>
        <w:tc>
          <w:tcPr>
            <w:tcW w:w="2480" w:type="pct"/>
            <w:shd w:val="clear" w:color="auto" w:fill="D9D9D9"/>
            <w:vAlign w:val="center"/>
          </w:tcPr>
          <w:p w14:paraId="7E1F16A3" w14:textId="77777777" w:rsidR="00D30548" w:rsidRPr="00D85B25" w:rsidRDefault="00D30548" w:rsidP="00D85B25">
            <w:pPr>
              <w:tabs>
                <w:tab w:val="left" w:pos="810"/>
                <w:tab w:val="left" w:pos="1170"/>
              </w:tabs>
              <w:spacing w:after="0" w:line="240" w:lineRule="auto"/>
              <w:contextualSpacing/>
              <w:jc w:val="center"/>
              <w:rPr>
                <w:rFonts w:ascii="Garamond" w:eastAsia="Times New Roman" w:hAnsi="Garamond"/>
                <w:b/>
                <w:sz w:val="20"/>
                <w:szCs w:val="20"/>
                <w:lang w:val="sq-AL" w:eastAsia="en-GB"/>
              </w:rPr>
            </w:pPr>
            <w:r w:rsidRPr="00D85B25">
              <w:rPr>
                <w:rFonts w:ascii="Garamond" w:eastAsia="Times New Roman" w:hAnsi="Garamond"/>
                <w:b/>
                <w:sz w:val="20"/>
                <w:szCs w:val="20"/>
                <w:lang w:val="sq-AL" w:eastAsia="en-GB"/>
              </w:rPr>
              <w:t>Nënsektori</w:t>
            </w:r>
          </w:p>
        </w:tc>
      </w:tr>
      <w:tr w:rsidR="00D30548" w:rsidRPr="00D85B25" w14:paraId="6FA4841E" w14:textId="77777777" w:rsidTr="00D85B25">
        <w:trPr>
          <w:trHeight w:val="50"/>
          <w:jc w:val="center"/>
        </w:trPr>
        <w:tc>
          <w:tcPr>
            <w:tcW w:w="2520" w:type="pct"/>
            <w:vMerge w:val="restart"/>
            <w:vAlign w:val="center"/>
          </w:tcPr>
          <w:p w14:paraId="6667BD9F"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Energjia</w:t>
            </w:r>
          </w:p>
        </w:tc>
        <w:tc>
          <w:tcPr>
            <w:tcW w:w="2480" w:type="pct"/>
          </w:tcPr>
          <w:p w14:paraId="34E27B64"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Elektriciteti </w:t>
            </w:r>
          </w:p>
        </w:tc>
      </w:tr>
      <w:tr w:rsidR="00D30548" w:rsidRPr="00D85B25" w14:paraId="24B20A9A" w14:textId="77777777" w:rsidTr="00D85B25">
        <w:trPr>
          <w:trHeight w:val="298"/>
          <w:jc w:val="center"/>
        </w:trPr>
        <w:tc>
          <w:tcPr>
            <w:tcW w:w="2520" w:type="pct"/>
            <w:vMerge/>
            <w:vAlign w:val="center"/>
          </w:tcPr>
          <w:p w14:paraId="156D561B"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1E8D102B"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Ngrohja dhe ftohja qendrore</w:t>
            </w:r>
          </w:p>
        </w:tc>
      </w:tr>
      <w:tr w:rsidR="00D30548" w:rsidRPr="00D85B25" w14:paraId="774B7748" w14:textId="77777777" w:rsidTr="00D85B25">
        <w:trPr>
          <w:trHeight w:val="50"/>
          <w:jc w:val="center"/>
        </w:trPr>
        <w:tc>
          <w:tcPr>
            <w:tcW w:w="2520" w:type="pct"/>
            <w:vMerge/>
            <w:vAlign w:val="center"/>
          </w:tcPr>
          <w:p w14:paraId="5D4D8CA3"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03192921"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Nafta </w:t>
            </w:r>
          </w:p>
        </w:tc>
      </w:tr>
      <w:tr w:rsidR="00D30548" w:rsidRPr="00D85B25" w14:paraId="1A0E0C30" w14:textId="77777777" w:rsidTr="00D85B25">
        <w:trPr>
          <w:trHeight w:val="50"/>
          <w:jc w:val="center"/>
        </w:trPr>
        <w:tc>
          <w:tcPr>
            <w:tcW w:w="2520" w:type="pct"/>
            <w:vMerge/>
            <w:vAlign w:val="center"/>
          </w:tcPr>
          <w:p w14:paraId="252BEA04"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20BD5261"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Gazi </w:t>
            </w:r>
          </w:p>
        </w:tc>
      </w:tr>
      <w:tr w:rsidR="00D30548" w:rsidRPr="00D85B25" w14:paraId="5B4A33FA" w14:textId="77777777" w:rsidTr="00D85B25">
        <w:trPr>
          <w:trHeight w:val="50"/>
          <w:jc w:val="center"/>
        </w:trPr>
        <w:tc>
          <w:tcPr>
            <w:tcW w:w="2520" w:type="pct"/>
            <w:vMerge/>
            <w:vAlign w:val="center"/>
          </w:tcPr>
          <w:p w14:paraId="27F642B7"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2D6A1F94"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Hidrogjeni</w:t>
            </w:r>
          </w:p>
        </w:tc>
      </w:tr>
      <w:tr w:rsidR="00D30548" w:rsidRPr="00D85B25" w14:paraId="06A42B65" w14:textId="77777777" w:rsidTr="00D85B25">
        <w:trPr>
          <w:trHeight w:val="50"/>
          <w:jc w:val="center"/>
        </w:trPr>
        <w:tc>
          <w:tcPr>
            <w:tcW w:w="2520" w:type="pct"/>
            <w:vMerge w:val="restart"/>
            <w:vAlign w:val="center"/>
          </w:tcPr>
          <w:p w14:paraId="48B8D509"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lastRenderedPageBreak/>
              <w:t>Transporti</w:t>
            </w:r>
          </w:p>
        </w:tc>
        <w:tc>
          <w:tcPr>
            <w:tcW w:w="2480" w:type="pct"/>
          </w:tcPr>
          <w:p w14:paraId="75D1A497"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Ajror </w:t>
            </w:r>
          </w:p>
        </w:tc>
      </w:tr>
      <w:tr w:rsidR="00D30548" w:rsidRPr="00D85B25" w14:paraId="634B6684" w14:textId="77777777" w:rsidTr="00D85B25">
        <w:trPr>
          <w:trHeight w:val="50"/>
          <w:jc w:val="center"/>
        </w:trPr>
        <w:tc>
          <w:tcPr>
            <w:tcW w:w="2520" w:type="pct"/>
            <w:vMerge/>
            <w:vAlign w:val="center"/>
          </w:tcPr>
          <w:p w14:paraId="632182F4"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17A9AC80"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Hekurudhor </w:t>
            </w:r>
          </w:p>
        </w:tc>
      </w:tr>
      <w:tr w:rsidR="00D30548" w:rsidRPr="00D85B25" w14:paraId="4D1B1899" w14:textId="77777777" w:rsidTr="00D85B25">
        <w:trPr>
          <w:trHeight w:val="50"/>
          <w:jc w:val="center"/>
        </w:trPr>
        <w:tc>
          <w:tcPr>
            <w:tcW w:w="2520" w:type="pct"/>
            <w:vMerge/>
            <w:vAlign w:val="center"/>
          </w:tcPr>
          <w:p w14:paraId="5EA8C2BF"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0B440FB4"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Detar </w:t>
            </w:r>
          </w:p>
        </w:tc>
      </w:tr>
      <w:tr w:rsidR="00D30548" w:rsidRPr="00D85B25" w14:paraId="74A9E744" w14:textId="77777777" w:rsidTr="00D85B25">
        <w:trPr>
          <w:trHeight w:val="50"/>
          <w:jc w:val="center"/>
        </w:trPr>
        <w:tc>
          <w:tcPr>
            <w:tcW w:w="2520" w:type="pct"/>
            <w:vMerge/>
            <w:vAlign w:val="center"/>
          </w:tcPr>
          <w:p w14:paraId="238B85DE"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sz w:val="20"/>
                <w:szCs w:val="20"/>
                <w:lang w:val="sq-AL" w:eastAsia="en-GB"/>
              </w:rPr>
            </w:pPr>
          </w:p>
        </w:tc>
        <w:tc>
          <w:tcPr>
            <w:tcW w:w="2480" w:type="pct"/>
          </w:tcPr>
          <w:p w14:paraId="3A9B58C9"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 xml:space="preserve">Rrugor </w:t>
            </w:r>
          </w:p>
        </w:tc>
      </w:tr>
      <w:tr w:rsidR="00D30548" w:rsidRPr="00D85B25" w14:paraId="10DC75B0" w14:textId="77777777" w:rsidTr="00D85B25">
        <w:trPr>
          <w:trHeight w:val="66"/>
          <w:jc w:val="center"/>
        </w:trPr>
        <w:tc>
          <w:tcPr>
            <w:tcW w:w="2520" w:type="pct"/>
            <w:shd w:val="clear" w:color="auto" w:fill="FFFFFF"/>
          </w:tcPr>
          <w:p w14:paraId="351A0A26"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Bankar</w:t>
            </w:r>
          </w:p>
        </w:tc>
        <w:tc>
          <w:tcPr>
            <w:tcW w:w="2480" w:type="pct"/>
            <w:shd w:val="clear" w:color="auto" w:fill="FFFFFF"/>
          </w:tcPr>
          <w:p w14:paraId="430423C1" w14:textId="77777777" w:rsidR="00D30548" w:rsidRPr="005E519B" w:rsidRDefault="00D30548" w:rsidP="00D85B25">
            <w:pPr>
              <w:tabs>
                <w:tab w:val="left" w:pos="313"/>
                <w:tab w:val="left" w:pos="1170"/>
              </w:tabs>
              <w:spacing w:after="0" w:line="240" w:lineRule="auto"/>
              <w:contextualSpacing/>
              <w:rPr>
                <w:rFonts w:ascii="Garamond" w:eastAsia="Times New Roman" w:hAnsi="Garamond"/>
                <w:sz w:val="20"/>
                <w:szCs w:val="20"/>
                <w:lang w:val="sq-AL" w:eastAsia="en-GB"/>
              </w:rPr>
            </w:pPr>
          </w:p>
        </w:tc>
      </w:tr>
      <w:tr w:rsidR="00D30548" w:rsidRPr="00D85B25" w14:paraId="194BE8B3" w14:textId="77777777" w:rsidTr="00D85B25">
        <w:trPr>
          <w:trHeight w:val="66"/>
          <w:jc w:val="center"/>
        </w:trPr>
        <w:tc>
          <w:tcPr>
            <w:tcW w:w="2520" w:type="pct"/>
            <w:shd w:val="clear" w:color="auto" w:fill="FFFFFF"/>
          </w:tcPr>
          <w:p w14:paraId="749B9ADB"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Infrastruktura e tregut financiar</w:t>
            </w:r>
          </w:p>
        </w:tc>
        <w:tc>
          <w:tcPr>
            <w:tcW w:w="2480" w:type="pct"/>
            <w:shd w:val="clear" w:color="auto" w:fill="FFFFFF"/>
          </w:tcPr>
          <w:p w14:paraId="1090AD10" w14:textId="77777777" w:rsidR="00D30548" w:rsidRPr="005E519B" w:rsidRDefault="00D30548" w:rsidP="00D85B25">
            <w:pPr>
              <w:tabs>
                <w:tab w:val="left" w:pos="313"/>
                <w:tab w:val="left" w:pos="1170"/>
              </w:tabs>
              <w:spacing w:after="0" w:line="240" w:lineRule="auto"/>
              <w:contextualSpacing/>
              <w:rPr>
                <w:rFonts w:ascii="Garamond" w:eastAsia="Times New Roman" w:hAnsi="Garamond"/>
                <w:sz w:val="20"/>
                <w:szCs w:val="20"/>
                <w:lang w:val="sq-AL" w:eastAsia="en-GB"/>
              </w:rPr>
            </w:pPr>
          </w:p>
        </w:tc>
      </w:tr>
      <w:tr w:rsidR="00D30548" w:rsidRPr="00D85B25" w14:paraId="2EC8AD18" w14:textId="77777777" w:rsidTr="00D85B25">
        <w:trPr>
          <w:trHeight w:val="50"/>
          <w:jc w:val="center"/>
        </w:trPr>
        <w:tc>
          <w:tcPr>
            <w:tcW w:w="2520" w:type="pct"/>
          </w:tcPr>
          <w:p w14:paraId="102AE31D"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Shëndetësor</w:t>
            </w:r>
          </w:p>
        </w:tc>
        <w:tc>
          <w:tcPr>
            <w:tcW w:w="2480" w:type="pct"/>
          </w:tcPr>
          <w:p w14:paraId="585778F8"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272BBDB4" w14:textId="77777777" w:rsidTr="00D85B25">
        <w:trPr>
          <w:trHeight w:val="50"/>
          <w:jc w:val="center"/>
        </w:trPr>
        <w:tc>
          <w:tcPr>
            <w:tcW w:w="2520" w:type="pct"/>
            <w:shd w:val="clear" w:color="auto" w:fill="FFFFFF"/>
          </w:tcPr>
          <w:p w14:paraId="63A533E1"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Subjektet që ofrojnë shërbime ose hostojnë sisteme për përpunimin dhe transmetimin e informacionit të klasifikuar, që lidhen më sigurinë publike</w:t>
            </w:r>
          </w:p>
        </w:tc>
        <w:tc>
          <w:tcPr>
            <w:tcW w:w="2480" w:type="pct"/>
            <w:shd w:val="clear" w:color="auto" w:fill="FFFFFF"/>
          </w:tcPr>
          <w:p w14:paraId="53C4277D"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4CD755F5" w14:textId="77777777" w:rsidTr="00D85B25">
        <w:trPr>
          <w:trHeight w:val="50"/>
          <w:jc w:val="center"/>
        </w:trPr>
        <w:tc>
          <w:tcPr>
            <w:tcW w:w="2520" w:type="pct"/>
          </w:tcPr>
          <w:p w14:paraId="54196D51"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Furnizimi me ujë të pijshëm</w:t>
            </w:r>
          </w:p>
        </w:tc>
        <w:tc>
          <w:tcPr>
            <w:tcW w:w="2480" w:type="pct"/>
          </w:tcPr>
          <w:p w14:paraId="6E83AED7"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70581D2C" w14:textId="77777777" w:rsidTr="00D85B25">
        <w:trPr>
          <w:trHeight w:val="50"/>
          <w:jc w:val="center"/>
        </w:trPr>
        <w:tc>
          <w:tcPr>
            <w:tcW w:w="2520" w:type="pct"/>
          </w:tcPr>
          <w:p w14:paraId="7C09688C"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Ujërat e zeza</w:t>
            </w:r>
          </w:p>
        </w:tc>
        <w:tc>
          <w:tcPr>
            <w:tcW w:w="2480" w:type="pct"/>
          </w:tcPr>
          <w:p w14:paraId="0FFCCD2E"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4F9AF1CC" w14:textId="77777777" w:rsidTr="00D85B25">
        <w:trPr>
          <w:trHeight w:val="50"/>
          <w:jc w:val="center"/>
        </w:trPr>
        <w:tc>
          <w:tcPr>
            <w:tcW w:w="2520" w:type="pct"/>
          </w:tcPr>
          <w:p w14:paraId="7F641B6A"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Infrastruktura digjitale</w:t>
            </w:r>
          </w:p>
        </w:tc>
        <w:tc>
          <w:tcPr>
            <w:tcW w:w="2480" w:type="pct"/>
          </w:tcPr>
          <w:p w14:paraId="3E7CAA38"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Shërbime elektronike dhe komunikimi</w:t>
            </w:r>
          </w:p>
        </w:tc>
      </w:tr>
      <w:tr w:rsidR="00D30548" w:rsidRPr="00D85B25" w14:paraId="5DD9CD96" w14:textId="77777777" w:rsidTr="00D85B25">
        <w:trPr>
          <w:trHeight w:val="50"/>
          <w:jc w:val="center"/>
        </w:trPr>
        <w:tc>
          <w:tcPr>
            <w:tcW w:w="2520" w:type="pct"/>
          </w:tcPr>
          <w:p w14:paraId="063AF595" w14:textId="77777777" w:rsidR="00D30548" w:rsidRPr="005E519B" w:rsidRDefault="00D30548" w:rsidP="00D85B25">
            <w:pPr>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Menaxhimi i shërbimeve TIK (biznes me biznes)</w:t>
            </w:r>
          </w:p>
        </w:tc>
        <w:tc>
          <w:tcPr>
            <w:tcW w:w="2480" w:type="pct"/>
          </w:tcPr>
          <w:p w14:paraId="1EEBF9C5"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1EF71F2F" w14:textId="77777777" w:rsidTr="00D85B25">
        <w:trPr>
          <w:trHeight w:val="50"/>
          <w:jc w:val="center"/>
        </w:trPr>
        <w:tc>
          <w:tcPr>
            <w:tcW w:w="2520" w:type="pct"/>
          </w:tcPr>
          <w:p w14:paraId="07B0D73A"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Administrata publike</w:t>
            </w:r>
          </w:p>
        </w:tc>
        <w:tc>
          <w:tcPr>
            <w:tcW w:w="2480" w:type="pct"/>
          </w:tcPr>
          <w:p w14:paraId="263D767B"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4C54F859" w14:textId="77777777" w:rsidTr="00D85B25">
        <w:trPr>
          <w:trHeight w:val="50"/>
          <w:jc w:val="center"/>
        </w:trPr>
        <w:tc>
          <w:tcPr>
            <w:tcW w:w="2520" w:type="pct"/>
          </w:tcPr>
          <w:p w14:paraId="09740107"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Hapësira</w:t>
            </w:r>
          </w:p>
        </w:tc>
        <w:tc>
          <w:tcPr>
            <w:tcW w:w="2480" w:type="pct"/>
          </w:tcPr>
          <w:p w14:paraId="425830CD"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2EEF1C32" w14:textId="77777777" w:rsidTr="00D85B25">
        <w:trPr>
          <w:trHeight w:val="50"/>
          <w:jc w:val="center"/>
        </w:trPr>
        <w:tc>
          <w:tcPr>
            <w:tcW w:w="2520" w:type="pct"/>
            <w:shd w:val="clear" w:color="auto" w:fill="auto"/>
          </w:tcPr>
          <w:p w14:paraId="72C839EF"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Sektori arsimor</w:t>
            </w:r>
          </w:p>
        </w:tc>
        <w:tc>
          <w:tcPr>
            <w:tcW w:w="2480" w:type="pct"/>
            <w:shd w:val="clear" w:color="auto" w:fill="auto"/>
          </w:tcPr>
          <w:p w14:paraId="06636A3B"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r w:rsidR="00D30548" w:rsidRPr="00D85B25" w14:paraId="33C96D84" w14:textId="77777777" w:rsidTr="00D85B25">
        <w:trPr>
          <w:trHeight w:val="50"/>
          <w:jc w:val="center"/>
        </w:trPr>
        <w:tc>
          <w:tcPr>
            <w:tcW w:w="2520" w:type="pct"/>
          </w:tcPr>
          <w:p w14:paraId="26197DF0"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r w:rsidRPr="005E519B">
              <w:rPr>
                <w:rFonts w:ascii="Garamond" w:eastAsia="Times New Roman" w:hAnsi="Garamond"/>
                <w:sz w:val="20"/>
                <w:szCs w:val="20"/>
                <w:lang w:val="sq-AL" w:eastAsia="en-GB"/>
              </w:rPr>
              <w:t>Turizmi</w:t>
            </w:r>
          </w:p>
        </w:tc>
        <w:tc>
          <w:tcPr>
            <w:tcW w:w="2480" w:type="pct"/>
          </w:tcPr>
          <w:p w14:paraId="3B011683" w14:textId="77777777" w:rsidR="00D30548" w:rsidRPr="005E519B" w:rsidRDefault="00D30548" w:rsidP="00D85B25">
            <w:pPr>
              <w:tabs>
                <w:tab w:val="left" w:pos="810"/>
                <w:tab w:val="left" w:pos="1170"/>
              </w:tabs>
              <w:spacing w:after="0" w:line="240" w:lineRule="auto"/>
              <w:contextualSpacing/>
              <w:rPr>
                <w:rFonts w:ascii="Garamond" w:eastAsia="Times New Roman" w:hAnsi="Garamond"/>
                <w:sz w:val="20"/>
                <w:szCs w:val="20"/>
                <w:lang w:val="sq-AL" w:eastAsia="en-GB"/>
              </w:rPr>
            </w:pPr>
          </w:p>
        </w:tc>
      </w:tr>
    </w:tbl>
    <w:p w14:paraId="7F01559F" w14:textId="10C08F1F" w:rsidR="00D30548" w:rsidRPr="00D85B25" w:rsidRDefault="00D30548" w:rsidP="00D85B25">
      <w:pPr>
        <w:pStyle w:val="Caption"/>
        <w:keepNext/>
        <w:spacing w:after="0"/>
        <w:contextualSpacing/>
        <w:rPr>
          <w:rFonts w:ascii="Garamond" w:hAnsi="Garamond" w:cs="Times New Roman"/>
          <w:iCs w:val="0"/>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9"/>
        <w:gridCol w:w="4481"/>
      </w:tblGrid>
      <w:tr w:rsidR="00D85B25" w:rsidRPr="00D85B25" w14:paraId="274391E0" w14:textId="77777777" w:rsidTr="00D85B25">
        <w:trPr>
          <w:trHeight w:val="50"/>
        </w:trPr>
        <w:tc>
          <w:tcPr>
            <w:tcW w:w="5000" w:type="pct"/>
            <w:gridSpan w:val="2"/>
            <w:tcBorders>
              <w:top w:val="nil"/>
              <w:left w:val="nil"/>
              <w:right w:val="nil"/>
            </w:tcBorders>
            <w:shd w:val="clear" w:color="auto" w:fill="FFFFFF" w:themeFill="background1"/>
            <w:vAlign w:val="center"/>
          </w:tcPr>
          <w:p w14:paraId="2A9813FD" w14:textId="2091C915" w:rsidR="00D85B25" w:rsidRPr="00D85B25" w:rsidRDefault="00D85B25" w:rsidP="00D85B25">
            <w:pPr>
              <w:tabs>
                <w:tab w:val="left" w:pos="810"/>
                <w:tab w:val="left" w:pos="1170"/>
              </w:tabs>
              <w:spacing w:after="0" w:line="240" w:lineRule="auto"/>
              <w:contextualSpacing/>
              <w:rPr>
                <w:rFonts w:ascii="Garamond" w:eastAsia="Times New Roman" w:hAnsi="Garamond"/>
                <w:b/>
                <w:i/>
                <w:color w:val="000000" w:themeColor="text1"/>
                <w:sz w:val="20"/>
                <w:szCs w:val="20"/>
                <w:lang w:val="sq-AL" w:eastAsia="en-GB"/>
              </w:rPr>
            </w:pPr>
            <w:bookmarkStart w:id="2" w:name="_Toc169599646"/>
            <w:r w:rsidRPr="00D85B25">
              <w:rPr>
                <w:rFonts w:ascii="Garamond" w:hAnsi="Garamond"/>
                <w:i/>
                <w:iCs/>
                <w:lang w:val="sq-AL"/>
              </w:rPr>
              <w:t xml:space="preserve">Tabela </w:t>
            </w:r>
            <w:r w:rsidRPr="00D85B25">
              <w:rPr>
                <w:rFonts w:ascii="Garamond" w:hAnsi="Garamond"/>
                <w:i/>
                <w:iCs/>
                <w:lang w:val="sq-AL"/>
              </w:rPr>
              <w:fldChar w:fldCharType="begin"/>
            </w:r>
            <w:r w:rsidRPr="00D85B25">
              <w:rPr>
                <w:rFonts w:ascii="Garamond" w:hAnsi="Garamond"/>
                <w:i/>
                <w:iCs/>
                <w:lang w:val="sq-AL"/>
              </w:rPr>
              <w:instrText xml:space="preserve"> SEQ Tabela_ \* ARABIC </w:instrText>
            </w:r>
            <w:r w:rsidRPr="00D85B25">
              <w:rPr>
                <w:rFonts w:ascii="Garamond" w:hAnsi="Garamond"/>
                <w:i/>
                <w:iCs/>
                <w:lang w:val="sq-AL"/>
              </w:rPr>
              <w:fldChar w:fldCharType="separate"/>
            </w:r>
            <w:r w:rsidRPr="00D85B25">
              <w:rPr>
                <w:rFonts w:ascii="Garamond" w:hAnsi="Garamond"/>
                <w:i/>
                <w:iCs/>
                <w:lang w:val="sq-AL"/>
              </w:rPr>
              <w:t>2</w:t>
            </w:r>
            <w:r w:rsidRPr="00D85B25">
              <w:rPr>
                <w:rFonts w:ascii="Garamond" w:hAnsi="Garamond"/>
                <w:i/>
                <w:iCs/>
                <w:lang w:val="sq-AL"/>
              </w:rPr>
              <w:fldChar w:fldCharType="end"/>
            </w:r>
            <w:r w:rsidRPr="00D85B25">
              <w:rPr>
                <w:rFonts w:ascii="Garamond" w:hAnsi="Garamond"/>
                <w:i/>
                <w:iCs/>
                <w:lang w:val="sq-AL"/>
              </w:rPr>
              <w:t>. Sektorë të tjerë kritik</w:t>
            </w:r>
            <w:bookmarkEnd w:id="2"/>
            <w:r w:rsidRPr="00D85B25">
              <w:rPr>
                <w:rFonts w:ascii="Garamond" w:hAnsi="Garamond"/>
                <w:i/>
                <w:iCs/>
                <w:lang w:val="sq-AL"/>
              </w:rPr>
              <w:t>ë</w:t>
            </w:r>
          </w:p>
        </w:tc>
      </w:tr>
      <w:tr w:rsidR="0031177A" w:rsidRPr="00D85B25" w14:paraId="6CA1431B" w14:textId="77777777" w:rsidTr="007E32A6">
        <w:trPr>
          <w:trHeight w:val="50"/>
        </w:trPr>
        <w:tc>
          <w:tcPr>
            <w:tcW w:w="2530" w:type="pct"/>
            <w:shd w:val="clear" w:color="auto" w:fill="BFBFBF"/>
            <w:vAlign w:val="center"/>
          </w:tcPr>
          <w:p w14:paraId="3BBD8F88" w14:textId="70F93825" w:rsidR="0031177A" w:rsidRPr="00D85B25" w:rsidRDefault="0031177A" w:rsidP="00D85B25">
            <w:pPr>
              <w:tabs>
                <w:tab w:val="left" w:pos="810"/>
                <w:tab w:val="left" w:pos="1170"/>
              </w:tabs>
              <w:spacing w:after="0" w:line="240" w:lineRule="auto"/>
              <w:contextualSpacing/>
              <w:jc w:val="center"/>
              <w:rPr>
                <w:rFonts w:ascii="Garamond" w:eastAsia="Times New Roman" w:hAnsi="Garamond"/>
                <w:b/>
                <w:color w:val="000000" w:themeColor="text1"/>
                <w:sz w:val="20"/>
                <w:szCs w:val="20"/>
                <w:lang w:val="sq-AL" w:eastAsia="en-GB"/>
              </w:rPr>
            </w:pPr>
            <w:r w:rsidRPr="00D85B25">
              <w:rPr>
                <w:rFonts w:ascii="Garamond" w:eastAsia="Times New Roman" w:hAnsi="Garamond"/>
                <w:b/>
                <w:color w:val="000000" w:themeColor="text1"/>
                <w:sz w:val="20"/>
                <w:szCs w:val="20"/>
                <w:lang w:val="sq-AL" w:eastAsia="en-GB"/>
              </w:rPr>
              <w:t>Sektori</w:t>
            </w:r>
          </w:p>
        </w:tc>
        <w:tc>
          <w:tcPr>
            <w:tcW w:w="2470" w:type="pct"/>
            <w:shd w:val="clear" w:color="auto" w:fill="BFBFBF"/>
            <w:vAlign w:val="center"/>
          </w:tcPr>
          <w:p w14:paraId="72381597" w14:textId="235471A2" w:rsidR="0031177A" w:rsidRPr="00D85B25" w:rsidRDefault="0031177A" w:rsidP="00D85B25">
            <w:pPr>
              <w:tabs>
                <w:tab w:val="left" w:pos="810"/>
                <w:tab w:val="left" w:pos="1170"/>
              </w:tabs>
              <w:spacing w:after="0" w:line="240" w:lineRule="auto"/>
              <w:contextualSpacing/>
              <w:jc w:val="center"/>
              <w:rPr>
                <w:rFonts w:ascii="Garamond" w:eastAsia="Times New Roman" w:hAnsi="Garamond"/>
                <w:b/>
                <w:color w:val="000000" w:themeColor="text1"/>
                <w:sz w:val="20"/>
                <w:szCs w:val="20"/>
                <w:lang w:val="sq-AL" w:eastAsia="en-GB"/>
              </w:rPr>
            </w:pPr>
            <w:r w:rsidRPr="00D85B25">
              <w:rPr>
                <w:rFonts w:ascii="Garamond" w:eastAsia="Times New Roman" w:hAnsi="Garamond"/>
                <w:b/>
                <w:color w:val="000000" w:themeColor="text1"/>
                <w:sz w:val="20"/>
                <w:szCs w:val="20"/>
                <w:lang w:val="sq-AL" w:eastAsia="en-GB"/>
              </w:rPr>
              <w:t>Nënsektori</w:t>
            </w:r>
          </w:p>
        </w:tc>
      </w:tr>
      <w:tr w:rsidR="003B62BC" w:rsidRPr="00D85B25" w14:paraId="6FAD6052" w14:textId="77777777" w:rsidTr="007E32A6">
        <w:trPr>
          <w:trHeight w:val="50"/>
        </w:trPr>
        <w:tc>
          <w:tcPr>
            <w:tcW w:w="2530" w:type="pct"/>
            <w:shd w:val="clear" w:color="auto" w:fill="auto"/>
            <w:vAlign w:val="center"/>
          </w:tcPr>
          <w:p w14:paraId="27B53531"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Postar dhe shërbimet e korrierit</w:t>
            </w:r>
          </w:p>
        </w:tc>
        <w:tc>
          <w:tcPr>
            <w:tcW w:w="2470" w:type="pct"/>
            <w:shd w:val="clear" w:color="auto" w:fill="auto"/>
            <w:vAlign w:val="center"/>
          </w:tcPr>
          <w:p w14:paraId="6DC668BF"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p>
        </w:tc>
      </w:tr>
      <w:tr w:rsidR="003B62BC" w:rsidRPr="00D85B25" w14:paraId="0F988989" w14:textId="77777777" w:rsidTr="007E32A6">
        <w:trPr>
          <w:trHeight w:val="50"/>
        </w:trPr>
        <w:tc>
          <w:tcPr>
            <w:tcW w:w="2530" w:type="pct"/>
            <w:shd w:val="clear" w:color="auto" w:fill="auto"/>
            <w:vAlign w:val="center"/>
          </w:tcPr>
          <w:p w14:paraId="69550A38"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Menaxhimi i mbetjeve</w:t>
            </w:r>
          </w:p>
        </w:tc>
        <w:tc>
          <w:tcPr>
            <w:tcW w:w="2470" w:type="pct"/>
            <w:shd w:val="clear" w:color="auto" w:fill="auto"/>
            <w:vAlign w:val="center"/>
          </w:tcPr>
          <w:p w14:paraId="7E75FDDA"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p>
        </w:tc>
      </w:tr>
      <w:tr w:rsidR="003B62BC" w:rsidRPr="00D85B25" w14:paraId="6E7D37F8" w14:textId="77777777" w:rsidTr="007E32A6">
        <w:trPr>
          <w:trHeight w:val="50"/>
        </w:trPr>
        <w:tc>
          <w:tcPr>
            <w:tcW w:w="2530" w:type="pct"/>
            <w:vAlign w:val="center"/>
          </w:tcPr>
          <w:p w14:paraId="69E111A0"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Prodhimi, përpunimi dhe shpërndarja e kimikateve</w:t>
            </w:r>
          </w:p>
        </w:tc>
        <w:tc>
          <w:tcPr>
            <w:tcW w:w="2470" w:type="pct"/>
            <w:vAlign w:val="center"/>
          </w:tcPr>
          <w:p w14:paraId="7A6E248D"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p>
        </w:tc>
      </w:tr>
      <w:tr w:rsidR="003B62BC" w:rsidRPr="00D85B25" w14:paraId="539F5F62" w14:textId="77777777" w:rsidTr="007E32A6">
        <w:trPr>
          <w:trHeight w:val="50"/>
        </w:trPr>
        <w:tc>
          <w:tcPr>
            <w:tcW w:w="2530" w:type="pct"/>
            <w:vAlign w:val="center"/>
          </w:tcPr>
          <w:p w14:paraId="54D923F2"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Prodhimi, procesimi dhe shpërndarja e ushqimit</w:t>
            </w:r>
          </w:p>
        </w:tc>
        <w:tc>
          <w:tcPr>
            <w:tcW w:w="2470" w:type="pct"/>
            <w:vAlign w:val="center"/>
          </w:tcPr>
          <w:p w14:paraId="2944E8B0"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p>
        </w:tc>
      </w:tr>
      <w:tr w:rsidR="003B62BC" w:rsidRPr="00D85B25" w14:paraId="76DF6F6A" w14:textId="77777777" w:rsidTr="007E32A6">
        <w:trPr>
          <w:trHeight w:val="502"/>
        </w:trPr>
        <w:tc>
          <w:tcPr>
            <w:tcW w:w="2530" w:type="pct"/>
            <w:vMerge w:val="restart"/>
            <w:vAlign w:val="center"/>
          </w:tcPr>
          <w:p w14:paraId="241B1C54"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Prodhimi</w:t>
            </w:r>
          </w:p>
        </w:tc>
        <w:tc>
          <w:tcPr>
            <w:tcW w:w="2470" w:type="pct"/>
            <w:vAlign w:val="center"/>
          </w:tcPr>
          <w:p w14:paraId="3F1A814E"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 xml:space="preserve">Prodhimi i pajisjeve mjekësore dhe në pajisje mjekësore diagnostikuese </w:t>
            </w:r>
            <w:r w:rsidRPr="005E519B">
              <w:rPr>
                <w:rFonts w:ascii="Garamond" w:eastAsia="Times New Roman" w:hAnsi="Garamond"/>
                <w:i/>
                <w:iCs/>
                <w:color w:val="000000" w:themeColor="text1"/>
                <w:sz w:val="20"/>
                <w:szCs w:val="20"/>
                <w:lang w:val="sq-AL" w:eastAsia="en-GB"/>
              </w:rPr>
              <w:t>vitro</w:t>
            </w:r>
          </w:p>
        </w:tc>
      </w:tr>
      <w:tr w:rsidR="003B62BC" w:rsidRPr="00D85B25" w14:paraId="4206DDDC" w14:textId="77777777" w:rsidTr="007E32A6">
        <w:trPr>
          <w:trHeight w:val="50"/>
        </w:trPr>
        <w:tc>
          <w:tcPr>
            <w:tcW w:w="2530" w:type="pct"/>
            <w:vMerge/>
            <w:vAlign w:val="center"/>
          </w:tcPr>
          <w:p w14:paraId="74C22CCA"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color w:val="000000" w:themeColor="text1"/>
                <w:sz w:val="20"/>
                <w:szCs w:val="20"/>
                <w:lang w:val="sq-AL" w:eastAsia="en-GB"/>
              </w:rPr>
            </w:pPr>
          </w:p>
        </w:tc>
        <w:tc>
          <w:tcPr>
            <w:tcW w:w="2470" w:type="pct"/>
            <w:vAlign w:val="center"/>
          </w:tcPr>
          <w:p w14:paraId="583D482D" w14:textId="63225F9D"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 i produkteve kompjuterike,</w:t>
            </w:r>
            <w:r w:rsidR="00AA65A3" w:rsidRPr="005E519B">
              <w:rPr>
                <w:rFonts w:ascii="Garamond" w:eastAsia="Times New Roman" w:hAnsi="Garamond"/>
                <w:color w:val="000000" w:themeColor="text1"/>
                <w:sz w:val="20"/>
                <w:szCs w:val="20"/>
                <w:lang w:val="sq-AL" w:eastAsia="en-GB"/>
              </w:rPr>
              <w:t xml:space="preserve"> </w:t>
            </w:r>
            <w:r w:rsidRPr="005E519B">
              <w:rPr>
                <w:rFonts w:ascii="Garamond" w:eastAsia="Times New Roman" w:hAnsi="Garamond"/>
                <w:color w:val="000000" w:themeColor="text1"/>
                <w:sz w:val="20"/>
                <w:szCs w:val="20"/>
                <w:lang w:val="sq-AL" w:eastAsia="en-GB"/>
              </w:rPr>
              <w:t>elektronike dhe optike</w:t>
            </w:r>
          </w:p>
        </w:tc>
      </w:tr>
      <w:tr w:rsidR="003B62BC" w:rsidRPr="00D85B25" w14:paraId="28108CD6" w14:textId="77777777" w:rsidTr="007E32A6">
        <w:trPr>
          <w:trHeight w:val="255"/>
        </w:trPr>
        <w:tc>
          <w:tcPr>
            <w:tcW w:w="2530" w:type="pct"/>
            <w:vMerge/>
            <w:vAlign w:val="center"/>
          </w:tcPr>
          <w:p w14:paraId="1C7A0FE6"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color w:val="000000" w:themeColor="text1"/>
                <w:sz w:val="20"/>
                <w:szCs w:val="20"/>
                <w:lang w:val="sq-AL" w:eastAsia="en-GB"/>
              </w:rPr>
            </w:pPr>
          </w:p>
        </w:tc>
        <w:tc>
          <w:tcPr>
            <w:tcW w:w="2470" w:type="pct"/>
            <w:vAlign w:val="center"/>
          </w:tcPr>
          <w:p w14:paraId="11C0AF44"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Prodhimi i pajisjeve elektrike</w:t>
            </w:r>
          </w:p>
        </w:tc>
      </w:tr>
      <w:tr w:rsidR="003B62BC" w:rsidRPr="00D85B25" w14:paraId="17AC0A1A" w14:textId="77777777" w:rsidTr="007E32A6">
        <w:trPr>
          <w:trHeight w:val="50"/>
        </w:trPr>
        <w:tc>
          <w:tcPr>
            <w:tcW w:w="2530" w:type="pct"/>
            <w:vMerge/>
            <w:vAlign w:val="center"/>
          </w:tcPr>
          <w:p w14:paraId="1DF7AC03"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color w:val="000000" w:themeColor="text1"/>
                <w:sz w:val="20"/>
                <w:szCs w:val="20"/>
                <w:lang w:val="sq-AL" w:eastAsia="en-GB"/>
              </w:rPr>
            </w:pPr>
          </w:p>
        </w:tc>
        <w:tc>
          <w:tcPr>
            <w:tcW w:w="2470" w:type="pct"/>
            <w:vAlign w:val="center"/>
          </w:tcPr>
          <w:p w14:paraId="418EA065"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 makinerish dhe pajisjesh n.e.c.</w:t>
            </w:r>
          </w:p>
        </w:tc>
      </w:tr>
      <w:tr w:rsidR="003B62BC" w:rsidRPr="00D85B25" w14:paraId="7B96F85F" w14:textId="77777777" w:rsidTr="007E32A6">
        <w:trPr>
          <w:trHeight w:val="50"/>
        </w:trPr>
        <w:tc>
          <w:tcPr>
            <w:tcW w:w="2530" w:type="pct"/>
            <w:vMerge/>
            <w:vAlign w:val="center"/>
          </w:tcPr>
          <w:p w14:paraId="3E0C3EE5"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color w:val="000000" w:themeColor="text1"/>
                <w:sz w:val="20"/>
                <w:szCs w:val="20"/>
                <w:lang w:val="sq-AL" w:eastAsia="en-GB"/>
              </w:rPr>
            </w:pPr>
          </w:p>
        </w:tc>
        <w:tc>
          <w:tcPr>
            <w:tcW w:w="2470" w:type="pct"/>
            <w:vAlign w:val="center"/>
          </w:tcPr>
          <w:p w14:paraId="76D59A8D"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Prodhimi i automjeteve, rimorkiove dhe gjysmërimorkiove</w:t>
            </w:r>
          </w:p>
        </w:tc>
      </w:tr>
      <w:tr w:rsidR="003B62BC" w:rsidRPr="00D85B25" w14:paraId="1C175F2F" w14:textId="77777777" w:rsidTr="007E32A6">
        <w:trPr>
          <w:trHeight w:val="50"/>
        </w:trPr>
        <w:tc>
          <w:tcPr>
            <w:tcW w:w="2530" w:type="pct"/>
            <w:vMerge/>
            <w:vAlign w:val="center"/>
          </w:tcPr>
          <w:p w14:paraId="69C35D1B" w14:textId="77777777" w:rsidR="00D30548" w:rsidRPr="005E519B" w:rsidRDefault="00D30548" w:rsidP="00D85B25">
            <w:pPr>
              <w:widowControl w:val="0"/>
              <w:pBdr>
                <w:top w:val="nil"/>
                <w:left w:val="nil"/>
                <w:bottom w:val="nil"/>
                <w:right w:val="nil"/>
                <w:between w:val="nil"/>
              </w:pBdr>
              <w:spacing w:after="0" w:line="240" w:lineRule="auto"/>
              <w:contextualSpacing/>
              <w:rPr>
                <w:rFonts w:ascii="Garamond" w:eastAsia="Times New Roman" w:hAnsi="Garamond"/>
                <w:color w:val="000000" w:themeColor="text1"/>
                <w:sz w:val="20"/>
                <w:szCs w:val="20"/>
                <w:lang w:val="sq-AL" w:eastAsia="en-GB"/>
              </w:rPr>
            </w:pPr>
          </w:p>
        </w:tc>
        <w:tc>
          <w:tcPr>
            <w:tcW w:w="2470" w:type="pct"/>
            <w:vAlign w:val="center"/>
          </w:tcPr>
          <w:p w14:paraId="06D7B3BF"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 xml:space="preserve">Prodhimi i pajisjeve të tjera të transportit </w:t>
            </w:r>
          </w:p>
        </w:tc>
      </w:tr>
      <w:tr w:rsidR="003B62BC" w:rsidRPr="00D85B25" w14:paraId="7827E34F" w14:textId="77777777" w:rsidTr="007E32A6">
        <w:trPr>
          <w:trHeight w:val="50"/>
        </w:trPr>
        <w:tc>
          <w:tcPr>
            <w:tcW w:w="2530" w:type="pct"/>
            <w:vAlign w:val="center"/>
          </w:tcPr>
          <w:p w14:paraId="47AB5BC6"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r w:rsidRPr="005E519B">
              <w:rPr>
                <w:rFonts w:ascii="Garamond" w:eastAsia="Times New Roman" w:hAnsi="Garamond"/>
                <w:color w:val="000000" w:themeColor="text1"/>
                <w:sz w:val="20"/>
                <w:szCs w:val="20"/>
                <w:lang w:val="sq-AL" w:eastAsia="en-GB"/>
              </w:rPr>
              <w:t>Ofruesit e shërbimeve digjitale</w:t>
            </w:r>
          </w:p>
        </w:tc>
        <w:tc>
          <w:tcPr>
            <w:tcW w:w="2470" w:type="pct"/>
            <w:vAlign w:val="center"/>
          </w:tcPr>
          <w:p w14:paraId="13ECA2A2" w14:textId="77777777" w:rsidR="00D30548" w:rsidRPr="005E519B" w:rsidRDefault="00D30548" w:rsidP="00D85B25">
            <w:pPr>
              <w:spacing w:after="0" w:line="240" w:lineRule="auto"/>
              <w:contextualSpacing/>
              <w:rPr>
                <w:rFonts w:ascii="Garamond" w:eastAsia="Times New Roman" w:hAnsi="Garamond"/>
                <w:color w:val="000000" w:themeColor="text1"/>
                <w:sz w:val="20"/>
                <w:szCs w:val="20"/>
                <w:lang w:val="sq-AL" w:eastAsia="en-GB"/>
              </w:rPr>
            </w:pPr>
          </w:p>
        </w:tc>
      </w:tr>
    </w:tbl>
    <w:p w14:paraId="2D485253" w14:textId="77777777" w:rsidR="00D30548" w:rsidRPr="00D85B25" w:rsidRDefault="00D30548" w:rsidP="00D85B25">
      <w:pPr>
        <w:spacing w:after="0" w:line="240" w:lineRule="auto"/>
        <w:contextualSpacing/>
        <w:rPr>
          <w:rFonts w:ascii="Garamond" w:hAnsi="Garamond"/>
          <w:b/>
          <w:bCs/>
          <w:lang w:val="sq-AL"/>
        </w:rPr>
      </w:pPr>
    </w:p>
    <w:p w14:paraId="1AD52DFD" w14:textId="77777777" w:rsidR="00F82538" w:rsidRPr="00D85B25" w:rsidRDefault="00F82538"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KREU V</w:t>
      </w:r>
    </w:p>
    <w:p w14:paraId="7F51F170" w14:textId="77777777" w:rsidR="00F82538" w:rsidRPr="00D85B25" w:rsidRDefault="00F82538" w:rsidP="00D85B25">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D85B25">
        <w:rPr>
          <w:rFonts w:ascii="Garamond" w:eastAsiaTheme="minorHAnsi" w:hAnsi="Garamond"/>
          <w:bCs/>
          <w:color w:val="000000"/>
          <w:sz w:val="24"/>
          <w:szCs w:val="24"/>
          <w:lang w:val="sq-AL"/>
          <w14:ligatures w14:val="standardContextual"/>
        </w:rPr>
        <w:t>SEKTORI ENERGJETIK</w:t>
      </w:r>
    </w:p>
    <w:p w14:paraId="05A84E2D" w14:textId="77777777" w:rsidR="00F82538" w:rsidRPr="00D85B25" w:rsidRDefault="00F82538" w:rsidP="00D85B25">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24CBCAD3" w14:textId="77777777" w:rsidR="00F82538" w:rsidRPr="00D85B25" w:rsidRDefault="00F82538" w:rsidP="00D85B25">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D85B25">
        <w:rPr>
          <w:rFonts w:ascii="Garamond" w:eastAsiaTheme="minorHAnsi" w:hAnsi="Garamond"/>
          <w:b/>
          <w:bCs/>
          <w:color w:val="000000"/>
          <w:sz w:val="24"/>
          <w:szCs w:val="24"/>
          <w:lang w:val="sq-AL"/>
          <w14:ligatures w14:val="standardContextual"/>
        </w:rPr>
        <w:t>I</w:t>
      </w:r>
      <w:r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b/>
          <w:bCs/>
          <w:color w:val="000000"/>
          <w:sz w:val="24"/>
          <w:szCs w:val="24"/>
          <w:lang w:val="sq-AL"/>
          <w14:ligatures w14:val="standardContextual"/>
        </w:rPr>
        <w:t xml:space="preserve">Sektori energjetik </w:t>
      </w:r>
    </w:p>
    <w:p w14:paraId="1CC8C42C" w14:textId="7851312D"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1.</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Sektori i energjisë është një nga sektorët më të rëndësishëm dhe strategjikë në ekonominë e çdo vendi, duke sjellë një ndikim të drejtpërdrejtë në zhvillimin ekonomik, mirëqenien sociale dhe mjedisin. Sektori i energjisë përfshin të gjitha shërbimet e lidhura me prodhimin, transmetimin, shpërndarjen dhe konsumin e energjisë në forma të ndryshme, si: energjia elektrike, energjia nga burimet fosile (nafta, gazi natyror, qymyri) dhe energjia e rinovueshme (hidroenergji, energjia diellore etj.).</w:t>
      </w:r>
    </w:p>
    <w:p w14:paraId="5D19FDB8" w14:textId="57ADAF20"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 Sektori i energjisë përbëhet nga</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 xml:space="preserve">nënsektorët, si më poshtë vijon: </w:t>
      </w:r>
    </w:p>
    <w:p w14:paraId="05F20208" w14:textId="37DF5F45" w:rsidR="00F82538" w:rsidRPr="00D85B25" w:rsidRDefault="009704E3"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a) elektriciteti; </w:t>
      </w:r>
    </w:p>
    <w:p w14:paraId="3044B3A4" w14:textId="77BF7A9E" w:rsidR="00F82538" w:rsidRPr="00D85B25" w:rsidRDefault="009704E3"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b) ngrohja dhe ftohja qendrore; </w:t>
      </w:r>
    </w:p>
    <w:p w14:paraId="56AC6009" w14:textId="61930BFD" w:rsidR="00F82538" w:rsidRPr="00D85B25" w:rsidRDefault="009704E3"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c) nafta;</w:t>
      </w:r>
    </w:p>
    <w:p w14:paraId="2DED21B9" w14:textId="1A64FA34" w:rsidR="00F82538" w:rsidRPr="00D85B25" w:rsidRDefault="009704E3"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ç) gazi;</w:t>
      </w:r>
    </w:p>
    <w:p w14:paraId="7D33719F" w14:textId="499666C0" w:rsidR="00F82538" w:rsidRPr="00D85B25" w:rsidRDefault="009704E3"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d) hidrogjeni.</w:t>
      </w:r>
    </w:p>
    <w:p w14:paraId="05F192B1" w14:textId="77777777"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Çdo nënsektor përfshin një gamë të gjerë shërbimesh.</w:t>
      </w:r>
    </w:p>
    <w:p w14:paraId="45DB0419" w14:textId="77777777" w:rsidR="00F82538" w:rsidRPr="00D85B25" w:rsidRDefault="00F82538" w:rsidP="00D85B25">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D85B25">
        <w:rPr>
          <w:rFonts w:ascii="Garamond" w:eastAsiaTheme="minorHAnsi" w:hAnsi="Garamond"/>
          <w:b/>
          <w:bCs/>
          <w:color w:val="000000"/>
          <w:sz w:val="24"/>
          <w:szCs w:val="24"/>
          <w:lang w:val="sq-AL"/>
          <w14:ligatures w14:val="standardContextual"/>
        </w:rPr>
        <w:t xml:space="preserve">II. Nënsektori i elektricitetit </w:t>
      </w:r>
    </w:p>
    <w:p w14:paraId="6FC2739C" w14:textId="54594AB3"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4205B">
        <w:rPr>
          <w:rFonts w:ascii="Garamond" w:eastAsiaTheme="minorHAnsi" w:hAnsi="Garamond"/>
          <w:color w:val="000000"/>
          <w:sz w:val="24"/>
          <w:szCs w:val="24"/>
          <w:lang w:val="sq-AL"/>
          <w14:ligatures w14:val="standardContextual"/>
        </w:rPr>
        <w:t>1. Nënsektori</w:t>
      </w:r>
      <w:r w:rsidRPr="00D85B25">
        <w:rPr>
          <w:rFonts w:ascii="Garamond" w:eastAsiaTheme="minorHAnsi" w:hAnsi="Garamond"/>
          <w:color w:val="000000"/>
          <w:sz w:val="24"/>
          <w:szCs w:val="24"/>
          <w:lang w:val="sq-AL"/>
          <w14:ligatures w14:val="standardContextual"/>
        </w:rPr>
        <w:t xml:space="preserve"> i elektricitetit përfshin këto shërbime:</w:t>
      </w:r>
    </w:p>
    <w:p w14:paraId="74C64155" w14:textId="04F45B29"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a) </w:t>
      </w:r>
      <w:r w:rsidR="0054205B" w:rsidRPr="00D85B25">
        <w:rPr>
          <w:rFonts w:ascii="Garamond" w:eastAsiaTheme="minorHAnsi" w:hAnsi="Garamond"/>
          <w:color w:val="000000"/>
          <w:sz w:val="24"/>
          <w:szCs w:val="24"/>
          <w:lang w:val="sq-AL"/>
          <w14:ligatures w14:val="standardContextual"/>
        </w:rPr>
        <w:t xml:space="preserve">prodhimin </w:t>
      </w:r>
      <w:r w:rsidRPr="00D85B25">
        <w:rPr>
          <w:rFonts w:ascii="Garamond" w:eastAsiaTheme="minorHAnsi" w:hAnsi="Garamond"/>
          <w:color w:val="000000"/>
          <w:sz w:val="24"/>
          <w:szCs w:val="24"/>
          <w:lang w:val="sq-AL"/>
          <w14:ligatures w14:val="standardContextual"/>
        </w:rPr>
        <w:t>e energjisë elektrike;</w:t>
      </w:r>
    </w:p>
    <w:p w14:paraId="74C54EEA" w14:textId="1757A119"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lastRenderedPageBreak/>
        <w:t xml:space="preserve">b) </w:t>
      </w:r>
      <w:r w:rsidR="0054205B" w:rsidRPr="00D85B25">
        <w:rPr>
          <w:rFonts w:ascii="Garamond" w:eastAsiaTheme="minorHAnsi" w:hAnsi="Garamond"/>
          <w:color w:val="000000"/>
          <w:sz w:val="24"/>
          <w:szCs w:val="24"/>
          <w:lang w:val="sq-AL"/>
          <w14:ligatures w14:val="standardContextual"/>
        </w:rPr>
        <w:t xml:space="preserve">shpërndarjen </w:t>
      </w:r>
      <w:r w:rsidRPr="00D85B25">
        <w:rPr>
          <w:rFonts w:ascii="Garamond" w:eastAsiaTheme="minorHAnsi" w:hAnsi="Garamond"/>
          <w:color w:val="000000"/>
          <w:sz w:val="24"/>
          <w:szCs w:val="24"/>
          <w:lang w:val="sq-AL"/>
          <w14:ligatures w14:val="standardContextual"/>
        </w:rPr>
        <w:t>e energjisë elektrike;</w:t>
      </w:r>
    </w:p>
    <w:p w14:paraId="50715CB8" w14:textId="4580CF1D"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c) </w:t>
      </w:r>
      <w:r w:rsidR="0054205B" w:rsidRPr="00D85B25">
        <w:rPr>
          <w:rFonts w:ascii="Garamond" w:eastAsiaTheme="minorHAnsi" w:hAnsi="Garamond"/>
          <w:color w:val="000000"/>
          <w:sz w:val="24"/>
          <w:szCs w:val="24"/>
          <w:lang w:val="sq-AL"/>
          <w14:ligatures w14:val="standardContextual"/>
        </w:rPr>
        <w:t xml:space="preserve">transmetimin </w:t>
      </w:r>
      <w:r w:rsidRPr="00D85B25">
        <w:rPr>
          <w:rFonts w:ascii="Garamond" w:eastAsiaTheme="minorHAnsi" w:hAnsi="Garamond"/>
          <w:color w:val="000000"/>
          <w:sz w:val="24"/>
          <w:szCs w:val="24"/>
          <w:lang w:val="sq-AL"/>
          <w14:ligatures w14:val="standardContextual"/>
        </w:rPr>
        <w:t>e energjisë elektrike;</w:t>
      </w:r>
    </w:p>
    <w:p w14:paraId="27FEE679" w14:textId="6DCB9C2C"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ç) </w:t>
      </w:r>
      <w:r w:rsidR="0054205B" w:rsidRPr="00D85B25">
        <w:rPr>
          <w:rFonts w:ascii="Garamond" w:eastAsiaTheme="minorHAnsi" w:hAnsi="Garamond"/>
          <w:color w:val="000000"/>
          <w:sz w:val="24"/>
          <w:szCs w:val="24"/>
          <w:lang w:val="sq-AL"/>
          <w14:ligatures w14:val="standardContextual"/>
        </w:rPr>
        <w:t xml:space="preserve">furnizimin </w:t>
      </w:r>
      <w:r w:rsidRPr="00D85B25">
        <w:rPr>
          <w:rFonts w:ascii="Garamond" w:eastAsiaTheme="minorHAnsi" w:hAnsi="Garamond"/>
          <w:color w:val="000000"/>
          <w:sz w:val="24"/>
          <w:szCs w:val="24"/>
          <w:lang w:val="sq-AL"/>
          <w14:ligatures w14:val="standardContextual"/>
        </w:rPr>
        <w:t>me energji, si ai me energji elektrike;</w:t>
      </w:r>
    </w:p>
    <w:p w14:paraId="78DC6B72" w14:textId="733ED6F9" w:rsidR="00F82538" w:rsidRPr="00D85B25" w:rsidRDefault="00F82538"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d) </w:t>
      </w:r>
      <w:r w:rsidR="0054205B" w:rsidRPr="00D85B25">
        <w:rPr>
          <w:rFonts w:ascii="Garamond" w:eastAsiaTheme="minorHAnsi" w:hAnsi="Garamond"/>
          <w:color w:val="000000"/>
          <w:sz w:val="24"/>
          <w:szCs w:val="24"/>
          <w:lang w:val="sq-AL"/>
          <w14:ligatures w14:val="standardContextual"/>
        </w:rPr>
        <w:t xml:space="preserve">shërbimin </w:t>
      </w:r>
      <w:r w:rsidRPr="00D85B25">
        <w:rPr>
          <w:rFonts w:ascii="Garamond" w:eastAsiaTheme="minorHAnsi" w:hAnsi="Garamond"/>
          <w:color w:val="000000"/>
          <w:sz w:val="24"/>
          <w:szCs w:val="24"/>
          <w:lang w:val="sq-AL"/>
          <w14:ligatures w14:val="standardContextual"/>
        </w:rPr>
        <w:t>e Bursës Shqiptare të Energjisë.</w:t>
      </w:r>
    </w:p>
    <w:p w14:paraId="6286D466" w14:textId="77777777"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 Klasifikimi, bazuar në kriteret e përgjithshme sektoriale</w:t>
      </w:r>
    </w:p>
    <w:p w14:paraId="392393B1" w14:textId="2D59EA5E"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2.1</w:t>
      </w:r>
      <w:r w:rsidRPr="00D85B25">
        <w:rPr>
          <w:rFonts w:ascii="Garamond" w:eastAsiaTheme="minorHAnsi" w:hAnsi="Garamond"/>
          <w:b/>
          <w:bCs/>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 xml:space="preserve">Shërbimi i transmetimit të energjisë elektrike klasifikohet automatikisht si shërbim kritik. </w:t>
      </w:r>
    </w:p>
    <w:p w14:paraId="24E5CDF6" w14:textId="6D80F402"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 xml:space="preserve">2.2 Shërbimi i shpërndarjes së energjisë elektrike klasifikohet automatikisht si shërbim kritik. </w:t>
      </w:r>
    </w:p>
    <w:p w14:paraId="1F1B15FC" w14:textId="071DE518"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2.3 Shërbimi i furnizimit me energji nga shoqëritë e ngarkuara me detyrimin e shërbimit publik klasifikohet automatikisht si shërbim kritik.</w:t>
      </w:r>
    </w:p>
    <w:p w14:paraId="6D272030" w14:textId="20EA80A5"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2.4 Shërbimi i Bursës Shqiptare të Energjisë klasifikohet automatikisht si shërbim kritik.</w:t>
      </w:r>
    </w:p>
    <w:p w14:paraId="110AC1C2" w14:textId="5F55F2E3" w:rsidR="00F82538" w:rsidRPr="00D85B25" w:rsidRDefault="00F82538"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2.5 Shërbimi i furnizimit për klientë të lidhur me sistemin e transmetimit dhe të atij të shpërndarjes në tregun e liberalizuar nga shoqëritë, të cilat nuk kanë statusin e mësipërm (të pikës 2.3)</w:t>
      </w:r>
      <w:r w:rsidRPr="00D85B25">
        <w:rPr>
          <w:rStyle w:val="FootnoteReference"/>
          <w:rFonts w:ascii="Garamond" w:eastAsiaTheme="minorHAnsi" w:hAnsi="Garamond"/>
          <w:color w:val="000000"/>
          <w:sz w:val="24"/>
          <w:szCs w:val="24"/>
          <w:lang w:val="sq-AL"/>
          <w14:ligatures w14:val="standardContextual"/>
        </w:rPr>
        <w:footnoteReference w:id="2"/>
      </w:r>
      <w:r w:rsidRPr="00D85B25">
        <w:rPr>
          <w:rFonts w:ascii="Garamond" w:eastAsiaTheme="minorHAnsi" w:hAnsi="Garamond"/>
          <w:sz w:val="24"/>
          <w:szCs w:val="24"/>
          <w:lang w:val="sq-AL"/>
          <w14:ligatures w14:val="standardContextual"/>
        </w:rPr>
        <w:t>, klasifikohen automatikisht si shërbime të rëndësishme.</w:t>
      </w:r>
    </w:p>
    <w:p w14:paraId="7F2869B0" w14:textId="75AE4231" w:rsidR="00F82538" w:rsidRPr="00D85B25" w:rsidRDefault="00F82538" w:rsidP="00D85B25">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85B25">
        <w:rPr>
          <w:rFonts w:ascii="Garamond" w:eastAsiaTheme="minorHAnsi" w:hAnsi="Garamond"/>
          <w:color w:val="000000"/>
          <w:sz w:val="24"/>
          <w:szCs w:val="24"/>
          <w:lang w:val="sq-AL"/>
          <w14:ligatures w14:val="standardContextual"/>
        </w:rPr>
        <w:t>3. Klasifikimi, bazuar në kriteret e veçanta sektoriale dhe pragjet</w:t>
      </w:r>
    </w:p>
    <w:p w14:paraId="511C67A3" w14:textId="0BD35F0D" w:rsidR="00F82538" w:rsidRPr="00D85B25" w:rsidRDefault="00F82538"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3.1 Shërbimi i prodhimit të energjisë sipas fuqisë së instaluar (kapacitetit gjenerues) përcaktohet si:</w:t>
      </w:r>
    </w:p>
    <w:p w14:paraId="03E84D51" w14:textId="31790E15" w:rsidR="00F82538" w:rsidRPr="00D85B25" w:rsidRDefault="00F82538"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color w:val="000000"/>
          <w:sz w:val="24"/>
          <w:szCs w:val="24"/>
          <w:lang w:val="sq-AL"/>
          <w14:ligatures w14:val="standardContextual"/>
        </w:rPr>
        <w:t>a)</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shërbim/infrastrukturë e rëndësishme</w:t>
      </w:r>
      <w:r w:rsidR="00AA65A3" w:rsidRPr="00D85B25">
        <w:rPr>
          <w:rFonts w:ascii="Garamond" w:eastAsiaTheme="minorHAnsi" w:hAnsi="Garamond"/>
          <w:color w:val="000000"/>
          <w:sz w:val="24"/>
          <w:szCs w:val="24"/>
          <w:lang w:val="sq-AL"/>
          <w14:ligatures w14:val="standardContextual"/>
        </w:rPr>
        <w:t xml:space="preserve"> </w:t>
      </w:r>
      <w:r w:rsidRPr="00D85B25">
        <w:rPr>
          <w:rFonts w:ascii="Garamond" w:eastAsiaTheme="minorHAnsi" w:hAnsi="Garamond"/>
          <w:color w:val="000000"/>
          <w:sz w:val="24"/>
          <w:szCs w:val="24"/>
          <w:lang w:val="sq-AL"/>
          <w14:ligatures w14:val="standardContextual"/>
        </w:rPr>
        <w:t xml:space="preserve">nga 15 </w:t>
      </w:r>
      <w:r w:rsidR="00A913BC" w:rsidRPr="00D85B25">
        <w:rPr>
          <w:rFonts w:ascii="Garamond" w:eastAsiaTheme="minorHAnsi" w:hAnsi="Garamond"/>
          <w:color w:val="000000"/>
          <w:sz w:val="24"/>
          <w:szCs w:val="24"/>
          <w:lang w:val="sq-AL"/>
          <w14:ligatures w14:val="standardContextual"/>
        </w:rPr>
        <w:t>mw</w:t>
      </w:r>
      <w:r w:rsidR="00BB5F04" w:rsidRPr="00D85B25">
        <w:rPr>
          <w:rFonts w:ascii="Garamond" w:eastAsiaTheme="minorHAnsi" w:hAnsi="Garamond"/>
          <w:color w:val="000000"/>
          <w:sz w:val="24"/>
          <w:szCs w:val="24"/>
          <w:lang w:val="sq-AL"/>
          <w14:ligatures w14:val="standardContextual"/>
        </w:rPr>
        <w:t>–</w:t>
      </w:r>
      <w:r w:rsidRPr="00D85B25">
        <w:rPr>
          <w:rFonts w:ascii="Garamond" w:eastAsiaTheme="minorHAnsi" w:hAnsi="Garamond"/>
          <w:color w:val="000000"/>
          <w:sz w:val="24"/>
          <w:szCs w:val="24"/>
          <w:lang w:val="sq-AL"/>
          <w14:ligatures w14:val="standardContextual"/>
        </w:rPr>
        <w:t xml:space="preserve">100 </w:t>
      </w:r>
      <w:r w:rsidR="00A913BC" w:rsidRPr="00D85B25">
        <w:rPr>
          <w:rFonts w:ascii="Garamond" w:eastAsiaTheme="minorHAnsi" w:hAnsi="Garamond"/>
          <w:color w:val="000000"/>
          <w:sz w:val="24"/>
          <w:szCs w:val="24"/>
          <w:lang w:val="sq-AL"/>
          <w14:ligatures w14:val="standardContextual"/>
        </w:rPr>
        <w:t>mw</w:t>
      </w:r>
      <w:r w:rsidRPr="00D85B25">
        <w:rPr>
          <w:rFonts w:ascii="Garamond" w:eastAsiaTheme="minorHAnsi" w:hAnsi="Garamond"/>
          <w:color w:val="000000"/>
          <w:sz w:val="24"/>
          <w:szCs w:val="24"/>
          <w:lang w:val="sq-AL"/>
          <w14:ligatures w14:val="standardContextual"/>
        </w:rPr>
        <w:t>;</w:t>
      </w:r>
    </w:p>
    <w:p w14:paraId="01EAD886" w14:textId="4EBFD154" w:rsidR="00F82538" w:rsidRPr="00D85B25" w:rsidRDefault="00F82538"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eastAsiaTheme="minorHAnsi" w:hAnsi="Garamond"/>
          <w:sz w:val="24"/>
          <w:szCs w:val="24"/>
          <w:lang w:val="sq-AL"/>
          <w14:ligatures w14:val="standardContextual"/>
        </w:rPr>
        <w:t>b)</w:t>
      </w:r>
      <w:r w:rsidR="00AA65A3" w:rsidRPr="00D85B25">
        <w:rPr>
          <w:rFonts w:ascii="Garamond" w:eastAsiaTheme="minorHAnsi" w:hAnsi="Garamond"/>
          <w:sz w:val="24"/>
          <w:szCs w:val="24"/>
          <w:lang w:val="sq-AL"/>
          <w14:ligatures w14:val="standardContextual"/>
        </w:rPr>
        <w:t xml:space="preserve"> </w:t>
      </w:r>
      <w:r w:rsidRPr="00D85B25">
        <w:rPr>
          <w:rFonts w:ascii="Garamond" w:eastAsiaTheme="minorHAnsi" w:hAnsi="Garamond"/>
          <w:sz w:val="24"/>
          <w:szCs w:val="24"/>
          <w:lang w:val="sq-AL"/>
          <w14:ligatures w14:val="standardContextual"/>
        </w:rPr>
        <w:t xml:space="preserve">shërbim/infrastrukturë kritike mbi 100 </w:t>
      </w:r>
      <w:r w:rsidR="00A913BC" w:rsidRPr="00D85B25">
        <w:rPr>
          <w:rFonts w:ascii="Garamond" w:eastAsiaTheme="minorHAnsi" w:hAnsi="Garamond"/>
          <w:sz w:val="24"/>
          <w:szCs w:val="24"/>
          <w:lang w:val="sq-AL"/>
          <w14:ligatures w14:val="standardContextual"/>
        </w:rPr>
        <w:t>mw</w:t>
      </w:r>
      <w:r w:rsidRPr="00D85B25">
        <w:rPr>
          <w:rFonts w:ascii="Garamond" w:eastAsiaTheme="minorHAnsi" w:hAnsi="Garamond"/>
          <w:sz w:val="24"/>
          <w:szCs w:val="24"/>
          <w:lang w:val="sq-AL"/>
          <w14:ligatures w14:val="standardContextual"/>
        </w:rPr>
        <w:t>.</w:t>
      </w:r>
    </w:p>
    <w:p w14:paraId="52DF31A0" w14:textId="7732122F" w:rsidR="00085E10" w:rsidRPr="00D85B25" w:rsidRDefault="00085E10"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p>
    <w:p w14:paraId="66FD5224" w14:textId="77777777" w:rsidR="00FB5B75" w:rsidRPr="00D85B25" w:rsidRDefault="00FB5B75" w:rsidP="00D85B25">
      <w:pPr>
        <w:pStyle w:val="Tekstiiiii"/>
        <w:rPr>
          <w:b/>
          <w:lang w:val="sq-AL" w:eastAsia="en-GB"/>
        </w:rPr>
      </w:pPr>
      <w:r w:rsidRPr="00D85B25">
        <w:rPr>
          <w:b/>
          <w:lang w:val="sq-AL" w:eastAsia="en-GB"/>
        </w:rPr>
        <w:t>Skema</w:t>
      </w:r>
    </w:p>
    <w:p w14:paraId="34999433" w14:textId="6948F28A" w:rsidR="00085E10" w:rsidRPr="00D85B25" w:rsidRDefault="00085E10"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r w:rsidRPr="00D85B25">
        <w:rPr>
          <w:rFonts w:ascii="Garamond" w:hAnsi="Garamond"/>
          <w:noProof/>
          <w:lang w:val="sq-AL"/>
        </w:rPr>
        <w:drawing>
          <wp:inline distT="0" distB="0" distL="0" distR="0" wp14:anchorId="15005A02" wp14:editId="142D633D">
            <wp:extent cx="5759309" cy="3710285"/>
            <wp:effectExtent l="0" t="0" r="0" b="5080"/>
            <wp:docPr id="1562710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5350" cy="3720619"/>
                    </a:xfrm>
                    <a:prstGeom prst="rect">
                      <a:avLst/>
                    </a:prstGeom>
                    <a:noFill/>
                  </pic:spPr>
                </pic:pic>
              </a:graphicData>
            </a:graphic>
          </wp:inline>
        </w:drawing>
      </w:r>
    </w:p>
    <w:p w14:paraId="51689D65" w14:textId="2C77D804" w:rsidR="00085E10" w:rsidRPr="00D85B25" w:rsidRDefault="00085E10" w:rsidP="00D85B25">
      <w:pPr>
        <w:pStyle w:val="Tekstiiiii"/>
        <w:jc w:val="center"/>
        <w:rPr>
          <w:i/>
          <w:iCs/>
          <w:lang w:val="sq-AL"/>
        </w:rPr>
      </w:pPr>
      <w:bookmarkStart w:id="3" w:name="_Toc169792043"/>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2</w:t>
      </w:r>
      <w:r w:rsidRPr="00D85B25">
        <w:rPr>
          <w:i/>
          <w:iCs/>
          <w:lang w:val="sq-AL"/>
        </w:rPr>
        <w:fldChar w:fldCharType="end"/>
      </w:r>
      <w:r w:rsidRPr="00D85B25">
        <w:rPr>
          <w:i/>
          <w:lang w:val="sq-AL"/>
        </w:rPr>
        <w:t xml:space="preserve">. Klasifikimi i shërbimeve të sektorit </w:t>
      </w:r>
      <w:bookmarkEnd w:id="3"/>
      <w:r w:rsidRPr="00D85B25">
        <w:rPr>
          <w:i/>
          <w:lang w:val="sq-AL"/>
        </w:rPr>
        <w:t xml:space="preserve">energjetik </w:t>
      </w:r>
      <w:r w:rsidR="00BB5F04" w:rsidRPr="00D85B25">
        <w:rPr>
          <w:i/>
          <w:lang w:val="sq-AL"/>
        </w:rPr>
        <w:t>–</w:t>
      </w:r>
      <w:r w:rsidRPr="00D85B25">
        <w:rPr>
          <w:i/>
          <w:lang w:val="sq-AL"/>
        </w:rPr>
        <w:t xml:space="preserve"> elektriciteti</w:t>
      </w:r>
      <w:r w:rsidR="00BB5F04" w:rsidRPr="00D85B25">
        <w:rPr>
          <w:i/>
          <w:lang w:val="sq-AL"/>
        </w:rPr>
        <w:t xml:space="preserve"> </w:t>
      </w:r>
    </w:p>
    <w:p w14:paraId="22EBF6D2" w14:textId="752ED3A2" w:rsidR="00085E10" w:rsidRPr="00D85B25" w:rsidRDefault="00085E10"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p>
    <w:p w14:paraId="442E9EB8" w14:textId="65222046" w:rsidR="00ED3CFF" w:rsidRPr="00D85B25" w:rsidRDefault="00ED3CFF" w:rsidP="00D85B25">
      <w:pPr>
        <w:pStyle w:val="Tekstiiiii"/>
        <w:rPr>
          <w:b/>
          <w:lang w:val="sq-AL"/>
        </w:rPr>
      </w:pPr>
      <w:r w:rsidRPr="00D85B25">
        <w:rPr>
          <w:b/>
          <w:lang w:val="sq-AL"/>
        </w:rPr>
        <w:t>III. Nënsektori i gazit</w:t>
      </w:r>
    </w:p>
    <w:p w14:paraId="4B301700" w14:textId="6559878B" w:rsidR="00ED3CFF" w:rsidRPr="00D85B25" w:rsidRDefault="00ED3CFF" w:rsidP="00D85B25">
      <w:pPr>
        <w:pStyle w:val="Tekstiiiii"/>
        <w:rPr>
          <w:lang w:val="sq-AL"/>
        </w:rPr>
      </w:pPr>
      <w:r w:rsidRPr="00D85B25">
        <w:rPr>
          <w:lang w:val="sq-AL"/>
        </w:rPr>
        <w:t xml:space="preserve">1. Nënsektori i gazit përfshin gazin natyror, i cili përbëhet nga gazi metan, përshirë gazin shoqërues, si dhe të gjitha hidrokarburet, që janë në gjendje të gaztë, në kushte atmosferike normale, i cili përfshin edhe GNL-në, biogazin ose lloje të tjera gazi, që transmetohen e shpërndahen në sistemin e tubacioneve. </w:t>
      </w:r>
    </w:p>
    <w:p w14:paraId="09F04C1A" w14:textId="5E674426" w:rsidR="00ED3CFF" w:rsidRPr="00D85B25" w:rsidRDefault="00ED3CFF" w:rsidP="00D85B25">
      <w:pPr>
        <w:pStyle w:val="Tekstiiiii"/>
        <w:rPr>
          <w:lang w:val="sq-AL"/>
        </w:rPr>
      </w:pPr>
      <w:r w:rsidRPr="00D85B25">
        <w:rPr>
          <w:lang w:val="sq-AL"/>
        </w:rPr>
        <w:t>2. Nënsektori i gazit përfshin këto shërbime:</w:t>
      </w:r>
    </w:p>
    <w:p w14:paraId="4E364E6F" w14:textId="4D605E59" w:rsidR="00ED3CFF" w:rsidRPr="00D85B25" w:rsidRDefault="00ED3CFF" w:rsidP="00D85B25">
      <w:pPr>
        <w:pStyle w:val="Tekstiiiii"/>
        <w:rPr>
          <w:lang w:val="sq-AL"/>
        </w:rPr>
      </w:pPr>
      <w:r w:rsidRPr="00D85B25">
        <w:rPr>
          <w:lang w:val="sq-AL"/>
        </w:rPr>
        <w:lastRenderedPageBreak/>
        <w:t>a</w:t>
      </w:r>
      <w:r w:rsidR="00D84E30" w:rsidRPr="00D85B25">
        <w:rPr>
          <w:lang w:val="sq-AL"/>
        </w:rPr>
        <w:t>) transmetimin e gazit natyror;</w:t>
      </w:r>
    </w:p>
    <w:p w14:paraId="146BE306" w14:textId="49F5E8E5" w:rsidR="00ED3CFF" w:rsidRPr="00D85B25" w:rsidRDefault="00D84E30" w:rsidP="00D85B25">
      <w:pPr>
        <w:pStyle w:val="Tekstiiiii"/>
        <w:rPr>
          <w:lang w:val="sq-AL"/>
        </w:rPr>
      </w:pPr>
      <w:r w:rsidRPr="00D85B25">
        <w:rPr>
          <w:lang w:val="sq-AL"/>
        </w:rPr>
        <w:t>b) shpërndarjen e gazit natyror;</w:t>
      </w:r>
    </w:p>
    <w:p w14:paraId="09F129D6" w14:textId="32F9E4ED" w:rsidR="00ED3CFF" w:rsidRPr="00D85B25" w:rsidRDefault="00D84E30" w:rsidP="00D85B25">
      <w:pPr>
        <w:pStyle w:val="Tekstiiiii"/>
        <w:rPr>
          <w:lang w:val="sq-AL"/>
        </w:rPr>
      </w:pPr>
      <w:r w:rsidRPr="00D85B25">
        <w:rPr>
          <w:lang w:val="sq-AL"/>
        </w:rPr>
        <w:t>c) furnizimin e gazit natyror;</w:t>
      </w:r>
    </w:p>
    <w:p w14:paraId="03DEA341" w14:textId="5101936F" w:rsidR="00ED3CFF" w:rsidRPr="00D85B25" w:rsidRDefault="00D84E30" w:rsidP="00D85B25">
      <w:pPr>
        <w:pStyle w:val="Tekstiiiii"/>
        <w:rPr>
          <w:lang w:val="sq-AL"/>
        </w:rPr>
      </w:pPr>
      <w:r w:rsidRPr="00D85B25">
        <w:rPr>
          <w:lang w:val="sq-AL"/>
        </w:rPr>
        <w:t>ç) tregtimin e gazit natyror;</w:t>
      </w:r>
    </w:p>
    <w:p w14:paraId="0F29A40C" w14:textId="1D5980F0" w:rsidR="00ED3CFF" w:rsidRPr="00D85B25" w:rsidRDefault="00D84E30" w:rsidP="00D85B25">
      <w:pPr>
        <w:pStyle w:val="Tekstiiiii"/>
        <w:rPr>
          <w:lang w:val="sq-AL"/>
        </w:rPr>
      </w:pPr>
      <w:r w:rsidRPr="00D85B25">
        <w:rPr>
          <w:lang w:val="sq-AL"/>
        </w:rPr>
        <w:t>d) operimin në hapësirat e depozitimit të gazit natyror;</w:t>
      </w:r>
    </w:p>
    <w:p w14:paraId="4B871303" w14:textId="1C50C02E" w:rsidR="00ED3CFF" w:rsidRPr="00D85B25" w:rsidRDefault="00D84E30" w:rsidP="00D85B25">
      <w:pPr>
        <w:pStyle w:val="Tekstiiiii"/>
        <w:rPr>
          <w:lang w:val="sq-AL"/>
        </w:rPr>
      </w:pPr>
      <w:r w:rsidRPr="00D85B25">
        <w:rPr>
          <w:lang w:val="sq-AL"/>
        </w:rPr>
        <w:t xml:space="preserve">dh) operimin </w:t>
      </w:r>
      <w:r w:rsidR="00ED3CFF" w:rsidRPr="00D85B25">
        <w:rPr>
          <w:lang w:val="sq-AL"/>
        </w:rPr>
        <w:t>në impiantet e GNL-së.</w:t>
      </w:r>
    </w:p>
    <w:p w14:paraId="1A2B911A" w14:textId="77777777" w:rsidR="00ED3CFF" w:rsidRPr="00D85B25" w:rsidRDefault="00ED3CFF" w:rsidP="00D85B25">
      <w:pPr>
        <w:pStyle w:val="Tekstiiiii"/>
        <w:rPr>
          <w:lang w:val="sq-AL"/>
        </w:rPr>
      </w:pPr>
      <w:r w:rsidRPr="00D85B25">
        <w:rPr>
          <w:lang w:val="sq-AL"/>
        </w:rPr>
        <w:t>3. Klasifikimi, bazuar në kriteret e përgjithshme sektoriale</w:t>
      </w:r>
    </w:p>
    <w:p w14:paraId="4F6D5959" w14:textId="30F7F95F" w:rsidR="00ED3CFF" w:rsidRPr="00D85B25" w:rsidRDefault="00ED3CFF" w:rsidP="00D85B25">
      <w:pPr>
        <w:pStyle w:val="Tekstiiiii"/>
        <w:rPr>
          <w:lang w:val="sq-AL"/>
        </w:rPr>
      </w:pPr>
      <w:r w:rsidRPr="00D85B25">
        <w:rPr>
          <w:lang w:val="sq-AL"/>
        </w:rPr>
        <w:t xml:space="preserve">3.1 Shërbimi i transmetimit të gazit natyror klasifikohet automatikisht si shërbim kritik. </w:t>
      </w:r>
    </w:p>
    <w:p w14:paraId="31099A27" w14:textId="15EFF0DD" w:rsidR="00ED3CFF" w:rsidRPr="00D85B25" w:rsidRDefault="00ED3CFF" w:rsidP="00D85B25">
      <w:pPr>
        <w:pStyle w:val="Tekstiiiii"/>
        <w:rPr>
          <w:lang w:val="sq-AL"/>
        </w:rPr>
      </w:pPr>
      <w:r w:rsidRPr="00D85B25">
        <w:rPr>
          <w:lang w:val="sq-AL"/>
        </w:rPr>
        <w:t xml:space="preserve">3.2 Shërbimi i shpërndarjes së gazit natyror klasifikohet automatikisht si shërbim kritik. </w:t>
      </w:r>
    </w:p>
    <w:p w14:paraId="586B9672" w14:textId="73F1950C" w:rsidR="00ED3CFF" w:rsidRPr="00D85B25" w:rsidRDefault="00ED3CFF" w:rsidP="00D85B25">
      <w:pPr>
        <w:pStyle w:val="Tekstiiiii"/>
        <w:rPr>
          <w:lang w:val="sq-AL"/>
        </w:rPr>
      </w:pPr>
      <w:r w:rsidRPr="00D85B25">
        <w:rPr>
          <w:lang w:val="sq-AL"/>
        </w:rPr>
        <w:t xml:space="preserve">3.3 Shërbimi i furnizimit të gazit natyror klasifikohet automatikisht si shërbim kritik. </w:t>
      </w:r>
    </w:p>
    <w:p w14:paraId="327769CF" w14:textId="75E1D692" w:rsidR="00ED3CFF" w:rsidRPr="00D85B25" w:rsidRDefault="00ED3CFF" w:rsidP="00D85B25">
      <w:pPr>
        <w:pStyle w:val="Tekstiiiii"/>
        <w:rPr>
          <w:lang w:val="sq-AL"/>
        </w:rPr>
      </w:pPr>
      <w:r w:rsidRPr="00D85B25">
        <w:rPr>
          <w:lang w:val="sq-AL"/>
        </w:rPr>
        <w:t xml:space="preserve">3.4 Shërbimi i tregtimit të gazit natyror klasifikohet automatikisht si shërbim kritik. </w:t>
      </w:r>
    </w:p>
    <w:p w14:paraId="2A22EE3C" w14:textId="56CA5961" w:rsidR="00ED3CFF" w:rsidRPr="00D85B25" w:rsidRDefault="00ED3CFF" w:rsidP="00D85B25">
      <w:pPr>
        <w:pStyle w:val="Tekstiiiii"/>
        <w:rPr>
          <w:lang w:val="sq-AL"/>
        </w:rPr>
      </w:pPr>
      <w:r w:rsidRPr="00D85B25">
        <w:rPr>
          <w:lang w:val="sq-AL"/>
        </w:rPr>
        <w:t xml:space="preserve">3.5 Shërbimi i operimit në hapësirat e depozitimit të gazit natyror klasifikohet automatikisht si shërbim kritik. </w:t>
      </w:r>
    </w:p>
    <w:p w14:paraId="191A4AF1" w14:textId="2BD3C2B8" w:rsidR="00ED3CFF" w:rsidRPr="00D85B25" w:rsidRDefault="00ED3CFF" w:rsidP="00D85B25">
      <w:pPr>
        <w:pStyle w:val="Tekstiiiii"/>
        <w:rPr>
          <w:lang w:val="sq-AL"/>
        </w:rPr>
      </w:pPr>
      <w:r w:rsidRPr="00D85B25">
        <w:rPr>
          <w:lang w:val="sq-AL"/>
        </w:rPr>
        <w:t xml:space="preserve">3.6 Shërbimi i operimit në impiantet e GNL-së klasifikohet automatikisht si shërbim kritik. </w:t>
      </w:r>
    </w:p>
    <w:p w14:paraId="1082F4CB" w14:textId="77777777" w:rsidR="00ED3CFF" w:rsidRPr="00D85B25" w:rsidRDefault="00ED3CFF" w:rsidP="00D85B25">
      <w:pPr>
        <w:pStyle w:val="Tekstiiiii"/>
        <w:rPr>
          <w:lang w:val="sq-AL"/>
        </w:rPr>
      </w:pPr>
      <w:r w:rsidRPr="00D85B25">
        <w:rPr>
          <w:lang w:val="sq-AL"/>
        </w:rPr>
        <w:t>4. Për nënsektorin e gazit nuk aplikohen kriteret e veçanta sektoriale.</w:t>
      </w:r>
    </w:p>
    <w:p w14:paraId="2079F13D" w14:textId="33EBC83B" w:rsidR="00ED3CFF" w:rsidRPr="00D85B25" w:rsidRDefault="00ED3CFF" w:rsidP="00D85B25">
      <w:pPr>
        <w:autoSpaceDE w:val="0"/>
        <w:autoSpaceDN w:val="0"/>
        <w:adjustRightInd w:val="0"/>
        <w:spacing w:after="0" w:line="240" w:lineRule="auto"/>
        <w:ind w:firstLine="284"/>
        <w:jc w:val="both"/>
        <w:rPr>
          <w:rFonts w:ascii="Garamond" w:eastAsiaTheme="minorHAnsi" w:hAnsi="Garamond"/>
          <w:sz w:val="24"/>
          <w:szCs w:val="24"/>
          <w:lang w:val="sq-AL"/>
          <w14:ligatures w14:val="standardContextual"/>
        </w:rPr>
      </w:pPr>
    </w:p>
    <w:p w14:paraId="1F451CC7" w14:textId="77777777" w:rsidR="00FB5B75" w:rsidRPr="00D85B25" w:rsidRDefault="00FB5B75" w:rsidP="00D85B25">
      <w:pPr>
        <w:pStyle w:val="Tekstiiiii"/>
        <w:rPr>
          <w:b/>
          <w:lang w:val="sq-AL" w:eastAsia="en-GB"/>
        </w:rPr>
      </w:pPr>
      <w:r w:rsidRPr="00D85B25">
        <w:rPr>
          <w:b/>
          <w:lang w:val="sq-AL" w:eastAsia="en-GB"/>
        </w:rPr>
        <w:t>Skema</w:t>
      </w:r>
    </w:p>
    <w:p w14:paraId="776D5094" w14:textId="6FCC7114" w:rsidR="00FB5B75" w:rsidRPr="00D85B25" w:rsidRDefault="00ED54CB" w:rsidP="00DD2F4C">
      <w:pPr>
        <w:autoSpaceDE w:val="0"/>
        <w:autoSpaceDN w:val="0"/>
        <w:adjustRightInd w:val="0"/>
        <w:spacing w:after="0" w:line="240" w:lineRule="auto"/>
        <w:ind w:firstLine="284"/>
        <w:jc w:val="center"/>
        <w:rPr>
          <w:rFonts w:ascii="Garamond" w:eastAsiaTheme="minorHAnsi" w:hAnsi="Garamond"/>
          <w:b/>
          <w:sz w:val="24"/>
          <w:szCs w:val="24"/>
          <w:lang w:val="sq-AL"/>
          <w14:ligatures w14:val="standardContextual"/>
        </w:rPr>
      </w:pPr>
      <w:r w:rsidRPr="00D85B25">
        <w:rPr>
          <w:rFonts w:ascii="Garamond" w:eastAsia="Times New Roman" w:hAnsi="Garamond"/>
          <w:noProof/>
          <w:sz w:val="24"/>
          <w:szCs w:val="24"/>
          <w:lang w:val="sq-AL" w:eastAsia="en-GB"/>
        </w:rPr>
        <w:drawing>
          <wp:inline distT="0" distB="0" distL="0" distR="0" wp14:anchorId="76191FE9" wp14:editId="24C20293">
            <wp:extent cx="4680247" cy="2285237"/>
            <wp:effectExtent l="0" t="0" r="6350" b="1270"/>
            <wp:docPr id="415084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3178" cy="2306199"/>
                    </a:xfrm>
                    <a:prstGeom prst="rect">
                      <a:avLst/>
                    </a:prstGeom>
                    <a:noFill/>
                  </pic:spPr>
                </pic:pic>
              </a:graphicData>
            </a:graphic>
          </wp:inline>
        </w:drawing>
      </w:r>
    </w:p>
    <w:p w14:paraId="453711BA" w14:textId="77777777" w:rsidR="00ED54CB" w:rsidRPr="00D85B25" w:rsidRDefault="00ED54CB" w:rsidP="00D85B25">
      <w:pPr>
        <w:pStyle w:val="Tekstiiiii"/>
        <w:jc w:val="center"/>
        <w:rPr>
          <w:i/>
          <w:iCs/>
          <w:lang w:val="sq-AL"/>
        </w:rPr>
      </w:pPr>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3</w:t>
      </w:r>
      <w:r w:rsidRPr="00D85B25">
        <w:rPr>
          <w:i/>
          <w:iCs/>
          <w:lang w:val="sq-AL"/>
        </w:rPr>
        <w:fldChar w:fldCharType="end"/>
      </w:r>
      <w:r w:rsidRPr="00D85B25">
        <w:rPr>
          <w:i/>
          <w:lang w:val="sq-AL"/>
        </w:rPr>
        <w:t>. Klasifikimi i shërbimeve të sektorit energjetik – gazi</w:t>
      </w:r>
    </w:p>
    <w:p w14:paraId="6823EC8F" w14:textId="0839FA2F" w:rsidR="00ED54CB" w:rsidRPr="00D85B25" w:rsidRDefault="00ED54CB" w:rsidP="00D85B25">
      <w:pPr>
        <w:autoSpaceDE w:val="0"/>
        <w:autoSpaceDN w:val="0"/>
        <w:adjustRightInd w:val="0"/>
        <w:spacing w:after="0" w:line="240" w:lineRule="auto"/>
        <w:ind w:firstLine="284"/>
        <w:jc w:val="both"/>
        <w:rPr>
          <w:rFonts w:ascii="Garamond" w:eastAsiaTheme="minorHAnsi" w:hAnsi="Garamond"/>
          <w:b/>
          <w:sz w:val="24"/>
          <w:szCs w:val="24"/>
          <w:lang w:val="sq-AL"/>
          <w14:ligatures w14:val="standardContextual"/>
        </w:rPr>
      </w:pPr>
    </w:p>
    <w:p w14:paraId="1A680877" w14:textId="5838434C" w:rsidR="008E3D01" w:rsidRPr="00D85B25" w:rsidRDefault="008E3D01" w:rsidP="00D85B25">
      <w:pPr>
        <w:pStyle w:val="Tekstiiiii"/>
        <w:rPr>
          <w:b/>
          <w:lang w:val="sq-AL"/>
        </w:rPr>
      </w:pPr>
      <w:r w:rsidRPr="00D85B25">
        <w:rPr>
          <w:b/>
          <w:lang w:val="sq-AL"/>
        </w:rPr>
        <w:t>IV. Nënsektori i naftës</w:t>
      </w:r>
    </w:p>
    <w:p w14:paraId="01B78264" w14:textId="77777777" w:rsidR="008E3D01" w:rsidRPr="00D85B25" w:rsidRDefault="008E3D01" w:rsidP="00D85B25">
      <w:pPr>
        <w:pStyle w:val="Tekstiiiii"/>
        <w:rPr>
          <w:lang w:val="sq-AL"/>
        </w:rPr>
      </w:pPr>
      <w:r w:rsidRPr="00D85B25">
        <w:rPr>
          <w:lang w:val="sq-AL"/>
        </w:rPr>
        <w:t>1. Nënsektori i naftës përfshin shërbimet, si më poshtë vijon:</w:t>
      </w:r>
    </w:p>
    <w:p w14:paraId="637407CD" w14:textId="31642166" w:rsidR="008E3D01" w:rsidRPr="00D85B25" w:rsidRDefault="008E3D01" w:rsidP="00D85B25">
      <w:pPr>
        <w:pStyle w:val="Tekstiiiii"/>
        <w:rPr>
          <w:lang w:val="sq-AL"/>
        </w:rPr>
      </w:pPr>
      <w:r w:rsidRPr="00D85B25">
        <w:rPr>
          <w:lang w:val="sq-AL"/>
        </w:rPr>
        <w:t xml:space="preserve">a) </w:t>
      </w:r>
      <w:r w:rsidR="00CB1E21" w:rsidRPr="00D85B25">
        <w:rPr>
          <w:lang w:val="sq-AL"/>
        </w:rPr>
        <w:t xml:space="preserve">shërbimin </w:t>
      </w:r>
      <w:r w:rsidRPr="00D85B25">
        <w:rPr>
          <w:lang w:val="sq-AL"/>
        </w:rPr>
        <w:t>e prodhimit të naftës;</w:t>
      </w:r>
    </w:p>
    <w:p w14:paraId="755C251A" w14:textId="51B9D55C" w:rsidR="008E3D01" w:rsidRPr="00D85B25" w:rsidRDefault="008E3D01" w:rsidP="00D85B25">
      <w:pPr>
        <w:pStyle w:val="Tekstiiiii"/>
        <w:rPr>
          <w:lang w:val="sq-AL"/>
        </w:rPr>
      </w:pPr>
      <w:r w:rsidRPr="00D85B25">
        <w:rPr>
          <w:lang w:val="sq-AL"/>
        </w:rPr>
        <w:t xml:space="preserve">b) </w:t>
      </w:r>
      <w:r w:rsidR="00CB1E21" w:rsidRPr="00D85B25">
        <w:rPr>
          <w:lang w:val="sq-AL"/>
        </w:rPr>
        <w:t xml:space="preserve">shërbimin </w:t>
      </w:r>
      <w:r w:rsidRPr="00D85B25">
        <w:rPr>
          <w:lang w:val="sq-AL"/>
        </w:rPr>
        <w:t>e përpunimit të naftës;</w:t>
      </w:r>
    </w:p>
    <w:p w14:paraId="6B084A48" w14:textId="3701AA63" w:rsidR="008E3D01" w:rsidRPr="00D85B25" w:rsidRDefault="008E3D01" w:rsidP="00D85B25">
      <w:pPr>
        <w:pStyle w:val="Tekstiiiii"/>
        <w:rPr>
          <w:lang w:val="sq-AL"/>
        </w:rPr>
      </w:pPr>
      <w:r w:rsidRPr="00D85B25">
        <w:rPr>
          <w:lang w:val="sq-AL"/>
        </w:rPr>
        <w:t xml:space="preserve">c) </w:t>
      </w:r>
      <w:r w:rsidR="00CB1E21" w:rsidRPr="00D85B25">
        <w:rPr>
          <w:lang w:val="sq-AL"/>
        </w:rPr>
        <w:t xml:space="preserve">shërbimin </w:t>
      </w:r>
      <w:r w:rsidRPr="00D85B25">
        <w:rPr>
          <w:lang w:val="sq-AL"/>
        </w:rPr>
        <w:t>e transportimit të naftës;</w:t>
      </w:r>
    </w:p>
    <w:p w14:paraId="3816A577" w14:textId="7B723CAA" w:rsidR="008E3D01" w:rsidRPr="00D85B25" w:rsidRDefault="008E3D01" w:rsidP="00D85B25">
      <w:pPr>
        <w:pStyle w:val="Tekstiiiii"/>
        <w:rPr>
          <w:lang w:val="sq-AL"/>
        </w:rPr>
      </w:pPr>
      <w:r w:rsidRPr="00D85B25">
        <w:rPr>
          <w:lang w:val="sq-AL"/>
        </w:rPr>
        <w:t xml:space="preserve">ç) </w:t>
      </w:r>
      <w:r w:rsidR="00CB1E21" w:rsidRPr="00D85B25">
        <w:rPr>
          <w:lang w:val="sq-AL"/>
        </w:rPr>
        <w:t xml:space="preserve">shërbimin </w:t>
      </w:r>
      <w:r w:rsidRPr="00D85B25">
        <w:rPr>
          <w:lang w:val="sq-AL"/>
        </w:rPr>
        <w:t>e depozitimit të naftës;</w:t>
      </w:r>
    </w:p>
    <w:p w14:paraId="57D6A311" w14:textId="12D0B722" w:rsidR="008E3D01" w:rsidRPr="00D85B25" w:rsidRDefault="008E3D01" w:rsidP="00D85B25">
      <w:pPr>
        <w:pStyle w:val="Tekstiiiii"/>
        <w:rPr>
          <w:lang w:val="sq-AL"/>
        </w:rPr>
      </w:pPr>
      <w:r w:rsidRPr="00D85B25">
        <w:rPr>
          <w:lang w:val="sq-AL"/>
        </w:rPr>
        <w:t xml:space="preserve">d) </w:t>
      </w:r>
      <w:r w:rsidR="00CB1E21" w:rsidRPr="00D85B25">
        <w:rPr>
          <w:lang w:val="sq-AL"/>
        </w:rPr>
        <w:t xml:space="preserve">shërbimin </w:t>
      </w:r>
      <w:r w:rsidRPr="00D85B25">
        <w:rPr>
          <w:lang w:val="sq-AL"/>
        </w:rPr>
        <w:t>e tregtimit të naftës;</w:t>
      </w:r>
    </w:p>
    <w:p w14:paraId="603A9F09" w14:textId="4820CDF2" w:rsidR="008E3D01" w:rsidRPr="00D85B25" w:rsidRDefault="008E3D01" w:rsidP="00D85B25">
      <w:pPr>
        <w:pStyle w:val="Tekstiiiii"/>
        <w:rPr>
          <w:lang w:val="sq-AL"/>
        </w:rPr>
      </w:pPr>
      <w:r w:rsidRPr="00D85B25">
        <w:rPr>
          <w:lang w:val="sq-AL"/>
        </w:rPr>
        <w:t>dh)</w:t>
      </w:r>
      <w:r w:rsidR="00AA65A3" w:rsidRPr="00D85B25">
        <w:rPr>
          <w:lang w:val="sq-AL"/>
        </w:rPr>
        <w:t xml:space="preserve"> </w:t>
      </w:r>
      <w:r w:rsidR="00CB1E21" w:rsidRPr="00D85B25">
        <w:rPr>
          <w:lang w:val="sq-AL"/>
        </w:rPr>
        <w:t xml:space="preserve">shërbimin </w:t>
      </w:r>
      <w:r w:rsidRPr="00D85B25">
        <w:rPr>
          <w:lang w:val="sq-AL"/>
        </w:rPr>
        <w:t>e transmetimit të naftës.</w:t>
      </w:r>
    </w:p>
    <w:p w14:paraId="052EF411" w14:textId="4E6B74F6" w:rsidR="008E3D01" w:rsidRPr="00D85B25" w:rsidRDefault="00B278F4" w:rsidP="00D85B25">
      <w:pPr>
        <w:pStyle w:val="Tekstiiiii"/>
        <w:rPr>
          <w:lang w:val="sq-AL"/>
        </w:rPr>
      </w:pPr>
      <w:r w:rsidRPr="00D85B25">
        <w:rPr>
          <w:lang w:val="sq-AL"/>
        </w:rPr>
        <w:t>2</w:t>
      </w:r>
      <w:r w:rsidR="008E3D01" w:rsidRPr="00D85B25">
        <w:rPr>
          <w:lang w:val="sq-AL"/>
        </w:rPr>
        <w:t xml:space="preserve">. Klasifikimi, bazuar në kriteret e përgjithshme sektoriale </w:t>
      </w:r>
    </w:p>
    <w:p w14:paraId="7AD1D1EC" w14:textId="0B72D870" w:rsidR="008E3D01" w:rsidRPr="00D85B25" w:rsidRDefault="008E3D01" w:rsidP="00D85B25">
      <w:pPr>
        <w:pStyle w:val="Tekstiiiii"/>
        <w:rPr>
          <w:lang w:val="sq-AL"/>
        </w:rPr>
      </w:pPr>
      <w:r w:rsidRPr="00D85B25">
        <w:rPr>
          <w:lang w:val="sq-AL"/>
        </w:rPr>
        <w:t xml:space="preserve">2.1 Shërbimi i prodhimit të naftës klasifikohet automatikisht si shërbim kritik. </w:t>
      </w:r>
    </w:p>
    <w:p w14:paraId="5E6F5054" w14:textId="4FE5F6B6" w:rsidR="008E3D01" w:rsidRPr="00D85B25" w:rsidRDefault="008E3D01" w:rsidP="00D85B25">
      <w:pPr>
        <w:pStyle w:val="Tekstiiiii"/>
        <w:rPr>
          <w:lang w:val="sq-AL"/>
        </w:rPr>
      </w:pPr>
      <w:r w:rsidRPr="00D85B25">
        <w:rPr>
          <w:lang w:val="sq-AL"/>
        </w:rPr>
        <w:t xml:space="preserve">2.2 Shërbimi i përpunimit të naftës klasifikohet automatikisht si shërbim kritik. </w:t>
      </w:r>
    </w:p>
    <w:p w14:paraId="6F69A19F" w14:textId="44367C88" w:rsidR="008E3D01" w:rsidRPr="00D85B25" w:rsidRDefault="008E3D01" w:rsidP="00D85B25">
      <w:pPr>
        <w:pStyle w:val="Tekstiiiii"/>
        <w:rPr>
          <w:lang w:val="sq-AL"/>
        </w:rPr>
      </w:pPr>
      <w:r w:rsidRPr="00D85B25">
        <w:rPr>
          <w:lang w:val="sq-AL"/>
        </w:rPr>
        <w:t xml:space="preserve">2.3 Shërbimi i transportimit të naftës klasifikohet automatikisht si shërbim kritik. </w:t>
      </w:r>
    </w:p>
    <w:p w14:paraId="426A3B4F" w14:textId="07672EE7" w:rsidR="008E3D01" w:rsidRPr="00D85B25" w:rsidRDefault="008E3D01" w:rsidP="00D85B25">
      <w:pPr>
        <w:pStyle w:val="Tekstiiiii"/>
        <w:rPr>
          <w:lang w:val="sq-AL"/>
        </w:rPr>
      </w:pPr>
      <w:r w:rsidRPr="00D85B25">
        <w:rPr>
          <w:lang w:val="sq-AL"/>
        </w:rPr>
        <w:t xml:space="preserve">2.4 Shërbimi i depozitimit të naftës klasifikohet automatikisht si shërbim kritik. </w:t>
      </w:r>
    </w:p>
    <w:p w14:paraId="00722AEE" w14:textId="558FC436" w:rsidR="008E3D01" w:rsidRPr="00D85B25" w:rsidRDefault="008E3D01" w:rsidP="00D85B25">
      <w:pPr>
        <w:pStyle w:val="Tekstiiiii"/>
        <w:rPr>
          <w:lang w:val="sq-AL"/>
        </w:rPr>
      </w:pPr>
      <w:r w:rsidRPr="00D85B25">
        <w:rPr>
          <w:lang w:val="sq-AL"/>
        </w:rPr>
        <w:t xml:space="preserve">2.5 Shërbimi i tregtimit të naftës klasifikohet automatikisht si shërbim kritik. </w:t>
      </w:r>
    </w:p>
    <w:p w14:paraId="36E5AF26" w14:textId="72738A5B" w:rsidR="008E3D01" w:rsidRPr="00D85B25" w:rsidRDefault="008E3D01" w:rsidP="00D85B25">
      <w:pPr>
        <w:pStyle w:val="Tekstiiiii"/>
        <w:rPr>
          <w:lang w:val="sq-AL"/>
        </w:rPr>
      </w:pPr>
      <w:r w:rsidRPr="00D85B25">
        <w:rPr>
          <w:lang w:val="sq-AL"/>
        </w:rPr>
        <w:t xml:space="preserve">2.6 Shërbimi i transmetimit të naftës klasifikohet automatikisht si shërbim kritik. </w:t>
      </w:r>
    </w:p>
    <w:p w14:paraId="6D195394" w14:textId="77777777" w:rsidR="008E3D01" w:rsidRPr="00D85B25" w:rsidRDefault="008E3D01" w:rsidP="00D85B25">
      <w:pPr>
        <w:pStyle w:val="Tekstiiiii"/>
        <w:rPr>
          <w:lang w:val="sq-AL"/>
        </w:rPr>
      </w:pPr>
      <w:r w:rsidRPr="00D85B25">
        <w:rPr>
          <w:lang w:val="sq-AL"/>
        </w:rPr>
        <w:t>3. Për nënsektorin e naftës nuk aplikohen kriteret e veçanta sektoriale.</w:t>
      </w:r>
    </w:p>
    <w:p w14:paraId="333FA0F6" w14:textId="41036780" w:rsidR="008E3D01" w:rsidRPr="00D85B25" w:rsidRDefault="008E3D01" w:rsidP="00D85B25">
      <w:pPr>
        <w:autoSpaceDE w:val="0"/>
        <w:autoSpaceDN w:val="0"/>
        <w:adjustRightInd w:val="0"/>
        <w:spacing w:after="0" w:line="240" w:lineRule="auto"/>
        <w:ind w:firstLine="284"/>
        <w:jc w:val="both"/>
        <w:rPr>
          <w:rFonts w:ascii="Garamond" w:eastAsiaTheme="minorHAnsi" w:hAnsi="Garamond"/>
          <w:b/>
          <w:sz w:val="24"/>
          <w:szCs w:val="24"/>
          <w:lang w:val="sq-AL"/>
          <w14:ligatures w14:val="standardContextual"/>
        </w:rPr>
      </w:pPr>
    </w:p>
    <w:p w14:paraId="5091DC0E" w14:textId="77777777" w:rsidR="009506B5" w:rsidRDefault="009506B5" w:rsidP="00D85B25">
      <w:pPr>
        <w:pStyle w:val="Tekstiiiii"/>
        <w:rPr>
          <w:b/>
          <w:lang w:val="sq-AL" w:eastAsia="en-GB"/>
        </w:rPr>
      </w:pPr>
    </w:p>
    <w:p w14:paraId="3CD26366" w14:textId="77777777" w:rsidR="009506B5" w:rsidRDefault="009506B5" w:rsidP="00D85B25">
      <w:pPr>
        <w:pStyle w:val="Tekstiiiii"/>
        <w:rPr>
          <w:b/>
          <w:lang w:val="sq-AL" w:eastAsia="en-GB"/>
        </w:rPr>
      </w:pPr>
    </w:p>
    <w:p w14:paraId="1EEB7F0C" w14:textId="06B3DA82" w:rsidR="00D91BA4" w:rsidRPr="00D85B25" w:rsidRDefault="00D91BA4" w:rsidP="00D85B25">
      <w:pPr>
        <w:pStyle w:val="Tekstiiiii"/>
        <w:rPr>
          <w:b/>
          <w:lang w:val="sq-AL" w:eastAsia="en-GB"/>
        </w:rPr>
      </w:pPr>
      <w:r w:rsidRPr="00D85B25">
        <w:rPr>
          <w:b/>
          <w:lang w:val="sq-AL" w:eastAsia="en-GB"/>
        </w:rPr>
        <w:lastRenderedPageBreak/>
        <w:t>Skema</w:t>
      </w:r>
    </w:p>
    <w:p w14:paraId="3AA67536" w14:textId="6D984C04" w:rsidR="00D91BA4" w:rsidRPr="00D85B25" w:rsidRDefault="00F21E0A" w:rsidP="00D85B25">
      <w:pPr>
        <w:autoSpaceDE w:val="0"/>
        <w:autoSpaceDN w:val="0"/>
        <w:adjustRightInd w:val="0"/>
        <w:spacing w:after="0" w:line="240" w:lineRule="auto"/>
        <w:ind w:firstLine="284"/>
        <w:jc w:val="center"/>
        <w:rPr>
          <w:rFonts w:ascii="Garamond" w:eastAsiaTheme="minorHAnsi" w:hAnsi="Garamond"/>
          <w:b/>
          <w:sz w:val="24"/>
          <w:szCs w:val="24"/>
          <w:lang w:val="sq-AL"/>
          <w14:ligatures w14:val="standardContextual"/>
        </w:rPr>
      </w:pPr>
      <w:r w:rsidRPr="00D85B25">
        <w:rPr>
          <w:rFonts w:ascii="Garamond" w:hAnsi="Garamond"/>
          <w:noProof/>
          <w:lang w:val="sq-AL"/>
        </w:rPr>
        <w:drawing>
          <wp:inline distT="0" distB="0" distL="0" distR="0" wp14:anchorId="259FB411" wp14:editId="22BBA122">
            <wp:extent cx="4679331" cy="2580515"/>
            <wp:effectExtent l="0" t="0" r="6985" b="0"/>
            <wp:docPr id="14472952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7653" cy="2607163"/>
                    </a:xfrm>
                    <a:prstGeom prst="rect">
                      <a:avLst/>
                    </a:prstGeom>
                    <a:noFill/>
                  </pic:spPr>
                </pic:pic>
              </a:graphicData>
            </a:graphic>
          </wp:inline>
        </w:drawing>
      </w:r>
    </w:p>
    <w:p w14:paraId="05A911F4" w14:textId="77777777" w:rsidR="00F21E0A" w:rsidRPr="00D85B25" w:rsidRDefault="00F21E0A" w:rsidP="00D85B25">
      <w:pPr>
        <w:pStyle w:val="Tekstiiiii"/>
        <w:jc w:val="center"/>
        <w:rPr>
          <w:i/>
          <w:iCs/>
          <w:lang w:val="sq-AL"/>
        </w:rPr>
      </w:pPr>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4</w:t>
      </w:r>
      <w:r w:rsidRPr="00D85B25">
        <w:rPr>
          <w:i/>
          <w:iCs/>
          <w:lang w:val="sq-AL"/>
        </w:rPr>
        <w:fldChar w:fldCharType="end"/>
      </w:r>
      <w:r w:rsidRPr="00D85B25">
        <w:rPr>
          <w:i/>
          <w:lang w:val="sq-AL"/>
        </w:rPr>
        <w:t>. Klasifikimi i shërbimeve të sektorit energjetik – nafta</w:t>
      </w:r>
    </w:p>
    <w:p w14:paraId="28314822" w14:textId="3D0B027D" w:rsidR="00F21E0A" w:rsidRPr="00D85B25" w:rsidRDefault="00F21E0A" w:rsidP="00D85B25">
      <w:pPr>
        <w:autoSpaceDE w:val="0"/>
        <w:autoSpaceDN w:val="0"/>
        <w:adjustRightInd w:val="0"/>
        <w:spacing w:after="0" w:line="240" w:lineRule="auto"/>
        <w:ind w:firstLine="284"/>
        <w:jc w:val="both"/>
        <w:rPr>
          <w:rFonts w:ascii="Garamond" w:eastAsiaTheme="minorHAnsi" w:hAnsi="Garamond"/>
          <w:b/>
          <w:sz w:val="24"/>
          <w:szCs w:val="24"/>
          <w:lang w:val="sq-AL"/>
          <w14:ligatures w14:val="standardContextual"/>
        </w:rPr>
      </w:pPr>
    </w:p>
    <w:p w14:paraId="07C999E9" w14:textId="77777777" w:rsidR="004365CD" w:rsidRPr="00D85B25" w:rsidRDefault="004365CD" w:rsidP="00D85B25">
      <w:pPr>
        <w:pStyle w:val="Tekstiiiii"/>
        <w:jc w:val="center"/>
        <w:rPr>
          <w:bCs/>
          <w:szCs w:val="24"/>
          <w:lang w:val="sq-AL"/>
        </w:rPr>
      </w:pPr>
      <w:r w:rsidRPr="00D85B25">
        <w:rPr>
          <w:bCs/>
          <w:szCs w:val="24"/>
          <w:lang w:val="sq-AL"/>
        </w:rPr>
        <w:t>KREU VI</w:t>
      </w:r>
    </w:p>
    <w:p w14:paraId="5C222D46" w14:textId="77777777" w:rsidR="004365CD" w:rsidRPr="00D85B25" w:rsidRDefault="004365CD" w:rsidP="00D85B25">
      <w:pPr>
        <w:pStyle w:val="Tekstiiiii"/>
        <w:jc w:val="center"/>
        <w:rPr>
          <w:bCs/>
          <w:szCs w:val="24"/>
          <w:lang w:val="sq-AL"/>
        </w:rPr>
      </w:pPr>
      <w:r w:rsidRPr="00D85B25">
        <w:rPr>
          <w:bCs/>
          <w:szCs w:val="24"/>
          <w:lang w:val="sq-AL"/>
        </w:rPr>
        <w:t>SEKTORI I TRANSPORTIT</w:t>
      </w:r>
    </w:p>
    <w:p w14:paraId="262FC806" w14:textId="77777777" w:rsidR="004365CD" w:rsidRPr="00D85B25" w:rsidRDefault="004365CD" w:rsidP="00D85B25">
      <w:pPr>
        <w:pStyle w:val="Tekstiiiii"/>
        <w:rPr>
          <w:szCs w:val="24"/>
          <w:lang w:val="sq-AL"/>
        </w:rPr>
      </w:pPr>
    </w:p>
    <w:p w14:paraId="12194FBF" w14:textId="64C76BB9" w:rsidR="004365CD" w:rsidRPr="00D85B25" w:rsidRDefault="004365CD" w:rsidP="00D85B25">
      <w:pPr>
        <w:pStyle w:val="Tekstiiiii"/>
        <w:rPr>
          <w:b/>
          <w:bCs/>
          <w:szCs w:val="24"/>
          <w:lang w:val="sq-AL"/>
        </w:rPr>
      </w:pPr>
      <w:r w:rsidRPr="00D85B25">
        <w:rPr>
          <w:b/>
          <w:bCs/>
          <w:szCs w:val="24"/>
          <w:lang w:val="sq-AL"/>
        </w:rPr>
        <w:t>I.</w:t>
      </w:r>
      <w:r w:rsidR="00AA65A3" w:rsidRPr="00D85B25">
        <w:rPr>
          <w:b/>
          <w:bCs/>
          <w:szCs w:val="24"/>
          <w:lang w:val="sq-AL"/>
        </w:rPr>
        <w:t xml:space="preserve"> </w:t>
      </w:r>
      <w:r w:rsidRPr="00D85B25">
        <w:rPr>
          <w:b/>
          <w:bCs/>
          <w:szCs w:val="24"/>
          <w:lang w:val="sq-AL"/>
        </w:rPr>
        <w:t>Nënsektori i transportit ajror</w:t>
      </w:r>
    </w:p>
    <w:p w14:paraId="712FE539" w14:textId="2F4BA0C2" w:rsidR="004365CD" w:rsidRPr="00D85B25" w:rsidRDefault="004365CD" w:rsidP="00D85B25">
      <w:pPr>
        <w:pStyle w:val="Tekstiiiii"/>
        <w:rPr>
          <w:szCs w:val="24"/>
          <w:lang w:val="sq-AL"/>
        </w:rPr>
      </w:pPr>
      <w:r w:rsidRPr="00D85B25">
        <w:rPr>
          <w:szCs w:val="24"/>
          <w:lang w:val="sq-AL"/>
        </w:rPr>
        <w:t>1. Nënsektori i transportit ajror është një komponent kritik i infrastrukturës globale, duke ofruar lidhje të shpejta dhe efikase ndërmjet vendeve dhe kontinenteve. Ai përfshin një rrjet të gjerë aeroportesh, linjash ajrore dhe avionësh modernë, që lejojnë transportin e shpejtë të pasagjerëve dhe të mallrave. Ky sektor është jetësor për ekonominë globale, duke mbështetur turizmin, tregtinë ndërkombëtare dhe bizneset e shumta. Përparimet teknologjike dhe përmirësimet e vazhdueshme në siguri dhe shërbime kanë bërë që transporti ajror të jetë më i qasshëm dhe i besueshëm për një numër të madh njerëzish në mbarë botën.</w:t>
      </w:r>
    </w:p>
    <w:p w14:paraId="377E8A2C" w14:textId="09273940" w:rsidR="004365CD" w:rsidRPr="00D85B25" w:rsidRDefault="004365CD" w:rsidP="00D85B25">
      <w:pPr>
        <w:pStyle w:val="Tekstiiiii"/>
        <w:rPr>
          <w:szCs w:val="24"/>
          <w:lang w:val="sq-AL"/>
        </w:rPr>
      </w:pPr>
      <w:r w:rsidRPr="00D85B25">
        <w:rPr>
          <w:szCs w:val="24"/>
          <w:lang w:val="sq-AL"/>
        </w:rPr>
        <w:t>2. Nënsektori i transportit ajror përfshin këto shërbime:</w:t>
      </w:r>
    </w:p>
    <w:p w14:paraId="46BAC8C8" w14:textId="217E7779" w:rsidR="004365CD" w:rsidRPr="00D85B25" w:rsidRDefault="004365CD" w:rsidP="00D85B25">
      <w:pPr>
        <w:pStyle w:val="Tekstiiiii"/>
        <w:rPr>
          <w:szCs w:val="24"/>
          <w:lang w:val="sq-AL"/>
        </w:rPr>
      </w:pPr>
      <w:r w:rsidRPr="00D85B25">
        <w:rPr>
          <w:szCs w:val="24"/>
          <w:lang w:val="sq-AL"/>
        </w:rPr>
        <w:t xml:space="preserve">a) </w:t>
      </w:r>
      <w:r w:rsidR="00AA69E7" w:rsidRPr="00D85B25">
        <w:rPr>
          <w:szCs w:val="24"/>
          <w:lang w:val="sq-AL"/>
        </w:rPr>
        <w:t xml:space="preserve">shërbimin </w:t>
      </w:r>
      <w:r w:rsidRPr="00D85B25">
        <w:rPr>
          <w:szCs w:val="24"/>
          <w:lang w:val="sq-AL"/>
        </w:rPr>
        <w:t>e lundrimit ajror;</w:t>
      </w:r>
    </w:p>
    <w:p w14:paraId="06B58D4E" w14:textId="7957D364" w:rsidR="004365CD" w:rsidRPr="00D85B25" w:rsidRDefault="004365CD" w:rsidP="00D85B25">
      <w:pPr>
        <w:pStyle w:val="Tekstiiiii"/>
        <w:rPr>
          <w:szCs w:val="24"/>
          <w:lang w:val="sq-AL"/>
        </w:rPr>
      </w:pPr>
      <w:r w:rsidRPr="00D85B25">
        <w:rPr>
          <w:szCs w:val="24"/>
          <w:lang w:val="sq-AL"/>
        </w:rPr>
        <w:t xml:space="preserve">b) </w:t>
      </w:r>
      <w:r w:rsidR="00AA69E7" w:rsidRPr="00D85B25">
        <w:rPr>
          <w:szCs w:val="24"/>
          <w:lang w:val="sq-AL"/>
        </w:rPr>
        <w:t xml:space="preserve">shërbimin </w:t>
      </w:r>
      <w:r w:rsidRPr="00D85B25">
        <w:rPr>
          <w:szCs w:val="24"/>
          <w:lang w:val="sq-AL"/>
        </w:rPr>
        <w:t>e transporti ajror të pasagjerëve;</w:t>
      </w:r>
    </w:p>
    <w:p w14:paraId="7DFAAB58" w14:textId="2E58A257" w:rsidR="004365CD" w:rsidRPr="00D85B25" w:rsidRDefault="004365CD" w:rsidP="00D85B25">
      <w:pPr>
        <w:pStyle w:val="Tekstiiiii"/>
        <w:rPr>
          <w:szCs w:val="24"/>
          <w:lang w:val="sq-AL"/>
        </w:rPr>
      </w:pPr>
      <w:r w:rsidRPr="00D85B25">
        <w:rPr>
          <w:szCs w:val="24"/>
          <w:lang w:val="sq-AL"/>
        </w:rPr>
        <w:t xml:space="preserve">c) </w:t>
      </w:r>
      <w:r w:rsidR="00AA69E7" w:rsidRPr="00D85B25">
        <w:rPr>
          <w:szCs w:val="24"/>
          <w:lang w:val="sq-AL"/>
        </w:rPr>
        <w:t xml:space="preserve">shërbimin </w:t>
      </w:r>
      <w:r w:rsidRPr="00D85B25">
        <w:rPr>
          <w:szCs w:val="24"/>
          <w:lang w:val="sq-AL"/>
        </w:rPr>
        <w:t>e transportimi ajror të mallrave/postës;</w:t>
      </w:r>
    </w:p>
    <w:p w14:paraId="148C5026" w14:textId="0B6AA4C0" w:rsidR="004365CD" w:rsidRPr="00D85B25" w:rsidRDefault="004365CD" w:rsidP="00D85B25">
      <w:pPr>
        <w:pStyle w:val="Tekstiiiii"/>
        <w:rPr>
          <w:szCs w:val="24"/>
          <w:lang w:val="sq-AL"/>
        </w:rPr>
      </w:pPr>
      <w:r w:rsidRPr="00D85B25">
        <w:rPr>
          <w:szCs w:val="24"/>
          <w:lang w:val="sq-AL"/>
        </w:rPr>
        <w:t xml:space="preserve">ç) </w:t>
      </w:r>
      <w:r w:rsidR="00AA69E7" w:rsidRPr="00D85B25">
        <w:rPr>
          <w:szCs w:val="24"/>
          <w:lang w:val="sq-AL"/>
        </w:rPr>
        <w:t xml:space="preserve">shërbimi </w:t>
      </w:r>
      <w:r w:rsidRPr="00D85B25">
        <w:rPr>
          <w:szCs w:val="24"/>
          <w:lang w:val="sq-AL"/>
        </w:rPr>
        <w:t>aeroportual të udhëtarëve dhe të mallrave.</w:t>
      </w:r>
    </w:p>
    <w:p w14:paraId="15D99301" w14:textId="6E3C2667" w:rsidR="004365CD" w:rsidRPr="00D85B25" w:rsidRDefault="004365CD" w:rsidP="00D85B25">
      <w:pPr>
        <w:pStyle w:val="Tekstiiiii"/>
        <w:rPr>
          <w:szCs w:val="24"/>
          <w:lang w:val="sq-AL"/>
        </w:rPr>
      </w:pPr>
      <w:r w:rsidRPr="00D85B25">
        <w:rPr>
          <w:szCs w:val="24"/>
          <w:lang w:val="sq-AL"/>
        </w:rPr>
        <w:t>3. Klasifikimi, bazuar në kriteret e përgjithshme sektoriale</w:t>
      </w:r>
      <w:r w:rsidR="009506B5">
        <w:rPr>
          <w:szCs w:val="24"/>
          <w:lang w:val="sq-AL"/>
        </w:rPr>
        <w:t>:</w:t>
      </w:r>
    </w:p>
    <w:p w14:paraId="4C66956B" w14:textId="504AA223" w:rsidR="004365CD" w:rsidRPr="00D85B25" w:rsidRDefault="004365CD" w:rsidP="00D85B25">
      <w:pPr>
        <w:pStyle w:val="Tekstiiiii"/>
        <w:rPr>
          <w:szCs w:val="24"/>
          <w:lang w:val="sq-AL"/>
        </w:rPr>
      </w:pPr>
      <w:r w:rsidRPr="00D85B25">
        <w:rPr>
          <w:szCs w:val="24"/>
          <w:lang w:val="sq-AL"/>
        </w:rPr>
        <w:t>3.1</w:t>
      </w:r>
      <w:r w:rsidR="00AA65A3" w:rsidRPr="00D85B25">
        <w:rPr>
          <w:szCs w:val="24"/>
          <w:lang w:val="sq-AL"/>
        </w:rPr>
        <w:t xml:space="preserve"> </w:t>
      </w:r>
      <w:r w:rsidRPr="00D85B25">
        <w:rPr>
          <w:szCs w:val="24"/>
          <w:lang w:val="sq-AL"/>
        </w:rPr>
        <w:t>Shërbimi i lundrimit ajror, klasifikohet automatikisht si shërbim kritik.</w:t>
      </w:r>
    </w:p>
    <w:p w14:paraId="167EF687" w14:textId="41F788DF" w:rsidR="004365CD" w:rsidRPr="00D85B25" w:rsidRDefault="004365CD" w:rsidP="00D85B25">
      <w:pPr>
        <w:pStyle w:val="Tekstiiiii"/>
        <w:rPr>
          <w:szCs w:val="24"/>
          <w:lang w:val="sq-AL"/>
        </w:rPr>
      </w:pPr>
      <w:r w:rsidRPr="00D85B25">
        <w:rPr>
          <w:szCs w:val="24"/>
          <w:lang w:val="sq-AL"/>
        </w:rPr>
        <w:t>3.2</w:t>
      </w:r>
      <w:r w:rsidR="00AA65A3" w:rsidRPr="00D85B25">
        <w:rPr>
          <w:szCs w:val="24"/>
          <w:lang w:val="sq-AL"/>
        </w:rPr>
        <w:t xml:space="preserve"> </w:t>
      </w:r>
      <w:r w:rsidRPr="00D85B25">
        <w:rPr>
          <w:szCs w:val="24"/>
          <w:lang w:val="sq-AL"/>
        </w:rPr>
        <w:t>Shërbimi i transportit ajror të pasagjerëve, klasifikohen automatikisht si shërbim kritik.</w:t>
      </w:r>
    </w:p>
    <w:p w14:paraId="1FC4458D" w14:textId="1A296AEB" w:rsidR="004365CD" w:rsidRPr="00D85B25" w:rsidRDefault="004365CD" w:rsidP="00D85B25">
      <w:pPr>
        <w:pStyle w:val="Tekstiiiii"/>
        <w:rPr>
          <w:szCs w:val="24"/>
          <w:lang w:val="sq-AL"/>
        </w:rPr>
      </w:pPr>
      <w:r w:rsidRPr="00D85B25">
        <w:rPr>
          <w:szCs w:val="24"/>
          <w:lang w:val="sq-AL"/>
        </w:rPr>
        <w:t>3.3</w:t>
      </w:r>
      <w:r w:rsidR="00AA65A3" w:rsidRPr="00D85B25">
        <w:rPr>
          <w:szCs w:val="24"/>
          <w:lang w:val="sq-AL"/>
        </w:rPr>
        <w:t xml:space="preserve"> </w:t>
      </w:r>
      <w:r w:rsidRPr="00D85B25">
        <w:rPr>
          <w:szCs w:val="24"/>
          <w:lang w:val="sq-AL"/>
        </w:rPr>
        <w:t>Shërbimi i transportimit ajror të mallrave të klasifikuara si të rrezikshme</w:t>
      </w:r>
      <w:r w:rsidRPr="00D85B25">
        <w:rPr>
          <w:rStyle w:val="FootnoteReference"/>
          <w:szCs w:val="24"/>
          <w:lang w:val="sq-AL"/>
        </w:rPr>
        <w:footnoteReference w:id="3"/>
      </w:r>
      <w:r w:rsidRPr="00D85B25">
        <w:rPr>
          <w:szCs w:val="24"/>
          <w:lang w:val="sq-AL"/>
        </w:rPr>
        <w:t>, si dhe biologjike, biokimike, nukleare dhe radioaktive</w:t>
      </w:r>
      <w:r w:rsidRPr="00D85B25">
        <w:rPr>
          <w:rStyle w:val="FootnoteReference"/>
          <w:szCs w:val="24"/>
          <w:lang w:val="sq-AL"/>
        </w:rPr>
        <w:footnoteReference w:id="4"/>
      </w:r>
      <w:r w:rsidRPr="00D85B25">
        <w:rPr>
          <w:szCs w:val="24"/>
          <w:lang w:val="sq-AL"/>
        </w:rPr>
        <w:t xml:space="preserve"> klasifikohet automatikisht si shërbim kritik.</w:t>
      </w:r>
    </w:p>
    <w:p w14:paraId="54195A78" w14:textId="149A4245" w:rsidR="004365CD" w:rsidRPr="00D85B25" w:rsidRDefault="004365CD" w:rsidP="00D85B25">
      <w:pPr>
        <w:pStyle w:val="Tekstiiiii"/>
        <w:rPr>
          <w:szCs w:val="24"/>
          <w:lang w:val="sq-AL"/>
        </w:rPr>
      </w:pPr>
      <w:r w:rsidRPr="00D85B25">
        <w:rPr>
          <w:szCs w:val="24"/>
          <w:lang w:val="sq-AL"/>
        </w:rPr>
        <w:t>4. Klasifikimi, bazuar në kriteret e veçanta sektoriale dhe pragjet</w:t>
      </w:r>
      <w:r w:rsidR="009506B5">
        <w:rPr>
          <w:szCs w:val="24"/>
          <w:lang w:val="sq-AL"/>
        </w:rPr>
        <w:t>:</w:t>
      </w:r>
    </w:p>
    <w:p w14:paraId="6D120CF6" w14:textId="271CE27C" w:rsidR="004365CD" w:rsidRPr="00D85B25" w:rsidRDefault="004365CD" w:rsidP="00D85B25">
      <w:pPr>
        <w:pStyle w:val="Tekstiiiii"/>
        <w:rPr>
          <w:szCs w:val="24"/>
          <w:lang w:val="sq-AL"/>
        </w:rPr>
      </w:pPr>
      <w:r w:rsidRPr="00D85B25">
        <w:rPr>
          <w:szCs w:val="24"/>
          <w:lang w:val="sq-AL"/>
        </w:rPr>
        <w:t>4.1 Shërbimet aeroportuale të lidhura me udhëtarët përcaktohen sipas:</w:t>
      </w:r>
    </w:p>
    <w:p w14:paraId="4ABF82AF" w14:textId="77777777" w:rsidR="004365CD" w:rsidRPr="00D85B25" w:rsidRDefault="004365CD" w:rsidP="00D85B25">
      <w:pPr>
        <w:pStyle w:val="Tekstiiiii"/>
        <w:rPr>
          <w:szCs w:val="24"/>
          <w:lang w:val="sq-AL"/>
        </w:rPr>
      </w:pPr>
      <w:r w:rsidRPr="00D85B25">
        <w:rPr>
          <w:szCs w:val="24"/>
          <w:lang w:val="sq-AL"/>
        </w:rPr>
        <w:t xml:space="preserve">a) numrit të fluturimeve në vit, referuar vitit paraardhës: </w:t>
      </w:r>
    </w:p>
    <w:p w14:paraId="596BAB2A" w14:textId="64D3B823" w:rsidR="004365CD" w:rsidRPr="00D85B25" w:rsidRDefault="004365CD" w:rsidP="00D85B25">
      <w:pPr>
        <w:pStyle w:val="Tekstiiiii"/>
        <w:rPr>
          <w:szCs w:val="24"/>
          <w:lang w:val="sq-AL"/>
        </w:rPr>
      </w:pPr>
      <w:r w:rsidRPr="00D85B25">
        <w:rPr>
          <w:szCs w:val="24"/>
          <w:lang w:val="sq-AL"/>
        </w:rPr>
        <w:t xml:space="preserve">i. </w:t>
      </w:r>
      <w:r w:rsidR="00F17B2E">
        <w:rPr>
          <w:szCs w:val="24"/>
          <w:lang w:val="sq-AL"/>
        </w:rPr>
        <w:t>s</w:t>
      </w:r>
      <w:r w:rsidRPr="00D85B25">
        <w:rPr>
          <w:szCs w:val="24"/>
          <w:lang w:val="sq-AL"/>
        </w:rPr>
        <w:t>hërbim/infrastrukturë e rëndësishme nga 500</w:t>
      </w:r>
      <w:r w:rsidR="00604F46">
        <w:rPr>
          <w:szCs w:val="24"/>
          <w:lang w:val="sq-AL"/>
        </w:rPr>
        <w:t>–</w:t>
      </w:r>
      <w:r w:rsidRPr="00D85B25">
        <w:rPr>
          <w:szCs w:val="24"/>
          <w:lang w:val="sq-AL"/>
        </w:rPr>
        <w:t>3,000 fluturime/vit;</w:t>
      </w:r>
    </w:p>
    <w:p w14:paraId="12926059" w14:textId="619D4627" w:rsidR="004365CD" w:rsidRPr="00D85B25" w:rsidRDefault="004365CD" w:rsidP="00D85B25">
      <w:pPr>
        <w:pStyle w:val="Tekstiiiii"/>
        <w:rPr>
          <w:szCs w:val="24"/>
          <w:lang w:val="sq-AL"/>
        </w:rPr>
      </w:pPr>
      <w:r w:rsidRPr="00D85B25">
        <w:rPr>
          <w:szCs w:val="24"/>
          <w:lang w:val="sq-AL"/>
        </w:rPr>
        <w:t xml:space="preserve">ii. </w:t>
      </w:r>
      <w:r w:rsidR="00F17B2E">
        <w:rPr>
          <w:szCs w:val="24"/>
          <w:lang w:val="sq-AL"/>
        </w:rPr>
        <w:t>s</w:t>
      </w:r>
      <w:r w:rsidRPr="00D85B25">
        <w:rPr>
          <w:szCs w:val="24"/>
          <w:lang w:val="sq-AL"/>
        </w:rPr>
        <w:t>hërbim/infrastrukturë kritike mbi 3,000 fluturime/vit.</w:t>
      </w:r>
    </w:p>
    <w:p w14:paraId="184B6A49" w14:textId="77777777" w:rsidR="004365CD" w:rsidRPr="00D85B25" w:rsidRDefault="004365CD" w:rsidP="00D85B25">
      <w:pPr>
        <w:pStyle w:val="Tekstiiiii"/>
        <w:rPr>
          <w:szCs w:val="24"/>
          <w:lang w:val="sq-AL"/>
        </w:rPr>
      </w:pPr>
      <w:r w:rsidRPr="00D85B25">
        <w:rPr>
          <w:szCs w:val="24"/>
          <w:lang w:val="sq-AL"/>
        </w:rPr>
        <w:t>b) numrit vjetor të udhëtarëve të regjistruar nga viti paraardhës:</w:t>
      </w:r>
    </w:p>
    <w:p w14:paraId="4DA12038" w14:textId="24197752" w:rsidR="004365CD" w:rsidRPr="00D85B25" w:rsidRDefault="004365CD" w:rsidP="00D85B25">
      <w:pPr>
        <w:pStyle w:val="Tekstiiiii"/>
        <w:rPr>
          <w:szCs w:val="24"/>
          <w:lang w:val="sq-AL"/>
        </w:rPr>
      </w:pPr>
      <w:r w:rsidRPr="00D85B25">
        <w:rPr>
          <w:szCs w:val="24"/>
          <w:lang w:val="sq-AL"/>
        </w:rPr>
        <w:t xml:space="preserve">i. </w:t>
      </w:r>
      <w:r w:rsidR="002B6088">
        <w:rPr>
          <w:szCs w:val="24"/>
          <w:lang w:val="sq-AL"/>
        </w:rPr>
        <w:t>s</w:t>
      </w:r>
      <w:r w:rsidRPr="00D85B25">
        <w:rPr>
          <w:szCs w:val="24"/>
          <w:lang w:val="sq-AL"/>
        </w:rPr>
        <w:t>hërbim/infrastrukturë e rëndësishme nga 100,000</w:t>
      </w:r>
      <w:r w:rsidR="00093361">
        <w:rPr>
          <w:szCs w:val="24"/>
          <w:lang w:val="sq-AL"/>
        </w:rPr>
        <w:t>–</w:t>
      </w:r>
      <w:r w:rsidRPr="00D85B25">
        <w:rPr>
          <w:szCs w:val="24"/>
          <w:lang w:val="sq-AL"/>
        </w:rPr>
        <w:t>600,000 udhëtarë/vit;</w:t>
      </w:r>
    </w:p>
    <w:p w14:paraId="395DE3E1" w14:textId="1783CF84" w:rsidR="004365CD" w:rsidRPr="00D85B25" w:rsidRDefault="004365CD" w:rsidP="00D85B25">
      <w:pPr>
        <w:pStyle w:val="Tekstiiiii"/>
        <w:rPr>
          <w:szCs w:val="24"/>
          <w:lang w:val="sq-AL"/>
        </w:rPr>
      </w:pPr>
      <w:r w:rsidRPr="00D85B25">
        <w:rPr>
          <w:szCs w:val="24"/>
          <w:lang w:val="sq-AL"/>
        </w:rPr>
        <w:t xml:space="preserve">ii. </w:t>
      </w:r>
      <w:r w:rsidR="002B6088">
        <w:rPr>
          <w:szCs w:val="24"/>
          <w:lang w:val="sq-AL"/>
        </w:rPr>
        <w:t>s</w:t>
      </w:r>
      <w:r w:rsidRPr="00D85B25">
        <w:rPr>
          <w:szCs w:val="24"/>
          <w:lang w:val="sq-AL"/>
        </w:rPr>
        <w:t>hërbim/infrastrukturë kritike mbi 600,000 udhëtarë/vit.</w:t>
      </w:r>
    </w:p>
    <w:p w14:paraId="1A892278" w14:textId="10C08F7B" w:rsidR="004365CD" w:rsidRPr="00D85B25" w:rsidRDefault="004365CD" w:rsidP="00D85B25">
      <w:pPr>
        <w:pStyle w:val="Tekstiiiii"/>
        <w:rPr>
          <w:szCs w:val="24"/>
          <w:lang w:val="sq-AL"/>
        </w:rPr>
      </w:pPr>
      <w:r w:rsidRPr="00D85B25">
        <w:rPr>
          <w:szCs w:val="24"/>
          <w:lang w:val="sq-AL"/>
        </w:rPr>
        <w:t>5.</w:t>
      </w:r>
      <w:r w:rsidR="00AA65A3" w:rsidRPr="00D85B25">
        <w:rPr>
          <w:szCs w:val="24"/>
          <w:lang w:val="sq-AL"/>
        </w:rPr>
        <w:t xml:space="preserve"> </w:t>
      </w:r>
      <w:r w:rsidRPr="00D85B25">
        <w:rPr>
          <w:szCs w:val="24"/>
          <w:lang w:val="sq-AL"/>
        </w:rPr>
        <w:t>Nuk klasifikohen si shërbime kritike dhe të rëndësishme shërbimet e sektorit të transportit ajror, si më poshtë vijon:</w:t>
      </w:r>
    </w:p>
    <w:p w14:paraId="777B8C1C" w14:textId="0226D743" w:rsidR="004365CD" w:rsidRPr="00D85B25" w:rsidRDefault="004365CD" w:rsidP="00D85B25">
      <w:pPr>
        <w:pStyle w:val="Tekstiiiii"/>
        <w:rPr>
          <w:szCs w:val="24"/>
          <w:lang w:val="sq-AL"/>
        </w:rPr>
      </w:pPr>
      <w:r w:rsidRPr="00D85B25">
        <w:rPr>
          <w:szCs w:val="24"/>
          <w:lang w:val="sq-AL"/>
        </w:rPr>
        <w:lastRenderedPageBreak/>
        <w:t>5.1 Shërbimi i transportimit ajror të mallrave;</w:t>
      </w:r>
    </w:p>
    <w:p w14:paraId="59BB0768" w14:textId="38ADE494" w:rsidR="004365CD" w:rsidRPr="00D85B25" w:rsidRDefault="004365CD" w:rsidP="00D85B25">
      <w:pPr>
        <w:pStyle w:val="Tekstiiiii"/>
        <w:rPr>
          <w:szCs w:val="24"/>
          <w:lang w:val="sq-AL"/>
        </w:rPr>
      </w:pPr>
      <w:r w:rsidRPr="00D85B25">
        <w:rPr>
          <w:szCs w:val="24"/>
          <w:lang w:val="sq-AL"/>
        </w:rPr>
        <w:t>5.2 Shërbimi i transportimit ajror të postës.</w:t>
      </w:r>
    </w:p>
    <w:p w14:paraId="20401407" w14:textId="554D10FB" w:rsidR="003D1702" w:rsidRPr="00D85B25" w:rsidRDefault="003D1702" w:rsidP="00D85B25">
      <w:pPr>
        <w:pStyle w:val="Tekstiiiii"/>
        <w:rPr>
          <w:szCs w:val="24"/>
          <w:lang w:val="sq-AL"/>
        </w:rPr>
      </w:pPr>
    </w:p>
    <w:p w14:paraId="4994F4E2" w14:textId="77777777" w:rsidR="003D1702" w:rsidRPr="00D85B25" w:rsidRDefault="003D1702" w:rsidP="00D85B25">
      <w:pPr>
        <w:pStyle w:val="Tekstiiiii"/>
        <w:rPr>
          <w:b/>
          <w:lang w:val="sq-AL" w:eastAsia="en-GB"/>
        </w:rPr>
      </w:pPr>
      <w:r w:rsidRPr="00D85B25">
        <w:rPr>
          <w:b/>
          <w:lang w:val="sq-AL" w:eastAsia="en-GB"/>
        </w:rPr>
        <w:t>Skema</w:t>
      </w:r>
    </w:p>
    <w:p w14:paraId="08914F1E" w14:textId="5AEE419A" w:rsidR="003D1702" w:rsidRPr="00D85B25" w:rsidRDefault="008836D9" w:rsidP="00D85B25">
      <w:pPr>
        <w:pStyle w:val="Tekstiiiii"/>
        <w:rPr>
          <w:szCs w:val="24"/>
          <w:lang w:val="sq-AL"/>
        </w:rPr>
      </w:pPr>
      <w:r w:rsidRPr="00D85B25">
        <w:rPr>
          <w:noProof/>
          <w:lang w:val="sq-AL"/>
        </w:rPr>
        <w:drawing>
          <wp:inline distT="0" distB="0" distL="0" distR="0" wp14:anchorId="5C30C895" wp14:editId="5852D79A">
            <wp:extent cx="5759450" cy="3283947"/>
            <wp:effectExtent l="0" t="0" r="0" b="0"/>
            <wp:docPr id="1556008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283947"/>
                    </a:xfrm>
                    <a:prstGeom prst="rect">
                      <a:avLst/>
                    </a:prstGeom>
                    <a:noFill/>
                  </pic:spPr>
                </pic:pic>
              </a:graphicData>
            </a:graphic>
          </wp:inline>
        </w:drawing>
      </w:r>
    </w:p>
    <w:p w14:paraId="4FA4F8E1" w14:textId="77777777" w:rsidR="008836D9" w:rsidRPr="00D85B25" w:rsidRDefault="008836D9" w:rsidP="00D85B25">
      <w:pPr>
        <w:pStyle w:val="Tekstiiiii"/>
        <w:jc w:val="center"/>
        <w:rPr>
          <w:i/>
          <w:iCs/>
          <w:lang w:val="sq-AL"/>
        </w:rPr>
      </w:pPr>
      <w:bookmarkStart w:id="4" w:name="_Toc169792044"/>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5</w:t>
      </w:r>
      <w:r w:rsidRPr="00D85B25">
        <w:rPr>
          <w:i/>
          <w:iCs/>
          <w:lang w:val="sq-AL"/>
        </w:rPr>
        <w:fldChar w:fldCharType="end"/>
      </w:r>
      <w:r w:rsidRPr="00D85B25">
        <w:rPr>
          <w:i/>
          <w:lang w:val="sq-AL"/>
        </w:rPr>
        <w:t xml:space="preserve">. Klasifikimi i shërbimeve të sektorit të transportit </w:t>
      </w:r>
      <w:r w:rsidRPr="00D85B25">
        <w:rPr>
          <w:rFonts w:cstheme="majorBidi"/>
          <w:i/>
          <w:lang w:val="sq-AL"/>
        </w:rPr>
        <w:t>–</w:t>
      </w:r>
      <w:r w:rsidRPr="00D85B25">
        <w:rPr>
          <w:i/>
          <w:lang w:val="sq-AL"/>
        </w:rPr>
        <w:t xml:space="preserve"> ajror</w:t>
      </w:r>
      <w:bookmarkEnd w:id="4"/>
    </w:p>
    <w:p w14:paraId="03B703A3" w14:textId="77777777" w:rsidR="0064467A" w:rsidRPr="00D85B25" w:rsidRDefault="0064467A" w:rsidP="00D85B25">
      <w:pPr>
        <w:pStyle w:val="Tekstiiiii"/>
        <w:rPr>
          <w:lang w:val="sq-AL"/>
        </w:rPr>
      </w:pPr>
    </w:p>
    <w:p w14:paraId="1F13264F" w14:textId="186D9DD5" w:rsidR="0064467A" w:rsidRPr="00D85B25" w:rsidRDefault="0064467A" w:rsidP="00D85B25">
      <w:pPr>
        <w:pStyle w:val="Tekstiiiii"/>
        <w:rPr>
          <w:b/>
          <w:bCs/>
          <w:szCs w:val="24"/>
          <w:lang w:val="sq-AL"/>
        </w:rPr>
      </w:pPr>
      <w:r w:rsidRPr="00D85B25">
        <w:rPr>
          <w:b/>
          <w:szCs w:val="24"/>
          <w:lang w:val="sq-AL"/>
        </w:rPr>
        <w:t>II.</w:t>
      </w:r>
      <w:r w:rsidR="00AA65A3" w:rsidRPr="00D85B25">
        <w:rPr>
          <w:szCs w:val="24"/>
          <w:lang w:val="sq-AL"/>
        </w:rPr>
        <w:t xml:space="preserve"> </w:t>
      </w:r>
      <w:r w:rsidRPr="00D85B25">
        <w:rPr>
          <w:b/>
          <w:bCs/>
          <w:szCs w:val="24"/>
          <w:lang w:val="sq-AL"/>
        </w:rPr>
        <w:t>Nënsektori i transportit hekurudhor</w:t>
      </w:r>
    </w:p>
    <w:p w14:paraId="7E47FD36" w14:textId="5301FDD6" w:rsidR="0064467A" w:rsidRPr="00D85B25" w:rsidRDefault="0064467A" w:rsidP="00D85B25">
      <w:pPr>
        <w:pStyle w:val="Tekstiiiii"/>
        <w:rPr>
          <w:szCs w:val="24"/>
          <w:lang w:val="sq-AL"/>
        </w:rPr>
      </w:pPr>
      <w:r w:rsidRPr="00D85B25">
        <w:rPr>
          <w:szCs w:val="24"/>
          <w:lang w:val="sq-AL"/>
        </w:rPr>
        <w:t>1. Nënsektori i transportit hekurudhor është një pjesë thelbësore e infrastrukturës transportuese, duke ofruar një mënyrë të qëndrueshme dhe efikase për transportimin e pasagjerëve dhe të mallrave mbi distanca të gjata. Ky sektor përfshin rrjete të gjera hekurudhore, stacione trenash dhe trena modernë, që përdoren për udhëtime ndërqytetëse dhe ndërkombëtare. Transporti hekurudhor është i njohur për kapacitetin e tij të lartë të ngarkesës, duke e bërë atë një alternativë ekologjike ndaj transportit rrugor e ajror.</w:t>
      </w:r>
    </w:p>
    <w:p w14:paraId="1F49CF99" w14:textId="5B5405C0" w:rsidR="0064467A" w:rsidRPr="00D85B25" w:rsidRDefault="0064467A" w:rsidP="00D85B25">
      <w:pPr>
        <w:pStyle w:val="Tekstiiiii"/>
        <w:rPr>
          <w:szCs w:val="24"/>
          <w:lang w:val="sq-AL"/>
        </w:rPr>
      </w:pPr>
      <w:r w:rsidRPr="00D85B25">
        <w:rPr>
          <w:szCs w:val="24"/>
          <w:lang w:val="sq-AL"/>
        </w:rPr>
        <w:t>2.</w:t>
      </w:r>
      <w:r w:rsidR="00AA65A3" w:rsidRPr="00D85B25">
        <w:rPr>
          <w:szCs w:val="24"/>
          <w:lang w:val="sq-AL"/>
        </w:rPr>
        <w:t xml:space="preserve"> </w:t>
      </w:r>
      <w:r w:rsidRPr="00D85B25">
        <w:rPr>
          <w:szCs w:val="24"/>
          <w:lang w:val="sq-AL"/>
        </w:rPr>
        <w:t>Nënsektori i transportit hekurudhor përfshin këto shërbime:</w:t>
      </w:r>
    </w:p>
    <w:p w14:paraId="421A24B2" w14:textId="66C7E17D" w:rsidR="0064467A" w:rsidRPr="00D85B25" w:rsidRDefault="0064467A" w:rsidP="00D85B25">
      <w:pPr>
        <w:pStyle w:val="Tekstiiiii"/>
        <w:rPr>
          <w:szCs w:val="24"/>
          <w:lang w:val="sq-AL"/>
        </w:rPr>
      </w:pPr>
      <w:r w:rsidRPr="00D85B25">
        <w:rPr>
          <w:szCs w:val="24"/>
          <w:lang w:val="sq-AL"/>
        </w:rPr>
        <w:t xml:space="preserve">a) </w:t>
      </w:r>
      <w:r w:rsidR="00D82A3B">
        <w:rPr>
          <w:szCs w:val="24"/>
          <w:lang w:val="sq-AL"/>
        </w:rPr>
        <w:t>s</w:t>
      </w:r>
      <w:r w:rsidRPr="00D85B25">
        <w:rPr>
          <w:szCs w:val="24"/>
          <w:lang w:val="sq-AL"/>
        </w:rPr>
        <w:t>hërbimin e administrimit të infrastrukturës hekurudhore;</w:t>
      </w:r>
    </w:p>
    <w:p w14:paraId="7FFEA7D6" w14:textId="4921AE44" w:rsidR="0064467A" w:rsidRPr="00D85B25" w:rsidRDefault="0064467A" w:rsidP="00D85B25">
      <w:pPr>
        <w:pStyle w:val="Tekstiiiii"/>
        <w:rPr>
          <w:szCs w:val="24"/>
          <w:lang w:val="sq-AL"/>
        </w:rPr>
      </w:pPr>
      <w:r w:rsidRPr="00D85B25">
        <w:rPr>
          <w:szCs w:val="24"/>
          <w:lang w:val="sq-AL"/>
        </w:rPr>
        <w:t xml:space="preserve">b) </w:t>
      </w:r>
      <w:r w:rsidR="00D82A3B">
        <w:rPr>
          <w:szCs w:val="24"/>
          <w:lang w:val="sq-AL"/>
        </w:rPr>
        <w:t>s</w:t>
      </w:r>
      <w:r w:rsidRPr="00D85B25">
        <w:rPr>
          <w:szCs w:val="24"/>
          <w:lang w:val="sq-AL"/>
        </w:rPr>
        <w:t>hërbimin e operimit të trafikut dhe të ndërveprimit ndërmjet sipërmarrësve hekurudhorë dhe administruesve të infrastrukturës;</w:t>
      </w:r>
    </w:p>
    <w:p w14:paraId="6779C183" w14:textId="79961E26" w:rsidR="0064467A" w:rsidRPr="00D85B25" w:rsidRDefault="0064467A" w:rsidP="00D85B25">
      <w:pPr>
        <w:pStyle w:val="Tekstiiiii"/>
        <w:rPr>
          <w:szCs w:val="24"/>
          <w:lang w:val="sq-AL"/>
        </w:rPr>
      </w:pPr>
      <w:r w:rsidRPr="00D85B25">
        <w:rPr>
          <w:szCs w:val="24"/>
          <w:lang w:val="sq-AL"/>
        </w:rPr>
        <w:t xml:space="preserve">c) </w:t>
      </w:r>
      <w:r w:rsidR="00D82A3B">
        <w:rPr>
          <w:szCs w:val="24"/>
          <w:lang w:val="sq-AL"/>
        </w:rPr>
        <w:t>s</w:t>
      </w:r>
      <w:r w:rsidRPr="00D85B25">
        <w:rPr>
          <w:szCs w:val="24"/>
          <w:lang w:val="sq-AL"/>
        </w:rPr>
        <w:t>hërbimin e transportit të udhëtarëve;</w:t>
      </w:r>
    </w:p>
    <w:p w14:paraId="4501B9B2" w14:textId="606A82F6" w:rsidR="0064467A" w:rsidRPr="00D85B25" w:rsidRDefault="0064467A" w:rsidP="00D85B25">
      <w:pPr>
        <w:pStyle w:val="Tekstiiiii"/>
        <w:rPr>
          <w:szCs w:val="24"/>
          <w:lang w:val="sq-AL"/>
        </w:rPr>
      </w:pPr>
      <w:r w:rsidRPr="00D85B25">
        <w:rPr>
          <w:szCs w:val="24"/>
          <w:lang w:val="sq-AL"/>
        </w:rPr>
        <w:t>ç)</w:t>
      </w:r>
      <w:r w:rsidR="00AA65A3" w:rsidRPr="00D85B25">
        <w:rPr>
          <w:szCs w:val="24"/>
          <w:lang w:val="sq-AL"/>
        </w:rPr>
        <w:t xml:space="preserve"> </w:t>
      </w:r>
      <w:r w:rsidR="00D82A3B">
        <w:rPr>
          <w:szCs w:val="24"/>
          <w:lang w:val="sq-AL"/>
        </w:rPr>
        <w:t>s</w:t>
      </w:r>
      <w:r w:rsidRPr="00D85B25">
        <w:rPr>
          <w:szCs w:val="24"/>
          <w:lang w:val="sq-AL"/>
        </w:rPr>
        <w:t>hërbimin e transportimit të mallrave;</w:t>
      </w:r>
    </w:p>
    <w:p w14:paraId="6E3DCC36" w14:textId="319D67C8" w:rsidR="0064467A" w:rsidRPr="00D85B25" w:rsidRDefault="0064467A" w:rsidP="00D85B25">
      <w:pPr>
        <w:pStyle w:val="Tekstiiiii"/>
        <w:rPr>
          <w:szCs w:val="24"/>
          <w:lang w:val="sq-AL"/>
        </w:rPr>
      </w:pPr>
      <w:r w:rsidRPr="00D85B25">
        <w:rPr>
          <w:szCs w:val="24"/>
          <w:lang w:val="sq-AL"/>
        </w:rPr>
        <w:t xml:space="preserve">d) </w:t>
      </w:r>
      <w:r w:rsidR="00D82A3B">
        <w:rPr>
          <w:szCs w:val="24"/>
          <w:lang w:val="sq-AL"/>
        </w:rPr>
        <w:t>s</w:t>
      </w:r>
      <w:r w:rsidRPr="00D85B25">
        <w:rPr>
          <w:szCs w:val="24"/>
          <w:lang w:val="sq-AL"/>
        </w:rPr>
        <w:t>hërbimin e transportimit të tërheqjes së mjeteve hekurudhore.</w:t>
      </w:r>
    </w:p>
    <w:p w14:paraId="71503FD9" w14:textId="1D8ADA97" w:rsidR="0064467A" w:rsidRPr="00D85B25" w:rsidRDefault="00A30C3E" w:rsidP="00D85B25">
      <w:pPr>
        <w:pStyle w:val="Tekstiiiii"/>
        <w:rPr>
          <w:szCs w:val="24"/>
          <w:lang w:val="sq-AL"/>
        </w:rPr>
      </w:pPr>
      <w:r w:rsidRPr="00D85B25">
        <w:rPr>
          <w:szCs w:val="24"/>
          <w:lang w:val="sq-AL"/>
        </w:rPr>
        <w:t>3</w:t>
      </w:r>
      <w:r w:rsidR="0064467A" w:rsidRPr="00D85B25">
        <w:rPr>
          <w:szCs w:val="24"/>
          <w:lang w:val="sq-AL"/>
        </w:rPr>
        <w:t>. Klasifikimi, bazuar në</w:t>
      </w:r>
      <w:r w:rsidR="0064467A" w:rsidRPr="00D85B25">
        <w:rPr>
          <w:i/>
          <w:iCs/>
          <w:szCs w:val="24"/>
          <w:lang w:val="sq-AL"/>
        </w:rPr>
        <w:t xml:space="preserve"> </w:t>
      </w:r>
      <w:r w:rsidR="0064467A" w:rsidRPr="00D85B25">
        <w:rPr>
          <w:szCs w:val="24"/>
          <w:lang w:val="sq-AL"/>
        </w:rPr>
        <w:t>kriteret e përgjithshme sektoriale</w:t>
      </w:r>
      <w:r w:rsidR="00C837F3">
        <w:rPr>
          <w:szCs w:val="24"/>
          <w:lang w:val="sq-AL"/>
        </w:rPr>
        <w:t>:</w:t>
      </w:r>
    </w:p>
    <w:p w14:paraId="742D4F30" w14:textId="5965E6D5" w:rsidR="0064467A" w:rsidRPr="00D85B25" w:rsidRDefault="0064467A" w:rsidP="00D85B25">
      <w:pPr>
        <w:pStyle w:val="Tekstiiiii"/>
        <w:rPr>
          <w:szCs w:val="24"/>
          <w:lang w:val="sq-AL"/>
        </w:rPr>
      </w:pPr>
      <w:r w:rsidRPr="00D85B25">
        <w:rPr>
          <w:szCs w:val="24"/>
          <w:lang w:val="sq-AL"/>
        </w:rPr>
        <w:t>3.1</w:t>
      </w:r>
      <w:r w:rsidR="00AA65A3" w:rsidRPr="00D85B25">
        <w:rPr>
          <w:szCs w:val="24"/>
          <w:lang w:val="sq-AL"/>
        </w:rPr>
        <w:t xml:space="preserve"> </w:t>
      </w:r>
      <w:r w:rsidRPr="00D85B25">
        <w:rPr>
          <w:szCs w:val="24"/>
          <w:lang w:val="sq-AL"/>
        </w:rPr>
        <w:t>Shërbimi i administrimit të infrastrukturës hekurudhore i ofruar nga operatori kombëtar klasifikohet automatikisht si shërbim kritik.</w:t>
      </w:r>
    </w:p>
    <w:p w14:paraId="0943DFC6" w14:textId="73C14AF7" w:rsidR="0064467A" w:rsidRPr="00D85B25" w:rsidRDefault="0064467A" w:rsidP="00D85B25">
      <w:pPr>
        <w:pStyle w:val="Tekstiiiii"/>
        <w:rPr>
          <w:szCs w:val="24"/>
          <w:lang w:val="sq-AL"/>
        </w:rPr>
      </w:pPr>
      <w:r w:rsidRPr="00D85B25">
        <w:rPr>
          <w:szCs w:val="24"/>
          <w:lang w:val="sq-AL"/>
        </w:rPr>
        <w:t>3.2 Shërbimi i transportit të udhëtarëve përmes sistemit hekurudhor klasifikohet automatikisht si shërbim kritik.</w:t>
      </w:r>
    </w:p>
    <w:p w14:paraId="0BEC61CF" w14:textId="6A2DA289" w:rsidR="0064467A" w:rsidRPr="00D85B25" w:rsidRDefault="0064467A" w:rsidP="00D85B25">
      <w:pPr>
        <w:pStyle w:val="Tekstiiiii"/>
        <w:rPr>
          <w:szCs w:val="24"/>
          <w:lang w:val="sq-AL"/>
        </w:rPr>
      </w:pPr>
      <w:r w:rsidRPr="00D85B25">
        <w:rPr>
          <w:szCs w:val="24"/>
          <w:lang w:val="sq-AL"/>
        </w:rPr>
        <w:t>3.3 Shërbimi i transportimit të mallrave të klasifikuara si të rrezikshme</w:t>
      </w:r>
      <w:r w:rsidRPr="00D85B25">
        <w:rPr>
          <w:rStyle w:val="FootnoteReference"/>
          <w:szCs w:val="24"/>
          <w:lang w:val="sq-AL"/>
        </w:rPr>
        <w:footnoteReference w:id="5"/>
      </w:r>
      <w:r w:rsidRPr="00D85B25">
        <w:rPr>
          <w:szCs w:val="24"/>
          <w:lang w:val="sq-AL"/>
        </w:rPr>
        <w:t xml:space="preserve"> përmes sistemit hekurudhor klasifikohet automatikisht si shërbim kritik.</w:t>
      </w:r>
    </w:p>
    <w:p w14:paraId="0671027E" w14:textId="43854179" w:rsidR="0064467A" w:rsidRPr="00D85B25" w:rsidRDefault="0064467A" w:rsidP="00D85B25">
      <w:pPr>
        <w:pStyle w:val="Tekstiiiii"/>
        <w:rPr>
          <w:szCs w:val="24"/>
          <w:lang w:val="sq-AL"/>
        </w:rPr>
      </w:pPr>
      <w:r w:rsidRPr="00D85B25">
        <w:rPr>
          <w:szCs w:val="24"/>
          <w:lang w:val="sq-AL"/>
        </w:rPr>
        <w:t>3.4 Shërbimi i transportimit të mallrave të klasifikuara si jo të rrezikshme</w:t>
      </w:r>
      <w:r w:rsidRPr="00D85B25">
        <w:rPr>
          <w:rStyle w:val="FootnoteReference"/>
          <w:szCs w:val="24"/>
          <w:lang w:val="sq-AL"/>
        </w:rPr>
        <w:footnoteReference w:id="6"/>
      </w:r>
      <w:r w:rsidRPr="00D85B25">
        <w:rPr>
          <w:szCs w:val="24"/>
          <w:lang w:val="sq-AL"/>
        </w:rPr>
        <w:t xml:space="preserve"> përmes sistemit hekurudhor</w:t>
      </w:r>
      <w:r w:rsidR="00AA65A3" w:rsidRPr="00D85B25">
        <w:rPr>
          <w:szCs w:val="24"/>
          <w:lang w:val="sq-AL"/>
        </w:rPr>
        <w:t xml:space="preserve"> </w:t>
      </w:r>
      <w:r w:rsidRPr="00D85B25">
        <w:rPr>
          <w:szCs w:val="24"/>
          <w:lang w:val="sq-AL"/>
        </w:rPr>
        <w:t>klasifikohet automatikisht si shërbim i rëndësishëm.</w:t>
      </w:r>
    </w:p>
    <w:p w14:paraId="38794968" w14:textId="1C3BF727" w:rsidR="0064467A" w:rsidRPr="00D85B25" w:rsidRDefault="0064467A" w:rsidP="00D85B25">
      <w:pPr>
        <w:pStyle w:val="Tekstiiiii"/>
        <w:rPr>
          <w:szCs w:val="24"/>
          <w:lang w:val="sq-AL"/>
        </w:rPr>
      </w:pPr>
      <w:r w:rsidRPr="00D85B25">
        <w:rPr>
          <w:szCs w:val="24"/>
          <w:lang w:val="sq-AL"/>
        </w:rPr>
        <w:t>3.5 Shërbimi i transportimit të tërheqjes së mjeteve hekurudhore klasifikohet i rëndësishëm.</w:t>
      </w:r>
    </w:p>
    <w:p w14:paraId="03E1C2A8" w14:textId="28C677FD" w:rsidR="0064467A" w:rsidRPr="00D85B25" w:rsidRDefault="00421EFA" w:rsidP="00D85B25">
      <w:pPr>
        <w:pStyle w:val="Tekstiiiii"/>
        <w:rPr>
          <w:szCs w:val="24"/>
          <w:lang w:val="sq-AL"/>
        </w:rPr>
      </w:pPr>
      <w:r w:rsidRPr="00421EFA">
        <w:rPr>
          <w:szCs w:val="24"/>
          <w:lang w:val="sq-AL"/>
        </w:rPr>
        <w:lastRenderedPageBreak/>
        <w:t>4</w:t>
      </w:r>
      <w:r w:rsidR="0064467A" w:rsidRPr="00421EFA">
        <w:rPr>
          <w:szCs w:val="24"/>
          <w:lang w:val="sq-AL"/>
        </w:rPr>
        <w:t>.</w:t>
      </w:r>
      <w:r w:rsidR="0064467A" w:rsidRPr="00D85B25">
        <w:rPr>
          <w:szCs w:val="24"/>
          <w:lang w:val="sq-AL"/>
        </w:rPr>
        <w:t xml:space="preserve"> Për nënsektorin e transportit hekurudhor nuk aplikohen kriteret e veçanta sektoriale.</w:t>
      </w:r>
    </w:p>
    <w:p w14:paraId="0D3F232B" w14:textId="71AA0C0E" w:rsidR="0064467A" w:rsidRPr="00D85B25" w:rsidRDefault="0064467A" w:rsidP="00D85B25">
      <w:pPr>
        <w:pStyle w:val="Tekstiiiii"/>
        <w:rPr>
          <w:szCs w:val="24"/>
          <w:lang w:val="sq-AL"/>
        </w:rPr>
      </w:pPr>
      <w:r w:rsidRPr="00421EFA">
        <w:rPr>
          <w:szCs w:val="24"/>
          <w:lang w:val="sq-AL"/>
        </w:rPr>
        <w:t>5.</w:t>
      </w:r>
      <w:r w:rsidRPr="00D85B25">
        <w:rPr>
          <w:b/>
          <w:bCs/>
          <w:szCs w:val="24"/>
          <w:lang w:val="sq-AL"/>
        </w:rPr>
        <w:t xml:space="preserve"> </w:t>
      </w:r>
      <w:r w:rsidRPr="00D85B25">
        <w:rPr>
          <w:szCs w:val="24"/>
          <w:lang w:val="sq-AL"/>
        </w:rPr>
        <w:t>Nuk klasifikohen si shërbime kritike dhe të rëndësishme shërbimet e sektorit të transportit hekurudhor, si më poshtë vijon:</w:t>
      </w:r>
    </w:p>
    <w:p w14:paraId="6BFD3972" w14:textId="2C60E4F3" w:rsidR="0064467A" w:rsidRPr="00D85B25" w:rsidRDefault="0064467A" w:rsidP="00D85B25">
      <w:pPr>
        <w:pStyle w:val="Tekstiiiii"/>
        <w:rPr>
          <w:szCs w:val="24"/>
          <w:lang w:val="sq-AL"/>
        </w:rPr>
      </w:pPr>
      <w:r w:rsidRPr="00D85B25">
        <w:rPr>
          <w:szCs w:val="24"/>
          <w:lang w:val="sq-AL"/>
        </w:rPr>
        <w:t>5.1 Shërbimi i operimit të trafikut dhe të ndërveprimit ndërmjet sipërmarrësve hekurudhorë dhe administruesve të infrastrukturës.</w:t>
      </w:r>
    </w:p>
    <w:p w14:paraId="25997333" w14:textId="085E5EFC" w:rsidR="0064467A" w:rsidRPr="00D85B25" w:rsidRDefault="0064467A" w:rsidP="00D85B25">
      <w:pPr>
        <w:pStyle w:val="Tekstiiiii"/>
        <w:rPr>
          <w:szCs w:val="24"/>
          <w:lang w:val="sq-AL"/>
        </w:rPr>
      </w:pPr>
    </w:p>
    <w:p w14:paraId="5C875E73" w14:textId="77777777" w:rsidR="005D604A" w:rsidRPr="00D85B25" w:rsidRDefault="005D604A" w:rsidP="00D85B25">
      <w:pPr>
        <w:pStyle w:val="Tekstiiiii"/>
        <w:rPr>
          <w:b/>
          <w:lang w:val="sq-AL" w:eastAsia="en-GB"/>
        </w:rPr>
      </w:pPr>
      <w:r w:rsidRPr="00D85B25">
        <w:rPr>
          <w:b/>
          <w:lang w:val="sq-AL" w:eastAsia="en-GB"/>
        </w:rPr>
        <w:t>Skema</w:t>
      </w:r>
    </w:p>
    <w:p w14:paraId="276EB0F5" w14:textId="48F8DFEE" w:rsidR="005D604A" w:rsidRPr="00D85B25" w:rsidRDefault="005D604A" w:rsidP="00D85B25">
      <w:pPr>
        <w:pStyle w:val="Tekstiiiii"/>
        <w:jc w:val="center"/>
        <w:rPr>
          <w:szCs w:val="24"/>
          <w:lang w:val="sq-AL"/>
        </w:rPr>
      </w:pPr>
      <w:r w:rsidRPr="00D85B25">
        <w:rPr>
          <w:noProof/>
          <w:lang w:val="sq-AL"/>
        </w:rPr>
        <w:drawing>
          <wp:inline distT="0" distB="0" distL="0" distR="0" wp14:anchorId="24E2E6EB" wp14:editId="036748CF">
            <wp:extent cx="4330700" cy="3100140"/>
            <wp:effectExtent l="0" t="0" r="0" b="5080"/>
            <wp:docPr id="1248979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8695" cy="3120180"/>
                    </a:xfrm>
                    <a:prstGeom prst="rect">
                      <a:avLst/>
                    </a:prstGeom>
                    <a:noFill/>
                  </pic:spPr>
                </pic:pic>
              </a:graphicData>
            </a:graphic>
          </wp:inline>
        </w:drawing>
      </w:r>
    </w:p>
    <w:p w14:paraId="16766F0B" w14:textId="722E4D31" w:rsidR="005D604A" w:rsidRPr="00D85B25" w:rsidRDefault="005D604A" w:rsidP="00D85B25">
      <w:pPr>
        <w:pStyle w:val="Tekstiiiii"/>
        <w:jc w:val="center"/>
        <w:rPr>
          <w:i/>
          <w:iCs/>
          <w:lang w:val="sq-AL"/>
        </w:rPr>
      </w:pPr>
      <w:bookmarkStart w:id="5" w:name="_Toc169792045"/>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6</w:t>
      </w:r>
      <w:r w:rsidRPr="00D85B25">
        <w:rPr>
          <w:i/>
          <w:iCs/>
          <w:lang w:val="sq-AL"/>
        </w:rPr>
        <w:fldChar w:fldCharType="end"/>
      </w:r>
      <w:r w:rsidR="00CE7D63" w:rsidRPr="00D85B25">
        <w:rPr>
          <w:i/>
          <w:iCs/>
          <w:lang w:val="sq-AL"/>
        </w:rPr>
        <w:t>.</w:t>
      </w:r>
      <w:r w:rsidRPr="00D85B25">
        <w:rPr>
          <w:i/>
          <w:lang w:val="sq-AL"/>
        </w:rPr>
        <w:t xml:space="preserve"> Klasifikimi i shërbimeve të sektorit të transportit </w:t>
      </w:r>
      <w:r w:rsidR="00CE7D63" w:rsidRPr="00D85B25">
        <w:rPr>
          <w:i/>
          <w:lang w:val="sq-AL"/>
        </w:rPr>
        <w:t>–</w:t>
      </w:r>
      <w:r w:rsidRPr="00D85B25">
        <w:rPr>
          <w:i/>
          <w:lang w:val="sq-AL"/>
        </w:rPr>
        <w:t xml:space="preserve"> hekurudhor</w:t>
      </w:r>
      <w:bookmarkEnd w:id="5"/>
      <w:r w:rsidR="00CE7D63" w:rsidRPr="00D85B25">
        <w:rPr>
          <w:i/>
          <w:lang w:val="sq-AL"/>
        </w:rPr>
        <w:t xml:space="preserve"> </w:t>
      </w:r>
    </w:p>
    <w:p w14:paraId="0EB3959D" w14:textId="72DF56A2" w:rsidR="005D604A" w:rsidRPr="00D85B25" w:rsidRDefault="005D604A" w:rsidP="00D85B25">
      <w:pPr>
        <w:pStyle w:val="Tekstiiiii"/>
        <w:rPr>
          <w:szCs w:val="24"/>
          <w:lang w:val="sq-AL"/>
        </w:rPr>
      </w:pPr>
    </w:p>
    <w:p w14:paraId="33117233" w14:textId="0B0D4FDA" w:rsidR="005C1587" w:rsidRPr="00D85B25" w:rsidRDefault="005C1587" w:rsidP="00D85B25">
      <w:pPr>
        <w:pStyle w:val="Tekstiiiii"/>
        <w:rPr>
          <w:b/>
          <w:bCs/>
          <w:szCs w:val="24"/>
          <w:lang w:val="sq-AL"/>
        </w:rPr>
      </w:pPr>
      <w:r w:rsidRPr="00D85B25">
        <w:rPr>
          <w:b/>
          <w:bCs/>
          <w:szCs w:val="24"/>
          <w:lang w:val="sq-AL"/>
        </w:rPr>
        <w:t>III.</w:t>
      </w:r>
      <w:r w:rsidR="00AA65A3" w:rsidRPr="00D85B25">
        <w:rPr>
          <w:b/>
          <w:bCs/>
          <w:szCs w:val="24"/>
          <w:lang w:val="sq-AL"/>
        </w:rPr>
        <w:t xml:space="preserve"> </w:t>
      </w:r>
      <w:r w:rsidRPr="00D85B25">
        <w:rPr>
          <w:b/>
          <w:bCs/>
          <w:szCs w:val="24"/>
          <w:lang w:val="sq-AL"/>
        </w:rPr>
        <w:t>Nënsektori i transporti detar</w:t>
      </w:r>
    </w:p>
    <w:p w14:paraId="04FD65BD" w14:textId="26959997" w:rsidR="005C1587" w:rsidRPr="00D85B25" w:rsidRDefault="005C1587" w:rsidP="00D85B25">
      <w:pPr>
        <w:pStyle w:val="Tekstiiiii"/>
        <w:rPr>
          <w:color w:val="0070C0"/>
          <w:szCs w:val="24"/>
          <w:lang w:val="sq-AL"/>
        </w:rPr>
      </w:pPr>
      <w:r w:rsidRPr="00D85B25">
        <w:rPr>
          <w:szCs w:val="24"/>
          <w:lang w:val="sq-AL"/>
        </w:rPr>
        <w:t>1. Nënsektori i transportit detar është një shtyllë kryesore e tregtisë ndërkombëtare, duke ofruar një mënyrë efektive dhe ekonomike për transportimin e mallrave të mëdha dhe të rënda përmes oqeaneve dhe deteve. Ky nënsektor përfshin një flotë të gjerë anijesh tregtare, porte të avancuara dhe rrjete logjistike komplekse, që lehtësojnë lëvizjen globale të mallrave. Transporti detar është i njohur për kapacitetin e tij të lartë dhe kosto-efikasitetin, duke bërë të mundur që vende të ndryshme të importojnë e të</w:t>
      </w:r>
      <w:r w:rsidR="00AA65A3" w:rsidRPr="00D85B25">
        <w:rPr>
          <w:szCs w:val="24"/>
          <w:lang w:val="sq-AL"/>
        </w:rPr>
        <w:t xml:space="preserve"> </w:t>
      </w:r>
      <w:r w:rsidRPr="00D85B25">
        <w:rPr>
          <w:szCs w:val="24"/>
          <w:lang w:val="sq-AL"/>
        </w:rPr>
        <w:t>eksportojnë sasi të mëdha produktesh me kosto të ulët. Përparimet në teknologjinë e navigimit dhe standardet e sigurisë kanë përmirësuar efikasitetin dhe qëndrueshmërinë e këtij sektori, duke kontribuuar në rritjen e ekonomive globale dhe në zhvillimin e tregtisë ndërkombëtare.</w:t>
      </w:r>
      <w:r w:rsidRPr="00D85B25">
        <w:rPr>
          <w:color w:val="0070C0"/>
          <w:szCs w:val="24"/>
          <w:lang w:val="sq-AL"/>
        </w:rPr>
        <w:t xml:space="preserve"> </w:t>
      </w:r>
    </w:p>
    <w:p w14:paraId="6723A540" w14:textId="3E79EA31" w:rsidR="005C1587" w:rsidRPr="00D85B25" w:rsidRDefault="005C1587" w:rsidP="00D85B25">
      <w:pPr>
        <w:pStyle w:val="Tekstiiiii"/>
        <w:rPr>
          <w:szCs w:val="24"/>
          <w:lang w:val="sq-AL"/>
        </w:rPr>
      </w:pPr>
      <w:r w:rsidRPr="00D85B25">
        <w:rPr>
          <w:szCs w:val="24"/>
          <w:lang w:val="sq-AL"/>
        </w:rPr>
        <w:t>2. Nënsektori i transportit detar përfshin këto shërbime:</w:t>
      </w:r>
    </w:p>
    <w:p w14:paraId="30827EBB" w14:textId="56608383" w:rsidR="005C1587" w:rsidRPr="00D85B25" w:rsidRDefault="005C1587" w:rsidP="00D85B25">
      <w:pPr>
        <w:pStyle w:val="Tekstiiiii"/>
        <w:rPr>
          <w:szCs w:val="24"/>
          <w:lang w:val="sq-AL"/>
        </w:rPr>
      </w:pPr>
      <w:r w:rsidRPr="00D85B25">
        <w:rPr>
          <w:szCs w:val="24"/>
          <w:lang w:val="sq-AL"/>
        </w:rPr>
        <w:t xml:space="preserve">a) </w:t>
      </w:r>
      <w:r w:rsidR="00B523AC" w:rsidRPr="00D85B25">
        <w:rPr>
          <w:szCs w:val="24"/>
          <w:lang w:val="sq-AL"/>
        </w:rPr>
        <w:t xml:space="preserve">shërbimin </w:t>
      </w:r>
      <w:r w:rsidRPr="00D85B25">
        <w:rPr>
          <w:szCs w:val="24"/>
          <w:lang w:val="sq-AL"/>
        </w:rPr>
        <w:t>e</w:t>
      </w:r>
      <w:r w:rsidR="00AA65A3" w:rsidRPr="00D85B25">
        <w:rPr>
          <w:szCs w:val="24"/>
          <w:lang w:val="sq-AL"/>
        </w:rPr>
        <w:t xml:space="preserve"> </w:t>
      </w:r>
      <w:r w:rsidRPr="00D85B25">
        <w:rPr>
          <w:szCs w:val="24"/>
          <w:lang w:val="sq-AL"/>
        </w:rPr>
        <w:t>transportit detar të mallrave dhe të njerëzve;</w:t>
      </w:r>
    </w:p>
    <w:p w14:paraId="1944A57A" w14:textId="7176D37A" w:rsidR="005C1587" w:rsidRPr="00D85B25" w:rsidRDefault="005C1587" w:rsidP="00D85B25">
      <w:pPr>
        <w:pStyle w:val="Tekstiiiii"/>
        <w:rPr>
          <w:szCs w:val="24"/>
          <w:lang w:val="sq-AL"/>
        </w:rPr>
      </w:pPr>
      <w:r w:rsidRPr="00D85B25">
        <w:rPr>
          <w:szCs w:val="24"/>
          <w:lang w:val="sq-AL"/>
        </w:rPr>
        <w:t xml:space="preserve">b) </w:t>
      </w:r>
      <w:r w:rsidR="00B523AC" w:rsidRPr="00D85B25">
        <w:rPr>
          <w:szCs w:val="24"/>
          <w:lang w:val="sq-AL"/>
        </w:rPr>
        <w:t xml:space="preserve">shërbimet </w:t>
      </w:r>
      <w:r w:rsidRPr="00D85B25">
        <w:rPr>
          <w:szCs w:val="24"/>
          <w:lang w:val="sq-AL"/>
        </w:rPr>
        <w:t>portuale;</w:t>
      </w:r>
    </w:p>
    <w:p w14:paraId="798CEF1E" w14:textId="2779CFD3" w:rsidR="005C1587" w:rsidRPr="00D85B25" w:rsidRDefault="005C1587" w:rsidP="00D85B25">
      <w:pPr>
        <w:pStyle w:val="Tekstiiiii"/>
        <w:rPr>
          <w:szCs w:val="24"/>
          <w:lang w:val="sq-AL"/>
        </w:rPr>
      </w:pPr>
      <w:r w:rsidRPr="00D85B25">
        <w:rPr>
          <w:szCs w:val="24"/>
          <w:lang w:val="sq-AL"/>
        </w:rPr>
        <w:t xml:space="preserve">c) </w:t>
      </w:r>
      <w:r w:rsidR="00B523AC" w:rsidRPr="00D85B25">
        <w:rPr>
          <w:szCs w:val="24"/>
          <w:lang w:val="sq-AL"/>
        </w:rPr>
        <w:t xml:space="preserve">shërbimet </w:t>
      </w:r>
      <w:r w:rsidRPr="00D85B25">
        <w:rPr>
          <w:szCs w:val="24"/>
          <w:lang w:val="sq-AL"/>
        </w:rPr>
        <w:t>e monitorimit të autoriteteve portuale.</w:t>
      </w:r>
    </w:p>
    <w:p w14:paraId="5307E7BB" w14:textId="167B2968" w:rsidR="005C1587" w:rsidRPr="00D85B25" w:rsidRDefault="005C1587" w:rsidP="00D85B25">
      <w:pPr>
        <w:pStyle w:val="Tekstiiiii"/>
        <w:rPr>
          <w:szCs w:val="24"/>
          <w:lang w:val="sq-AL"/>
        </w:rPr>
      </w:pPr>
      <w:r w:rsidRPr="00D85B25">
        <w:rPr>
          <w:szCs w:val="24"/>
          <w:lang w:val="sq-AL"/>
        </w:rPr>
        <w:t>3. Klasifikimi, bazuar në kriteret e përgjithshme sektoriale</w:t>
      </w:r>
    </w:p>
    <w:p w14:paraId="6AE83392" w14:textId="6170A372" w:rsidR="005C1587" w:rsidRPr="00D85B25" w:rsidRDefault="005C1587" w:rsidP="00D85B25">
      <w:pPr>
        <w:pStyle w:val="Tekstiiiii"/>
        <w:rPr>
          <w:szCs w:val="24"/>
          <w:lang w:val="sq-AL"/>
        </w:rPr>
      </w:pPr>
      <w:r w:rsidRPr="00D85B25">
        <w:rPr>
          <w:szCs w:val="24"/>
          <w:lang w:val="sq-AL"/>
        </w:rPr>
        <w:t>3.1</w:t>
      </w:r>
      <w:r w:rsidRPr="00D85B25">
        <w:rPr>
          <w:i/>
          <w:iCs/>
          <w:szCs w:val="24"/>
          <w:lang w:val="sq-AL"/>
        </w:rPr>
        <w:t xml:space="preserve"> </w:t>
      </w:r>
      <w:r w:rsidRPr="00D85B25">
        <w:rPr>
          <w:szCs w:val="24"/>
          <w:lang w:val="sq-AL"/>
        </w:rPr>
        <w:t>Shërbimi i transportimit detar të udhëtarëve klasifikohet automatikisht si shërbim kritik.</w:t>
      </w:r>
    </w:p>
    <w:p w14:paraId="690F683D" w14:textId="4AF39FE7" w:rsidR="005C1587" w:rsidRPr="00D85B25" w:rsidRDefault="005C1587" w:rsidP="00D85B25">
      <w:pPr>
        <w:pStyle w:val="Tekstiiiii"/>
        <w:rPr>
          <w:szCs w:val="24"/>
          <w:lang w:val="sq-AL"/>
        </w:rPr>
      </w:pPr>
      <w:r w:rsidRPr="00D85B25">
        <w:rPr>
          <w:szCs w:val="24"/>
          <w:lang w:val="sq-AL"/>
        </w:rPr>
        <w:t>3.2 Shërbimi i transportimit detar të mallrave të klasifikuar</w:t>
      </w:r>
      <w:r w:rsidR="00956F8C" w:rsidRPr="00D85B25">
        <w:rPr>
          <w:szCs w:val="24"/>
          <w:lang w:val="sq-AL"/>
        </w:rPr>
        <w:t>,</w:t>
      </w:r>
      <w:r w:rsidRPr="00D85B25">
        <w:rPr>
          <w:szCs w:val="24"/>
          <w:lang w:val="sq-AL"/>
        </w:rPr>
        <w:t xml:space="preserve"> si</w:t>
      </w:r>
      <w:r w:rsidR="00956F8C" w:rsidRPr="00D85B25">
        <w:rPr>
          <w:szCs w:val="24"/>
          <w:lang w:val="sq-AL"/>
        </w:rPr>
        <w:t>:</w:t>
      </w:r>
      <w:r w:rsidRPr="00D85B25">
        <w:rPr>
          <w:szCs w:val="24"/>
          <w:lang w:val="sq-AL"/>
        </w:rPr>
        <w:t xml:space="preserve"> kimike, biologjike, nukleare dhe radioaktive</w:t>
      </w:r>
      <w:r w:rsidRPr="00D85B25">
        <w:rPr>
          <w:rStyle w:val="FootnoteReference"/>
          <w:szCs w:val="24"/>
          <w:lang w:val="sq-AL"/>
        </w:rPr>
        <w:footnoteReference w:id="7"/>
      </w:r>
      <w:r w:rsidRPr="00D85B25">
        <w:rPr>
          <w:szCs w:val="24"/>
          <w:lang w:val="sq-AL"/>
        </w:rPr>
        <w:t xml:space="preserve"> klasifikohet automatikisht si shërbim kritik.</w:t>
      </w:r>
    </w:p>
    <w:p w14:paraId="0F1EE446" w14:textId="0A9227BE" w:rsidR="005C1587" w:rsidRPr="00D85B25" w:rsidRDefault="005C1587" w:rsidP="00D85B25">
      <w:pPr>
        <w:pStyle w:val="Tekstiiiii"/>
        <w:rPr>
          <w:color w:val="FF0000"/>
          <w:szCs w:val="24"/>
          <w:lang w:val="sq-AL"/>
        </w:rPr>
      </w:pPr>
      <w:r w:rsidRPr="00D85B25">
        <w:rPr>
          <w:szCs w:val="24"/>
          <w:lang w:val="sq-AL"/>
        </w:rPr>
        <w:t>3.3 Shërbimi i transportimit detar të mallrave të klasifikuara jo të rrezikshme klasifikohet si shërbim i rëndësishëm.</w:t>
      </w:r>
    </w:p>
    <w:p w14:paraId="2F280B6D" w14:textId="06587521" w:rsidR="005C1587" w:rsidRPr="00D85B25" w:rsidRDefault="005C1587" w:rsidP="00D85B25">
      <w:pPr>
        <w:pStyle w:val="Tekstiiiii"/>
        <w:rPr>
          <w:szCs w:val="24"/>
          <w:lang w:val="sq-AL"/>
        </w:rPr>
      </w:pPr>
      <w:r w:rsidRPr="00D85B25">
        <w:rPr>
          <w:szCs w:val="24"/>
          <w:lang w:val="sq-AL"/>
        </w:rPr>
        <w:t>3.4 Shërbimet e monitorimit të autoriteteve portuale klasifikohen automatikisht si shërbim i rëndësishëm.</w:t>
      </w:r>
    </w:p>
    <w:p w14:paraId="12E5AB85" w14:textId="77777777" w:rsidR="005C1587" w:rsidRPr="00D85B25" w:rsidRDefault="005C1587" w:rsidP="00D85B25">
      <w:pPr>
        <w:pStyle w:val="Tekstiiiii"/>
        <w:rPr>
          <w:szCs w:val="24"/>
          <w:lang w:val="sq-AL"/>
        </w:rPr>
      </w:pPr>
      <w:r w:rsidRPr="00D85B25">
        <w:rPr>
          <w:szCs w:val="24"/>
          <w:lang w:val="sq-AL"/>
        </w:rPr>
        <w:lastRenderedPageBreak/>
        <w:t>4. Klasifikimi, bazuar në kriteret e veçanta sektoriale dhe pragjet</w:t>
      </w:r>
    </w:p>
    <w:p w14:paraId="4BA2D935" w14:textId="3DEB48E6" w:rsidR="005C1587" w:rsidRPr="00D85B25" w:rsidRDefault="005C1587" w:rsidP="00D85B25">
      <w:pPr>
        <w:pStyle w:val="Tekstiiiii"/>
        <w:rPr>
          <w:szCs w:val="24"/>
          <w:lang w:val="sq-AL"/>
        </w:rPr>
      </w:pPr>
      <w:r w:rsidRPr="00D85B25">
        <w:rPr>
          <w:szCs w:val="24"/>
          <w:lang w:val="sq-AL"/>
        </w:rPr>
        <w:t>4.1 Shërbimet portuale të lidhura direkt/indirekt me qytetarin/biznesin, përcaktohen si më poshtë vijon:</w:t>
      </w:r>
    </w:p>
    <w:p w14:paraId="0B4D5058" w14:textId="58796881" w:rsidR="005C1587" w:rsidRPr="00D85B25" w:rsidRDefault="005C1587" w:rsidP="00D85B25">
      <w:pPr>
        <w:pStyle w:val="Tekstiiiii"/>
        <w:rPr>
          <w:szCs w:val="24"/>
          <w:lang w:val="sq-AL"/>
        </w:rPr>
      </w:pPr>
      <w:r w:rsidRPr="00D85B25">
        <w:rPr>
          <w:szCs w:val="24"/>
          <w:lang w:val="sq-AL"/>
        </w:rPr>
        <w:t xml:space="preserve">a) </w:t>
      </w:r>
      <w:r w:rsidR="00FB5158">
        <w:rPr>
          <w:szCs w:val="24"/>
          <w:lang w:val="sq-AL"/>
        </w:rPr>
        <w:t>n</w:t>
      </w:r>
      <w:r w:rsidRPr="00D85B25">
        <w:rPr>
          <w:szCs w:val="24"/>
          <w:lang w:val="sq-AL"/>
        </w:rPr>
        <w:t>umri vjetor i udhëtarëve detarë të regjistruar nga viti paraardhës përcaktohen</w:t>
      </w:r>
      <w:r w:rsidR="00F13082">
        <w:rPr>
          <w:szCs w:val="24"/>
          <w:lang w:val="sq-AL"/>
        </w:rPr>
        <w:t>,</w:t>
      </w:r>
      <w:r w:rsidRPr="00D85B25">
        <w:rPr>
          <w:szCs w:val="24"/>
          <w:lang w:val="sq-AL"/>
        </w:rPr>
        <w:t xml:space="preserve"> si:</w:t>
      </w:r>
    </w:p>
    <w:p w14:paraId="6E93B2BD" w14:textId="02742CE7" w:rsidR="005C1587" w:rsidRPr="00D85B25" w:rsidRDefault="005C1587" w:rsidP="00D85B25">
      <w:pPr>
        <w:pStyle w:val="Tekstiiiii"/>
        <w:rPr>
          <w:szCs w:val="24"/>
          <w:lang w:val="sq-AL"/>
        </w:rPr>
      </w:pPr>
      <w:r w:rsidRPr="00D85B25">
        <w:rPr>
          <w:szCs w:val="24"/>
          <w:lang w:val="sq-AL"/>
        </w:rPr>
        <w:t>i. shërbim/infrastrukturë e rëndësishme nga 100,000–700,000 udhëtarë/vit;</w:t>
      </w:r>
    </w:p>
    <w:p w14:paraId="333CF752" w14:textId="1C27DDDB" w:rsidR="005C1587" w:rsidRPr="00D85B25" w:rsidRDefault="005C1587" w:rsidP="00D85B25">
      <w:pPr>
        <w:pStyle w:val="Tekstiiiii"/>
        <w:rPr>
          <w:szCs w:val="24"/>
          <w:lang w:val="sq-AL"/>
        </w:rPr>
      </w:pPr>
      <w:r w:rsidRPr="00D85B25">
        <w:rPr>
          <w:szCs w:val="24"/>
          <w:lang w:val="sq-AL"/>
        </w:rPr>
        <w:t>ii. shërbim/infrastrukturë kritike mbi 700,000 udhëtarë/vit</w:t>
      </w:r>
      <w:r w:rsidR="00FB5158">
        <w:rPr>
          <w:szCs w:val="24"/>
          <w:lang w:val="sq-AL"/>
        </w:rPr>
        <w:t>;</w:t>
      </w:r>
    </w:p>
    <w:p w14:paraId="30F1835B" w14:textId="70790A06" w:rsidR="005C1587" w:rsidRPr="00D85B25" w:rsidRDefault="005C1587" w:rsidP="00D85B25">
      <w:pPr>
        <w:pStyle w:val="Tekstiiiii"/>
        <w:rPr>
          <w:szCs w:val="24"/>
          <w:lang w:val="sq-AL"/>
        </w:rPr>
      </w:pPr>
      <w:r w:rsidRPr="00D85B25">
        <w:rPr>
          <w:szCs w:val="24"/>
          <w:lang w:val="sq-AL"/>
        </w:rPr>
        <w:t xml:space="preserve">b) </w:t>
      </w:r>
      <w:r w:rsidR="00FB5158">
        <w:rPr>
          <w:szCs w:val="24"/>
          <w:lang w:val="sq-AL"/>
        </w:rPr>
        <w:t>s</w:t>
      </w:r>
      <w:r w:rsidRPr="00D85B25">
        <w:rPr>
          <w:szCs w:val="24"/>
          <w:lang w:val="sq-AL"/>
        </w:rPr>
        <w:t>asia vjetore e mallrave të përpunuara në tonë nga viti paraardhës përcaktohen si:</w:t>
      </w:r>
    </w:p>
    <w:p w14:paraId="59C9B905" w14:textId="5A8533E1" w:rsidR="005C1587" w:rsidRPr="00513D42" w:rsidRDefault="005C1587" w:rsidP="00D85B25">
      <w:pPr>
        <w:pStyle w:val="Tekstiiiii"/>
        <w:rPr>
          <w:szCs w:val="24"/>
          <w:lang w:val="sq-AL"/>
        </w:rPr>
      </w:pPr>
      <w:r w:rsidRPr="00513D42">
        <w:rPr>
          <w:szCs w:val="24"/>
          <w:lang w:val="sq-AL"/>
        </w:rPr>
        <w:t>i</w:t>
      </w:r>
      <w:r w:rsidR="00513D42" w:rsidRPr="00513D42">
        <w:rPr>
          <w:szCs w:val="24"/>
          <w:lang w:val="sq-AL"/>
        </w:rPr>
        <w:t>.</w:t>
      </w:r>
      <w:r w:rsidRPr="00513D42">
        <w:rPr>
          <w:szCs w:val="24"/>
          <w:lang w:val="sq-AL"/>
        </w:rPr>
        <w:t xml:space="preserve"> shërbim/infrastrukturë e rëndësishme nga 1</w:t>
      </w:r>
      <w:r w:rsidR="009425BF" w:rsidRPr="00513D42">
        <w:rPr>
          <w:color w:val="000000"/>
          <w:lang w:val="sq-AL"/>
        </w:rPr>
        <w:t>–</w:t>
      </w:r>
      <w:r w:rsidRPr="00513D42">
        <w:rPr>
          <w:szCs w:val="24"/>
          <w:lang w:val="sq-AL"/>
        </w:rPr>
        <w:t>3 milionë tonë;</w:t>
      </w:r>
    </w:p>
    <w:p w14:paraId="2ACBD9E5" w14:textId="5DF77318" w:rsidR="005C1587" w:rsidRPr="00D85B25" w:rsidRDefault="005C1587" w:rsidP="00D85B25">
      <w:pPr>
        <w:pStyle w:val="Tekstiiiii"/>
        <w:rPr>
          <w:szCs w:val="24"/>
          <w:lang w:val="sq-AL"/>
        </w:rPr>
      </w:pPr>
      <w:r w:rsidRPr="00513D42">
        <w:rPr>
          <w:szCs w:val="24"/>
          <w:lang w:val="sq-AL"/>
        </w:rPr>
        <w:t>i</w:t>
      </w:r>
      <w:r w:rsidR="00513D42" w:rsidRPr="00513D42">
        <w:rPr>
          <w:szCs w:val="24"/>
          <w:lang w:val="sq-AL"/>
        </w:rPr>
        <w:t>i</w:t>
      </w:r>
      <w:r w:rsidRPr="00513D42">
        <w:rPr>
          <w:szCs w:val="24"/>
          <w:lang w:val="sq-AL"/>
        </w:rPr>
        <w:t>. shërbim</w:t>
      </w:r>
      <w:r w:rsidRPr="008154B6">
        <w:rPr>
          <w:szCs w:val="24"/>
          <w:lang w:val="sq-AL"/>
        </w:rPr>
        <w:t>/infrastrukturë kritike mbi 3 milionë tonë;</w:t>
      </w:r>
    </w:p>
    <w:p w14:paraId="6973014D" w14:textId="77777777" w:rsidR="005C1587" w:rsidRPr="00D85B25" w:rsidRDefault="005C1587" w:rsidP="00D85B25">
      <w:pPr>
        <w:pStyle w:val="Tekstiiiii"/>
        <w:rPr>
          <w:szCs w:val="24"/>
          <w:lang w:val="sq-AL"/>
        </w:rPr>
      </w:pPr>
    </w:p>
    <w:p w14:paraId="7C05E260" w14:textId="77777777" w:rsidR="005C1587" w:rsidRPr="00D85B25" w:rsidRDefault="005C1587" w:rsidP="00D85B25">
      <w:pPr>
        <w:pStyle w:val="Tekstiiiii"/>
        <w:rPr>
          <w:b/>
          <w:lang w:val="sq-AL"/>
        </w:rPr>
      </w:pPr>
      <w:r w:rsidRPr="00D85B25">
        <w:rPr>
          <w:b/>
          <w:lang w:val="sq-AL"/>
        </w:rPr>
        <w:t>Skema</w:t>
      </w:r>
    </w:p>
    <w:p w14:paraId="7D0B8580" w14:textId="1472C173" w:rsidR="005C1587" w:rsidRPr="00D85B25" w:rsidRDefault="00E942B1" w:rsidP="00D85B25">
      <w:pPr>
        <w:pStyle w:val="Tekstiiiii"/>
        <w:rPr>
          <w:szCs w:val="24"/>
          <w:lang w:val="sq-AL"/>
        </w:rPr>
      </w:pPr>
      <w:r w:rsidRPr="00D85B25">
        <w:rPr>
          <w:noProof/>
          <w:lang w:val="sq-AL" w:eastAsia="en-GB"/>
        </w:rPr>
        <w:drawing>
          <wp:inline distT="0" distB="0" distL="0" distR="0" wp14:anchorId="4C6043C3" wp14:editId="5E78BFE3">
            <wp:extent cx="5759450" cy="3369512"/>
            <wp:effectExtent l="0" t="0" r="0" b="2540"/>
            <wp:docPr id="6023902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369512"/>
                    </a:xfrm>
                    <a:prstGeom prst="rect">
                      <a:avLst/>
                    </a:prstGeom>
                    <a:noFill/>
                  </pic:spPr>
                </pic:pic>
              </a:graphicData>
            </a:graphic>
          </wp:inline>
        </w:drawing>
      </w:r>
    </w:p>
    <w:p w14:paraId="2BC4CE43" w14:textId="1D2A5606" w:rsidR="00E942B1" w:rsidRPr="00D85B25" w:rsidRDefault="00E942B1" w:rsidP="00D85B25">
      <w:pPr>
        <w:pStyle w:val="Tekstiiiii"/>
        <w:jc w:val="center"/>
        <w:rPr>
          <w:i/>
          <w:iCs/>
          <w:lang w:val="sq-AL"/>
        </w:rPr>
      </w:pPr>
      <w:bookmarkStart w:id="6" w:name="_Toc169792046"/>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7</w:t>
      </w:r>
      <w:r w:rsidRPr="00D85B25">
        <w:rPr>
          <w:i/>
          <w:iCs/>
          <w:lang w:val="sq-AL"/>
        </w:rPr>
        <w:fldChar w:fldCharType="end"/>
      </w:r>
      <w:r w:rsidRPr="00D85B25">
        <w:rPr>
          <w:i/>
          <w:lang w:val="sq-AL"/>
        </w:rPr>
        <w:t>. Klasifikimi i shërbimeve të sektorit të transportit</w:t>
      </w:r>
      <w:r w:rsidR="00AA65A3" w:rsidRPr="00D85B25">
        <w:rPr>
          <w:i/>
          <w:lang w:val="sq-AL"/>
        </w:rPr>
        <w:t xml:space="preserve"> </w:t>
      </w:r>
      <w:r w:rsidRPr="00D85B25">
        <w:rPr>
          <w:rFonts w:cstheme="majorBidi"/>
          <w:i/>
          <w:lang w:val="sq-AL"/>
        </w:rPr>
        <w:t>–</w:t>
      </w:r>
      <w:r w:rsidRPr="00D85B25">
        <w:rPr>
          <w:i/>
          <w:lang w:val="sq-AL"/>
        </w:rPr>
        <w:t xml:space="preserve"> detar</w:t>
      </w:r>
      <w:bookmarkEnd w:id="6"/>
    </w:p>
    <w:p w14:paraId="11740A88" w14:textId="7A43E79F" w:rsidR="00E942B1" w:rsidRPr="00D85B25" w:rsidRDefault="00E942B1" w:rsidP="00D85B25">
      <w:pPr>
        <w:pStyle w:val="Tekstiiiii"/>
        <w:rPr>
          <w:szCs w:val="24"/>
          <w:lang w:val="sq-AL"/>
        </w:rPr>
      </w:pPr>
    </w:p>
    <w:p w14:paraId="5A12FCBA" w14:textId="77777777" w:rsidR="00C95E40" w:rsidRPr="00D85B25" w:rsidRDefault="00C95E40" w:rsidP="00D85B25">
      <w:pPr>
        <w:pStyle w:val="Tekstiiiii"/>
        <w:rPr>
          <w:b/>
          <w:lang w:val="sq-AL"/>
        </w:rPr>
      </w:pPr>
      <w:r w:rsidRPr="00D85B25">
        <w:rPr>
          <w:b/>
          <w:lang w:val="sq-AL"/>
        </w:rPr>
        <w:t>IV. Nënsektori i transportit rrugor</w:t>
      </w:r>
    </w:p>
    <w:p w14:paraId="45B35A6B" w14:textId="01FDB17D" w:rsidR="00C95E40" w:rsidRPr="00D85B25" w:rsidRDefault="00C95E40" w:rsidP="00D85B25">
      <w:pPr>
        <w:pStyle w:val="Tekstiiiii"/>
        <w:rPr>
          <w:color w:val="0070C0"/>
          <w:lang w:val="sq-AL"/>
        </w:rPr>
      </w:pPr>
      <w:r w:rsidRPr="00D85B25">
        <w:rPr>
          <w:lang w:val="sq-AL"/>
        </w:rPr>
        <w:t>1. Nënsektori i transportit rrugor është një element kyç i infrastrukturës kombëtare dhe ndërkombëtare, duke siguruar lëvizjen e mallrave dhe të pasagjerëve përmes një rrjeti të gjerë rrugësh e autostradash. Ky nënsektor përfshin automjete të ndryshme, si: kamionë, autobusë dhe makina personale, që mundësojnë transportin fleksibël e të shpejtë brenda dhe midis qyteteve. Përmirësimet në infrastrukturë, teknologjitë e reja të automjeteve dhe masat e sigurisë rrugore kanë ndihmuar në rritjen e efikasitetit, qëndrueshmërisë dhe sigurisë në këtë sektor, duke kontribuuar në zhvillimin ekonomik dhe mobilitetin e popullsisë.</w:t>
      </w:r>
      <w:r w:rsidRPr="00D85B25">
        <w:rPr>
          <w:color w:val="0070C0"/>
          <w:lang w:val="sq-AL"/>
        </w:rPr>
        <w:t xml:space="preserve"> </w:t>
      </w:r>
    </w:p>
    <w:p w14:paraId="0964458C" w14:textId="0ADEE43D" w:rsidR="00C95E40" w:rsidRPr="00D85B25" w:rsidRDefault="00C95E40" w:rsidP="00D85B25">
      <w:pPr>
        <w:pStyle w:val="Tekstiiiii"/>
        <w:rPr>
          <w:lang w:val="sq-AL"/>
        </w:rPr>
      </w:pPr>
      <w:r w:rsidRPr="00D85B25">
        <w:rPr>
          <w:lang w:val="sq-AL"/>
        </w:rPr>
        <w:t>2. Nënsektori i transportit rrugor përfshin këto shërbime:</w:t>
      </w:r>
    </w:p>
    <w:p w14:paraId="5AC63608" w14:textId="7D4AD826" w:rsidR="00C95E40" w:rsidRPr="00D85B25" w:rsidRDefault="00C95E40" w:rsidP="00D85B25">
      <w:pPr>
        <w:pStyle w:val="Tekstiiiii"/>
        <w:rPr>
          <w:lang w:val="sq-AL"/>
        </w:rPr>
      </w:pPr>
      <w:r w:rsidRPr="00D85B25">
        <w:rPr>
          <w:lang w:val="sq-AL"/>
        </w:rPr>
        <w:t xml:space="preserve">a) </w:t>
      </w:r>
      <w:r w:rsidR="00162161" w:rsidRPr="00D85B25">
        <w:rPr>
          <w:lang w:val="sq-AL"/>
        </w:rPr>
        <w:t xml:space="preserve">shërbimin </w:t>
      </w:r>
      <w:r w:rsidRPr="00D85B25">
        <w:rPr>
          <w:lang w:val="sq-AL"/>
        </w:rPr>
        <w:t>e menaxhimit të transportit urban dhe interurban të udhëtarëve;</w:t>
      </w:r>
    </w:p>
    <w:p w14:paraId="0113A4C1" w14:textId="23E83637" w:rsidR="00C95E40" w:rsidRPr="00D85B25" w:rsidRDefault="00C95E40" w:rsidP="00D85B25">
      <w:pPr>
        <w:pStyle w:val="Tekstiiiii"/>
        <w:rPr>
          <w:lang w:val="sq-AL"/>
        </w:rPr>
      </w:pPr>
      <w:r w:rsidRPr="00D85B25">
        <w:rPr>
          <w:lang w:val="sq-AL"/>
        </w:rPr>
        <w:t xml:space="preserve">b) </w:t>
      </w:r>
      <w:r w:rsidR="00162161" w:rsidRPr="00D85B25">
        <w:rPr>
          <w:lang w:val="sq-AL"/>
        </w:rPr>
        <w:t xml:space="preserve">shërbimin </w:t>
      </w:r>
      <w:r w:rsidRPr="00D85B25">
        <w:rPr>
          <w:lang w:val="sq-AL"/>
        </w:rPr>
        <w:t>për menaxhimin e monitorimin e trafikut rrugor;</w:t>
      </w:r>
    </w:p>
    <w:p w14:paraId="69A43D67" w14:textId="67D98799" w:rsidR="00C95E40" w:rsidRPr="00D85B25" w:rsidRDefault="00C95E40" w:rsidP="00D85B25">
      <w:pPr>
        <w:pStyle w:val="Tekstiiiii"/>
        <w:rPr>
          <w:lang w:val="sq-AL"/>
        </w:rPr>
      </w:pPr>
      <w:r w:rsidRPr="00D85B25">
        <w:rPr>
          <w:lang w:val="sq-AL"/>
        </w:rPr>
        <w:t xml:space="preserve">c) </w:t>
      </w:r>
      <w:r w:rsidR="00162161" w:rsidRPr="00D85B25">
        <w:rPr>
          <w:lang w:val="sq-AL"/>
        </w:rPr>
        <w:t xml:space="preserve">shërbimin </w:t>
      </w:r>
      <w:r w:rsidRPr="00D85B25">
        <w:rPr>
          <w:lang w:val="sq-AL"/>
        </w:rPr>
        <w:t>e transportit rrugor të mallrave;</w:t>
      </w:r>
    </w:p>
    <w:p w14:paraId="5CD48896" w14:textId="63C61DED" w:rsidR="00C95E40" w:rsidRPr="00D85B25" w:rsidRDefault="00C95E40" w:rsidP="00D85B25">
      <w:pPr>
        <w:pStyle w:val="Tekstiiiii"/>
        <w:rPr>
          <w:lang w:val="sq-AL"/>
        </w:rPr>
      </w:pPr>
      <w:r w:rsidRPr="00D85B25">
        <w:rPr>
          <w:lang w:val="sq-AL"/>
        </w:rPr>
        <w:t>ç)</w:t>
      </w:r>
      <w:r w:rsidR="00AA65A3" w:rsidRPr="00D85B25">
        <w:rPr>
          <w:lang w:val="sq-AL"/>
        </w:rPr>
        <w:t xml:space="preserve"> </w:t>
      </w:r>
      <w:r w:rsidR="00162161" w:rsidRPr="00D85B25">
        <w:rPr>
          <w:lang w:val="sq-AL"/>
        </w:rPr>
        <w:t xml:space="preserve">shërbimin </w:t>
      </w:r>
      <w:r w:rsidRPr="00D85B25">
        <w:rPr>
          <w:lang w:val="sq-AL"/>
        </w:rPr>
        <w:t>e ofruar nga operatorët e sistemeve inteligjente të transportit.</w:t>
      </w:r>
    </w:p>
    <w:p w14:paraId="79EA0C52" w14:textId="462ED13C" w:rsidR="00C95E40" w:rsidRPr="00D85B25" w:rsidRDefault="00C95E40" w:rsidP="00D85B25">
      <w:pPr>
        <w:pStyle w:val="Tekstiiiii"/>
        <w:rPr>
          <w:lang w:val="sq-AL"/>
        </w:rPr>
      </w:pPr>
      <w:r w:rsidRPr="00D85B25">
        <w:rPr>
          <w:lang w:val="sq-AL"/>
        </w:rPr>
        <w:t>3. Klasifikimi, bazuar në kriteret e përgjithshme sektoriale</w:t>
      </w:r>
    </w:p>
    <w:p w14:paraId="2CD4C7A4" w14:textId="6C8CD87E" w:rsidR="00C95E40" w:rsidRPr="00D85B25" w:rsidRDefault="00C95E40" w:rsidP="00D85B25">
      <w:pPr>
        <w:pStyle w:val="Tekstiiiii"/>
        <w:rPr>
          <w:lang w:val="sq-AL"/>
        </w:rPr>
      </w:pPr>
      <w:r w:rsidRPr="00D85B25">
        <w:rPr>
          <w:lang w:val="sq-AL"/>
        </w:rPr>
        <w:t>3.1 Shërbimi për menaxhimin e monitorimin e trafikut rrugor klasifikohet automatikisht si shërbim kritik.</w:t>
      </w:r>
    </w:p>
    <w:p w14:paraId="79FBAD8D" w14:textId="2D24819B" w:rsidR="00C95E40" w:rsidRPr="00D85B25" w:rsidRDefault="00C95E40" w:rsidP="00D85B25">
      <w:pPr>
        <w:pStyle w:val="Tekstiiiii"/>
        <w:rPr>
          <w:lang w:val="sq-AL"/>
        </w:rPr>
      </w:pPr>
      <w:r w:rsidRPr="00D85B25">
        <w:rPr>
          <w:lang w:val="sq-AL"/>
        </w:rPr>
        <w:t>3.2 Shërbimi i transportit rrugor të mallrave të klasifikuara si të rrezikshme klasifikohet automatikisht si shërbim kritik.</w:t>
      </w:r>
    </w:p>
    <w:p w14:paraId="473DE54C" w14:textId="03B0B536" w:rsidR="00C95E40" w:rsidRPr="00D85B25" w:rsidRDefault="00C95E40" w:rsidP="00D85B25">
      <w:pPr>
        <w:pStyle w:val="Tekstiiiii"/>
        <w:rPr>
          <w:lang w:val="sq-AL"/>
        </w:rPr>
      </w:pPr>
      <w:r w:rsidRPr="00D85B25">
        <w:rPr>
          <w:lang w:val="sq-AL"/>
        </w:rPr>
        <w:lastRenderedPageBreak/>
        <w:t>3.3 Shërbimi i ofruar nga operatorët e sistemeve inteligjente të transportit klasifikohet automatikisht si shërbim kritik.</w:t>
      </w:r>
    </w:p>
    <w:p w14:paraId="2C925DD1" w14:textId="7B90F916" w:rsidR="00C95E40" w:rsidRPr="00D85B25" w:rsidRDefault="00C95E40" w:rsidP="00D85B25">
      <w:pPr>
        <w:pStyle w:val="Tekstiiiii"/>
        <w:rPr>
          <w:lang w:val="sq-AL"/>
        </w:rPr>
      </w:pPr>
      <w:r w:rsidRPr="00D85B25">
        <w:rPr>
          <w:lang w:val="sq-AL"/>
        </w:rPr>
        <w:t>3.4 Shërbimi i menaxhimit të transportit urban dhe interurban të udhëtarëve klasifikohet automatikisht si shërbim i rëndësishëm.</w:t>
      </w:r>
    </w:p>
    <w:p w14:paraId="76155870" w14:textId="77777777" w:rsidR="00C95E40" w:rsidRPr="00D85B25" w:rsidRDefault="00C95E40" w:rsidP="00D85B25">
      <w:pPr>
        <w:pStyle w:val="Tekstiiiii"/>
        <w:rPr>
          <w:lang w:val="sq-AL"/>
        </w:rPr>
      </w:pPr>
      <w:r w:rsidRPr="00D85B25">
        <w:rPr>
          <w:lang w:val="sq-AL"/>
        </w:rPr>
        <w:t>4. Për nënsektorin e transportit rrugor nuk aplikohen kriteret e veçanta sektoriale.</w:t>
      </w:r>
    </w:p>
    <w:p w14:paraId="7EB5FBD0" w14:textId="5DBA6958" w:rsidR="00C95E40" w:rsidRPr="00D85B25" w:rsidRDefault="00C95E40" w:rsidP="00D85B25">
      <w:pPr>
        <w:pStyle w:val="Tekstiiiii"/>
        <w:rPr>
          <w:lang w:val="sq-AL"/>
        </w:rPr>
      </w:pPr>
      <w:r w:rsidRPr="00D85B25">
        <w:rPr>
          <w:lang w:val="sq-AL"/>
        </w:rPr>
        <w:t>5. Nuk klasifikohen si shërbime kritike dhe të rëndësishme shërbimet e sektorit të transportit rrugor, si më poshtë vijon:</w:t>
      </w:r>
    </w:p>
    <w:p w14:paraId="262A731F" w14:textId="235128A5" w:rsidR="00C95E40" w:rsidRPr="00D85B25" w:rsidRDefault="00C95E40" w:rsidP="00D85B25">
      <w:pPr>
        <w:pStyle w:val="Tekstiiiii"/>
        <w:rPr>
          <w:lang w:val="sq-AL"/>
        </w:rPr>
      </w:pPr>
      <w:r w:rsidRPr="00D85B25">
        <w:rPr>
          <w:lang w:val="sq-AL"/>
        </w:rPr>
        <w:t>5.1 Shërbimi i transportit rrugor të mallrave të klasifikuara si jo të rrezikshme.</w:t>
      </w:r>
    </w:p>
    <w:p w14:paraId="3476DC43" w14:textId="77777777" w:rsidR="00C95E40" w:rsidRPr="00D85B25" w:rsidRDefault="00C95E40" w:rsidP="00D85B25">
      <w:pPr>
        <w:pStyle w:val="Tekstiiiii"/>
        <w:rPr>
          <w:lang w:val="sq-AL"/>
        </w:rPr>
      </w:pPr>
    </w:p>
    <w:p w14:paraId="458F250F" w14:textId="1C1A352E" w:rsidR="00C95E40" w:rsidRPr="00D85B25" w:rsidRDefault="00C95E40" w:rsidP="00D85B25">
      <w:pPr>
        <w:pStyle w:val="Tekstiiiii"/>
        <w:rPr>
          <w:b/>
          <w:lang w:val="sq-AL"/>
        </w:rPr>
      </w:pPr>
      <w:r w:rsidRPr="00D85B25">
        <w:rPr>
          <w:b/>
          <w:lang w:val="sq-AL"/>
        </w:rPr>
        <w:t>Skema</w:t>
      </w:r>
    </w:p>
    <w:p w14:paraId="1A19BF7E" w14:textId="7BFB88FF" w:rsidR="00C95E40" w:rsidRPr="00D85B25" w:rsidRDefault="00553B9A" w:rsidP="00D85B25">
      <w:pPr>
        <w:pStyle w:val="Tekstiiiii"/>
        <w:jc w:val="center"/>
        <w:rPr>
          <w:szCs w:val="24"/>
          <w:lang w:val="sq-AL"/>
        </w:rPr>
      </w:pPr>
      <w:r w:rsidRPr="00D85B25">
        <w:rPr>
          <w:noProof/>
          <w:lang w:val="sq-AL" w:eastAsia="en-GB"/>
        </w:rPr>
        <w:drawing>
          <wp:inline distT="0" distB="0" distL="0" distR="0" wp14:anchorId="42B17C13" wp14:editId="4E7616AF">
            <wp:extent cx="4865506" cy="3134360"/>
            <wp:effectExtent l="0" t="0" r="0" b="8890"/>
            <wp:docPr id="58952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9175" cy="3149607"/>
                    </a:xfrm>
                    <a:prstGeom prst="rect">
                      <a:avLst/>
                    </a:prstGeom>
                    <a:noFill/>
                  </pic:spPr>
                </pic:pic>
              </a:graphicData>
            </a:graphic>
          </wp:inline>
        </w:drawing>
      </w:r>
    </w:p>
    <w:p w14:paraId="17AF1284" w14:textId="326603EE" w:rsidR="00553B9A" w:rsidRPr="00D85B25" w:rsidRDefault="00553B9A" w:rsidP="00D85B25">
      <w:pPr>
        <w:pStyle w:val="Tekstiiiii"/>
        <w:jc w:val="center"/>
        <w:rPr>
          <w:i/>
          <w:iCs/>
          <w:lang w:val="sq-AL"/>
        </w:rPr>
      </w:pPr>
      <w:bookmarkStart w:id="7" w:name="_Toc169792047"/>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8</w:t>
      </w:r>
      <w:r w:rsidRPr="00D85B25">
        <w:rPr>
          <w:i/>
          <w:iCs/>
          <w:lang w:val="sq-AL"/>
        </w:rPr>
        <w:fldChar w:fldCharType="end"/>
      </w:r>
      <w:r w:rsidRPr="00D85B25">
        <w:rPr>
          <w:i/>
          <w:lang w:val="sq-AL"/>
        </w:rPr>
        <w:t xml:space="preserve">. Klasifikimi i shërbimeve të sektorit të transportit </w:t>
      </w:r>
      <w:r w:rsidRPr="00D85B25">
        <w:rPr>
          <w:rFonts w:cstheme="majorBidi"/>
          <w:i/>
          <w:lang w:val="sq-AL"/>
        </w:rPr>
        <w:t>–</w:t>
      </w:r>
      <w:r w:rsidRPr="00D85B25">
        <w:rPr>
          <w:i/>
          <w:lang w:val="sq-AL"/>
        </w:rPr>
        <w:t xml:space="preserve"> rrugor</w:t>
      </w:r>
      <w:bookmarkEnd w:id="7"/>
    </w:p>
    <w:p w14:paraId="7BC38AC1" w14:textId="451B725F" w:rsidR="00553B9A" w:rsidRPr="00D85B25" w:rsidRDefault="00553B9A" w:rsidP="00D85B25">
      <w:pPr>
        <w:pStyle w:val="Tekstiiiii"/>
        <w:rPr>
          <w:szCs w:val="24"/>
          <w:lang w:val="sq-AL"/>
        </w:rPr>
      </w:pPr>
    </w:p>
    <w:p w14:paraId="145D239A" w14:textId="77777777" w:rsidR="00AC53F9" w:rsidRPr="00D85B25" w:rsidRDefault="00AC53F9" w:rsidP="00D85B25">
      <w:pPr>
        <w:pStyle w:val="Tekstiiiii"/>
        <w:jc w:val="center"/>
        <w:rPr>
          <w:lang w:val="sq-AL"/>
        </w:rPr>
      </w:pPr>
      <w:r w:rsidRPr="00D85B25">
        <w:rPr>
          <w:lang w:val="sq-AL"/>
        </w:rPr>
        <w:t>KREU VII</w:t>
      </w:r>
    </w:p>
    <w:p w14:paraId="542B890F" w14:textId="77777777" w:rsidR="00AC53F9" w:rsidRPr="00D85B25" w:rsidRDefault="00AC53F9" w:rsidP="00D85B25">
      <w:pPr>
        <w:pStyle w:val="Tekstiiiii"/>
        <w:jc w:val="center"/>
        <w:rPr>
          <w:lang w:val="sq-AL"/>
        </w:rPr>
      </w:pPr>
      <w:r w:rsidRPr="00D85B25">
        <w:rPr>
          <w:lang w:val="sq-AL"/>
        </w:rPr>
        <w:t>SEKTORI FINANCIAR</w:t>
      </w:r>
    </w:p>
    <w:p w14:paraId="2535F48B" w14:textId="77777777" w:rsidR="00AC53F9" w:rsidRPr="00D85B25" w:rsidRDefault="00AC53F9" w:rsidP="00D85B25">
      <w:pPr>
        <w:pStyle w:val="Tekstiiiii"/>
        <w:rPr>
          <w:b/>
          <w:lang w:val="sq-AL"/>
        </w:rPr>
      </w:pPr>
    </w:p>
    <w:p w14:paraId="21F34826" w14:textId="32AFA24A" w:rsidR="00AC53F9" w:rsidRPr="00D85B25" w:rsidRDefault="00AC53F9" w:rsidP="00D85B25">
      <w:pPr>
        <w:pStyle w:val="Tekstiiiii"/>
        <w:rPr>
          <w:b/>
          <w:lang w:val="sq-AL"/>
        </w:rPr>
      </w:pPr>
      <w:r w:rsidRPr="00D85B25">
        <w:rPr>
          <w:b/>
          <w:lang w:val="sq-AL"/>
        </w:rPr>
        <w:t>I.</w:t>
      </w:r>
      <w:r w:rsidR="00AA65A3" w:rsidRPr="00D85B25">
        <w:rPr>
          <w:b/>
          <w:lang w:val="sq-AL"/>
        </w:rPr>
        <w:t xml:space="preserve"> </w:t>
      </w:r>
      <w:r w:rsidRPr="00D85B25">
        <w:rPr>
          <w:b/>
          <w:lang w:val="sq-AL"/>
        </w:rPr>
        <w:t>Sektori bankar</w:t>
      </w:r>
    </w:p>
    <w:p w14:paraId="286B6F45" w14:textId="517A153A" w:rsidR="00AC53F9" w:rsidRPr="00D85B25" w:rsidRDefault="00AC53F9" w:rsidP="00D85B25">
      <w:pPr>
        <w:pStyle w:val="Tekstiiiii"/>
        <w:rPr>
          <w:lang w:val="sq-AL"/>
        </w:rPr>
      </w:pPr>
      <w:r w:rsidRPr="00D85B25">
        <w:rPr>
          <w:lang w:val="sq-AL"/>
        </w:rPr>
        <w:t>1.</w:t>
      </w:r>
      <w:r w:rsidR="00AA65A3" w:rsidRPr="00D85B25">
        <w:rPr>
          <w:lang w:val="sq-AL"/>
        </w:rPr>
        <w:t xml:space="preserve"> </w:t>
      </w:r>
      <w:r w:rsidRPr="00D85B25">
        <w:rPr>
          <w:lang w:val="sq-AL"/>
        </w:rPr>
        <w:t xml:space="preserve">Sektori bankar është një shtyllë jetike e ekonomisë globale, duke ofruar shërbime financiare që përfshijnë depozitat, kreditë dhe menaxhimin e pasurisë për individët e bizneset. Bankat mundësojnë qarkullimin e kapitalit, si dhe mbështetjen e investimeve dhe të konsumit. Përmes një game të gjerë produktesh e shërbimesh financiare, sektori bankar luan një rol kyç në stabilitetin ekonomik, rritjen ekonomike dhe zhvillimin e infrastrukturës financiare. Inovacionet teknologjike, si bankingu elektronik dhe </w:t>
      </w:r>
      <w:r w:rsidRPr="00D85B25">
        <w:rPr>
          <w:i/>
          <w:iCs/>
          <w:lang w:val="sq-AL"/>
        </w:rPr>
        <w:t>mobile</w:t>
      </w:r>
      <w:r w:rsidRPr="00D85B25">
        <w:rPr>
          <w:lang w:val="sq-AL"/>
        </w:rPr>
        <w:t xml:space="preserve"> kanë përmirësuar aksesin dhe efikasitetin e shërbimeve bankare, duke i bërë ato më të prekshme dhe më të sigurta për një gamë të gjerë klientësh. Sektori financiar bankar, me autoritet licencues dhe mbikëqyrës Bankën e Shqipërisë</w:t>
      </w:r>
      <w:r w:rsidR="00CD3C24" w:rsidRPr="00D85B25">
        <w:rPr>
          <w:rStyle w:val="FootnoteReference"/>
          <w:lang w:val="sq-AL"/>
        </w:rPr>
        <w:footnoteReference w:id="8"/>
      </w:r>
      <w:r w:rsidRPr="00D85B25">
        <w:rPr>
          <w:lang w:val="sq-AL"/>
        </w:rPr>
        <w:t>, përfshin, si më poshtë vijon:</w:t>
      </w:r>
    </w:p>
    <w:p w14:paraId="3E68B6BA" w14:textId="575065CC" w:rsidR="00AC53F9" w:rsidRPr="00D85B25" w:rsidRDefault="00AC53F9" w:rsidP="00D85B25">
      <w:pPr>
        <w:pStyle w:val="Tekstiiiii"/>
        <w:rPr>
          <w:lang w:val="sq-AL"/>
        </w:rPr>
      </w:pPr>
      <w:r w:rsidRPr="00D85B25">
        <w:rPr>
          <w:lang w:val="sq-AL"/>
        </w:rPr>
        <w:t xml:space="preserve">a) </w:t>
      </w:r>
      <w:r w:rsidR="00A9585D" w:rsidRPr="00D85B25">
        <w:rPr>
          <w:lang w:val="sq-AL"/>
        </w:rPr>
        <w:t>bankat</w:t>
      </w:r>
      <w:r w:rsidRPr="00D85B25">
        <w:rPr>
          <w:lang w:val="sq-AL"/>
        </w:rPr>
        <w:t>;</w:t>
      </w:r>
    </w:p>
    <w:p w14:paraId="5236CB58" w14:textId="6CC18CEA" w:rsidR="00AC53F9" w:rsidRPr="00D85B25" w:rsidRDefault="00AC53F9" w:rsidP="00D85B25">
      <w:pPr>
        <w:pStyle w:val="Tekstiiiii"/>
        <w:rPr>
          <w:lang w:val="sq-AL"/>
        </w:rPr>
      </w:pPr>
      <w:r w:rsidRPr="00D85B25">
        <w:rPr>
          <w:lang w:val="sq-AL"/>
        </w:rPr>
        <w:t xml:space="preserve">b) </w:t>
      </w:r>
      <w:r w:rsidR="00A9585D" w:rsidRPr="00D85B25">
        <w:rPr>
          <w:lang w:val="sq-AL"/>
        </w:rPr>
        <w:t xml:space="preserve">subjektet </w:t>
      </w:r>
      <w:r w:rsidRPr="00D85B25">
        <w:rPr>
          <w:lang w:val="sq-AL"/>
        </w:rPr>
        <w:t>financiare jobanka;</w:t>
      </w:r>
    </w:p>
    <w:p w14:paraId="1B23DDA4" w14:textId="09E6673E" w:rsidR="00AC53F9" w:rsidRPr="00D85B25" w:rsidRDefault="00AC53F9" w:rsidP="00D85B25">
      <w:pPr>
        <w:pStyle w:val="Tekstiiiii"/>
        <w:rPr>
          <w:lang w:val="sq-AL"/>
        </w:rPr>
      </w:pPr>
      <w:r w:rsidRPr="00D85B25">
        <w:rPr>
          <w:lang w:val="sq-AL"/>
        </w:rPr>
        <w:t xml:space="preserve">c) </w:t>
      </w:r>
      <w:r w:rsidR="00A9585D" w:rsidRPr="00D85B25">
        <w:rPr>
          <w:lang w:val="sq-AL"/>
        </w:rPr>
        <w:t xml:space="preserve">institucionet </w:t>
      </w:r>
      <w:r w:rsidRPr="00D85B25">
        <w:rPr>
          <w:lang w:val="sq-AL"/>
        </w:rPr>
        <w:t>e parasë elektronike;</w:t>
      </w:r>
    </w:p>
    <w:p w14:paraId="49FA9AEB" w14:textId="532FFFA4" w:rsidR="00AC53F9" w:rsidRPr="00D85B25" w:rsidRDefault="00AC53F9" w:rsidP="00D85B25">
      <w:pPr>
        <w:pStyle w:val="Tekstiiiii"/>
        <w:rPr>
          <w:lang w:val="sq-AL"/>
        </w:rPr>
      </w:pPr>
      <w:r w:rsidRPr="00D85B25">
        <w:rPr>
          <w:lang w:val="sq-AL"/>
        </w:rPr>
        <w:t xml:space="preserve">ç) </w:t>
      </w:r>
      <w:r w:rsidR="00A9585D" w:rsidRPr="00D85B25">
        <w:rPr>
          <w:lang w:val="sq-AL"/>
        </w:rPr>
        <w:t xml:space="preserve">shoqëri </w:t>
      </w:r>
      <w:r w:rsidRPr="00D85B25">
        <w:rPr>
          <w:lang w:val="sq-AL"/>
        </w:rPr>
        <w:t>të kursim-kreditit dhe unionet e tyre.</w:t>
      </w:r>
    </w:p>
    <w:p w14:paraId="1E3DF804" w14:textId="77777777" w:rsidR="00AC53F9" w:rsidRPr="00D85B25" w:rsidRDefault="00AC53F9" w:rsidP="00D85B25">
      <w:pPr>
        <w:pStyle w:val="Tekstiiiii"/>
        <w:rPr>
          <w:lang w:val="sq-AL"/>
        </w:rPr>
      </w:pPr>
      <w:r w:rsidRPr="00D85B25">
        <w:rPr>
          <w:lang w:val="sq-AL"/>
        </w:rPr>
        <w:t>2. Sektori bankar përfshin këto shërbime:</w:t>
      </w:r>
    </w:p>
    <w:p w14:paraId="6FB388A1" w14:textId="385342FF" w:rsidR="00AC53F9" w:rsidRPr="00D85B25" w:rsidRDefault="00AC53F9" w:rsidP="00D85B25">
      <w:pPr>
        <w:pStyle w:val="Tekstiiiii"/>
        <w:rPr>
          <w:lang w:val="sq-AL"/>
        </w:rPr>
      </w:pPr>
      <w:r w:rsidRPr="00D85B25">
        <w:rPr>
          <w:lang w:val="sq-AL"/>
        </w:rPr>
        <w:lastRenderedPageBreak/>
        <w:t xml:space="preserve">a) shërbimet bankare/financiare, duke përfshirë: </w:t>
      </w:r>
    </w:p>
    <w:p w14:paraId="305D5016" w14:textId="01BCB302" w:rsidR="00AC53F9" w:rsidRPr="00D85B25" w:rsidRDefault="00AC53F9" w:rsidP="00D85B25">
      <w:pPr>
        <w:pStyle w:val="Tekstiiiii"/>
        <w:rPr>
          <w:lang w:val="sq-AL"/>
        </w:rPr>
      </w:pPr>
      <w:r w:rsidRPr="00D85B25">
        <w:rPr>
          <w:lang w:val="sq-AL"/>
        </w:rPr>
        <w:t>i. depozitat monetare;</w:t>
      </w:r>
    </w:p>
    <w:p w14:paraId="06D62247" w14:textId="18F4925C" w:rsidR="00AC53F9" w:rsidRPr="00D85B25" w:rsidRDefault="00AC53F9" w:rsidP="00D85B25">
      <w:pPr>
        <w:pStyle w:val="Tekstiiiii"/>
        <w:rPr>
          <w:lang w:val="sq-AL"/>
        </w:rPr>
      </w:pPr>
      <w:r w:rsidRPr="00D85B25">
        <w:rPr>
          <w:lang w:val="sq-AL"/>
        </w:rPr>
        <w:t>ii. kredidhënien, faktoringun dhe financimin e transaksioneve tregtare, qiranë financiare;</w:t>
      </w:r>
    </w:p>
    <w:p w14:paraId="5FEDBFCE" w14:textId="77DBD92A" w:rsidR="00AC53F9" w:rsidRPr="00D85B25" w:rsidRDefault="00AC53F9" w:rsidP="00D85B25">
      <w:pPr>
        <w:pStyle w:val="Tekstiiiii"/>
        <w:rPr>
          <w:lang w:val="sq-AL"/>
        </w:rPr>
      </w:pPr>
      <w:r w:rsidRPr="00D85B25">
        <w:rPr>
          <w:lang w:val="sq-AL"/>
        </w:rPr>
        <w:t>iii. shërbimin e pagesave dhe të transferimit të parave;</w:t>
      </w:r>
    </w:p>
    <w:p w14:paraId="3EE41CA6" w14:textId="1DCABB00" w:rsidR="00AC53F9" w:rsidRPr="00D85B25" w:rsidRDefault="00AC53F9" w:rsidP="00D85B25">
      <w:pPr>
        <w:pStyle w:val="Tekstiiiii"/>
        <w:rPr>
          <w:lang w:val="sq-AL"/>
        </w:rPr>
      </w:pPr>
      <w:r w:rsidRPr="00D85B25">
        <w:rPr>
          <w:lang w:val="sq-AL"/>
        </w:rPr>
        <w:t>iv. ofrimin e garancive dhe marrjen e angazhimeve;</w:t>
      </w:r>
    </w:p>
    <w:p w14:paraId="502BEBD6" w14:textId="67058E6E" w:rsidR="00AC53F9" w:rsidRPr="00D85B25" w:rsidRDefault="00AC53F9" w:rsidP="00D85B25">
      <w:pPr>
        <w:pStyle w:val="Tekstiiiii"/>
        <w:rPr>
          <w:lang w:val="sq-AL"/>
        </w:rPr>
      </w:pPr>
      <w:r w:rsidRPr="00D85B25">
        <w:rPr>
          <w:lang w:val="sq-AL"/>
        </w:rPr>
        <w:t>v. këmbimin valutor;</w:t>
      </w:r>
    </w:p>
    <w:p w14:paraId="40036149" w14:textId="40C330B4" w:rsidR="00AC53F9" w:rsidRPr="00D85B25" w:rsidRDefault="00AC53F9" w:rsidP="00D85B25">
      <w:pPr>
        <w:pStyle w:val="Tekstiiiii"/>
        <w:rPr>
          <w:lang w:val="sq-AL"/>
        </w:rPr>
      </w:pPr>
      <w:r w:rsidRPr="00D85B25">
        <w:rPr>
          <w:lang w:val="sq-AL"/>
        </w:rPr>
        <w:t>vi. instrumentet e tregut të parasë;</w:t>
      </w:r>
    </w:p>
    <w:p w14:paraId="5CB8009D" w14:textId="23C134EE" w:rsidR="00AC53F9" w:rsidRPr="00D85B25" w:rsidRDefault="00AC53F9" w:rsidP="00D85B25">
      <w:pPr>
        <w:pStyle w:val="Tekstiiiii"/>
        <w:rPr>
          <w:lang w:val="sq-AL"/>
        </w:rPr>
      </w:pPr>
      <w:r w:rsidRPr="00D85B25">
        <w:rPr>
          <w:lang w:val="sq-AL"/>
        </w:rPr>
        <w:t>vii. letrat me vlerë të transferueshme;</w:t>
      </w:r>
    </w:p>
    <w:p w14:paraId="19FC71BC" w14:textId="2D47331C" w:rsidR="00AC53F9" w:rsidRPr="00D85B25" w:rsidRDefault="00AC53F9" w:rsidP="00D85B25">
      <w:pPr>
        <w:pStyle w:val="Tekstiiiii"/>
        <w:rPr>
          <w:lang w:val="sq-AL"/>
        </w:rPr>
      </w:pPr>
      <w:r w:rsidRPr="00D85B25">
        <w:rPr>
          <w:lang w:val="sq-AL"/>
        </w:rPr>
        <w:t>viii. emetimin e të gjitha llojeve të letrave me vlerë;</w:t>
      </w:r>
    </w:p>
    <w:p w14:paraId="04A405F4" w14:textId="1F3372B1" w:rsidR="00AC53F9" w:rsidRPr="00D85B25" w:rsidRDefault="00AC53F9" w:rsidP="00D85B25">
      <w:pPr>
        <w:pStyle w:val="Tekstiiiii"/>
        <w:rPr>
          <w:lang w:val="sq-AL"/>
        </w:rPr>
      </w:pPr>
      <w:r w:rsidRPr="00D85B25">
        <w:rPr>
          <w:lang w:val="sq-AL"/>
        </w:rPr>
        <w:t>ix. emetimin e administrimin e instrumenteve të pagesës, përfshirë edhe emetimin e parasë elektronike.</w:t>
      </w:r>
    </w:p>
    <w:p w14:paraId="427C9D99" w14:textId="77777777" w:rsidR="00AC53F9" w:rsidRPr="00D85B25" w:rsidRDefault="00AC53F9" w:rsidP="00D85B25">
      <w:pPr>
        <w:pStyle w:val="Tekstiiiii"/>
        <w:rPr>
          <w:lang w:val="sq-AL"/>
        </w:rPr>
      </w:pPr>
      <w:r w:rsidRPr="00D85B25">
        <w:rPr>
          <w:lang w:val="sq-AL"/>
        </w:rPr>
        <w:t>b) shërbimet e ofruara nga institucionet financiare jobankare;</w:t>
      </w:r>
    </w:p>
    <w:p w14:paraId="41B6CF99" w14:textId="77777777" w:rsidR="00AC53F9" w:rsidRPr="00D85B25" w:rsidRDefault="00AC53F9" w:rsidP="00D85B25">
      <w:pPr>
        <w:pStyle w:val="Tekstiiiii"/>
        <w:rPr>
          <w:lang w:val="sq-AL"/>
        </w:rPr>
      </w:pPr>
      <w:r w:rsidRPr="00D85B25">
        <w:rPr>
          <w:lang w:val="sq-AL"/>
        </w:rPr>
        <w:t>c) shërbimet e ofruara nga institucionet e parasë elektronike;</w:t>
      </w:r>
    </w:p>
    <w:p w14:paraId="1D46F255" w14:textId="1E3A66AA" w:rsidR="00AC53F9" w:rsidRPr="00D85B25" w:rsidRDefault="00AC53F9" w:rsidP="00D85B25">
      <w:pPr>
        <w:pStyle w:val="Tekstiiiii"/>
        <w:rPr>
          <w:lang w:val="sq-AL"/>
        </w:rPr>
      </w:pPr>
      <w:r w:rsidRPr="00D85B25">
        <w:rPr>
          <w:lang w:val="sq-AL"/>
        </w:rPr>
        <w:t>ç) shërbimet e ofruara nga shoqëritë e kursim</w:t>
      </w:r>
      <w:r w:rsidR="00746095" w:rsidRPr="00D85B25">
        <w:rPr>
          <w:lang w:val="sq-AL"/>
        </w:rPr>
        <w:t>-</w:t>
      </w:r>
      <w:r w:rsidRPr="00D85B25">
        <w:rPr>
          <w:lang w:val="sq-AL"/>
        </w:rPr>
        <w:t>kreditit.</w:t>
      </w:r>
    </w:p>
    <w:p w14:paraId="26503B7B" w14:textId="0CD3AB1C" w:rsidR="00AC53F9" w:rsidRPr="00D85B25" w:rsidRDefault="00AC53F9" w:rsidP="00D85B25">
      <w:pPr>
        <w:pStyle w:val="Tekstiiiii"/>
        <w:rPr>
          <w:lang w:val="sq-AL"/>
        </w:rPr>
      </w:pPr>
      <w:r w:rsidRPr="00D85B25">
        <w:rPr>
          <w:lang w:val="sq-AL"/>
        </w:rPr>
        <w:t>3. Klasifikimi, bazuar në kriteret e përgjithshme sektoriale</w:t>
      </w:r>
      <w:r w:rsidR="00626406">
        <w:rPr>
          <w:lang w:val="sq-AL"/>
        </w:rPr>
        <w:t>.</w:t>
      </w:r>
    </w:p>
    <w:p w14:paraId="6DAD5904" w14:textId="00D99FE7" w:rsidR="00AC53F9" w:rsidRPr="00D85B25" w:rsidRDefault="00AC53F9" w:rsidP="00D85B25">
      <w:pPr>
        <w:pStyle w:val="Tekstiiiii"/>
        <w:rPr>
          <w:lang w:val="sq-AL"/>
        </w:rPr>
      </w:pPr>
      <w:r w:rsidRPr="00D85B25">
        <w:rPr>
          <w:lang w:val="sq-AL"/>
        </w:rPr>
        <w:t>3.1 Shërbimi bankar i lidhur me depozitën e qytetarit klasifikohet automatikisht si shërbim kritik.</w:t>
      </w:r>
    </w:p>
    <w:p w14:paraId="2E3CE12B" w14:textId="5D898C56" w:rsidR="00AC53F9" w:rsidRPr="00D85B25" w:rsidRDefault="00AC53F9" w:rsidP="00D85B25">
      <w:pPr>
        <w:pStyle w:val="Tekstiiiii"/>
        <w:rPr>
          <w:lang w:val="sq-AL"/>
        </w:rPr>
      </w:pPr>
      <w:r w:rsidRPr="00D85B25">
        <w:rPr>
          <w:lang w:val="sq-AL"/>
        </w:rPr>
        <w:t>3.2</w:t>
      </w:r>
      <w:r w:rsidR="00AA65A3" w:rsidRPr="00D85B25">
        <w:rPr>
          <w:lang w:val="sq-AL"/>
        </w:rPr>
        <w:t xml:space="preserve"> </w:t>
      </w:r>
      <w:r w:rsidRPr="00D85B25">
        <w:rPr>
          <w:lang w:val="sq-AL"/>
        </w:rPr>
        <w:t xml:space="preserve">Shërbimet e institucioneve financiare jobankare të lidhura me publikun ose biznesin klasifikohen si shërbime të rëndësishme ose të paklasifikueshme, sipas kritereve të veçanta sektoriale në vijim. </w:t>
      </w:r>
    </w:p>
    <w:p w14:paraId="70970C0E" w14:textId="4ED1B13F" w:rsidR="00AC53F9" w:rsidRPr="00D85B25" w:rsidRDefault="00AC53F9" w:rsidP="00D85B25">
      <w:pPr>
        <w:pStyle w:val="Tekstiiiii"/>
        <w:rPr>
          <w:lang w:val="sq-AL"/>
        </w:rPr>
      </w:pPr>
      <w:r w:rsidRPr="00D85B25">
        <w:rPr>
          <w:lang w:val="sq-AL"/>
        </w:rPr>
        <w:t>3.3</w:t>
      </w:r>
      <w:r w:rsidR="00AA65A3" w:rsidRPr="00D85B25">
        <w:rPr>
          <w:lang w:val="sq-AL"/>
        </w:rPr>
        <w:t xml:space="preserve"> </w:t>
      </w:r>
      <w:r w:rsidRPr="00D85B25">
        <w:rPr>
          <w:lang w:val="sq-AL"/>
        </w:rPr>
        <w:t xml:space="preserve">Shërbimet e shoqërive të kursim-kreditit klasifikohen si shërbime të rëndësishme ose të paklasifikueshme, sipas kritereve të veçanta sektoriale në vijim. </w:t>
      </w:r>
    </w:p>
    <w:p w14:paraId="6DB66254" w14:textId="78EF2B33" w:rsidR="00AC53F9" w:rsidRPr="00D85B25" w:rsidRDefault="00AC53F9" w:rsidP="00D85B25">
      <w:pPr>
        <w:pStyle w:val="Tekstiiiii"/>
        <w:rPr>
          <w:lang w:val="sq-AL"/>
        </w:rPr>
      </w:pPr>
      <w:r w:rsidRPr="00D85B25">
        <w:rPr>
          <w:lang w:val="sq-AL"/>
        </w:rPr>
        <w:t>3.4</w:t>
      </w:r>
      <w:r w:rsidR="00AA65A3" w:rsidRPr="00D85B25">
        <w:rPr>
          <w:lang w:val="sq-AL"/>
        </w:rPr>
        <w:t xml:space="preserve"> </w:t>
      </w:r>
      <w:r w:rsidRPr="00D85B25">
        <w:rPr>
          <w:lang w:val="sq-AL"/>
        </w:rPr>
        <w:t>Nëse institucioni financiar nuk kryen transaksione financiare digjitale</w:t>
      </w:r>
      <w:r w:rsidR="00A9179B" w:rsidRPr="00D85B25">
        <w:rPr>
          <w:rStyle w:val="FootnoteReference"/>
          <w:lang w:val="sq-AL"/>
        </w:rPr>
        <w:footnoteReference w:id="9"/>
      </w:r>
      <w:r w:rsidRPr="00D85B25">
        <w:rPr>
          <w:lang w:val="sq-AL"/>
        </w:rPr>
        <w:t xml:space="preserve"> për publikun ose biznesin, atëherë shërbimi klasifikohet sipas kritereve të veçanta sektoriale si shërbim/</w:t>
      </w:r>
      <w:r w:rsidR="00746095" w:rsidRPr="00D85B25">
        <w:rPr>
          <w:lang w:val="sq-AL"/>
        </w:rPr>
        <w:t xml:space="preserve"> </w:t>
      </w:r>
      <w:r w:rsidRPr="00D85B25">
        <w:rPr>
          <w:lang w:val="sq-AL"/>
        </w:rPr>
        <w:t>infrastrukturë e rëndësishme për vendin ose e paklasifikueshme.</w:t>
      </w:r>
    </w:p>
    <w:p w14:paraId="27535F75" w14:textId="05489052" w:rsidR="00AC53F9" w:rsidRPr="00D85B25" w:rsidRDefault="00AC53F9" w:rsidP="00D85B25">
      <w:pPr>
        <w:pStyle w:val="Tekstiiiii"/>
        <w:rPr>
          <w:lang w:val="sq-AL"/>
        </w:rPr>
      </w:pPr>
      <w:r w:rsidRPr="00D85B25">
        <w:rPr>
          <w:lang w:val="sq-AL"/>
        </w:rPr>
        <w:t>4. Klasifikimi, bazuar në kriteret e veçanta sektoriale dhe pragjet</w:t>
      </w:r>
    </w:p>
    <w:p w14:paraId="41A5080D" w14:textId="1BB37665" w:rsidR="00AC53F9" w:rsidRPr="00D85B25" w:rsidRDefault="00AC53F9" w:rsidP="00D85B25">
      <w:pPr>
        <w:pStyle w:val="Tekstiiiii"/>
        <w:rPr>
          <w:lang w:val="sq-AL"/>
        </w:rPr>
      </w:pPr>
      <w:r w:rsidRPr="00D85B25">
        <w:rPr>
          <w:lang w:val="sq-AL"/>
        </w:rPr>
        <w:t xml:space="preserve">4.1 Shërbimet e ofruara për klientët dhe bizneset nga institucionet e mëposhtme, si: </w:t>
      </w:r>
    </w:p>
    <w:p w14:paraId="7D4E1293" w14:textId="36FECC0D" w:rsidR="00AC53F9" w:rsidRPr="00D85B25" w:rsidRDefault="00AC53F9" w:rsidP="00D85B25">
      <w:pPr>
        <w:pStyle w:val="Tekstiiiii"/>
        <w:rPr>
          <w:lang w:val="sq-AL"/>
        </w:rPr>
      </w:pPr>
      <w:r w:rsidRPr="00D85B25">
        <w:rPr>
          <w:lang w:val="sq-AL"/>
        </w:rPr>
        <w:t>a)</w:t>
      </w:r>
      <w:r w:rsidR="00AA65A3" w:rsidRPr="00D85B25">
        <w:rPr>
          <w:lang w:val="sq-AL"/>
        </w:rPr>
        <w:t xml:space="preserve"> </w:t>
      </w:r>
      <w:r w:rsidRPr="00D85B25">
        <w:rPr>
          <w:lang w:val="sq-AL"/>
        </w:rPr>
        <w:t>bankat;</w:t>
      </w:r>
    </w:p>
    <w:p w14:paraId="372B8039" w14:textId="1D7AF042" w:rsidR="00AC53F9" w:rsidRPr="00D85B25" w:rsidRDefault="00AC53F9" w:rsidP="00D85B25">
      <w:pPr>
        <w:pStyle w:val="Tekstiiiii"/>
        <w:rPr>
          <w:lang w:val="sq-AL"/>
        </w:rPr>
      </w:pPr>
      <w:r w:rsidRPr="00D85B25">
        <w:rPr>
          <w:lang w:val="sq-AL"/>
        </w:rPr>
        <w:t>b)</w:t>
      </w:r>
      <w:r w:rsidR="00AA65A3" w:rsidRPr="00D85B25">
        <w:rPr>
          <w:lang w:val="sq-AL"/>
        </w:rPr>
        <w:t xml:space="preserve"> </w:t>
      </w:r>
      <w:r w:rsidRPr="00D85B25">
        <w:rPr>
          <w:lang w:val="sq-AL"/>
        </w:rPr>
        <w:t>subjekte financiare jobankare;</w:t>
      </w:r>
    </w:p>
    <w:p w14:paraId="1AE2D710" w14:textId="481140AE" w:rsidR="00AC53F9" w:rsidRPr="00D85B25" w:rsidRDefault="00AC53F9" w:rsidP="00D85B25">
      <w:pPr>
        <w:pStyle w:val="Tekstiiiii"/>
        <w:rPr>
          <w:lang w:val="sq-AL"/>
        </w:rPr>
      </w:pPr>
      <w:r w:rsidRPr="00D85B25">
        <w:rPr>
          <w:lang w:val="sq-AL"/>
        </w:rPr>
        <w:t>c)</w:t>
      </w:r>
      <w:r w:rsidR="00AA65A3" w:rsidRPr="00D85B25">
        <w:rPr>
          <w:lang w:val="sq-AL"/>
        </w:rPr>
        <w:t xml:space="preserve"> </w:t>
      </w:r>
      <w:r w:rsidRPr="00D85B25">
        <w:rPr>
          <w:lang w:val="sq-AL"/>
        </w:rPr>
        <w:t>institucionet e parasë elektronike;</w:t>
      </w:r>
    </w:p>
    <w:p w14:paraId="0B6137D0" w14:textId="59F8D3AC" w:rsidR="00AC53F9" w:rsidRPr="00D85B25" w:rsidRDefault="00AC53F9" w:rsidP="00D85B25">
      <w:pPr>
        <w:pStyle w:val="Tekstiiiii"/>
        <w:rPr>
          <w:lang w:val="sq-AL"/>
        </w:rPr>
      </w:pPr>
      <w:r w:rsidRPr="00D85B25">
        <w:rPr>
          <w:lang w:val="sq-AL"/>
        </w:rPr>
        <w:t>ç) shoqëri të kursim-kreditit dhe unionet e tyre;</w:t>
      </w:r>
    </w:p>
    <w:p w14:paraId="3CE4ADD6" w14:textId="77777777" w:rsidR="00AC53F9" w:rsidRPr="00D85B25" w:rsidRDefault="00AC53F9" w:rsidP="00D85B25">
      <w:pPr>
        <w:pStyle w:val="Tekstiiiii"/>
        <w:rPr>
          <w:lang w:val="sq-AL"/>
        </w:rPr>
      </w:pPr>
      <w:r w:rsidRPr="00C837F3">
        <w:rPr>
          <w:lang w:val="sq-AL"/>
        </w:rPr>
        <w:t>klasifikohen sipas kritereve të veçanta</w:t>
      </w:r>
      <w:r w:rsidRPr="00D85B25">
        <w:rPr>
          <w:lang w:val="sq-AL"/>
        </w:rPr>
        <w:t xml:space="preserve"> sektoriale dhe pragjeve, si më poshtë vijon:</w:t>
      </w:r>
    </w:p>
    <w:p w14:paraId="2BEDCA94" w14:textId="41489E1F" w:rsidR="00AC53F9" w:rsidRPr="00D85B25" w:rsidRDefault="00AC53F9" w:rsidP="00D85B25">
      <w:pPr>
        <w:pStyle w:val="Tekstiiiii"/>
        <w:rPr>
          <w:lang w:val="sq-AL"/>
        </w:rPr>
      </w:pPr>
      <w:r w:rsidRPr="00D85B25">
        <w:rPr>
          <w:lang w:val="sq-AL"/>
        </w:rPr>
        <w:t>4.1.1 Numri i klientëve aktivë të regjistruar në sistemet e operatorit (në formë direkte ose indirekte</w:t>
      </w:r>
      <w:r w:rsidR="00196D93" w:rsidRPr="00D85B25">
        <w:rPr>
          <w:rStyle w:val="FootnoteReference"/>
          <w:lang w:val="sq-AL"/>
        </w:rPr>
        <w:footnoteReference w:id="10"/>
      </w:r>
      <w:r w:rsidRPr="00D85B25">
        <w:rPr>
          <w:lang w:val="sq-AL"/>
        </w:rPr>
        <w:t>) përcaktohet</w:t>
      </w:r>
      <w:r w:rsidR="00525B03">
        <w:rPr>
          <w:lang w:val="sq-AL"/>
        </w:rPr>
        <w:t>,</w:t>
      </w:r>
      <w:r w:rsidRPr="00D85B25">
        <w:rPr>
          <w:lang w:val="sq-AL"/>
        </w:rPr>
        <w:t xml:space="preserve"> si:</w:t>
      </w:r>
    </w:p>
    <w:p w14:paraId="67D1FE1D" w14:textId="7D59B240" w:rsidR="00AC53F9" w:rsidRPr="00D85B25" w:rsidRDefault="00AC53F9" w:rsidP="00D85B25">
      <w:pPr>
        <w:pStyle w:val="Tekstiiiii"/>
        <w:rPr>
          <w:lang w:val="sq-AL"/>
        </w:rPr>
      </w:pPr>
      <w:r w:rsidRPr="00D85B25">
        <w:rPr>
          <w:lang w:val="sq-AL"/>
        </w:rPr>
        <w:t>a) shërbim/infrastrukturë e rëndësishme nga 5.000</w:t>
      </w:r>
      <w:r w:rsidR="000E4E1A" w:rsidRPr="00D85B25">
        <w:rPr>
          <w:color w:val="000000"/>
          <w:lang w:val="sq-AL"/>
        </w:rPr>
        <w:t>–</w:t>
      </w:r>
      <w:r w:rsidRPr="00D85B25">
        <w:rPr>
          <w:lang w:val="sq-AL"/>
        </w:rPr>
        <w:t>50.000</w:t>
      </w:r>
      <w:r w:rsidR="00AA65A3" w:rsidRPr="00D85B25">
        <w:rPr>
          <w:lang w:val="sq-AL"/>
        </w:rPr>
        <w:t xml:space="preserve"> </w:t>
      </w:r>
      <w:r w:rsidRPr="00D85B25">
        <w:rPr>
          <w:lang w:val="sq-AL"/>
        </w:rPr>
        <w:t>klientë;</w:t>
      </w:r>
    </w:p>
    <w:p w14:paraId="7E0E8ABA" w14:textId="466BB099" w:rsidR="00AC53F9" w:rsidRPr="00D85B25" w:rsidRDefault="00AC53F9" w:rsidP="00D85B25">
      <w:pPr>
        <w:pStyle w:val="Tekstiiiii"/>
        <w:rPr>
          <w:lang w:val="sq-AL"/>
        </w:rPr>
      </w:pPr>
      <w:r w:rsidRPr="00D85B25">
        <w:rPr>
          <w:lang w:val="sq-AL"/>
        </w:rPr>
        <w:t>b) shërbim/infrastrukturë kritike</w:t>
      </w:r>
      <w:r w:rsidR="00AA65A3" w:rsidRPr="00D85B25">
        <w:rPr>
          <w:lang w:val="sq-AL"/>
        </w:rPr>
        <w:t xml:space="preserve"> </w:t>
      </w:r>
      <w:r w:rsidRPr="00D85B25">
        <w:rPr>
          <w:lang w:val="sq-AL"/>
        </w:rPr>
        <w:t>mbi 50.000 klientë.</w:t>
      </w:r>
    </w:p>
    <w:p w14:paraId="0EED0CDE" w14:textId="77777777" w:rsidR="00AC53F9" w:rsidRPr="00D85B25" w:rsidRDefault="00AC53F9" w:rsidP="00D85B25">
      <w:pPr>
        <w:pStyle w:val="Tekstiiiii"/>
        <w:rPr>
          <w:lang w:val="sq-AL"/>
        </w:rPr>
      </w:pPr>
    </w:p>
    <w:p w14:paraId="37134789" w14:textId="49D8473A" w:rsidR="00AC53F9" w:rsidRPr="00D85B25" w:rsidRDefault="00AC53F9" w:rsidP="00D85B25">
      <w:pPr>
        <w:pStyle w:val="Tekstiiiii"/>
        <w:rPr>
          <w:b/>
          <w:lang w:val="sq-AL"/>
        </w:rPr>
      </w:pPr>
      <w:r w:rsidRPr="00D85B25">
        <w:rPr>
          <w:b/>
          <w:lang w:val="sq-AL"/>
        </w:rPr>
        <w:t>Skema</w:t>
      </w:r>
    </w:p>
    <w:p w14:paraId="09314D85" w14:textId="649911EA" w:rsidR="00196D93" w:rsidRPr="00D85B25" w:rsidRDefault="00196D93" w:rsidP="00D85B25">
      <w:pPr>
        <w:pStyle w:val="Tekstiiiii"/>
        <w:rPr>
          <w:b/>
          <w:lang w:val="sq-AL"/>
        </w:rPr>
      </w:pPr>
      <w:r w:rsidRPr="00D85B25">
        <w:rPr>
          <w:noProof/>
          <w:lang w:val="sq-AL"/>
        </w:rPr>
        <w:lastRenderedPageBreak/>
        <w:drawing>
          <wp:inline distT="0" distB="0" distL="0" distR="0" wp14:anchorId="6106B20F" wp14:editId="43237935">
            <wp:extent cx="5759450" cy="4332694"/>
            <wp:effectExtent l="0" t="0" r="0" b="0"/>
            <wp:docPr id="18933713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4332694"/>
                    </a:xfrm>
                    <a:prstGeom prst="rect">
                      <a:avLst/>
                    </a:prstGeom>
                    <a:noFill/>
                  </pic:spPr>
                </pic:pic>
              </a:graphicData>
            </a:graphic>
          </wp:inline>
        </w:drawing>
      </w:r>
    </w:p>
    <w:p w14:paraId="1C20AE25" w14:textId="2CC580AF" w:rsidR="00196D93" w:rsidRPr="00D85B25" w:rsidRDefault="00196D93" w:rsidP="00D85B25">
      <w:pPr>
        <w:pStyle w:val="Tekstiiiii"/>
        <w:jc w:val="center"/>
        <w:rPr>
          <w:i/>
          <w:iCs/>
          <w:lang w:val="sq-AL"/>
        </w:rPr>
      </w:pPr>
      <w:bookmarkStart w:id="8" w:name="_Toc169792048"/>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9</w:t>
      </w:r>
      <w:r w:rsidRPr="00D85B25">
        <w:rPr>
          <w:i/>
          <w:iCs/>
          <w:lang w:val="sq-AL"/>
        </w:rPr>
        <w:fldChar w:fldCharType="end"/>
      </w:r>
      <w:r w:rsidRPr="00D85B25">
        <w:rPr>
          <w:i/>
          <w:lang w:val="sq-AL"/>
        </w:rPr>
        <w:t>. Klasifikimi i sektorit bankar</w:t>
      </w:r>
      <w:bookmarkEnd w:id="8"/>
    </w:p>
    <w:p w14:paraId="5F513CDC" w14:textId="4CE4A864" w:rsidR="00196D93" w:rsidRPr="00D85B25" w:rsidRDefault="00196D93" w:rsidP="00D85B25">
      <w:pPr>
        <w:pStyle w:val="Tekstiiiii"/>
        <w:rPr>
          <w:b/>
          <w:lang w:val="sq-AL"/>
        </w:rPr>
      </w:pPr>
    </w:p>
    <w:p w14:paraId="3A8F099D" w14:textId="77777777" w:rsidR="009A0DB3" w:rsidRPr="00D85B25" w:rsidRDefault="009A0DB3" w:rsidP="00D85B25">
      <w:pPr>
        <w:pStyle w:val="Tekstiiiii"/>
        <w:rPr>
          <w:b/>
          <w:bCs/>
          <w:szCs w:val="24"/>
          <w:lang w:val="sq-AL"/>
        </w:rPr>
      </w:pPr>
      <w:r w:rsidRPr="00D85B25">
        <w:rPr>
          <w:b/>
          <w:bCs/>
          <w:szCs w:val="24"/>
          <w:lang w:val="sq-AL"/>
        </w:rPr>
        <w:t>II. Sektori i infrastrukturës së tregjeve financiare</w:t>
      </w:r>
    </w:p>
    <w:p w14:paraId="1C709B63" w14:textId="5F9CB901" w:rsidR="009A0DB3" w:rsidRPr="00D85B25" w:rsidRDefault="009A0DB3" w:rsidP="00D85B25">
      <w:pPr>
        <w:pStyle w:val="Tekstiiiii"/>
        <w:rPr>
          <w:szCs w:val="24"/>
          <w:lang w:val="sq-AL"/>
        </w:rPr>
      </w:pPr>
      <w:r w:rsidRPr="00D85B25">
        <w:rPr>
          <w:szCs w:val="24"/>
          <w:lang w:val="sq-AL"/>
        </w:rPr>
        <w:t>1</w:t>
      </w:r>
      <w:r w:rsidRPr="00D85B25">
        <w:rPr>
          <w:bCs/>
          <w:szCs w:val="24"/>
          <w:lang w:val="sq-AL"/>
        </w:rPr>
        <w:t>.</w:t>
      </w:r>
      <w:r w:rsidR="00AA65A3" w:rsidRPr="00D85B25">
        <w:rPr>
          <w:szCs w:val="24"/>
          <w:lang w:val="sq-AL"/>
        </w:rPr>
        <w:t xml:space="preserve"> </w:t>
      </w:r>
      <w:r w:rsidRPr="00D85B25">
        <w:rPr>
          <w:szCs w:val="24"/>
          <w:lang w:val="sq-AL"/>
        </w:rPr>
        <w:t>Tregjet financiare janë platforma, ku ndodhin transaksionet e aseteve financiare, siç janë aksionet, obligacionet, mallrat dhe valutat. Ato ndihmojnë në përmbushjen e kërkesës dhe të ofertës për këto asete, duke lejuar që paratë të rrjedhin nga ata që kanë tepricë (investitorët) tek ata që kanë nevojë (kompanitë dhe qeveritë).</w:t>
      </w:r>
    </w:p>
    <w:p w14:paraId="285B410F" w14:textId="2B58B317" w:rsidR="009A0DB3" w:rsidRPr="00D85B25" w:rsidRDefault="009A0DB3" w:rsidP="00D85B25">
      <w:pPr>
        <w:pStyle w:val="Tekstiiiii"/>
        <w:rPr>
          <w:szCs w:val="24"/>
          <w:lang w:val="sq-AL"/>
        </w:rPr>
      </w:pPr>
      <w:r w:rsidRPr="00D85B25">
        <w:rPr>
          <w:szCs w:val="24"/>
          <w:lang w:val="sq-AL"/>
        </w:rPr>
        <w:t>2.</w:t>
      </w:r>
      <w:r w:rsidR="00AA65A3" w:rsidRPr="00D85B25">
        <w:rPr>
          <w:szCs w:val="24"/>
          <w:lang w:val="sq-AL"/>
        </w:rPr>
        <w:t xml:space="preserve"> </w:t>
      </w:r>
      <w:r w:rsidRPr="00D85B25">
        <w:rPr>
          <w:szCs w:val="24"/>
          <w:lang w:val="sq-AL"/>
        </w:rPr>
        <w:t>Sektori i tregjeve financiare përfshin këto shërbime:</w:t>
      </w:r>
    </w:p>
    <w:p w14:paraId="371312EA" w14:textId="11D64B2F" w:rsidR="009A0DB3" w:rsidRPr="00C837F3" w:rsidRDefault="009A0DB3" w:rsidP="00D85B25">
      <w:pPr>
        <w:pStyle w:val="Tekstiiiii"/>
        <w:rPr>
          <w:szCs w:val="24"/>
          <w:lang w:val="sq-AL"/>
        </w:rPr>
      </w:pPr>
      <w:r w:rsidRPr="00537851">
        <w:rPr>
          <w:spacing w:val="-15"/>
          <w:szCs w:val="24"/>
          <w:lang w:val="sq-AL"/>
        </w:rPr>
        <w:t>a)</w:t>
      </w:r>
      <w:r w:rsidR="00AA65A3" w:rsidRPr="00537851">
        <w:rPr>
          <w:spacing w:val="-15"/>
          <w:szCs w:val="24"/>
          <w:lang w:val="sq-AL"/>
        </w:rPr>
        <w:t xml:space="preserve"> </w:t>
      </w:r>
      <w:r w:rsidR="00547B3D" w:rsidRPr="00537851">
        <w:rPr>
          <w:spacing w:val="-15"/>
          <w:szCs w:val="24"/>
          <w:lang w:val="sq-AL"/>
        </w:rPr>
        <w:t xml:space="preserve">në </w:t>
      </w:r>
      <w:r w:rsidRPr="00537851">
        <w:rPr>
          <w:spacing w:val="-15"/>
          <w:szCs w:val="24"/>
          <w:lang w:val="sq-AL"/>
        </w:rPr>
        <w:t xml:space="preserve">tregun e sigurimeve: </w:t>
      </w:r>
      <w:r w:rsidRPr="00537851">
        <w:rPr>
          <w:szCs w:val="24"/>
          <w:lang w:val="sq-AL"/>
        </w:rPr>
        <w:t xml:space="preserve">shoqëritë e sigurimit, shoqëritë e risigurimit, agjent dhe </w:t>
      </w:r>
      <w:r w:rsidRPr="00537851">
        <w:rPr>
          <w:i/>
          <w:iCs/>
          <w:szCs w:val="24"/>
          <w:lang w:val="sq-AL"/>
        </w:rPr>
        <w:t>broker</w:t>
      </w:r>
      <w:r w:rsidRPr="00537851">
        <w:rPr>
          <w:szCs w:val="24"/>
          <w:lang w:val="sq-AL"/>
        </w:rPr>
        <w:t xml:space="preserve"> në sigurime</w:t>
      </w:r>
      <w:r w:rsidRPr="00537851">
        <w:rPr>
          <w:spacing w:val="-15"/>
          <w:szCs w:val="24"/>
          <w:lang w:val="sq-AL"/>
        </w:rPr>
        <w:t xml:space="preserve">, </w:t>
      </w:r>
      <w:r w:rsidRPr="00537851">
        <w:rPr>
          <w:szCs w:val="24"/>
          <w:lang w:val="sq-AL"/>
        </w:rPr>
        <w:t xml:space="preserve">vlerësues </w:t>
      </w:r>
      <w:bookmarkStart w:id="9" w:name="_GoBack"/>
      <w:bookmarkEnd w:id="9"/>
      <w:r w:rsidRPr="00F33C7A">
        <w:rPr>
          <w:szCs w:val="24"/>
          <w:lang w:val="sq-AL"/>
        </w:rPr>
        <w:t>dëmesh, aktuar i autorizuar;</w:t>
      </w:r>
      <w:r w:rsidRPr="00C837F3">
        <w:rPr>
          <w:spacing w:val="-15"/>
          <w:szCs w:val="24"/>
          <w:lang w:val="sq-AL"/>
        </w:rPr>
        <w:t xml:space="preserve"> </w:t>
      </w:r>
    </w:p>
    <w:p w14:paraId="71C96E7A" w14:textId="7E75B00A" w:rsidR="009A0DB3" w:rsidRPr="00537851" w:rsidRDefault="009A0DB3" w:rsidP="00D85B25">
      <w:pPr>
        <w:pStyle w:val="Tekstiiiii"/>
        <w:rPr>
          <w:szCs w:val="24"/>
          <w:lang w:val="sq-AL"/>
        </w:rPr>
      </w:pPr>
      <w:r w:rsidRPr="00537851">
        <w:rPr>
          <w:szCs w:val="24"/>
          <w:lang w:val="sq-AL"/>
        </w:rPr>
        <w:t>b)</w:t>
      </w:r>
      <w:r w:rsidR="00AA65A3" w:rsidRPr="00537851">
        <w:rPr>
          <w:szCs w:val="24"/>
          <w:lang w:val="sq-AL"/>
        </w:rPr>
        <w:t xml:space="preserve"> </w:t>
      </w:r>
      <w:r w:rsidR="00547B3D" w:rsidRPr="00537851">
        <w:rPr>
          <w:spacing w:val="-15"/>
          <w:szCs w:val="24"/>
          <w:lang w:val="sq-AL"/>
        </w:rPr>
        <w:t xml:space="preserve">në </w:t>
      </w:r>
      <w:r w:rsidRPr="00537851">
        <w:rPr>
          <w:spacing w:val="-15"/>
          <w:szCs w:val="24"/>
          <w:lang w:val="sq-AL"/>
        </w:rPr>
        <w:t xml:space="preserve">tregun e titujve: </w:t>
      </w:r>
      <w:r w:rsidRPr="00537851">
        <w:rPr>
          <w:szCs w:val="24"/>
          <w:lang w:val="sq-AL"/>
        </w:rPr>
        <w:t>shoqëri komisionere, regjistar dhe treg i rregulluar (bursa)</w:t>
      </w:r>
      <w:r w:rsidRPr="00537851">
        <w:rPr>
          <w:spacing w:val="-15"/>
          <w:szCs w:val="24"/>
          <w:lang w:val="sq-AL"/>
        </w:rPr>
        <w:t>;</w:t>
      </w:r>
    </w:p>
    <w:p w14:paraId="57A0257F" w14:textId="46018004" w:rsidR="009A0DB3" w:rsidRPr="00537851" w:rsidRDefault="009A0DB3" w:rsidP="00D85B25">
      <w:pPr>
        <w:pStyle w:val="Tekstiiiii"/>
        <w:rPr>
          <w:spacing w:val="-15"/>
          <w:szCs w:val="24"/>
          <w:lang w:val="sq-AL"/>
        </w:rPr>
      </w:pPr>
      <w:r w:rsidRPr="00537851">
        <w:rPr>
          <w:spacing w:val="-15"/>
          <w:szCs w:val="24"/>
          <w:lang w:val="sq-AL"/>
        </w:rPr>
        <w:t>c)</w:t>
      </w:r>
      <w:r w:rsidR="00AA65A3" w:rsidRPr="00537851">
        <w:rPr>
          <w:spacing w:val="-15"/>
          <w:szCs w:val="24"/>
          <w:lang w:val="sq-AL"/>
        </w:rPr>
        <w:t xml:space="preserve"> </w:t>
      </w:r>
      <w:r w:rsidR="00547B3D" w:rsidRPr="00537851">
        <w:rPr>
          <w:spacing w:val="-15"/>
          <w:szCs w:val="24"/>
          <w:lang w:val="sq-AL"/>
        </w:rPr>
        <w:t xml:space="preserve">në </w:t>
      </w:r>
      <w:r w:rsidRPr="00537851">
        <w:rPr>
          <w:spacing w:val="-15"/>
          <w:szCs w:val="24"/>
          <w:lang w:val="sq-AL"/>
        </w:rPr>
        <w:t xml:space="preserve">tregun e fondeve të pensioneve vullnetare: </w:t>
      </w:r>
      <w:r w:rsidRPr="00537851">
        <w:rPr>
          <w:szCs w:val="24"/>
          <w:lang w:val="sq-AL"/>
        </w:rPr>
        <w:t>shoqëri administruese e fondeve të pensionit vullnetar, fond pensioni vullnetar, depozitar i fondeve të pensionit vullnetar</w:t>
      </w:r>
      <w:r w:rsidRPr="00537851">
        <w:rPr>
          <w:spacing w:val="-15"/>
          <w:szCs w:val="24"/>
          <w:lang w:val="sq-AL"/>
        </w:rPr>
        <w:t>;</w:t>
      </w:r>
    </w:p>
    <w:p w14:paraId="35CB579F" w14:textId="28C5234F" w:rsidR="009A0DB3" w:rsidRPr="00537851" w:rsidRDefault="009A0DB3" w:rsidP="00D85B25">
      <w:pPr>
        <w:pStyle w:val="Tekstiiiii"/>
        <w:rPr>
          <w:spacing w:val="-15"/>
          <w:szCs w:val="24"/>
          <w:lang w:val="sq-AL"/>
        </w:rPr>
      </w:pPr>
      <w:r w:rsidRPr="00537851">
        <w:rPr>
          <w:spacing w:val="-15"/>
          <w:szCs w:val="24"/>
          <w:lang w:val="sq-AL"/>
        </w:rPr>
        <w:t>ç)</w:t>
      </w:r>
      <w:r w:rsidR="00AA65A3" w:rsidRPr="00537851">
        <w:rPr>
          <w:spacing w:val="-15"/>
          <w:szCs w:val="24"/>
          <w:lang w:val="sq-AL"/>
        </w:rPr>
        <w:t xml:space="preserve"> </w:t>
      </w:r>
      <w:r w:rsidR="00547B3D" w:rsidRPr="00537851">
        <w:rPr>
          <w:spacing w:val="-15"/>
          <w:szCs w:val="24"/>
          <w:lang w:val="sq-AL"/>
        </w:rPr>
        <w:t xml:space="preserve">në </w:t>
      </w:r>
      <w:r w:rsidRPr="00537851">
        <w:rPr>
          <w:spacing w:val="-15"/>
          <w:szCs w:val="24"/>
          <w:lang w:val="sq-AL"/>
        </w:rPr>
        <w:t xml:space="preserve">tregun e sipërmarrjeve të investimeve kolektive: </w:t>
      </w:r>
      <w:r w:rsidRPr="00537851">
        <w:rPr>
          <w:szCs w:val="24"/>
          <w:lang w:val="sq-AL"/>
        </w:rPr>
        <w:t>shoqëri administruese e sipërmarrjeve të investimeve kolektive, fond investimi, shoqëri investimi, fonde investimi alternative, depozitar i sipërmarrjeve të investimeve kolektive</w:t>
      </w:r>
      <w:r w:rsidRPr="00537851">
        <w:rPr>
          <w:spacing w:val="-15"/>
          <w:szCs w:val="24"/>
          <w:lang w:val="sq-AL"/>
        </w:rPr>
        <w:t>;</w:t>
      </w:r>
    </w:p>
    <w:p w14:paraId="54ED4A79" w14:textId="332B754F" w:rsidR="009A0DB3" w:rsidRPr="00D85B25" w:rsidRDefault="009A0DB3" w:rsidP="00D85B25">
      <w:pPr>
        <w:pStyle w:val="Tekstiiiii"/>
        <w:rPr>
          <w:szCs w:val="24"/>
          <w:lang w:val="sq-AL"/>
        </w:rPr>
      </w:pPr>
      <w:r w:rsidRPr="00D85B25">
        <w:rPr>
          <w:spacing w:val="-15"/>
          <w:szCs w:val="24"/>
          <w:lang w:val="sq-AL"/>
        </w:rPr>
        <w:t>d</w:t>
      </w:r>
      <w:r w:rsidRPr="00D85B25">
        <w:rPr>
          <w:szCs w:val="24"/>
          <w:lang w:val="sq-AL"/>
        </w:rPr>
        <w:t>)</w:t>
      </w:r>
      <w:r w:rsidR="00AA65A3" w:rsidRPr="00D85B25">
        <w:rPr>
          <w:szCs w:val="24"/>
          <w:lang w:val="sq-AL"/>
        </w:rPr>
        <w:t xml:space="preserve"> </w:t>
      </w:r>
      <w:r w:rsidR="00547B3D" w:rsidRPr="00D85B25">
        <w:rPr>
          <w:szCs w:val="24"/>
          <w:lang w:val="sq-AL"/>
        </w:rPr>
        <w:t xml:space="preserve">institucionet </w:t>
      </w:r>
      <w:r w:rsidRPr="00D85B25">
        <w:rPr>
          <w:szCs w:val="24"/>
          <w:lang w:val="sq-AL"/>
        </w:rPr>
        <w:t>e pagesave;</w:t>
      </w:r>
    </w:p>
    <w:p w14:paraId="2E4EEA63" w14:textId="38D9233A" w:rsidR="009A0DB3" w:rsidRPr="00D85B25" w:rsidRDefault="009A0DB3" w:rsidP="00D85B25">
      <w:pPr>
        <w:pStyle w:val="Tekstiiiii"/>
        <w:rPr>
          <w:szCs w:val="24"/>
          <w:lang w:val="sq-AL"/>
        </w:rPr>
      </w:pPr>
      <w:r w:rsidRPr="00D85B25">
        <w:rPr>
          <w:szCs w:val="24"/>
          <w:lang w:val="sq-AL"/>
        </w:rPr>
        <w:t>dh)</w:t>
      </w:r>
      <w:r w:rsidR="00AA65A3" w:rsidRPr="00D85B25">
        <w:rPr>
          <w:szCs w:val="24"/>
          <w:lang w:val="sq-AL"/>
        </w:rPr>
        <w:t xml:space="preserve"> </w:t>
      </w:r>
      <w:r w:rsidR="00547B3D" w:rsidRPr="00D85B25">
        <w:rPr>
          <w:szCs w:val="24"/>
          <w:lang w:val="sq-AL"/>
        </w:rPr>
        <w:t xml:space="preserve">ofruesit </w:t>
      </w:r>
      <w:r w:rsidRPr="00D85B25">
        <w:rPr>
          <w:szCs w:val="24"/>
          <w:lang w:val="sq-AL"/>
        </w:rPr>
        <w:t>e tjerë të shërbimit të pagesave.</w:t>
      </w:r>
    </w:p>
    <w:p w14:paraId="40E9CBAD" w14:textId="5DE506D8" w:rsidR="009A0DB3" w:rsidRPr="00D85B25" w:rsidRDefault="00660794" w:rsidP="00D85B25">
      <w:pPr>
        <w:pStyle w:val="Tekstiiiii"/>
        <w:rPr>
          <w:szCs w:val="24"/>
          <w:lang w:val="sq-AL"/>
        </w:rPr>
      </w:pPr>
      <w:r w:rsidRPr="00C837F3">
        <w:rPr>
          <w:szCs w:val="24"/>
          <w:lang w:val="sq-AL"/>
        </w:rPr>
        <w:t>3</w:t>
      </w:r>
      <w:r w:rsidR="009A0DB3" w:rsidRPr="00C837F3">
        <w:rPr>
          <w:szCs w:val="24"/>
          <w:lang w:val="sq-AL"/>
        </w:rPr>
        <w:t>. Klasifikimi</w:t>
      </w:r>
      <w:r w:rsidR="009A0DB3" w:rsidRPr="00D85B25">
        <w:rPr>
          <w:szCs w:val="24"/>
          <w:lang w:val="sq-AL"/>
        </w:rPr>
        <w:t>, bazuar në kriteret e përgjithshme sektoriale</w:t>
      </w:r>
    </w:p>
    <w:p w14:paraId="4301CC3C" w14:textId="23A40A30" w:rsidR="009A0DB3" w:rsidRPr="00D85B25" w:rsidRDefault="009A0DB3" w:rsidP="00D85B25">
      <w:pPr>
        <w:pStyle w:val="Tekstiiiii"/>
        <w:rPr>
          <w:szCs w:val="24"/>
          <w:lang w:val="sq-AL"/>
        </w:rPr>
      </w:pPr>
      <w:r w:rsidRPr="00D85B25">
        <w:rPr>
          <w:szCs w:val="24"/>
          <w:lang w:val="sq-AL"/>
        </w:rPr>
        <w:t>3</w:t>
      </w:r>
      <w:r w:rsidR="00AF66CE" w:rsidRPr="00D85B25">
        <w:rPr>
          <w:szCs w:val="24"/>
          <w:lang w:val="sq-AL"/>
        </w:rPr>
        <w:t>.</w:t>
      </w:r>
      <w:r w:rsidRPr="00D85B25">
        <w:rPr>
          <w:szCs w:val="24"/>
          <w:lang w:val="sq-AL"/>
        </w:rPr>
        <w:t xml:space="preserve">1 Shërbimet e </w:t>
      </w:r>
      <w:r w:rsidRPr="00D85B25">
        <w:rPr>
          <w:spacing w:val="-15"/>
          <w:szCs w:val="24"/>
          <w:lang w:val="sq-AL"/>
        </w:rPr>
        <w:t>tregut të titujve (</w:t>
      </w:r>
      <w:r w:rsidRPr="00D85B25">
        <w:rPr>
          <w:szCs w:val="24"/>
          <w:lang w:val="sq-AL"/>
        </w:rPr>
        <w:t>bursës kombëtare) klasifikohen automatikisht si shërbim i rëndësishëm.</w:t>
      </w:r>
    </w:p>
    <w:p w14:paraId="37050326" w14:textId="67278C4E" w:rsidR="009A0DB3" w:rsidRPr="00D85B25" w:rsidRDefault="009A0DB3" w:rsidP="00D85B25">
      <w:pPr>
        <w:pStyle w:val="Tekstiiiii"/>
        <w:rPr>
          <w:szCs w:val="24"/>
          <w:lang w:val="sq-AL"/>
        </w:rPr>
      </w:pPr>
      <w:r w:rsidRPr="00D85B25">
        <w:rPr>
          <w:szCs w:val="24"/>
          <w:lang w:val="sq-AL"/>
        </w:rPr>
        <w:t>3.2 Shërbimet e tregut të sigurimeve klasifikohen automatikisht si shërbim i rëndësishëm.</w:t>
      </w:r>
    </w:p>
    <w:p w14:paraId="56568B1D" w14:textId="397FF0B8" w:rsidR="009A0DB3" w:rsidRPr="00D85B25" w:rsidRDefault="009A0DB3" w:rsidP="00D85B25">
      <w:pPr>
        <w:pStyle w:val="Tekstiiiii"/>
        <w:rPr>
          <w:szCs w:val="24"/>
          <w:lang w:val="sq-AL"/>
        </w:rPr>
      </w:pPr>
      <w:r w:rsidRPr="00D85B25">
        <w:rPr>
          <w:szCs w:val="24"/>
          <w:lang w:val="sq-AL"/>
        </w:rPr>
        <w:t>3.3 Shërbimi i tregut të fondeve të pensioneve vullnetare klasifikohet si shërbim i rëndësishëm ose i paklasifikueshëm, sipas kritereve të veçanta sektoriale në vijim.</w:t>
      </w:r>
    </w:p>
    <w:p w14:paraId="5123CE39" w14:textId="733E875E" w:rsidR="009A0DB3" w:rsidRPr="00D85B25" w:rsidRDefault="009A0DB3" w:rsidP="00D85B25">
      <w:pPr>
        <w:pStyle w:val="Tekstiiiii"/>
        <w:rPr>
          <w:szCs w:val="24"/>
          <w:lang w:val="sq-AL"/>
        </w:rPr>
      </w:pPr>
      <w:r w:rsidRPr="00D85B25">
        <w:rPr>
          <w:szCs w:val="24"/>
          <w:lang w:val="sq-AL"/>
        </w:rPr>
        <w:t xml:space="preserve">3.4 Shërbimi i tregut të sipërmarrjeve të investimeve kolektive klasifikohet si shërbim i rëndësishëm ose i paklasifikueshëm, sipas kritereve të veçanta sektoriale në vijim. </w:t>
      </w:r>
    </w:p>
    <w:p w14:paraId="7353F127" w14:textId="77777777" w:rsidR="009A0DB3" w:rsidRPr="00D85B25" w:rsidRDefault="009A0DB3" w:rsidP="00D85B25">
      <w:pPr>
        <w:pStyle w:val="Tekstiiiii"/>
        <w:rPr>
          <w:szCs w:val="24"/>
          <w:lang w:val="sq-AL"/>
        </w:rPr>
      </w:pPr>
      <w:r w:rsidRPr="00D85B25">
        <w:rPr>
          <w:szCs w:val="24"/>
          <w:lang w:val="sq-AL"/>
        </w:rPr>
        <w:lastRenderedPageBreak/>
        <w:t>4. Klasifikimi, bazuar në kriteret e veçanta sektoriale dhe pragjet</w:t>
      </w:r>
    </w:p>
    <w:p w14:paraId="0EB9A337" w14:textId="0B8AC755" w:rsidR="009A0DB3" w:rsidRPr="00D85B25" w:rsidRDefault="009A0DB3" w:rsidP="00D85B25">
      <w:pPr>
        <w:pStyle w:val="Tekstiiiii"/>
        <w:rPr>
          <w:szCs w:val="24"/>
          <w:lang w:val="sq-AL"/>
        </w:rPr>
      </w:pPr>
      <w:r w:rsidRPr="00D85B25">
        <w:rPr>
          <w:szCs w:val="24"/>
          <w:lang w:val="sq-AL"/>
        </w:rPr>
        <w:t>4.1 Shërbimi i tregut të fondeve të pensioneve vullnetare ose i tregut të sipërmarrjeve të investimeve kolektive përcaktohet sipas kriterit të mëposhtëm:</w:t>
      </w:r>
    </w:p>
    <w:p w14:paraId="02B729CF" w14:textId="64D44B84" w:rsidR="009A0DB3" w:rsidRPr="00D85B25" w:rsidRDefault="009A0DB3" w:rsidP="00D85B25">
      <w:pPr>
        <w:pStyle w:val="Tekstiiiii"/>
        <w:rPr>
          <w:szCs w:val="24"/>
          <w:lang w:val="sq-AL"/>
        </w:rPr>
      </w:pPr>
      <w:r w:rsidRPr="00D85B25">
        <w:rPr>
          <w:szCs w:val="24"/>
          <w:lang w:val="sq-AL"/>
        </w:rPr>
        <w:t>a)</w:t>
      </w:r>
      <w:r w:rsidR="00AA65A3" w:rsidRPr="00D85B25">
        <w:rPr>
          <w:szCs w:val="24"/>
          <w:lang w:val="sq-AL"/>
        </w:rPr>
        <w:t xml:space="preserve"> </w:t>
      </w:r>
      <w:r w:rsidR="008016AA">
        <w:rPr>
          <w:szCs w:val="24"/>
          <w:lang w:val="sq-AL"/>
        </w:rPr>
        <w:t>n</w:t>
      </w:r>
      <w:r w:rsidRPr="00D85B25">
        <w:rPr>
          <w:szCs w:val="24"/>
          <w:lang w:val="sq-AL"/>
        </w:rPr>
        <w:t>umri i klientëve aktivë të regjistruar, që përfitojnë shërbimin (në formë direkte ose indirekte</w:t>
      </w:r>
      <w:r w:rsidRPr="00D85B25">
        <w:rPr>
          <w:rStyle w:val="FootnoteReference"/>
          <w:szCs w:val="24"/>
          <w:lang w:val="sq-AL"/>
        </w:rPr>
        <w:footnoteReference w:id="11"/>
      </w:r>
      <w:r w:rsidRPr="00D85B25">
        <w:rPr>
          <w:sz w:val="20"/>
          <w:szCs w:val="20"/>
          <w:lang w:val="sq-AL"/>
        </w:rPr>
        <w:t>)</w:t>
      </w:r>
      <w:r w:rsidRPr="00D85B25">
        <w:rPr>
          <w:i/>
          <w:iCs/>
          <w:szCs w:val="24"/>
          <w:lang w:val="sq-AL"/>
        </w:rPr>
        <w:t xml:space="preserve"> </w:t>
      </w:r>
      <w:r w:rsidRPr="00D85B25">
        <w:rPr>
          <w:szCs w:val="24"/>
          <w:lang w:val="sq-AL"/>
        </w:rPr>
        <w:t>me</w:t>
      </w:r>
      <w:r w:rsidRPr="00D85B25">
        <w:rPr>
          <w:i/>
          <w:iCs/>
          <w:szCs w:val="24"/>
          <w:lang w:val="sq-AL"/>
        </w:rPr>
        <w:t xml:space="preserve"> </w:t>
      </w:r>
      <w:r w:rsidRPr="00D85B25">
        <w:rPr>
          <w:szCs w:val="24"/>
          <w:lang w:val="sq-AL"/>
        </w:rPr>
        <w:t>mbi 5.000 klientë, klasifikohet si shërbim/infrastrukturë e rëndësishme.</w:t>
      </w:r>
    </w:p>
    <w:p w14:paraId="69C023C5" w14:textId="14D8352C" w:rsidR="009A0DB3" w:rsidRPr="00D85B25" w:rsidRDefault="00592027" w:rsidP="00D85B25">
      <w:pPr>
        <w:pStyle w:val="Tekstiiiii"/>
        <w:rPr>
          <w:szCs w:val="24"/>
          <w:lang w:val="sq-AL"/>
        </w:rPr>
      </w:pPr>
      <w:r w:rsidRPr="00D85B25">
        <w:rPr>
          <w:szCs w:val="24"/>
          <w:lang w:val="sq-AL"/>
        </w:rPr>
        <w:t>4</w:t>
      </w:r>
      <w:r w:rsidR="009A0DB3" w:rsidRPr="00D85B25">
        <w:rPr>
          <w:szCs w:val="24"/>
          <w:lang w:val="sq-AL"/>
        </w:rPr>
        <w:t>.2 Shërbimet e ofruara nga institucionet e pagesave, shërbimet e ofruara nga ofruesit e tjerë të shërbimit të pagesave klasifikohen sipas kritereve të veçanta sektoriale dhe pragjeve, si më poshtë vijon:</w:t>
      </w:r>
    </w:p>
    <w:p w14:paraId="45050628" w14:textId="60FD18EA" w:rsidR="009A0DB3" w:rsidRPr="00D85B25" w:rsidRDefault="009A0DB3" w:rsidP="00D85B25">
      <w:pPr>
        <w:pStyle w:val="Tekstiiiii"/>
        <w:rPr>
          <w:szCs w:val="24"/>
          <w:lang w:val="sq-AL"/>
        </w:rPr>
      </w:pPr>
      <w:r w:rsidRPr="00D85B25">
        <w:rPr>
          <w:szCs w:val="24"/>
          <w:lang w:val="sq-AL"/>
        </w:rPr>
        <w:t xml:space="preserve">a) </w:t>
      </w:r>
      <w:r w:rsidR="001A5DDE">
        <w:rPr>
          <w:szCs w:val="24"/>
          <w:lang w:val="sq-AL"/>
        </w:rPr>
        <w:t>n</w:t>
      </w:r>
      <w:r w:rsidRPr="00D85B25">
        <w:rPr>
          <w:szCs w:val="24"/>
          <w:lang w:val="sq-AL"/>
        </w:rPr>
        <w:t>umri i klientëve aktivë të regjistruar në sistemet e operatorit (në formë direkte ose indirekte) përcaktohet</w:t>
      </w:r>
      <w:r w:rsidR="0069485A">
        <w:rPr>
          <w:szCs w:val="24"/>
          <w:lang w:val="sq-AL"/>
        </w:rPr>
        <w:t>,</w:t>
      </w:r>
      <w:r w:rsidRPr="00D85B25">
        <w:rPr>
          <w:szCs w:val="24"/>
          <w:lang w:val="sq-AL"/>
        </w:rPr>
        <w:t xml:space="preserve"> si:</w:t>
      </w:r>
    </w:p>
    <w:p w14:paraId="1D57BCB4" w14:textId="48805AB2" w:rsidR="009A0DB3" w:rsidRPr="00D85B25" w:rsidRDefault="009A0DB3" w:rsidP="00D85B25">
      <w:pPr>
        <w:pStyle w:val="Tekstiiiii"/>
        <w:rPr>
          <w:szCs w:val="24"/>
          <w:lang w:val="sq-AL"/>
        </w:rPr>
      </w:pPr>
      <w:r w:rsidRPr="00D85B25">
        <w:rPr>
          <w:szCs w:val="24"/>
          <w:lang w:val="sq-AL"/>
        </w:rPr>
        <w:t>i. shërbim/infrastrukturë e rëndësishme nga 5.000</w:t>
      </w:r>
      <w:r w:rsidR="006359BE" w:rsidRPr="00D85B25">
        <w:rPr>
          <w:color w:val="000000"/>
          <w:lang w:val="sq-AL"/>
        </w:rPr>
        <w:t>–</w:t>
      </w:r>
      <w:r w:rsidRPr="00D85B25">
        <w:rPr>
          <w:szCs w:val="24"/>
          <w:lang w:val="sq-AL"/>
        </w:rPr>
        <w:t>50.000</w:t>
      </w:r>
      <w:r w:rsidR="00AA65A3" w:rsidRPr="00D85B25">
        <w:rPr>
          <w:szCs w:val="24"/>
          <w:lang w:val="sq-AL"/>
        </w:rPr>
        <w:t xml:space="preserve"> </w:t>
      </w:r>
      <w:r w:rsidRPr="00D85B25">
        <w:rPr>
          <w:szCs w:val="24"/>
          <w:lang w:val="sq-AL"/>
        </w:rPr>
        <w:t>klientë;</w:t>
      </w:r>
    </w:p>
    <w:p w14:paraId="49EF090D" w14:textId="77777777" w:rsidR="009A0DB3" w:rsidRPr="00D85B25" w:rsidRDefault="009A0DB3" w:rsidP="00D85B25">
      <w:pPr>
        <w:pStyle w:val="Tekstiiiii"/>
        <w:rPr>
          <w:szCs w:val="24"/>
          <w:lang w:val="sq-AL"/>
        </w:rPr>
      </w:pPr>
      <w:r w:rsidRPr="00D85B25">
        <w:rPr>
          <w:szCs w:val="24"/>
          <w:lang w:val="sq-AL"/>
        </w:rPr>
        <w:t>ii. shërbim/infrastrukturë kritike mbi 50.000 klientë.</w:t>
      </w:r>
    </w:p>
    <w:p w14:paraId="1EF55A0D" w14:textId="1B62435A" w:rsidR="009A0DB3" w:rsidRPr="00D85B25" w:rsidRDefault="009A0DB3"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p>
    <w:p w14:paraId="7617B98F" w14:textId="77777777" w:rsidR="00D65DF1" w:rsidRPr="00D85B25" w:rsidRDefault="00D65DF1" w:rsidP="00D85B25">
      <w:pPr>
        <w:pStyle w:val="Tekstiiiii"/>
        <w:rPr>
          <w:b/>
          <w:lang w:val="sq-AL"/>
        </w:rPr>
      </w:pPr>
      <w:r w:rsidRPr="00D85B25">
        <w:rPr>
          <w:b/>
          <w:lang w:val="sq-AL"/>
        </w:rPr>
        <w:t>Skema</w:t>
      </w:r>
    </w:p>
    <w:p w14:paraId="2F3EFE0F" w14:textId="5609C1BE" w:rsidR="00D65DF1" w:rsidRPr="00D85B25" w:rsidRDefault="00D65DF1"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r w:rsidRPr="00D85B25">
        <w:rPr>
          <w:rFonts w:ascii="Garamond" w:hAnsi="Garamond"/>
          <w:noProof/>
          <w:lang w:val="sq-AL"/>
        </w:rPr>
        <w:drawing>
          <wp:inline distT="0" distB="0" distL="0" distR="0" wp14:anchorId="4496C17C" wp14:editId="040A7611">
            <wp:extent cx="5759450" cy="3504890"/>
            <wp:effectExtent l="0" t="0" r="0" b="635"/>
            <wp:docPr id="1004916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3504890"/>
                    </a:xfrm>
                    <a:prstGeom prst="rect">
                      <a:avLst/>
                    </a:prstGeom>
                    <a:noFill/>
                  </pic:spPr>
                </pic:pic>
              </a:graphicData>
            </a:graphic>
          </wp:inline>
        </w:drawing>
      </w:r>
    </w:p>
    <w:p w14:paraId="465E4921" w14:textId="77777777" w:rsidR="00D65DF1" w:rsidRPr="00D85B25" w:rsidRDefault="00D65DF1" w:rsidP="00D85B25">
      <w:pPr>
        <w:pStyle w:val="Tekstiiiii"/>
        <w:jc w:val="center"/>
        <w:rPr>
          <w:i/>
          <w:iCs/>
          <w:lang w:val="sq-AL"/>
        </w:rPr>
      </w:pPr>
      <w:bookmarkStart w:id="10" w:name="_Toc169792049"/>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10</w:t>
      </w:r>
      <w:r w:rsidRPr="00D85B25">
        <w:rPr>
          <w:i/>
          <w:iCs/>
          <w:lang w:val="sq-AL"/>
        </w:rPr>
        <w:fldChar w:fldCharType="end"/>
      </w:r>
      <w:r w:rsidRPr="00D85B25">
        <w:rPr>
          <w:i/>
          <w:lang w:val="sq-AL"/>
        </w:rPr>
        <w:t>. Klasifikimi i sektorit të infrastrukturave të tregjeve financiare</w:t>
      </w:r>
      <w:bookmarkEnd w:id="10"/>
    </w:p>
    <w:p w14:paraId="12D9BE18" w14:textId="2A28497C" w:rsidR="00D65DF1" w:rsidRPr="00D85B25" w:rsidRDefault="00D65DF1"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p>
    <w:p w14:paraId="310B1981" w14:textId="77777777" w:rsidR="00CE5379" w:rsidRPr="00D85B25" w:rsidRDefault="00CE5379" w:rsidP="00D85B25">
      <w:pPr>
        <w:pStyle w:val="Tekstiiiii"/>
        <w:jc w:val="center"/>
        <w:rPr>
          <w:lang w:val="sq-AL"/>
        </w:rPr>
      </w:pPr>
      <w:r w:rsidRPr="00D85B25">
        <w:rPr>
          <w:lang w:val="sq-AL"/>
        </w:rPr>
        <w:t>KREU VIII</w:t>
      </w:r>
    </w:p>
    <w:p w14:paraId="11DE3565" w14:textId="77777777" w:rsidR="00CE5379" w:rsidRPr="00D85B25" w:rsidRDefault="00CE5379" w:rsidP="00D85B25">
      <w:pPr>
        <w:pStyle w:val="Tekstiiiii"/>
        <w:jc w:val="center"/>
        <w:rPr>
          <w:lang w:val="sq-AL"/>
        </w:rPr>
      </w:pPr>
      <w:r w:rsidRPr="00D85B25">
        <w:rPr>
          <w:lang w:val="sq-AL"/>
        </w:rPr>
        <w:t>SEKTORI SHËNDETËSOR</w:t>
      </w:r>
    </w:p>
    <w:p w14:paraId="14B31AC4" w14:textId="77777777" w:rsidR="00CE5379" w:rsidRPr="00D85B25" w:rsidRDefault="00CE5379" w:rsidP="00D85B25">
      <w:pPr>
        <w:pStyle w:val="Tekstiiiii"/>
        <w:rPr>
          <w:lang w:val="sq-AL"/>
        </w:rPr>
      </w:pPr>
    </w:p>
    <w:p w14:paraId="36169816" w14:textId="76DDEDA1" w:rsidR="00CE5379" w:rsidRPr="00D85B25" w:rsidRDefault="00CE5379" w:rsidP="00D85B25">
      <w:pPr>
        <w:pStyle w:val="Tekstiiiii"/>
        <w:rPr>
          <w:lang w:val="sq-AL"/>
        </w:rPr>
      </w:pPr>
      <w:r w:rsidRPr="00D85B25">
        <w:rPr>
          <w:lang w:val="sq-AL"/>
        </w:rPr>
        <w:t>1. Sektori shëndetësor është një komponent i rëndësishëm i shoqërisë, i dedikuar për përmirësimin e shëndetit dhe të mirëqenies së individëve përmes ofrimit të shërbimeve mjekësore, trajtimeve dhe kujdesit parandalues. Ky sektor përfshin spitale, klinika, institucione kërkimore, profesionistë të kujdesit shëndetësor dhe teknologji mjekësore, që punojnë së bashku për të diagnostikuar, trajtuar e parandaluar sëmundjet. Sektori shëndetësor luan një rol kyç në ruajtjen e shëndetit publik, përballimin e emergjencave shëndetësore dhe mbështetjen e një shoqërie të shëndetshme dhe produktive.</w:t>
      </w:r>
    </w:p>
    <w:p w14:paraId="6286512C" w14:textId="3C8C8BDA" w:rsidR="00CE5379" w:rsidRPr="00D85B25" w:rsidRDefault="00CE5379" w:rsidP="00D85B25">
      <w:pPr>
        <w:pStyle w:val="Tekstiiiii"/>
        <w:rPr>
          <w:lang w:val="sq-AL"/>
        </w:rPr>
      </w:pPr>
      <w:r w:rsidRPr="00D85B25">
        <w:rPr>
          <w:lang w:val="sq-AL"/>
        </w:rPr>
        <w:t>2. Sektori shëndetësor përfshin këto shërbime:</w:t>
      </w:r>
    </w:p>
    <w:p w14:paraId="49928752" w14:textId="788665B2" w:rsidR="00CE5379" w:rsidRPr="00D85B25" w:rsidRDefault="00CE5379" w:rsidP="00D85B25">
      <w:pPr>
        <w:pStyle w:val="Tekstiiiii"/>
        <w:rPr>
          <w:color w:val="000000"/>
          <w:lang w:val="sq-AL"/>
        </w:rPr>
      </w:pPr>
      <w:r w:rsidRPr="00D85B25">
        <w:rPr>
          <w:color w:val="000000"/>
          <w:lang w:val="sq-AL"/>
        </w:rPr>
        <w:t xml:space="preserve">a) </w:t>
      </w:r>
      <w:r w:rsidR="00AB6DC3" w:rsidRPr="00D85B25">
        <w:rPr>
          <w:color w:val="000000"/>
          <w:lang w:val="sq-AL"/>
        </w:rPr>
        <w:t xml:space="preserve">shërbimin </w:t>
      </w:r>
      <w:r w:rsidRPr="00D85B25">
        <w:rPr>
          <w:color w:val="000000"/>
          <w:lang w:val="sq-AL"/>
        </w:rPr>
        <w:t>e kujdesit shëndetësor parësor;</w:t>
      </w:r>
    </w:p>
    <w:p w14:paraId="155E42DD" w14:textId="4134CE7B" w:rsidR="00CE5379" w:rsidRPr="00D85B25" w:rsidRDefault="00CE5379" w:rsidP="00D85B25">
      <w:pPr>
        <w:pStyle w:val="Tekstiiiii"/>
        <w:rPr>
          <w:color w:val="000000"/>
          <w:lang w:val="sq-AL"/>
        </w:rPr>
      </w:pPr>
      <w:r w:rsidRPr="00D85B25">
        <w:rPr>
          <w:color w:val="000000"/>
          <w:lang w:val="sq-AL"/>
        </w:rPr>
        <w:t xml:space="preserve">b) </w:t>
      </w:r>
      <w:r w:rsidR="00AB6DC3" w:rsidRPr="00D85B25">
        <w:rPr>
          <w:color w:val="000000"/>
          <w:lang w:val="sq-AL"/>
        </w:rPr>
        <w:t xml:space="preserve">shërbimin </w:t>
      </w:r>
      <w:r w:rsidRPr="00D85B25">
        <w:rPr>
          <w:color w:val="000000"/>
          <w:lang w:val="sq-AL"/>
        </w:rPr>
        <w:t>e kujdesit spitalor;</w:t>
      </w:r>
    </w:p>
    <w:p w14:paraId="5C37C53E" w14:textId="0AFF2368" w:rsidR="00CE5379" w:rsidRPr="00D85B25" w:rsidRDefault="00CE5379" w:rsidP="00D85B25">
      <w:pPr>
        <w:pStyle w:val="Tekstiiiii"/>
        <w:rPr>
          <w:color w:val="000000"/>
          <w:lang w:val="sq-AL"/>
        </w:rPr>
      </w:pPr>
      <w:r w:rsidRPr="00D85B25">
        <w:rPr>
          <w:color w:val="000000"/>
          <w:lang w:val="sq-AL"/>
        </w:rPr>
        <w:lastRenderedPageBreak/>
        <w:t xml:space="preserve">c) </w:t>
      </w:r>
      <w:r w:rsidR="00AB6DC3" w:rsidRPr="00D85B25">
        <w:rPr>
          <w:color w:val="000000"/>
          <w:lang w:val="sq-AL"/>
        </w:rPr>
        <w:t xml:space="preserve">shërbimin </w:t>
      </w:r>
      <w:r w:rsidRPr="00D85B25">
        <w:rPr>
          <w:color w:val="000000"/>
          <w:lang w:val="sq-AL"/>
        </w:rPr>
        <w:t>e urgjencës mjekësore;</w:t>
      </w:r>
    </w:p>
    <w:p w14:paraId="6296B4C3" w14:textId="183827B9" w:rsidR="00CE5379" w:rsidRPr="00D85B25" w:rsidRDefault="00CE5379" w:rsidP="00D85B25">
      <w:pPr>
        <w:pStyle w:val="Tekstiiiii"/>
        <w:rPr>
          <w:color w:val="000000"/>
          <w:lang w:val="sq-AL"/>
        </w:rPr>
      </w:pPr>
      <w:r w:rsidRPr="00D85B25">
        <w:rPr>
          <w:color w:val="000000"/>
          <w:lang w:val="sq-AL"/>
        </w:rPr>
        <w:t xml:space="preserve">ç) </w:t>
      </w:r>
      <w:r w:rsidR="00AB6DC3" w:rsidRPr="00D85B25">
        <w:rPr>
          <w:color w:val="000000"/>
          <w:lang w:val="sq-AL"/>
        </w:rPr>
        <w:t xml:space="preserve">shërbimin </w:t>
      </w:r>
      <w:r w:rsidRPr="00D85B25">
        <w:rPr>
          <w:color w:val="000000"/>
          <w:lang w:val="sq-AL"/>
        </w:rPr>
        <w:t>e shëndetit publik;</w:t>
      </w:r>
    </w:p>
    <w:p w14:paraId="4AA1837E" w14:textId="32981ED8" w:rsidR="00CE5379" w:rsidRPr="00D85B25" w:rsidRDefault="00CE5379" w:rsidP="00D85B25">
      <w:pPr>
        <w:pStyle w:val="Tekstiiiii"/>
        <w:rPr>
          <w:color w:val="000000"/>
          <w:lang w:val="sq-AL"/>
        </w:rPr>
      </w:pPr>
      <w:r w:rsidRPr="00D85B25">
        <w:rPr>
          <w:color w:val="000000"/>
          <w:lang w:val="sq-AL"/>
        </w:rPr>
        <w:t xml:space="preserve">d) </w:t>
      </w:r>
      <w:r w:rsidR="00AB6DC3" w:rsidRPr="00D85B25">
        <w:rPr>
          <w:color w:val="000000"/>
          <w:lang w:val="sq-AL"/>
        </w:rPr>
        <w:t xml:space="preserve">shërbimin </w:t>
      </w:r>
      <w:r w:rsidRPr="00D85B25">
        <w:rPr>
          <w:color w:val="000000"/>
          <w:lang w:val="sq-AL"/>
        </w:rPr>
        <w:t>stomatologjik;</w:t>
      </w:r>
    </w:p>
    <w:p w14:paraId="313E4CC5" w14:textId="563EF648" w:rsidR="00CE5379" w:rsidRPr="00D85B25" w:rsidRDefault="00CE5379" w:rsidP="00D85B25">
      <w:pPr>
        <w:pStyle w:val="Tekstiiiii"/>
        <w:rPr>
          <w:color w:val="000000"/>
          <w:lang w:val="sq-AL"/>
        </w:rPr>
      </w:pPr>
      <w:r w:rsidRPr="00D85B25">
        <w:rPr>
          <w:color w:val="000000"/>
          <w:lang w:val="sq-AL"/>
        </w:rPr>
        <w:t xml:space="preserve">dh) </w:t>
      </w:r>
      <w:r w:rsidR="00AB6DC3" w:rsidRPr="00D85B25">
        <w:rPr>
          <w:color w:val="000000"/>
          <w:lang w:val="sq-AL"/>
        </w:rPr>
        <w:t xml:space="preserve">shërbimin </w:t>
      </w:r>
      <w:r w:rsidRPr="00D85B25">
        <w:rPr>
          <w:color w:val="000000"/>
          <w:lang w:val="sq-AL"/>
        </w:rPr>
        <w:t>farmaceutik të prodhimit, shpërndarjes, tregtimit e kontrollit të barnave;</w:t>
      </w:r>
    </w:p>
    <w:p w14:paraId="3E13ECCB" w14:textId="5FBFF9D6" w:rsidR="00CE5379" w:rsidRPr="00D85B25" w:rsidRDefault="00CE5379" w:rsidP="00D85B25">
      <w:pPr>
        <w:pStyle w:val="Tekstiiiii"/>
        <w:rPr>
          <w:color w:val="000000"/>
          <w:lang w:val="sq-AL"/>
        </w:rPr>
      </w:pPr>
      <w:r w:rsidRPr="00D85B25">
        <w:rPr>
          <w:color w:val="000000"/>
          <w:lang w:val="sq-AL"/>
        </w:rPr>
        <w:t xml:space="preserve">e) </w:t>
      </w:r>
      <w:r w:rsidR="00AB6DC3" w:rsidRPr="00D85B25">
        <w:rPr>
          <w:color w:val="000000"/>
          <w:lang w:val="sq-AL"/>
        </w:rPr>
        <w:t xml:space="preserve">shërbimin </w:t>
      </w:r>
      <w:r w:rsidRPr="00D85B25">
        <w:rPr>
          <w:color w:val="000000"/>
          <w:lang w:val="sq-AL"/>
        </w:rPr>
        <w:t>e transfuzionit të gjakut;</w:t>
      </w:r>
    </w:p>
    <w:p w14:paraId="1D700FAD" w14:textId="1E42B0D3" w:rsidR="00CE5379" w:rsidRPr="00D85B25" w:rsidRDefault="00CE5379" w:rsidP="00D85B25">
      <w:pPr>
        <w:pStyle w:val="Tekstiiiii"/>
        <w:rPr>
          <w:color w:val="000000"/>
          <w:lang w:val="sq-AL"/>
        </w:rPr>
      </w:pPr>
      <w:r w:rsidRPr="00D85B25">
        <w:rPr>
          <w:color w:val="000000"/>
          <w:lang w:val="sq-AL"/>
        </w:rPr>
        <w:t xml:space="preserve">ë) </w:t>
      </w:r>
      <w:r w:rsidR="00AB6DC3" w:rsidRPr="00D85B25">
        <w:rPr>
          <w:color w:val="000000"/>
          <w:lang w:val="sq-AL"/>
        </w:rPr>
        <w:t xml:space="preserve">shërbimin </w:t>
      </w:r>
      <w:r w:rsidRPr="00D85B25">
        <w:rPr>
          <w:color w:val="000000"/>
          <w:lang w:val="sq-AL"/>
        </w:rPr>
        <w:t>për transplantimin e indeve, të qelizave dhe të organeve;</w:t>
      </w:r>
    </w:p>
    <w:p w14:paraId="6F1610D9" w14:textId="31C4CCE8" w:rsidR="00CE5379" w:rsidRPr="00D85B25" w:rsidRDefault="00CE5379" w:rsidP="00D85B25">
      <w:pPr>
        <w:pStyle w:val="Tekstiiiii"/>
        <w:rPr>
          <w:color w:val="000000"/>
          <w:lang w:val="sq-AL"/>
        </w:rPr>
      </w:pPr>
      <w:r w:rsidRPr="00D85B25">
        <w:rPr>
          <w:color w:val="000000"/>
          <w:lang w:val="sq-AL"/>
        </w:rPr>
        <w:t xml:space="preserve">f) </w:t>
      </w:r>
      <w:r w:rsidR="00AB6DC3" w:rsidRPr="00D85B25">
        <w:rPr>
          <w:color w:val="000000"/>
          <w:lang w:val="sq-AL"/>
        </w:rPr>
        <w:t xml:space="preserve">shërbimin </w:t>
      </w:r>
      <w:r w:rsidRPr="00D85B25">
        <w:rPr>
          <w:color w:val="000000"/>
          <w:lang w:val="sq-AL"/>
        </w:rPr>
        <w:t>laboratorik.</w:t>
      </w:r>
    </w:p>
    <w:p w14:paraId="2D4759BA" w14:textId="7046B945" w:rsidR="00CE5379" w:rsidRPr="00D85B25" w:rsidRDefault="00CE5379" w:rsidP="00D85B25">
      <w:pPr>
        <w:pStyle w:val="Tekstiiiii"/>
        <w:rPr>
          <w:i/>
          <w:iCs/>
          <w:color w:val="000000"/>
          <w:lang w:val="sq-AL"/>
        </w:rPr>
      </w:pPr>
      <w:r w:rsidRPr="00D85B25">
        <w:rPr>
          <w:color w:val="000000"/>
          <w:lang w:val="sq-AL"/>
        </w:rPr>
        <w:t>3</w:t>
      </w:r>
      <w:r w:rsidRPr="00D85B25">
        <w:rPr>
          <w:i/>
          <w:iCs/>
          <w:color w:val="000000"/>
          <w:lang w:val="sq-AL"/>
        </w:rPr>
        <w:t xml:space="preserve">. </w:t>
      </w:r>
      <w:r w:rsidRPr="00D85B25">
        <w:rPr>
          <w:color w:val="000000"/>
          <w:lang w:val="sq-AL"/>
        </w:rPr>
        <w:t>Klasifikimi, bazuar në kriteret e përgjithshme sektoriale</w:t>
      </w:r>
      <w:r w:rsidR="00AA65A3" w:rsidRPr="00D85B25">
        <w:rPr>
          <w:color w:val="000000"/>
          <w:lang w:val="sq-AL"/>
        </w:rPr>
        <w:t xml:space="preserve"> </w:t>
      </w:r>
    </w:p>
    <w:p w14:paraId="228B212D" w14:textId="4B5268C8" w:rsidR="00CE5379" w:rsidRPr="00D85B25" w:rsidRDefault="00CE5379" w:rsidP="00D85B25">
      <w:pPr>
        <w:pStyle w:val="Tekstiiiii"/>
        <w:rPr>
          <w:color w:val="000000"/>
          <w:lang w:val="sq-AL"/>
        </w:rPr>
      </w:pPr>
      <w:r w:rsidRPr="00D85B25">
        <w:rPr>
          <w:color w:val="000000"/>
          <w:lang w:val="sq-AL"/>
        </w:rPr>
        <w:t>3.1 Shërbimi i lidhur me qytetarët në institucionet e kujdesit shëndetësor parësor</w:t>
      </w:r>
      <w:r w:rsidR="004D7D18" w:rsidRPr="00D85B25">
        <w:rPr>
          <w:rStyle w:val="FootnoteReference"/>
          <w:color w:val="000000"/>
          <w:lang w:val="sq-AL"/>
        </w:rPr>
        <w:footnoteReference w:id="12"/>
      </w:r>
      <w:r w:rsidRPr="00D85B25">
        <w:rPr>
          <w:color w:val="000000"/>
          <w:sz w:val="20"/>
          <w:szCs w:val="20"/>
          <w:lang w:val="sq-AL"/>
        </w:rPr>
        <w:t xml:space="preserve"> </w:t>
      </w:r>
      <w:r w:rsidRPr="00D85B25">
        <w:rPr>
          <w:color w:val="000000"/>
          <w:lang w:val="sq-AL"/>
        </w:rPr>
        <w:t xml:space="preserve">klasifikohet automatikisht si shërbim kritik. </w:t>
      </w:r>
    </w:p>
    <w:p w14:paraId="4E847D22" w14:textId="338AAC08" w:rsidR="00CE5379" w:rsidRPr="00D85B25" w:rsidRDefault="00CE5379" w:rsidP="00D85B25">
      <w:pPr>
        <w:pStyle w:val="Tekstiiiii"/>
        <w:rPr>
          <w:color w:val="000000"/>
          <w:lang w:val="sq-AL"/>
        </w:rPr>
      </w:pPr>
      <w:r w:rsidRPr="00D85B25">
        <w:rPr>
          <w:color w:val="000000"/>
          <w:lang w:val="sq-AL"/>
        </w:rPr>
        <w:t>3.2 Shërbimi i lidhur me qytetarët në institucionet shëndetësore publike me shtretër</w:t>
      </w:r>
      <w:r w:rsidR="004D7D18" w:rsidRPr="00D85B25">
        <w:rPr>
          <w:rStyle w:val="FootnoteReference"/>
          <w:color w:val="000000"/>
          <w:lang w:val="sq-AL"/>
        </w:rPr>
        <w:footnoteReference w:id="13"/>
      </w:r>
      <w:r w:rsidRPr="00D85B25">
        <w:rPr>
          <w:color w:val="000000"/>
          <w:position w:val="6"/>
          <w:sz w:val="11"/>
          <w:szCs w:val="11"/>
          <w:lang w:val="sq-AL"/>
        </w:rPr>
        <w:t xml:space="preserve"> </w:t>
      </w:r>
      <w:r w:rsidRPr="00D85B25">
        <w:rPr>
          <w:color w:val="000000"/>
          <w:lang w:val="sq-AL"/>
        </w:rPr>
        <w:t xml:space="preserve">klasifikohet automatikisht si shërbim kritik. </w:t>
      </w:r>
    </w:p>
    <w:p w14:paraId="4BC16D9F" w14:textId="69F66D8B" w:rsidR="00CE5379" w:rsidRPr="00D85B25" w:rsidRDefault="00CE5379" w:rsidP="00D85B25">
      <w:pPr>
        <w:pStyle w:val="Tekstiiiii"/>
        <w:rPr>
          <w:color w:val="000000"/>
          <w:lang w:val="sq-AL"/>
        </w:rPr>
      </w:pPr>
      <w:r w:rsidRPr="00D85B25">
        <w:rPr>
          <w:color w:val="000000"/>
          <w:lang w:val="sq-AL"/>
        </w:rPr>
        <w:t xml:space="preserve">3.3 Shërbimi i lidhur me qytetarët në monitorimin e kontrollin në Qendrën Kombëtare të Urgjencës Mjekësore klasifikohet automatikisht si shërbim kritik. </w:t>
      </w:r>
    </w:p>
    <w:p w14:paraId="569758A8" w14:textId="2DD56801" w:rsidR="00CE5379" w:rsidRPr="00D85B25" w:rsidRDefault="00CE5379" w:rsidP="00D85B25">
      <w:pPr>
        <w:pStyle w:val="Tekstiiiii"/>
        <w:rPr>
          <w:color w:val="000000"/>
          <w:lang w:val="sq-AL"/>
        </w:rPr>
      </w:pPr>
      <w:r w:rsidRPr="00D85B25">
        <w:rPr>
          <w:color w:val="000000"/>
          <w:lang w:val="sq-AL"/>
        </w:rPr>
        <w:t xml:space="preserve">3.4 Shërbimi i Shëndetit Publik në Institutin e Shëndetit Publik dhe në njësitë e kujdesit shëndetësor, që përgjigjen për sigurinë shëndetësore, survejancën e sëmundjeve, identifikimin e patogjeneve të rrezikshme, impaktin e mjedisit në shëndet etj., klasifikohet automatikisht si shërbim kritik. </w:t>
      </w:r>
    </w:p>
    <w:p w14:paraId="07311474" w14:textId="6F03C787" w:rsidR="00CE5379" w:rsidRPr="00D85B25" w:rsidRDefault="00CE5379" w:rsidP="00D85B25">
      <w:pPr>
        <w:pStyle w:val="Tekstiiiii"/>
        <w:rPr>
          <w:color w:val="000000"/>
          <w:lang w:val="sq-AL"/>
        </w:rPr>
      </w:pPr>
      <w:r w:rsidRPr="00D85B25">
        <w:rPr>
          <w:color w:val="000000"/>
          <w:lang w:val="sq-AL"/>
        </w:rPr>
        <w:t xml:space="preserve">3.5 Shërbimet e lidhura me prodhuesit e medikamenteve shëndetësore klasifikohen automatikisht si shërbim kritik. </w:t>
      </w:r>
    </w:p>
    <w:p w14:paraId="00EA5D71" w14:textId="7F0A65B9" w:rsidR="00CE5379" w:rsidRPr="00D85B25" w:rsidRDefault="00CE5379" w:rsidP="00D85B25">
      <w:pPr>
        <w:pStyle w:val="Tekstiiiii"/>
        <w:rPr>
          <w:color w:val="000000"/>
          <w:lang w:val="sq-AL"/>
        </w:rPr>
      </w:pPr>
      <w:r w:rsidRPr="00D85B25">
        <w:rPr>
          <w:color w:val="000000"/>
          <w:lang w:val="sq-AL"/>
        </w:rPr>
        <w:t xml:space="preserve">3.6 Shërbimi i transfuzionit të gjakut klasifikohet automatikisht si shërbim kritik. </w:t>
      </w:r>
    </w:p>
    <w:p w14:paraId="3A0F6D7A" w14:textId="4CED68C3" w:rsidR="00CE5379" w:rsidRPr="00D85B25" w:rsidRDefault="00CE5379" w:rsidP="00D85B25">
      <w:pPr>
        <w:pStyle w:val="Tekstiiiii"/>
        <w:rPr>
          <w:color w:val="000000"/>
          <w:lang w:val="sq-AL"/>
        </w:rPr>
      </w:pPr>
      <w:r w:rsidRPr="00D85B25">
        <w:rPr>
          <w:color w:val="000000"/>
          <w:lang w:val="sq-AL"/>
        </w:rPr>
        <w:t xml:space="preserve">3.7 Shërbimet e lidhura me analizat gjenetike në laboratorët mjekësorë klasifikohen automatikisht si shërbim kritik. </w:t>
      </w:r>
    </w:p>
    <w:p w14:paraId="7CE7A85A" w14:textId="4AD8D2BC" w:rsidR="00CE5379" w:rsidRPr="00D85B25" w:rsidRDefault="00CE5379" w:rsidP="00D85B25">
      <w:pPr>
        <w:pStyle w:val="Tekstiiiii"/>
        <w:rPr>
          <w:color w:val="000000"/>
          <w:lang w:val="sq-AL"/>
        </w:rPr>
      </w:pPr>
      <w:r w:rsidRPr="00D85B25">
        <w:rPr>
          <w:color w:val="000000"/>
          <w:lang w:val="sq-AL"/>
        </w:rPr>
        <w:t xml:space="preserve">3.8 Shërbimet e lidhura me laboratorët </w:t>
      </w:r>
      <w:r w:rsidRPr="00D85B25">
        <w:rPr>
          <w:i/>
          <w:iCs/>
          <w:color w:val="000000"/>
          <w:lang w:val="sq-AL"/>
        </w:rPr>
        <w:t>in-vitro</w:t>
      </w:r>
      <w:r w:rsidRPr="00D85B25">
        <w:rPr>
          <w:color w:val="000000"/>
          <w:lang w:val="sq-AL"/>
        </w:rPr>
        <w:t xml:space="preserve"> klasifikohen automatikisht si shërbim kritik.</w:t>
      </w:r>
    </w:p>
    <w:p w14:paraId="5E32717D" w14:textId="7B196497" w:rsidR="00CE5379" w:rsidRPr="00D85B25" w:rsidRDefault="00CE5379" w:rsidP="00D85B25">
      <w:pPr>
        <w:pStyle w:val="Tekstiiiii"/>
        <w:rPr>
          <w:color w:val="000000"/>
          <w:lang w:val="sq-AL"/>
        </w:rPr>
      </w:pPr>
      <w:r w:rsidRPr="00D85B25">
        <w:rPr>
          <w:color w:val="000000"/>
          <w:lang w:val="sq-AL"/>
        </w:rPr>
        <w:t>3.9 Shërbimi i Kontrollit të Barnave dhe Pajisjeve Mjekësore me anë të qendrës se kontrollit të barnave dhe pajisjeve mjekësore klasifikohet automatikisht si shërbim kritik.</w:t>
      </w:r>
    </w:p>
    <w:p w14:paraId="5038BEB9" w14:textId="1834DD15" w:rsidR="00CE5379" w:rsidRPr="00D85B25" w:rsidRDefault="00CE5379" w:rsidP="00D85B25">
      <w:pPr>
        <w:pStyle w:val="Tekstiiiii"/>
        <w:rPr>
          <w:color w:val="000000"/>
          <w:lang w:val="sq-AL"/>
        </w:rPr>
      </w:pPr>
      <w:r w:rsidRPr="00D85B25">
        <w:rPr>
          <w:color w:val="000000"/>
          <w:lang w:val="sq-AL"/>
        </w:rPr>
        <w:t>3.10 Shërbimi për transplantimin e indeve, të qelizave dhe të organeve klasifikohet automatikisht si shërbim kritik.</w:t>
      </w:r>
    </w:p>
    <w:p w14:paraId="205A5F94" w14:textId="3F123B95" w:rsidR="00CE5379" w:rsidRPr="00D85B25" w:rsidRDefault="00CE5379" w:rsidP="00D85B25">
      <w:pPr>
        <w:pStyle w:val="Tekstiiiii"/>
        <w:rPr>
          <w:color w:val="000000"/>
          <w:lang w:val="sq-AL"/>
        </w:rPr>
      </w:pPr>
      <w:r w:rsidRPr="00D85B25">
        <w:rPr>
          <w:color w:val="000000"/>
          <w:lang w:val="sq-AL"/>
        </w:rPr>
        <w:t xml:space="preserve">3.11 Shërbimi i menaxhimit të depove farmaceutike klasifikohet automatikisht si shërbim i rëndësishëm. </w:t>
      </w:r>
    </w:p>
    <w:p w14:paraId="2698352B" w14:textId="494BFFA6" w:rsidR="00CE5379" w:rsidRPr="00D85B25" w:rsidRDefault="00CE5379" w:rsidP="00D85B25">
      <w:pPr>
        <w:pStyle w:val="Tekstiiiii"/>
        <w:rPr>
          <w:color w:val="000000"/>
          <w:lang w:val="sq-AL"/>
        </w:rPr>
      </w:pPr>
      <w:r w:rsidRPr="00D85B25">
        <w:rPr>
          <w:color w:val="000000"/>
          <w:lang w:val="sq-AL"/>
        </w:rPr>
        <w:t xml:space="preserve">4. Klasifikimi, bazuar në kriteret e veçanta sektoriale dhe pragjet </w:t>
      </w:r>
    </w:p>
    <w:p w14:paraId="383C7AB4" w14:textId="4A57209B" w:rsidR="00CE5379" w:rsidRPr="00D85B25" w:rsidRDefault="00CE5379" w:rsidP="00D85B25">
      <w:pPr>
        <w:pStyle w:val="Tekstiiiii"/>
        <w:rPr>
          <w:color w:val="000000"/>
          <w:lang w:val="sq-AL"/>
        </w:rPr>
      </w:pPr>
      <w:r w:rsidRPr="00D85B25">
        <w:rPr>
          <w:color w:val="000000"/>
          <w:lang w:val="sq-AL"/>
        </w:rPr>
        <w:t>4.1 Shërbimet shëndetësore për qytetarët të ofruara nga institucionet private përcaktohen sipas:</w:t>
      </w:r>
    </w:p>
    <w:p w14:paraId="33EBEB70" w14:textId="4BC3A567" w:rsidR="00CE5379" w:rsidRPr="00D85B25" w:rsidRDefault="00CE5379" w:rsidP="00D85B25">
      <w:pPr>
        <w:pStyle w:val="Tekstiiiii"/>
        <w:rPr>
          <w:color w:val="000000"/>
          <w:lang w:val="sq-AL"/>
        </w:rPr>
      </w:pPr>
      <w:r w:rsidRPr="00D85B25">
        <w:rPr>
          <w:color w:val="000000"/>
          <w:lang w:val="sq-AL"/>
        </w:rPr>
        <w:t>a)</w:t>
      </w:r>
      <w:r w:rsidR="00AA65A3" w:rsidRPr="00D85B25">
        <w:rPr>
          <w:color w:val="000000"/>
          <w:lang w:val="sq-AL"/>
        </w:rPr>
        <w:t xml:space="preserve"> </w:t>
      </w:r>
      <w:r w:rsidRPr="00D85B25">
        <w:rPr>
          <w:color w:val="000000"/>
          <w:lang w:val="sq-AL"/>
        </w:rPr>
        <w:t>numrit të pacientëve të regjistruar, të cilët kanë përfituar shërbimin për vitin paraardhës:</w:t>
      </w:r>
    </w:p>
    <w:p w14:paraId="1D1F2996" w14:textId="30887AD7" w:rsidR="00CE5379" w:rsidRPr="00D85B25" w:rsidRDefault="00CE5379" w:rsidP="00D85B25">
      <w:pPr>
        <w:pStyle w:val="Tekstiiiii"/>
        <w:rPr>
          <w:color w:val="000000"/>
          <w:lang w:val="sq-AL"/>
        </w:rPr>
      </w:pPr>
      <w:r w:rsidRPr="00D85B25">
        <w:rPr>
          <w:color w:val="000000"/>
          <w:lang w:val="sq-AL"/>
        </w:rPr>
        <w:t xml:space="preserve">i. </w:t>
      </w:r>
      <w:r w:rsidR="00D40F2B">
        <w:rPr>
          <w:color w:val="000000"/>
          <w:lang w:val="sq-AL"/>
        </w:rPr>
        <w:t>s</w:t>
      </w:r>
      <w:r w:rsidRPr="00D85B25">
        <w:rPr>
          <w:color w:val="000000"/>
          <w:lang w:val="sq-AL"/>
        </w:rPr>
        <w:t>hërbim/infrastrukturë e rëndësishme nga 5000–15,000 pacientë;</w:t>
      </w:r>
    </w:p>
    <w:p w14:paraId="4F8B2DCB" w14:textId="0CB4FF15" w:rsidR="00CE5379" w:rsidRPr="00D85B25" w:rsidRDefault="00CE5379" w:rsidP="00D85B25">
      <w:pPr>
        <w:pStyle w:val="Tekstiiiii"/>
        <w:rPr>
          <w:color w:val="000000"/>
          <w:lang w:val="sq-AL"/>
        </w:rPr>
      </w:pPr>
      <w:r w:rsidRPr="00D85B25">
        <w:rPr>
          <w:color w:val="000000"/>
          <w:lang w:val="sq-AL"/>
        </w:rPr>
        <w:t xml:space="preserve">ii. </w:t>
      </w:r>
      <w:r w:rsidR="00D40F2B">
        <w:rPr>
          <w:color w:val="000000"/>
          <w:lang w:val="sq-AL"/>
        </w:rPr>
        <w:t>s</w:t>
      </w:r>
      <w:r w:rsidRPr="00D85B25">
        <w:rPr>
          <w:color w:val="000000"/>
          <w:lang w:val="sq-AL"/>
        </w:rPr>
        <w:t>hërbim/infrastrukturë kritike mbi 15,000 pacientë.</w:t>
      </w:r>
    </w:p>
    <w:p w14:paraId="2C879E74" w14:textId="310257BE" w:rsidR="00CE5379" w:rsidRPr="00D85B25" w:rsidRDefault="00CE5379" w:rsidP="00D85B25">
      <w:pPr>
        <w:pStyle w:val="Tekstiiiii"/>
        <w:rPr>
          <w:color w:val="000000"/>
          <w:lang w:val="sq-AL"/>
        </w:rPr>
      </w:pPr>
      <w:r w:rsidRPr="00D85B25">
        <w:rPr>
          <w:color w:val="000000"/>
          <w:lang w:val="sq-AL"/>
        </w:rPr>
        <w:t>b)</w:t>
      </w:r>
      <w:r w:rsidR="00AA65A3" w:rsidRPr="00D85B25">
        <w:rPr>
          <w:color w:val="000000"/>
          <w:lang w:val="sq-AL"/>
        </w:rPr>
        <w:t xml:space="preserve"> </w:t>
      </w:r>
      <w:r w:rsidRPr="00D85B25">
        <w:rPr>
          <w:color w:val="000000"/>
          <w:lang w:val="sq-AL"/>
        </w:rPr>
        <w:t>numrit të analizave/ekzaminimeve mjekësore të kryera në laborator për vitin paraardhës:</w:t>
      </w:r>
    </w:p>
    <w:p w14:paraId="656DC144" w14:textId="276D5234" w:rsidR="00CE5379" w:rsidRPr="00D85B25" w:rsidRDefault="00CE5379" w:rsidP="00D85B25">
      <w:pPr>
        <w:pStyle w:val="Tekstiiiii"/>
        <w:rPr>
          <w:color w:val="000000"/>
          <w:lang w:val="sq-AL"/>
        </w:rPr>
      </w:pPr>
      <w:r w:rsidRPr="00D85B25">
        <w:rPr>
          <w:color w:val="000000"/>
          <w:lang w:val="sq-AL"/>
        </w:rPr>
        <w:t xml:space="preserve">i. </w:t>
      </w:r>
      <w:r w:rsidR="00D40F2B">
        <w:rPr>
          <w:color w:val="000000"/>
          <w:lang w:val="sq-AL"/>
        </w:rPr>
        <w:t>s</w:t>
      </w:r>
      <w:r w:rsidRPr="00D85B25">
        <w:rPr>
          <w:color w:val="000000"/>
          <w:lang w:val="sq-AL"/>
        </w:rPr>
        <w:t>hërbim/infrastrukturë e rëndësishme nga 50,000</w:t>
      </w:r>
      <w:r w:rsidR="00081F3D" w:rsidRPr="00D85B25">
        <w:rPr>
          <w:color w:val="000000"/>
          <w:lang w:val="sq-AL"/>
        </w:rPr>
        <w:t>–</w:t>
      </w:r>
      <w:r w:rsidRPr="00D85B25">
        <w:rPr>
          <w:color w:val="000000"/>
          <w:lang w:val="sq-AL"/>
        </w:rPr>
        <w:t>150,000 analiza/ekzaminime.</w:t>
      </w:r>
    </w:p>
    <w:p w14:paraId="3E9C351B" w14:textId="586024A0" w:rsidR="00CE5379" w:rsidRPr="00D85B25" w:rsidRDefault="00CE5379" w:rsidP="00D85B25">
      <w:pPr>
        <w:pStyle w:val="Tekstiiiii"/>
        <w:rPr>
          <w:color w:val="000000"/>
          <w:lang w:val="sq-AL"/>
        </w:rPr>
      </w:pPr>
      <w:r w:rsidRPr="00D85B25">
        <w:rPr>
          <w:color w:val="000000"/>
          <w:lang w:val="sq-AL"/>
        </w:rPr>
        <w:t xml:space="preserve">ii. </w:t>
      </w:r>
      <w:r w:rsidR="00D40F2B">
        <w:rPr>
          <w:color w:val="000000"/>
          <w:lang w:val="sq-AL"/>
        </w:rPr>
        <w:t>s</w:t>
      </w:r>
      <w:r w:rsidRPr="00D85B25">
        <w:rPr>
          <w:color w:val="000000"/>
          <w:lang w:val="sq-AL"/>
        </w:rPr>
        <w:t>hërbim/infrastrukturë kritike mbi 150,000 analiza/ekzaminime.</w:t>
      </w:r>
    </w:p>
    <w:p w14:paraId="771F1638" w14:textId="382377D5" w:rsidR="00CE5379" w:rsidRPr="00D85B25" w:rsidRDefault="00CE5379" w:rsidP="00D85B25">
      <w:pPr>
        <w:pStyle w:val="Tekstiiiii"/>
        <w:rPr>
          <w:color w:val="000000"/>
          <w:lang w:val="sq-AL"/>
        </w:rPr>
      </w:pPr>
      <w:r w:rsidRPr="00D85B25">
        <w:rPr>
          <w:color w:val="000000"/>
          <w:lang w:val="sq-AL"/>
        </w:rPr>
        <w:t>5. Nuk klasifikohen si shërbime kritike dhe të rëndësishme shërbimet e sektorit shëndetësor,</w:t>
      </w:r>
      <w:r w:rsidR="00AA65A3" w:rsidRPr="00D85B25">
        <w:rPr>
          <w:color w:val="000000"/>
          <w:lang w:val="sq-AL"/>
        </w:rPr>
        <w:t xml:space="preserve"> </w:t>
      </w:r>
      <w:r w:rsidRPr="00D85B25">
        <w:rPr>
          <w:color w:val="000000"/>
          <w:lang w:val="sq-AL"/>
        </w:rPr>
        <w:t>si më poshtë:</w:t>
      </w:r>
    </w:p>
    <w:p w14:paraId="0051CA0C" w14:textId="39848B83" w:rsidR="00CE5379" w:rsidRPr="00D85B25" w:rsidRDefault="00CE5379" w:rsidP="00D85B25">
      <w:pPr>
        <w:pStyle w:val="Tekstiiiii"/>
        <w:rPr>
          <w:color w:val="000000"/>
          <w:lang w:val="sq-AL"/>
        </w:rPr>
      </w:pPr>
      <w:r w:rsidRPr="00D85B25">
        <w:rPr>
          <w:color w:val="000000"/>
          <w:lang w:val="sq-AL"/>
        </w:rPr>
        <w:t>5.1 Shërbimi farmaceutik i tregtimit me pakicë të barnave;</w:t>
      </w:r>
    </w:p>
    <w:p w14:paraId="5CC0D2B3" w14:textId="2CE8E5E6" w:rsidR="00CE5379" w:rsidRPr="00D85B25" w:rsidRDefault="00CE5379" w:rsidP="00D85B25">
      <w:pPr>
        <w:pStyle w:val="Tekstiiiii"/>
        <w:rPr>
          <w:color w:val="000000"/>
          <w:lang w:val="sq-AL"/>
        </w:rPr>
      </w:pPr>
      <w:r w:rsidRPr="00D85B25">
        <w:rPr>
          <w:color w:val="000000"/>
          <w:lang w:val="sq-AL"/>
        </w:rPr>
        <w:t>5.2 Shërbimi stomatologjik.</w:t>
      </w:r>
    </w:p>
    <w:p w14:paraId="73A1BBDE" w14:textId="6826818B" w:rsidR="00D65DF1" w:rsidRPr="00D85B25" w:rsidRDefault="00D65DF1"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p>
    <w:p w14:paraId="6B00B8A0" w14:textId="77777777" w:rsidR="00A2627F" w:rsidRPr="00D85B25" w:rsidRDefault="00A2627F" w:rsidP="00D85B25">
      <w:pPr>
        <w:pStyle w:val="Tekstiiiii"/>
        <w:rPr>
          <w:b/>
          <w:lang w:val="sq-AL"/>
        </w:rPr>
      </w:pPr>
      <w:r w:rsidRPr="00D85B25">
        <w:rPr>
          <w:b/>
          <w:lang w:val="sq-AL"/>
        </w:rPr>
        <w:t>Skema</w:t>
      </w:r>
    </w:p>
    <w:p w14:paraId="28449B26" w14:textId="0CF4A63D" w:rsidR="00A2627F" w:rsidRPr="00D85B25" w:rsidRDefault="00A2627F"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r w:rsidRPr="00D85B25">
        <w:rPr>
          <w:rFonts w:ascii="Garamond" w:hAnsi="Garamond"/>
          <w:noProof/>
          <w:lang w:val="sq-AL"/>
        </w:rPr>
        <w:lastRenderedPageBreak/>
        <w:drawing>
          <wp:inline distT="0" distB="0" distL="0" distR="0" wp14:anchorId="2982E43C" wp14:editId="4F6FBEB9">
            <wp:extent cx="5759450" cy="6386792"/>
            <wp:effectExtent l="0" t="0" r="0" b="0"/>
            <wp:docPr id="4735947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6386792"/>
                    </a:xfrm>
                    <a:prstGeom prst="rect">
                      <a:avLst/>
                    </a:prstGeom>
                    <a:noFill/>
                  </pic:spPr>
                </pic:pic>
              </a:graphicData>
            </a:graphic>
          </wp:inline>
        </w:drawing>
      </w:r>
    </w:p>
    <w:p w14:paraId="72081198" w14:textId="3A97F52C" w:rsidR="00A2627F" w:rsidRPr="00D85B25" w:rsidRDefault="00A2627F" w:rsidP="00D85B25">
      <w:pPr>
        <w:pStyle w:val="Tekstiiiii"/>
        <w:jc w:val="center"/>
        <w:rPr>
          <w:i/>
          <w:iCs/>
          <w:lang w:val="sq-AL"/>
        </w:rPr>
      </w:pPr>
      <w:bookmarkStart w:id="11" w:name="_Toc169792050"/>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11</w:t>
      </w:r>
      <w:r w:rsidRPr="00D85B25">
        <w:rPr>
          <w:i/>
          <w:iCs/>
          <w:lang w:val="sq-AL"/>
        </w:rPr>
        <w:fldChar w:fldCharType="end"/>
      </w:r>
      <w:r w:rsidRPr="00D85B25">
        <w:rPr>
          <w:i/>
          <w:lang w:val="sq-AL"/>
        </w:rPr>
        <w:t>. Klasifikimi i shërbimeve të sektorit të shëndetësisë</w:t>
      </w:r>
      <w:bookmarkEnd w:id="11"/>
    </w:p>
    <w:p w14:paraId="10590D34" w14:textId="77777777" w:rsidR="00E5570A" w:rsidRPr="00D85B25" w:rsidRDefault="00E5570A" w:rsidP="00D85B25">
      <w:pPr>
        <w:pStyle w:val="Tekstiiiii"/>
        <w:jc w:val="center"/>
        <w:rPr>
          <w:lang w:val="sq-AL"/>
        </w:rPr>
      </w:pPr>
    </w:p>
    <w:p w14:paraId="5E4CC188" w14:textId="77777777" w:rsidR="00875421" w:rsidRPr="00D85B25" w:rsidRDefault="00875421" w:rsidP="00D85B25">
      <w:pPr>
        <w:pStyle w:val="Tekstiiiii"/>
        <w:jc w:val="center"/>
        <w:rPr>
          <w:lang w:val="sq-AL"/>
        </w:rPr>
      </w:pPr>
      <w:r w:rsidRPr="00D85B25">
        <w:rPr>
          <w:lang w:val="sq-AL"/>
        </w:rPr>
        <w:t>KREU IX</w:t>
      </w:r>
    </w:p>
    <w:p w14:paraId="41A95F5D" w14:textId="77777777" w:rsidR="00875421" w:rsidRPr="00D85B25" w:rsidRDefault="00875421" w:rsidP="00D85B25">
      <w:pPr>
        <w:pStyle w:val="Tekstiiiii"/>
        <w:jc w:val="center"/>
        <w:rPr>
          <w:lang w:val="sq-AL"/>
        </w:rPr>
      </w:pPr>
      <w:r w:rsidRPr="00D85B25">
        <w:rPr>
          <w:lang w:val="sq-AL"/>
        </w:rPr>
        <w:t>SEKTORI I FURNIZIMIT ME UJË TË PIJSHËM</w:t>
      </w:r>
    </w:p>
    <w:p w14:paraId="19BC4E46" w14:textId="77777777" w:rsidR="00875421" w:rsidRPr="00D85B25" w:rsidRDefault="00875421" w:rsidP="00D85B25">
      <w:pPr>
        <w:pStyle w:val="Tekstiiiii"/>
        <w:rPr>
          <w:b/>
          <w:lang w:val="sq-AL"/>
        </w:rPr>
      </w:pPr>
    </w:p>
    <w:p w14:paraId="6813A4F3" w14:textId="34DDCBE9" w:rsidR="00875421" w:rsidRPr="00D85B25" w:rsidRDefault="00875421" w:rsidP="00D85B25">
      <w:pPr>
        <w:pStyle w:val="Tekstiiiii"/>
        <w:rPr>
          <w:b/>
          <w:lang w:val="sq-AL"/>
        </w:rPr>
      </w:pPr>
      <w:r w:rsidRPr="00D85B25">
        <w:rPr>
          <w:b/>
          <w:lang w:val="sq-AL"/>
        </w:rPr>
        <w:t>I. Sektori i furnizimit me ujë të pijshëm</w:t>
      </w:r>
    </w:p>
    <w:p w14:paraId="63269F2F" w14:textId="2781819A" w:rsidR="00875421" w:rsidRPr="00D85B25" w:rsidRDefault="00875421" w:rsidP="00D85B25">
      <w:pPr>
        <w:pStyle w:val="Tekstiiiii"/>
        <w:rPr>
          <w:lang w:val="sq-AL"/>
        </w:rPr>
      </w:pPr>
      <w:r w:rsidRPr="00D85B25">
        <w:rPr>
          <w:lang w:val="sq-AL"/>
        </w:rPr>
        <w:t>1.</w:t>
      </w:r>
      <w:r w:rsidR="00AA65A3" w:rsidRPr="00D85B25">
        <w:rPr>
          <w:lang w:val="sq-AL"/>
        </w:rPr>
        <w:t xml:space="preserve"> </w:t>
      </w:r>
      <w:r w:rsidRPr="00D85B25">
        <w:rPr>
          <w:lang w:val="sq-AL"/>
        </w:rPr>
        <w:t xml:space="preserve">Sektori i ujit të pijshëm është një element thelbësor për shëndetin publik dhe zhvillimin ekonomik, duke siguruar furnizimin dhe shpërndarjen e ujit të sigurt e të pastër për konsum njerëzor. Ky sektor përfshin infrastrukturën e burimeve ujore, trajtimin e shpërndarjen e ujit dhe menaxhimin e sistemeve të kanalizimeve dhe ujërave të zeza. Teknologjitë e avancuara dhe praktikat e menaxhimit të qëndrueshëm kanë bërë të mundur përmirësimin e cilësisë së ujit dhe reduktimin e ndotjes, duke mbrojtur burimet natyrore dhe shëndetin e popullsisë. Furnizimi i vazhdueshëm me ujë të pijshëm të pastër është jetësor për parandalimin e sëmundjeve të </w:t>
      </w:r>
      <w:r w:rsidRPr="00D85B25">
        <w:rPr>
          <w:lang w:val="sq-AL"/>
        </w:rPr>
        <w:lastRenderedPageBreak/>
        <w:t>transmetuara përmes ujit dhe për garantimin e një cilësie të lartë të jetës për komunitetet anembanë botës.</w:t>
      </w:r>
    </w:p>
    <w:p w14:paraId="667E2512" w14:textId="27A8685D" w:rsidR="00875421" w:rsidRPr="00D85B25" w:rsidRDefault="00875421" w:rsidP="00D85B25">
      <w:pPr>
        <w:pStyle w:val="Tekstiiiii"/>
        <w:rPr>
          <w:lang w:val="sq-AL"/>
        </w:rPr>
      </w:pPr>
      <w:r w:rsidRPr="00D85B25">
        <w:rPr>
          <w:lang w:val="sq-AL"/>
        </w:rPr>
        <w:t>2.</w:t>
      </w:r>
      <w:r w:rsidR="00AA65A3" w:rsidRPr="00D85B25">
        <w:rPr>
          <w:lang w:val="sq-AL"/>
        </w:rPr>
        <w:t xml:space="preserve"> </w:t>
      </w:r>
      <w:r w:rsidRPr="00D85B25">
        <w:rPr>
          <w:lang w:val="sq-AL"/>
        </w:rPr>
        <w:t>Sektori i furnizimit me ujë të pijshëm përfshin këto shërbime:</w:t>
      </w:r>
    </w:p>
    <w:p w14:paraId="7560B2D6" w14:textId="64D7EB0B" w:rsidR="00875421" w:rsidRPr="00D85B25" w:rsidRDefault="00875421" w:rsidP="00D85B25">
      <w:pPr>
        <w:pStyle w:val="Tekstiiiii"/>
        <w:rPr>
          <w:lang w:val="sq-AL"/>
        </w:rPr>
      </w:pPr>
      <w:r w:rsidRPr="00D85B25">
        <w:rPr>
          <w:lang w:val="sq-AL"/>
        </w:rPr>
        <w:t>a)</w:t>
      </w:r>
      <w:r w:rsidR="00AA65A3" w:rsidRPr="00D85B25">
        <w:rPr>
          <w:lang w:val="sq-AL"/>
        </w:rPr>
        <w:t xml:space="preserve"> </w:t>
      </w:r>
      <w:r w:rsidR="007A5D2A" w:rsidRPr="00D85B25">
        <w:rPr>
          <w:lang w:val="sq-AL"/>
        </w:rPr>
        <w:t xml:space="preserve">shërbimin </w:t>
      </w:r>
      <w:r w:rsidRPr="00D85B25">
        <w:rPr>
          <w:lang w:val="sq-AL"/>
        </w:rPr>
        <w:t xml:space="preserve">e grumbullimit dhe trajtimit të ujit të pijshëm; </w:t>
      </w:r>
    </w:p>
    <w:p w14:paraId="19B9B49B" w14:textId="2BE12487" w:rsidR="00875421" w:rsidRPr="00D85B25" w:rsidRDefault="00875421" w:rsidP="00D85B25">
      <w:pPr>
        <w:pStyle w:val="Tekstiiiii"/>
        <w:rPr>
          <w:lang w:val="sq-AL"/>
        </w:rPr>
      </w:pPr>
      <w:r w:rsidRPr="00D85B25">
        <w:rPr>
          <w:lang w:val="sq-AL"/>
        </w:rPr>
        <w:t>b)</w:t>
      </w:r>
      <w:r w:rsidR="00AA65A3" w:rsidRPr="00D85B25">
        <w:rPr>
          <w:lang w:val="sq-AL"/>
        </w:rPr>
        <w:t xml:space="preserve"> </w:t>
      </w:r>
      <w:r w:rsidR="007A5D2A" w:rsidRPr="00D85B25">
        <w:rPr>
          <w:lang w:val="sq-AL"/>
        </w:rPr>
        <w:t xml:space="preserve">shërbimin </w:t>
      </w:r>
      <w:r w:rsidRPr="00D85B25">
        <w:rPr>
          <w:lang w:val="sq-AL"/>
        </w:rPr>
        <w:t>e shpërndarjes së ujit të pijshëm;</w:t>
      </w:r>
    </w:p>
    <w:p w14:paraId="04525157" w14:textId="120CF2B5" w:rsidR="00875421" w:rsidRPr="00D85B25" w:rsidRDefault="00875421" w:rsidP="00D85B25">
      <w:pPr>
        <w:pStyle w:val="Tekstiiiii"/>
        <w:rPr>
          <w:lang w:val="sq-AL"/>
        </w:rPr>
      </w:pPr>
      <w:r w:rsidRPr="00D85B25">
        <w:rPr>
          <w:lang w:val="sq-AL"/>
        </w:rPr>
        <w:t>c)</w:t>
      </w:r>
      <w:r w:rsidR="00AA65A3" w:rsidRPr="00D85B25">
        <w:rPr>
          <w:lang w:val="sq-AL"/>
        </w:rPr>
        <w:t xml:space="preserve"> </w:t>
      </w:r>
      <w:r w:rsidR="007A5D2A" w:rsidRPr="00D85B25">
        <w:rPr>
          <w:lang w:val="sq-AL"/>
        </w:rPr>
        <w:t xml:space="preserve">shërbimin </w:t>
      </w:r>
      <w:r w:rsidRPr="00D85B25">
        <w:rPr>
          <w:lang w:val="sq-AL"/>
        </w:rPr>
        <w:t>e monitorimit të brendshëm e të jashtëm të verifikimit të cilësisë së ujit të pijshëm.</w:t>
      </w:r>
    </w:p>
    <w:p w14:paraId="5D28AD58" w14:textId="77777777" w:rsidR="00875421" w:rsidRPr="00D85B25" w:rsidRDefault="00875421" w:rsidP="00D85B25">
      <w:pPr>
        <w:pStyle w:val="Tekstiiiii"/>
        <w:rPr>
          <w:lang w:val="sq-AL"/>
        </w:rPr>
      </w:pPr>
      <w:r w:rsidRPr="00D85B25">
        <w:rPr>
          <w:lang w:val="sq-AL"/>
        </w:rPr>
        <w:t xml:space="preserve">3. Klasifikimi, bazuar në kriteret e përgjithshme sektoriale </w:t>
      </w:r>
    </w:p>
    <w:p w14:paraId="144BE696" w14:textId="7BE99070" w:rsidR="00875421" w:rsidRPr="00D85B25" w:rsidRDefault="00875421" w:rsidP="00D85B25">
      <w:pPr>
        <w:pStyle w:val="Tekstiiiii"/>
        <w:rPr>
          <w:lang w:val="sq-AL"/>
        </w:rPr>
      </w:pPr>
      <w:r w:rsidRPr="00D85B25">
        <w:rPr>
          <w:lang w:val="sq-AL"/>
        </w:rPr>
        <w:t xml:space="preserve">3.1 Shërbimi i monitorimit të verifikimit të cilësisë së ujit të pijshëm klasifikohet automatikisht si shërbim kritik. </w:t>
      </w:r>
    </w:p>
    <w:p w14:paraId="4143B3D2" w14:textId="77777777" w:rsidR="00875421" w:rsidRPr="00D85B25" w:rsidRDefault="00875421" w:rsidP="00D85B25">
      <w:pPr>
        <w:pStyle w:val="Tekstiiiii"/>
        <w:rPr>
          <w:lang w:val="sq-AL"/>
        </w:rPr>
      </w:pPr>
      <w:r w:rsidRPr="00D85B25">
        <w:rPr>
          <w:lang w:val="sq-AL"/>
        </w:rPr>
        <w:t>4. Klasifikimi, bazuar në kriteret e veçanta sektoriale dhe pragjet</w:t>
      </w:r>
    </w:p>
    <w:p w14:paraId="51D1B940" w14:textId="46F33949" w:rsidR="00875421" w:rsidRPr="00D85B25" w:rsidRDefault="00875421" w:rsidP="00D85B25">
      <w:pPr>
        <w:pStyle w:val="Tekstiiiii"/>
        <w:rPr>
          <w:lang w:val="sq-AL"/>
        </w:rPr>
      </w:pPr>
      <w:r w:rsidRPr="00D85B25">
        <w:rPr>
          <w:lang w:val="sq-AL"/>
        </w:rPr>
        <w:t>4.1 Shërbimi i shpërndarjes, grumbullimit dhe trajtimit të ujit të pijshëm identifikohet e klasifikohet, si më poshtë:</w:t>
      </w:r>
    </w:p>
    <w:p w14:paraId="6192CE25" w14:textId="6370741B" w:rsidR="00875421" w:rsidRPr="00D85B25" w:rsidRDefault="00875421" w:rsidP="00D85B25">
      <w:pPr>
        <w:pStyle w:val="Tekstiiiii"/>
        <w:rPr>
          <w:lang w:val="sq-AL"/>
        </w:rPr>
      </w:pPr>
      <w:r w:rsidRPr="00D85B25">
        <w:rPr>
          <w:lang w:val="sq-AL"/>
        </w:rPr>
        <w:t xml:space="preserve">a) </w:t>
      </w:r>
      <w:r w:rsidR="008423F1">
        <w:rPr>
          <w:lang w:val="sq-AL"/>
        </w:rPr>
        <w:t>n</w:t>
      </w:r>
      <w:r w:rsidRPr="00D85B25">
        <w:rPr>
          <w:lang w:val="sq-AL"/>
        </w:rPr>
        <w:t>umri i abonentëve në nivel rajonal, që përfitojnë shërbimin, përcaktohet</w:t>
      </w:r>
      <w:r w:rsidR="008423F1">
        <w:rPr>
          <w:lang w:val="sq-AL"/>
        </w:rPr>
        <w:t>,</w:t>
      </w:r>
      <w:r w:rsidRPr="00D85B25">
        <w:rPr>
          <w:lang w:val="sq-AL"/>
        </w:rPr>
        <w:t xml:space="preserve"> si:</w:t>
      </w:r>
    </w:p>
    <w:p w14:paraId="6084D821" w14:textId="6A5E68C1" w:rsidR="00875421" w:rsidRPr="00D85B25" w:rsidRDefault="00875421" w:rsidP="00D85B25">
      <w:pPr>
        <w:pStyle w:val="Tekstiiiii"/>
        <w:rPr>
          <w:lang w:val="sq-AL"/>
        </w:rPr>
      </w:pPr>
      <w:r w:rsidRPr="00D85B25">
        <w:rPr>
          <w:lang w:val="sq-AL"/>
        </w:rPr>
        <w:t>i. shërbim/infrastrukturë e rëndësishme nga 30,000–70,000 abonentë;</w:t>
      </w:r>
    </w:p>
    <w:p w14:paraId="6364658B" w14:textId="77777777" w:rsidR="00875421" w:rsidRPr="00D85B25" w:rsidRDefault="00875421" w:rsidP="00D85B25">
      <w:pPr>
        <w:pStyle w:val="Tekstiiiii"/>
        <w:rPr>
          <w:lang w:val="sq-AL"/>
        </w:rPr>
      </w:pPr>
      <w:r w:rsidRPr="00D85B25">
        <w:rPr>
          <w:lang w:val="sq-AL"/>
        </w:rPr>
        <w:t>ii. shërbim/infrastrukturë kritike mbi 70,000 abonentë.</w:t>
      </w:r>
    </w:p>
    <w:p w14:paraId="209A1C46" w14:textId="6C7B093F" w:rsidR="00A2627F" w:rsidRPr="00D85B25" w:rsidRDefault="00A2627F" w:rsidP="00D85B25">
      <w:pPr>
        <w:autoSpaceDE w:val="0"/>
        <w:autoSpaceDN w:val="0"/>
        <w:adjustRightInd w:val="0"/>
        <w:spacing w:after="0" w:line="240" w:lineRule="auto"/>
        <w:rPr>
          <w:rFonts w:ascii="Garamond" w:eastAsiaTheme="minorHAnsi" w:hAnsi="Garamond"/>
          <w:b/>
          <w:bCs/>
          <w:color w:val="000000"/>
          <w:sz w:val="20"/>
          <w:szCs w:val="20"/>
          <w:lang w:val="sq-AL"/>
          <w14:ligatures w14:val="standardContextual"/>
        </w:rPr>
      </w:pPr>
    </w:p>
    <w:p w14:paraId="007B9F43" w14:textId="77777777" w:rsidR="00875421" w:rsidRPr="00D85B25" w:rsidRDefault="00875421" w:rsidP="00D85B25">
      <w:pPr>
        <w:pStyle w:val="Tekstiiiii"/>
        <w:rPr>
          <w:b/>
          <w:lang w:val="sq-AL"/>
        </w:rPr>
      </w:pPr>
      <w:r w:rsidRPr="00D85B25">
        <w:rPr>
          <w:b/>
          <w:lang w:val="sq-AL"/>
        </w:rPr>
        <w:t>Skema</w:t>
      </w:r>
    </w:p>
    <w:p w14:paraId="471EB7BD" w14:textId="6B9BE2A5" w:rsidR="00875421" w:rsidRPr="00D85B25" w:rsidRDefault="00875421" w:rsidP="00D85B25">
      <w:pPr>
        <w:autoSpaceDE w:val="0"/>
        <w:autoSpaceDN w:val="0"/>
        <w:adjustRightInd w:val="0"/>
        <w:spacing w:after="0" w:line="240" w:lineRule="auto"/>
        <w:jc w:val="center"/>
        <w:rPr>
          <w:rFonts w:ascii="Garamond" w:eastAsiaTheme="minorHAnsi" w:hAnsi="Garamond"/>
          <w:b/>
          <w:bCs/>
          <w:color w:val="000000"/>
          <w:sz w:val="20"/>
          <w:szCs w:val="20"/>
          <w:lang w:val="sq-AL"/>
          <w14:ligatures w14:val="standardContextual"/>
        </w:rPr>
      </w:pPr>
      <w:r w:rsidRPr="00D85B25">
        <w:rPr>
          <w:rFonts w:ascii="Garamond" w:hAnsi="Garamond"/>
          <w:noProof/>
          <w:lang w:val="sq-AL"/>
        </w:rPr>
        <w:drawing>
          <wp:inline distT="0" distB="0" distL="0" distR="0" wp14:anchorId="7B1FC502" wp14:editId="325C186D">
            <wp:extent cx="5759450" cy="3189990"/>
            <wp:effectExtent l="0" t="0" r="0" b="0"/>
            <wp:docPr id="3133410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3189990"/>
                    </a:xfrm>
                    <a:prstGeom prst="rect">
                      <a:avLst/>
                    </a:prstGeom>
                    <a:noFill/>
                  </pic:spPr>
                </pic:pic>
              </a:graphicData>
            </a:graphic>
          </wp:inline>
        </w:drawing>
      </w:r>
    </w:p>
    <w:p w14:paraId="29DC9AB2" w14:textId="0F275F55" w:rsidR="00875421" w:rsidRPr="00D85B25" w:rsidRDefault="00875421" w:rsidP="00D85B25">
      <w:pPr>
        <w:pStyle w:val="Tekstiiiii"/>
        <w:jc w:val="center"/>
        <w:rPr>
          <w:i/>
          <w:iCs/>
          <w:lang w:val="sq-AL"/>
        </w:rPr>
      </w:pPr>
      <w:bookmarkStart w:id="12" w:name="_Toc169792051"/>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12</w:t>
      </w:r>
      <w:r w:rsidRPr="00D85B25">
        <w:rPr>
          <w:i/>
          <w:iCs/>
          <w:lang w:val="sq-AL"/>
        </w:rPr>
        <w:fldChar w:fldCharType="end"/>
      </w:r>
      <w:r w:rsidRPr="00D85B25">
        <w:rPr>
          <w:i/>
          <w:lang w:val="sq-AL"/>
        </w:rPr>
        <w:t>. Klasifikimi i shërbimeve të sektorit të furnizimit me ujë të pijshëm</w:t>
      </w:r>
      <w:bookmarkEnd w:id="12"/>
    </w:p>
    <w:p w14:paraId="5652C05D" w14:textId="53FF053C" w:rsidR="00875421" w:rsidRPr="00D85B25" w:rsidRDefault="00875421" w:rsidP="00D85B25">
      <w:pPr>
        <w:autoSpaceDE w:val="0"/>
        <w:autoSpaceDN w:val="0"/>
        <w:adjustRightInd w:val="0"/>
        <w:spacing w:after="0" w:line="240" w:lineRule="auto"/>
        <w:jc w:val="center"/>
        <w:rPr>
          <w:rFonts w:ascii="Garamond" w:eastAsiaTheme="minorHAnsi" w:hAnsi="Garamond"/>
          <w:b/>
          <w:bCs/>
          <w:color w:val="000000"/>
          <w:sz w:val="20"/>
          <w:szCs w:val="20"/>
          <w:lang w:val="sq-AL"/>
          <w14:ligatures w14:val="standardContextual"/>
        </w:rPr>
      </w:pPr>
    </w:p>
    <w:p w14:paraId="62388F89" w14:textId="40E4A551" w:rsidR="00890B08" w:rsidRPr="00D85B25" w:rsidRDefault="00890B08" w:rsidP="00D85B25">
      <w:pPr>
        <w:pStyle w:val="Tekstiiiii"/>
        <w:jc w:val="center"/>
        <w:rPr>
          <w:lang w:val="sq-AL"/>
        </w:rPr>
      </w:pPr>
      <w:r w:rsidRPr="00D85B25">
        <w:rPr>
          <w:lang w:val="sq-AL"/>
        </w:rPr>
        <w:t>KREU X</w:t>
      </w:r>
    </w:p>
    <w:p w14:paraId="2EE7634C" w14:textId="77777777" w:rsidR="00890B08" w:rsidRPr="00D85B25" w:rsidRDefault="00890B08" w:rsidP="00D85B25">
      <w:pPr>
        <w:pStyle w:val="Tekstiiiii"/>
        <w:jc w:val="center"/>
        <w:rPr>
          <w:lang w:val="sq-AL"/>
        </w:rPr>
      </w:pPr>
      <w:r w:rsidRPr="00D85B25">
        <w:rPr>
          <w:lang w:val="sq-AL"/>
        </w:rPr>
        <w:t>SEKTORI I UJËRAVE TË ZEZA</w:t>
      </w:r>
    </w:p>
    <w:p w14:paraId="3BE12A6A" w14:textId="77777777" w:rsidR="00890B08" w:rsidRPr="00D85B25" w:rsidRDefault="00890B08" w:rsidP="00D85B25">
      <w:pPr>
        <w:pStyle w:val="Tekstiiiii"/>
        <w:rPr>
          <w:b/>
          <w:lang w:val="sq-AL"/>
        </w:rPr>
      </w:pPr>
    </w:p>
    <w:p w14:paraId="7DD91CFE" w14:textId="03324DD9" w:rsidR="00890B08" w:rsidRPr="00D85B25" w:rsidRDefault="00890B08" w:rsidP="00D85B25">
      <w:pPr>
        <w:pStyle w:val="Tekstiiiii"/>
        <w:rPr>
          <w:b/>
          <w:lang w:val="sq-AL"/>
        </w:rPr>
      </w:pPr>
      <w:r w:rsidRPr="00D85B25">
        <w:rPr>
          <w:b/>
          <w:lang w:val="sq-AL"/>
        </w:rPr>
        <w:t>I. Sektori i ujërave të zeza</w:t>
      </w:r>
    </w:p>
    <w:p w14:paraId="0DCD2A78" w14:textId="24FF552D" w:rsidR="00890B08" w:rsidRPr="00D85B25" w:rsidRDefault="00890B08" w:rsidP="00D85B25">
      <w:pPr>
        <w:pStyle w:val="Tekstiiiii"/>
        <w:rPr>
          <w:lang w:val="sq-AL"/>
        </w:rPr>
      </w:pPr>
      <w:r w:rsidRPr="00D85B25">
        <w:rPr>
          <w:lang w:val="sq-AL"/>
        </w:rPr>
        <w:t>1.</w:t>
      </w:r>
      <w:r w:rsidR="00AA65A3" w:rsidRPr="00D85B25">
        <w:rPr>
          <w:lang w:val="sq-AL"/>
        </w:rPr>
        <w:t xml:space="preserve"> </w:t>
      </w:r>
      <w:r w:rsidRPr="00D85B25">
        <w:rPr>
          <w:lang w:val="sq-AL"/>
        </w:rPr>
        <w:t>Sektori i ujërave të zeza është një komponent kyç i infrastrukturës publike, që përfshin mbledhjen, transportin, trajtimin dhe asgjësimin e ujërave të ndotura nga banesat, bizneset dhe industria. Ky sektor operon për të siguruar që ujërat e zeza të trajtohen në mënyrë të sigurt dhe efikase për të parandaluar ndotjen e mjedisit dhe për të mbrojtur shëndetin publik. Përmes një rrjeti të gjerë kanalizimesh, impianteve të trajtimit dhe teknologjive të avancuara, sektori i ujërave të zeza rikuperon dhe pastron ujërat, duke i bërë ato të përshtatshme për t’u rihedhur në natyrë ose për t’u ripërdorur. Menaxhimi efektiv i këtij sektori është esencial për qëndrueshmërinë mjedisore, ruajtjen e burimeve ujore dhe mirëqenien e komuniteteve.</w:t>
      </w:r>
    </w:p>
    <w:p w14:paraId="26417CFB" w14:textId="52CC1A4F" w:rsidR="00890B08" w:rsidRPr="00D85B25" w:rsidRDefault="00890B08" w:rsidP="00D85B25">
      <w:pPr>
        <w:pStyle w:val="Tekstiiiii"/>
        <w:rPr>
          <w:lang w:val="sq-AL"/>
        </w:rPr>
      </w:pPr>
      <w:r w:rsidRPr="00D85B25">
        <w:rPr>
          <w:lang w:val="sq-AL"/>
        </w:rPr>
        <w:t>2.</w:t>
      </w:r>
      <w:r w:rsidR="00AA65A3" w:rsidRPr="00D85B25">
        <w:rPr>
          <w:lang w:val="sq-AL"/>
        </w:rPr>
        <w:t xml:space="preserve"> </w:t>
      </w:r>
      <w:r w:rsidRPr="00D85B25">
        <w:rPr>
          <w:lang w:val="sq-AL"/>
        </w:rPr>
        <w:t>Sektori i ujërave të zeza përfshin këto shërbime:</w:t>
      </w:r>
    </w:p>
    <w:p w14:paraId="5EA77E80" w14:textId="6264453C" w:rsidR="00890B08" w:rsidRPr="00D85B25" w:rsidRDefault="00890B08" w:rsidP="00D85B25">
      <w:pPr>
        <w:pStyle w:val="Tekstiiiii"/>
        <w:rPr>
          <w:lang w:val="sq-AL"/>
        </w:rPr>
      </w:pPr>
      <w:r w:rsidRPr="00D85B25">
        <w:rPr>
          <w:lang w:val="sq-AL"/>
        </w:rPr>
        <w:t>a)</w:t>
      </w:r>
      <w:r w:rsidR="00AA65A3" w:rsidRPr="00D85B25">
        <w:rPr>
          <w:lang w:val="sq-AL"/>
        </w:rPr>
        <w:t xml:space="preserve"> </w:t>
      </w:r>
      <w:r w:rsidRPr="00D85B25">
        <w:rPr>
          <w:lang w:val="sq-AL"/>
        </w:rPr>
        <w:t>shërbimin e</w:t>
      </w:r>
      <w:r w:rsidR="00AA65A3" w:rsidRPr="00D85B25">
        <w:rPr>
          <w:lang w:val="sq-AL"/>
        </w:rPr>
        <w:t xml:space="preserve"> </w:t>
      </w:r>
      <w:r w:rsidRPr="00D85B25">
        <w:rPr>
          <w:lang w:val="sq-AL"/>
        </w:rPr>
        <w:t>grumbullimit dhe largimit të ujërave të ndotura;</w:t>
      </w:r>
    </w:p>
    <w:p w14:paraId="5AACCDD0" w14:textId="742AB58E" w:rsidR="00890B08" w:rsidRPr="00D85B25" w:rsidRDefault="00890B08" w:rsidP="00D85B25">
      <w:pPr>
        <w:pStyle w:val="Tekstiiiii"/>
        <w:rPr>
          <w:lang w:val="sq-AL"/>
        </w:rPr>
      </w:pPr>
      <w:r w:rsidRPr="00D85B25">
        <w:rPr>
          <w:lang w:val="sq-AL"/>
        </w:rPr>
        <w:lastRenderedPageBreak/>
        <w:t>b)</w:t>
      </w:r>
      <w:r w:rsidR="00AA65A3" w:rsidRPr="00D85B25">
        <w:rPr>
          <w:lang w:val="sq-AL"/>
        </w:rPr>
        <w:t xml:space="preserve"> </w:t>
      </w:r>
      <w:r w:rsidRPr="00D85B25">
        <w:rPr>
          <w:lang w:val="sq-AL"/>
        </w:rPr>
        <w:t>shërbimin e përpunimit të ujërave të ndotura.</w:t>
      </w:r>
    </w:p>
    <w:p w14:paraId="3DD4E4F3" w14:textId="52FC1A07" w:rsidR="00890B08" w:rsidRPr="00D85B25" w:rsidRDefault="00890B08" w:rsidP="00D85B25">
      <w:pPr>
        <w:pStyle w:val="Tekstiiiii"/>
        <w:rPr>
          <w:lang w:val="sq-AL"/>
        </w:rPr>
      </w:pPr>
      <w:r w:rsidRPr="00D85B25">
        <w:rPr>
          <w:lang w:val="sq-AL"/>
        </w:rPr>
        <w:t>3.</w:t>
      </w:r>
      <w:r w:rsidR="00AA65A3" w:rsidRPr="00D85B25">
        <w:rPr>
          <w:lang w:val="sq-AL"/>
        </w:rPr>
        <w:t xml:space="preserve"> </w:t>
      </w:r>
      <w:r w:rsidRPr="00D85B25">
        <w:rPr>
          <w:lang w:val="sq-AL"/>
        </w:rPr>
        <w:t xml:space="preserve">Klasifikimi, bazuar në kriteret e përgjithshme sektoriale </w:t>
      </w:r>
    </w:p>
    <w:p w14:paraId="1E67E125" w14:textId="0746ECB3" w:rsidR="00890B08" w:rsidRPr="00D85B25" w:rsidRDefault="00890B08" w:rsidP="00D85B25">
      <w:pPr>
        <w:pStyle w:val="Tekstiiiii"/>
        <w:rPr>
          <w:lang w:val="sq-AL"/>
        </w:rPr>
      </w:pPr>
      <w:r w:rsidRPr="00D85B25">
        <w:rPr>
          <w:lang w:val="sq-AL"/>
        </w:rPr>
        <w:t>3.1 Shërbimi për grumbullimin, largimin dhe përpunimin e ujërave të ndotura klasifikohet automatikisht si shërbim kritik.</w:t>
      </w:r>
    </w:p>
    <w:p w14:paraId="17FB9DAA" w14:textId="2F627743" w:rsidR="00890B08" w:rsidRPr="00D85B25" w:rsidRDefault="00890B08" w:rsidP="00D85B25">
      <w:pPr>
        <w:pStyle w:val="Tekstiiiii"/>
        <w:rPr>
          <w:lang w:val="sq-AL"/>
        </w:rPr>
      </w:pPr>
      <w:r w:rsidRPr="00D85B25">
        <w:rPr>
          <w:lang w:val="sq-AL"/>
        </w:rPr>
        <w:t>4.</w:t>
      </w:r>
      <w:r w:rsidR="00AA65A3" w:rsidRPr="00D85B25">
        <w:rPr>
          <w:lang w:val="sq-AL"/>
        </w:rPr>
        <w:t xml:space="preserve"> </w:t>
      </w:r>
      <w:r w:rsidRPr="00D85B25">
        <w:rPr>
          <w:lang w:val="sq-AL"/>
        </w:rPr>
        <w:t>Për sektorin e ujërave të zeza nuk aplikohen kriteret e veçanta sektoriale.</w:t>
      </w:r>
    </w:p>
    <w:p w14:paraId="4EAE9FF6" w14:textId="77777777" w:rsidR="00890B08" w:rsidRPr="00D85B25" w:rsidRDefault="00890B08" w:rsidP="00D85B25">
      <w:pPr>
        <w:pStyle w:val="Tekstiiiii"/>
        <w:rPr>
          <w:lang w:val="sq-AL"/>
        </w:rPr>
      </w:pPr>
    </w:p>
    <w:p w14:paraId="2ADC3915" w14:textId="48250145" w:rsidR="00890B08" w:rsidRPr="00D85B25" w:rsidRDefault="00890B08" w:rsidP="00D85B25">
      <w:pPr>
        <w:pStyle w:val="Tekstiiiii"/>
        <w:rPr>
          <w:b/>
          <w:lang w:val="sq-AL"/>
        </w:rPr>
      </w:pPr>
      <w:r w:rsidRPr="00D85B25">
        <w:rPr>
          <w:b/>
          <w:lang w:val="sq-AL"/>
        </w:rPr>
        <w:t>Skema</w:t>
      </w:r>
    </w:p>
    <w:p w14:paraId="5D86A88E" w14:textId="59E813EC" w:rsidR="00890B08" w:rsidRPr="00D85B25" w:rsidRDefault="009F7A8A" w:rsidP="003A229F">
      <w:pPr>
        <w:spacing w:after="0" w:line="240" w:lineRule="auto"/>
        <w:jc w:val="center"/>
        <w:rPr>
          <w:rFonts w:ascii="Garamond" w:hAnsi="Garamond"/>
          <w:lang w:val="sq-AL"/>
        </w:rPr>
      </w:pPr>
      <w:r w:rsidRPr="00D85B25">
        <w:rPr>
          <w:rFonts w:ascii="Garamond" w:hAnsi="Garamond"/>
          <w:noProof/>
          <w:lang w:val="sq-AL"/>
        </w:rPr>
        <w:drawing>
          <wp:inline distT="0" distB="0" distL="0" distR="0" wp14:anchorId="3751294A" wp14:editId="41E079C3">
            <wp:extent cx="4479122" cy="1297305"/>
            <wp:effectExtent l="0" t="0" r="0" b="0"/>
            <wp:docPr id="3429015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43111" cy="1315838"/>
                    </a:xfrm>
                    <a:prstGeom prst="rect">
                      <a:avLst/>
                    </a:prstGeom>
                    <a:noFill/>
                  </pic:spPr>
                </pic:pic>
              </a:graphicData>
            </a:graphic>
          </wp:inline>
        </w:drawing>
      </w:r>
    </w:p>
    <w:p w14:paraId="30D33495" w14:textId="77777777" w:rsidR="009F7A8A" w:rsidRPr="00D85B25" w:rsidRDefault="009F7A8A" w:rsidP="00D85B25">
      <w:pPr>
        <w:pStyle w:val="Tekstiiiii"/>
        <w:jc w:val="center"/>
        <w:rPr>
          <w:i/>
          <w:iCs/>
          <w:lang w:val="sq-AL"/>
        </w:rPr>
      </w:pPr>
      <w:bookmarkStart w:id="13" w:name="_Toc169792052"/>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13</w:t>
      </w:r>
      <w:r w:rsidRPr="00D85B25">
        <w:rPr>
          <w:i/>
          <w:iCs/>
          <w:lang w:val="sq-AL"/>
        </w:rPr>
        <w:fldChar w:fldCharType="end"/>
      </w:r>
      <w:r w:rsidRPr="00D85B25">
        <w:rPr>
          <w:i/>
          <w:lang w:val="sq-AL"/>
        </w:rPr>
        <w:t>. Klasifikimi i shërbimeve të sektorit të ujërave të zeza</w:t>
      </w:r>
      <w:bookmarkEnd w:id="13"/>
    </w:p>
    <w:p w14:paraId="31F57696" w14:textId="47F40836" w:rsidR="009F7A8A" w:rsidRPr="00D85B25" w:rsidRDefault="009F7A8A" w:rsidP="00D85B25">
      <w:pPr>
        <w:autoSpaceDE w:val="0"/>
        <w:autoSpaceDN w:val="0"/>
        <w:adjustRightInd w:val="0"/>
        <w:spacing w:after="0" w:line="240" w:lineRule="auto"/>
        <w:jc w:val="center"/>
        <w:rPr>
          <w:rFonts w:ascii="Garamond" w:eastAsiaTheme="minorHAnsi" w:hAnsi="Garamond"/>
          <w:b/>
          <w:bCs/>
          <w:color w:val="000000"/>
          <w:sz w:val="20"/>
          <w:szCs w:val="20"/>
          <w:lang w:val="sq-AL"/>
          <w14:ligatures w14:val="standardContextual"/>
        </w:rPr>
      </w:pPr>
    </w:p>
    <w:p w14:paraId="0EF2D097" w14:textId="77777777" w:rsidR="002E6965" w:rsidRPr="00D85B25" w:rsidRDefault="002E6965" w:rsidP="00D85B25">
      <w:pPr>
        <w:pStyle w:val="Tekstiiiii"/>
        <w:jc w:val="center"/>
        <w:rPr>
          <w:lang w:val="sq-AL"/>
        </w:rPr>
      </w:pPr>
      <w:r w:rsidRPr="00D85B25">
        <w:rPr>
          <w:lang w:val="sq-AL"/>
        </w:rPr>
        <w:t>KREU XI</w:t>
      </w:r>
    </w:p>
    <w:p w14:paraId="1438EEC0" w14:textId="77777777" w:rsidR="002E6965" w:rsidRPr="00D85B25" w:rsidRDefault="002E6965" w:rsidP="00D85B25">
      <w:pPr>
        <w:pStyle w:val="Tekstiiiii"/>
        <w:jc w:val="center"/>
        <w:rPr>
          <w:lang w:val="sq-AL"/>
        </w:rPr>
      </w:pPr>
      <w:r w:rsidRPr="00D85B25">
        <w:rPr>
          <w:lang w:val="sq-AL"/>
        </w:rPr>
        <w:t>SEKTORI I INFRASTRUKTURËS DIGJITALE</w:t>
      </w:r>
    </w:p>
    <w:p w14:paraId="672BF093" w14:textId="77777777" w:rsidR="002E6965" w:rsidRPr="00D85B25" w:rsidRDefault="002E6965" w:rsidP="00D85B25">
      <w:pPr>
        <w:pStyle w:val="Tekstiiiii"/>
        <w:rPr>
          <w:b/>
          <w:lang w:val="sq-AL"/>
        </w:rPr>
      </w:pPr>
    </w:p>
    <w:p w14:paraId="1BB9136B" w14:textId="05E2EAD8" w:rsidR="002E6965" w:rsidRPr="00D85B25" w:rsidRDefault="002E6965" w:rsidP="00D85B25">
      <w:pPr>
        <w:pStyle w:val="Tekstiiiii"/>
        <w:rPr>
          <w:b/>
          <w:lang w:val="sq-AL"/>
        </w:rPr>
      </w:pPr>
      <w:r w:rsidRPr="00D85B25">
        <w:rPr>
          <w:b/>
          <w:lang w:val="sq-AL"/>
        </w:rPr>
        <w:t>I.</w:t>
      </w:r>
      <w:r w:rsidR="00AA65A3" w:rsidRPr="00D85B25">
        <w:rPr>
          <w:b/>
          <w:lang w:val="sq-AL"/>
        </w:rPr>
        <w:t xml:space="preserve"> </w:t>
      </w:r>
      <w:r w:rsidRPr="00D85B25">
        <w:rPr>
          <w:b/>
          <w:lang w:val="sq-AL"/>
        </w:rPr>
        <w:t>Sektori i infrastrukturës digjitale</w:t>
      </w:r>
    </w:p>
    <w:p w14:paraId="4D19DB62" w14:textId="69D65BFE" w:rsidR="002E6965" w:rsidRPr="00D85B25" w:rsidRDefault="002E6965" w:rsidP="00D85B25">
      <w:pPr>
        <w:pStyle w:val="Tekstiiiii"/>
        <w:rPr>
          <w:lang w:val="sq-AL"/>
        </w:rPr>
      </w:pPr>
      <w:r w:rsidRPr="00D85B25">
        <w:rPr>
          <w:lang w:val="sq-AL"/>
        </w:rPr>
        <w:t>1. Sektori i infrastrukturës digjitale është themeli mbi të cilin ndërtohen shërbimet moderne të komunikimit dhe teknologjisë së informacionit, duke mundësuar lidhjen dhe shkëmbimin e të dhënave në mënyrë të shpejtë e të besueshme. Ky sektor përfshin rrjete të gjera telekomunikacioni, kabllot nëndetare, satelitët, qendrat e të dhënave dhe pajisjet e</w:t>
      </w:r>
      <w:r w:rsidR="00AA65A3" w:rsidRPr="00D85B25">
        <w:rPr>
          <w:lang w:val="sq-AL"/>
        </w:rPr>
        <w:t xml:space="preserve"> </w:t>
      </w:r>
      <w:r w:rsidRPr="00D85B25">
        <w:rPr>
          <w:lang w:val="sq-AL"/>
        </w:rPr>
        <w:t>IT-së, që mbështesin internetin dhe komunikimin global. Infrastruktura digjitale është kritike për funksionimin e ekonomive moderne, duke mbështetur gjithçka, nga komunikimi dhe edukimi, deri te tregtia elektronike dhe shërbimet publike.</w:t>
      </w:r>
    </w:p>
    <w:p w14:paraId="0F53BA05" w14:textId="77777777" w:rsidR="002E6965" w:rsidRPr="00D85B25" w:rsidRDefault="002E6965" w:rsidP="00D85B25">
      <w:pPr>
        <w:pStyle w:val="Tekstiiiii"/>
        <w:rPr>
          <w:lang w:val="sq-AL"/>
        </w:rPr>
      </w:pPr>
      <w:r w:rsidRPr="00D85B25">
        <w:rPr>
          <w:lang w:val="sq-AL"/>
        </w:rPr>
        <w:t>2. Nënsektori i shërbimeve elektronike dhe komunikimit përfshin:</w:t>
      </w:r>
    </w:p>
    <w:p w14:paraId="0D77DBC8" w14:textId="302A6746" w:rsidR="002E6965" w:rsidRPr="00D85B25" w:rsidRDefault="002E6965" w:rsidP="00D85B25">
      <w:pPr>
        <w:pStyle w:val="Tekstiiiii"/>
        <w:rPr>
          <w:lang w:val="sq-AL"/>
        </w:rPr>
      </w:pPr>
      <w:r w:rsidRPr="00D85B25">
        <w:rPr>
          <w:lang w:val="sq-AL"/>
        </w:rPr>
        <w:t>a) shërbimet e ofruara nga ofruesit e pikës së shkëmbimit të internetit (</w:t>
      </w:r>
      <w:r w:rsidRPr="00D85B25">
        <w:rPr>
          <w:i/>
          <w:iCs/>
          <w:lang w:val="sq-AL"/>
        </w:rPr>
        <w:t>internet exchange point</w:t>
      </w:r>
      <w:r w:rsidRPr="00D85B25">
        <w:rPr>
          <w:lang w:val="sq-AL"/>
        </w:rPr>
        <w:t>);</w:t>
      </w:r>
    </w:p>
    <w:p w14:paraId="4A375043" w14:textId="65C8BDB2" w:rsidR="002E6965" w:rsidRPr="00D85B25" w:rsidRDefault="002E6965" w:rsidP="00D85B25">
      <w:pPr>
        <w:pStyle w:val="Tekstiiiii"/>
        <w:rPr>
          <w:lang w:val="sq-AL"/>
        </w:rPr>
      </w:pPr>
      <w:r w:rsidRPr="00D85B25">
        <w:rPr>
          <w:lang w:val="sq-AL"/>
        </w:rPr>
        <w:t>b) shërbimet DNS, duke përjashtuar operatorët e serverëve të emrave rrënjë (</w:t>
      </w:r>
      <w:r w:rsidRPr="00D85B25">
        <w:rPr>
          <w:i/>
          <w:iCs/>
          <w:lang w:val="sq-AL"/>
        </w:rPr>
        <w:t>root name servers</w:t>
      </w:r>
      <w:r w:rsidRPr="00D85B25">
        <w:rPr>
          <w:lang w:val="sq-AL"/>
        </w:rPr>
        <w:t>);</w:t>
      </w:r>
    </w:p>
    <w:p w14:paraId="470EF48E" w14:textId="61224AA0" w:rsidR="002E6965" w:rsidRPr="00D85B25" w:rsidRDefault="002E6965" w:rsidP="00D85B25">
      <w:pPr>
        <w:pStyle w:val="Tekstiiiii"/>
        <w:rPr>
          <w:lang w:val="sq-AL"/>
        </w:rPr>
      </w:pPr>
      <w:r w:rsidRPr="00D85B25">
        <w:rPr>
          <w:lang w:val="sq-AL"/>
        </w:rPr>
        <w:t>c) shërbimet e ofruara nga operatorët e regjistrave të emrave TLD;</w:t>
      </w:r>
    </w:p>
    <w:p w14:paraId="23C8B9BD" w14:textId="7B95CAB7" w:rsidR="002E6965" w:rsidRPr="00D85B25" w:rsidRDefault="002E6965" w:rsidP="00D85B25">
      <w:pPr>
        <w:pStyle w:val="Tekstiiiii"/>
        <w:rPr>
          <w:lang w:val="sq-AL"/>
        </w:rPr>
      </w:pPr>
      <w:r w:rsidRPr="00D85B25">
        <w:rPr>
          <w:lang w:val="sq-AL"/>
        </w:rPr>
        <w:t xml:space="preserve">ç) shërbimet kompjuterike në renë kompjuterike </w:t>
      </w:r>
      <w:r w:rsidRPr="00D85B25">
        <w:rPr>
          <w:i/>
          <w:iCs/>
          <w:lang w:val="sq-AL"/>
        </w:rPr>
        <w:t>(cloud computing</w:t>
      </w:r>
      <w:r w:rsidRPr="00D85B25">
        <w:rPr>
          <w:lang w:val="sq-AL"/>
        </w:rPr>
        <w:t>);</w:t>
      </w:r>
    </w:p>
    <w:p w14:paraId="668A4C71" w14:textId="3C8ED294" w:rsidR="002E6965" w:rsidRPr="00D85B25" w:rsidRDefault="002E6965" w:rsidP="00D85B25">
      <w:pPr>
        <w:pStyle w:val="Tekstiiiii"/>
        <w:rPr>
          <w:lang w:val="sq-AL"/>
        </w:rPr>
      </w:pPr>
      <w:r w:rsidRPr="00D85B25">
        <w:rPr>
          <w:lang w:val="sq-AL"/>
        </w:rPr>
        <w:t>d) shërbimet e ofruara nga ofruesit e qendrës së të dhënave (</w:t>
      </w:r>
      <w:r w:rsidRPr="00D85B25">
        <w:rPr>
          <w:i/>
          <w:iCs/>
          <w:lang w:val="sq-AL"/>
        </w:rPr>
        <w:t>data centre service providers</w:t>
      </w:r>
      <w:r w:rsidRPr="00D85B25">
        <w:rPr>
          <w:lang w:val="sq-AL"/>
        </w:rPr>
        <w:t>);</w:t>
      </w:r>
    </w:p>
    <w:p w14:paraId="62A38183" w14:textId="5015622A" w:rsidR="002E6965" w:rsidRPr="00D85B25" w:rsidRDefault="002E6965" w:rsidP="00D85B25">
      <w:pPr>
        <w:pStyle w:val="Tekstiiiii"/>
        <w:rPr>
          <w:lang w:val="sq-AL"/>
        </w:rPr>
      </w:pPr>
      <w:r w:rsidRPr="00D85B25">
        <w:rPr>
          <w:lang w:val="sq-AL"/>
        </w:rPr>
        <w:t>dh) shërbimet e</w:t>
      </w:r>
      <w:r w:rsidR="00AA65A3" w:rsidRPr="00D85B25">
        <w:rPr>
          <w:lang w:val="sq-AL"/>
        </w:rPr>
        <w:t xml:space="preserve"> </w:t>
      </w:r>
      <w:r w:rsidRPr="00D85B25">
        <w:rPr>
          <w:lang w:val="sq-AL"/>
        </w:rPr>
        <w:t>ofruara nga ofruesit e rrjetit të shpërndarjes së përmbajtjes;</w:t>
      </w:r>
    </w:p>
    <w:p w14:paraId="35AC5F19" w14:textId="53669432" w:rsidR="002E6965" w:rsidRPr="00D85B25" w:rsidRDefault="002E6965" w:rsidP="00D85B25">
      <w:pPr>
        <w:pStyle w:val="Tekstiiiii"/>
        <w:rPr>
          <w:lang w:val="sq-AL"/>
        </w:rPr>
      </w:pPr>
      <w:r w:rsidRPr="00D85B25">
        <w:rPr>
          <w:lang w:val="sq-AL"/>
        </w:rPr>
        <w:t>e) shërbimet e ofruara nga ofruesit e kualifikuar të shërbimeve të besuara;</w:t>
      </w:r>
    </w:p>
    <w:p w14:paraId="30C91A20" w14:textId="1A51D866" w:rsidR="002E6965" w:rsidRPr="00D85B25" w:rsidRDefault="002E6965" w:rsidP="00D85B25">
      <w:pPr>
        <w:pStyle w:val="Tekstiiiii"/>
        <w:rPr>
          <w:lang w:val="sq-AL"/>
        </w:rPr>
      </w:pPr>
      <w:r w:rsidRPr="00D85B25">
        <w:rPr>
          <w:lang w:val="sq-AL"/>
        </w:rPr>
        <w:t>ë) shërbimet e ofruesve të rrjeteve publike të komunikimeve elektronike;</w:t>
      </w:r>
    </w:p>
    <w:p w14:paraId="2DFC0183" w14:textId="5C45C1DE" w:rsidR="002E6965" w:rsidRPr="00D85B25" w:rsidRDefault="002E6965" w:rsidP="00D85B25">
      <w:pPr>
        <w:pStyle w:val="Tekstiiiii"/>
        <w:rPr>
          <w:lang w:val="sq-AL"/>
        </w:rPr>
      </w:pPr>
      <w:r w:rsidRPr="00D85B25">
        <w:rPr>
          <w:lang w:val="sq-AL"/>
        </w:rPr>
        <w:t>f) shërbimet e komunikimeve elektronike të disponueshme për publikun;</w:t>
      </w:r>
    </w:p>
    <w:p w14:paraId="37D2C7CC" w14:textId="46B82383" w:rsidR="002E6965" w:rsidRPr="00D85B25" w:rsidRDefault="002E6965" w:rsidP="00D85B25">
      <w:pPr>
        <w:pStyle w:val="Tekstiiiii"/>
        <w:rPr>
          <w:lang w:val="sq-AL"/>
        </w:rPr>
      </w:pPr>
      <w:r w:rsidRPr="00D85B25">
        <w:rPr>
          <w:lang w:val="sq-AL"/>
        </w:rPr>
        <w:t>g) shërbimet audio dhe audiovizive të disponueshme për publikun.</w:t>
      </w:r>
    </w:p>
    <w:p w14:paraId="532BDD83" w14:textId="77777777" w:rsidR="002E6965" w:rsidRPr="00D85B25" w:rsidRDefault="002E6965" w:rsidP="00D85B25">
      <w:pPr>
        <w:pStyle w:val="Tekstiiiii"/>
        <w:rPr>
          <w:lang w:val="sq-AL"/>
        </w:rPr>
      </w:pPr>
      <w:r w:rsidRPr="00D85B25">
        <w:rPr>
          <w:lang w:val="sq-AL"/>
        </w:rPr>
        <w:t xml:space="preserve">3. Klasifikimi, bazuar në kriteret e përgjithshme sektoriale </w:t>
      </w:r>
    </w:p>
    <w:p w14:paraId="5DD07E95" w14:textId="435C3844" w:rsidR="002E6965" w:rsidRPr="00D85B25" w:rsidRDefault="002E6965" w:rsidP="00D85B25">
      <w:pPr>
        <w:pStyle w:val="Tekstiiiii"/>
        <w:rPr>
          <w:lang w:val="sq-AL"/>
        </w:rPr>
      </w:pPr>
      <w:r w:rsidRPr="00D85B25">
        <w:rPr>
          <w:lang w:val="sq-AL"/>
        </w:rPr>
        <w:t>3.1</w:t>
      </w:r>
      <w:r w:rsidRPr="00D85B25">
        <w:rPr>
          <w:i/>
          <w:iCs/>
          <w:lang w:val="sq-AL"/>
        </w:rPr>
        <w:t xml:space="preserve"> </w:t>
      </w:r>
      <w:r w:rsidRPr="00D85B25">
        <w:rPr>
          <w:lang w:val="sq-AL"/>
        </w:rPr>
        <w:t xml:space="preserve">Shërbimet e ofruara nga operatorët e regjistrave të emrave TLD klasifikohen automatikisht si shërbim kritik. </w:t>
      </w:r>
    </w:p>
    <w:p w14:paraId="2295159D" w14:textId="43E76145" w:rsidR="002E6965" w:rsidRPr="00D85B25" w:rsidRDefault="002E6965" w:rsidP="00D85B25">
      <w:pPr>
        <w:pStyle w:val="Tekstiiiii"/>
        <w:rPr>
          <w:lang w:val="sq-AL"/>
        </w:rPr>
      </w:pPr>
      <w:r w:rsidRPr="00D85B25">
        <w:rPr>
          <w:lang w:val="sq-AL"/>
        </w:rPr>
        <w:t>3.2 Shërbimi kompjuterik në renë kompjuterike (“</w:t>
      </w:r>
      <w:r w:rsidRPr="00D85B25">
        <w:rPr>
          <w:i/>
          <w:iCs/>
          <w:lang w:val="sq-AL"/>
        </w:rPr>
        <w:t>cloud/on-premise hosting</w:t>
      </w:r>
      <w:r w:rsidRPr="00D85B25">
        <w:rPr>
          <w:lang w:val="sq-AL"/>
        </w:rPr>
        <w:t>”) i ofruar për hostimin e shërbimeve kritike ose/dhe të rëndësishme të informacionit klasifikohet automatikisht si shërbim kritik.</w:t>
      </w:r>
    </w:p>
    <w:p w14:paraId="4C6AE8B3" w14:textId="1E8B625E" w:rsidR="002E6965" w:rsidRPr="00D85B25" w:rsidRDefault="002E6965" w:rsidP="00D85B25">
      <w:pPr>
        <w:pStyle w:val="Tekstiiiii"/>
        <w:rPr>
          <w:lang w:val="sq-AL"/>
        </w:rPr>
      </w:pPr>
      <w:r w:rsidRPr="00D85B25">
        <w:rPr>
          <w:lang w:val="sq-AL"/>
        </w:rPr>
        <w:t xml:space="preserve">3.3 Shërbimi i ofruar nga ofruesit e rrjetit publik të komunikimeve elektronike për infrastrukturat kritike dhe të rëndësishme klasifikohet automatikisht si shërbim kritik. </w:t>
      </w:r>
    </w:p>
    <w:p w14:paraId="3C6DEB80" w14:textId="124AA0E0" w:rsidR="002E6965" w:rsidRPr="00D85B25" w:rsidRDefault="002E6965" w:rsidP="00D85B25">
      <w:pPr>
        <w:pStyle w:val="Tekstiiiii"/>
        <w:rPr>
          <w:lang w:val="sq-AL"/>
        </w:rPr>
      </w:pPr>
      <w:r w:rsidRPr="00D85B25">
        <w:rPr>
          <w:lang w:val="sq-AL"/>
        </w:rPr>
        <w:t>3.4</w:t>
      </w:r>
      <w:r w:rsidR="00AA65A3" w:rsidRPr="00D85B25">
        <w:rPr>
          <w:lang w:val="sq-AL"/>
        </w:rPr>
        <w:t xml:space="preserve"> </w:t>
      </w:r>
      <w:r w:rsidRPr="00D85B25">
        <w:rPr>
          <w:lang w:val="sq-AL"/>
        </w:rPr>
        <w:t>Shërbimi i ofruar nga operatorët e shërbimit të rrjeteve të komunikimeve elektronike me fuqi të ndjeshme në treg</w:t>
      </w:r>
      <w:r w:rsidR="00F80C50" w:rsidRPr="00D85B25">
        <w:rPr>
          <w:rStyle w:val="FootnoteReference"/>
          <w:lang w:val="sq-AL"/>
        </w:rPr>
        <w:footnoteReference w:id="14"/>
      </w:r>
      <w:r w:rsidRPr="00D85B25">
        <w:rPr>
          <w:lang w:val="sq-AL"/>
        </w:rPr>
        <w:t xml:space="preserve"> për subjekte ose klientë fundorë klasifikohet automatikisht si shërbim kritik.</w:t>
      </w:r>
    </w:p>
    <w:p w14:paraId="5FF06A7C" w14:textId="732E6CDD" w:rsidR="002E6965" w:rsidRPr="00D85B25" w:rsidRDefault="002E6965" w:rsidP="00D85B25">
      <w:pPr>
        <w:pStyle w:val="Tekstiiiii"/>
        <w:rPr>
          <w:lang w:val="sq-AL"/>
        </w:rPr>
      </w:pPr>
      <w:r w:rsidRPr="00D85B25">
        <w:rPr>
          <w:lang w:val="sq-AL"/>
        </w:rPr>
        <w:lastRenderedPageBreak/>
        <w:t xml:space="preserve">3.5 Shërbimet e ofruara nga ofruesit e kualifikuar të shërbimeve të besuara (OKSHB) klasifikohen automatikisht si shërbime kritike. </w:t>
      </w:r>
    </w:p>
    <w:p w14:paraId="253200D9" w14:textId="571361E7" w:rsidR="002E6965" w:rsidRPr="00D85B25" w:rsidRDefault="002E6965" w:rsidP="00D85B25">
      <w:pPr>
        <w:pStyle w:val="Tekstiiiii"/>
        <w:rPr>
          <w:lang w:val="sq-AL"/>
        </w:rPr>
      </w:pPr>
      <w:r w:rsidRPr="00D85B25">
        <w:rPr>
          <w:lang w:val="sq-AL"/>
        </w:rPr>
        <w:t>3.6 Shërbimet DNS, duke përjashtuar operatorët e serverëve të emrave rrënjë (</w:t>
      </w:r>
      <w:r w:rsidRPr="00D85B25">
        <w:rPr>
          <w:i/>
          <w:iCs/>
          <w:lang w:val="sq-AL"/>
        </w:rPr>
        <w:t>root name servers</w:t>
      </w:r>
      <w:r w:rsidRPr="00D85B25">
        <w:rPr>
          <w:lang w:val="sq-AL"/>
        </w:rPr>
        <w:t>), klasifikohen si kritike.</w:t>
      </w:r>
    </w:p>
    <w:p w14:paraId="0A574A98" w14:textId="1D9FD26E" w:rsidR="002E6965" w:rsidRPr="00D85B25" w:rsidRDefault="002E6965" w:rsidP="00D85B25">
      <w:pPr>
        <w:pStyle w:val="Tekstiiiii"/>
        <w:rPr>
          <w:lang w:val="sq-AL"/>
        </w:rPr>
      </w:pPr>
      <w:r w:rsidRPr="00D85B25">
        <w:rPr>
          <w:lang w:val="sq-AL"/>
        </w:rPr>
        <w:t>3.7 Shërbimet audio dhe audiovizive</w:t>
      </w:r>
      <w:r w:rsidR="00F80C50" w:rsidRPr="00D85B25">
        <w:rPr>
          <w:rStyle w:val="FootnoteReference"/>
          <w:lang w:val="sq-AL"/>
        </w:rPr>
        <w:footnoteReference w:id="15"/>
      </w:r>
      <w:r w:rsidRPr="00D85B25">
        <w:rPr>
          <w:lang w:val="sq-AL"/>
        </w:rPr>
        <w:t xml:space="preserve"> të ofruara nga operatorë të kategorizuar si kombëtarë klasifikohen automatikisht si shërbim i rëndësishëm. </w:t>
      </w:r>
    </w:p>
    <w:p w14:paraId="01F0033A" w14:textId="0BED7BF4" w:rsidR="002E6965" w:rsidRPr="00D85B25" w:rsidRDefault="002E6965" w:rsidP="00D85B25">
      <w:pPr>
        <w:pStyle w:val="Tekstiiiii"/>
        <w:rPr>
          <w:lang w:val="sq-AL"/>
        </w:rPr>
      </w:pPr>
      <w:r w:rsidRPr="00D85B25">
        <w:rPr>
          <w:lang w:val="sq-AL"/>
        </w:rPr>
        <w:t>4. Klasifikimi, bazuar në kriteret e veçanta sektoriale dhe pragjet</w:t>
      </w:r>
    </w:p>
    <w:p w14:paraId="13DE563C" w14:textId="175894F0" w:rsidR="002E6965" w:rsidRPr="00D85B25" w:rsidRDefault="002E6965" w:rsidP="00D85B25">
      <w:pPr>
        <w:pStyle w:val="Tekstiiiii"/>
        <w:rPr>
          <w:lang w:val="sq-AL"/>
        </w:rPr>
      </w:pPr>
      <w:r w:rsidRPr="00D85B25">
        <w:rPr>
          <w:lang w:val="sq-AL"/>
        </w:rPr>
        <w:t>4.1 Shërbimet e operatorëve të infrastrukturës digjitale do të përcaktohen sipas:</w:t>
      </w:r>
    </w:p>
    <w:p w14:paraId="145C55F3" w14:textId="77777777" w:rsidR="002E6965" w:rsidRPr="00D85B25" w:rsidRDefault="002E6965" w:rsidP="00D85B25">
      <w:pPr>
        <w:pStyle w:val="Tekstiiiii"/>
        <w:rPr>
          <w:lang w:val="sq-AL"/>
        </w:rPr>
      </w:pPr>
      <w:r w:rsidRPr="00D85B25">
        <w:rPr>
          <w:lang w:val="sq-AL"/>
        </w:rPr>
        <w:t>a) numrit të subjekteve të lidhura me infrastruktura “</w:t>
      </w:r>
      <w:r w:rsidRPr="00D85B25">
        <w:rPr>
          <w:i/>
          <w:iCs/>
          <w:lang w:val="sq-AL"/>
        </w:rPr>
        <w:t>Internet Exchange Point” (IXP)</w:t>
      </w:r>
      <w:r w:rsidRPr="00D85B25">
        <w:rPr>
          <w:lang w:val="sq-AL"/>
        </w:rPr>
        <w:t>, që përcaktohet si:</w:t>
      </w:r>
    </w:p>
    <w:p w14:paraId="57EE0B07" w14:textId="3610A3C0" w:rsidR="002E6965" w:rsidRPr="00D85B25" w:rsidRDefault="002E6965" w:rsidP="00D85B25">
      <w:pPr>
        <w:pStyle w:val="Tekstiiiii"/>
        <w:rPr>
          <w:lang w:val="sq-AL"/>
        </w:rPr>
      </w:pPr>
      <w:r w:rsidRPr="00D85B25">
        <w:rPr>
          <w:lang w:val="sq-AL"/>
        </w:rPr>
        <w:t>i. shërbim/infrastrukturë e rëndësishme nga 1</w:t>
      </w:r>
      <w:r w:rsidR="00032043" w:rsidRPr="00D85B25">
        <w:rPr>
          <w:lang w:val="sq-AL"/>
        </w:rPr>
        <w:t>–</w:t>
      </w:r>
      <w:r w:rsidRPr="00D85B25">
        <w:rPr>
          <w:lang w:val="sq-AL"/>
        </w:rPr>
        <w:t>5 subjekte;</w:t>
      </w:r>
    </w:p>
    <w:p w14:paraId="6229E588" w14:textId="77777777" w:rsidR="002E6965" w:rsidRPr="00D85B25" w:rsidRDefault="002E6965" w:rsidP="00D85B25">
      <w:pPr>
        <w:pStyle w:val="Tekstiiiii"/>
        <w:rPr>
          <w:lang w:val="sq-AL"/>
        </w:rPr>
      </w:pPr>
      <w:r w:rsidRPr="00D85B25">
        <w:rPr>
          <w:lang w:val="sq-AL"/>
        </w:rPr>
        <w:t>ii. shërbim/infrastrukturë kritike mbi 5 subjekte.</w:t>
      </w:r>
    </w:p>
    <w:p w14:paraId="41BDD49A" w14:textId="3C567FE6" w:rsidR="002E6965" w:rsidRPr="00D85B25" w:rsidRDefault="002E6965" w:rsidP="00D85B25">
      <w:pPr>
        <w:pStyle w:val="Tekstiiiii"/>
        <w:rPr>
          <w:lang w:val="sq-AL"/>
        </w:rPr>
      </w:pPr>
      <w:r w:rsidRPr="00D85B25">
        <w:rPr>
          <w:lang w:val="sq-AL"/>
        </w:rPr>
        <w:t>4.2 Shërbimi i shpërndarjes së përmbajtjes sipas numrit të abonentëve përcaktohet si:</w:t>
      </w:r>
    </w:p>
    <w:p w14:paraId="3A579051" w14:textId="1C16A96D" w:rsidR="002E6965" w:rsidRPr="00D85B25" w:rsidRDefault="002E6965" w:rsidP="00D85B25">
      <w:pPr>
        <w:pStyle w:val="Tekstiiiii"/>
        <w:rPr>
          <w:lang w:val="sq-AL"/>
        </w:rPr>
      </w:pPr>
      <w:r w:rsidRPr="00D85B25">
        <w:rPr>
          <w:lang w:val="sq-AL"/>
        </w:rPr>
        <w:t>a) shërbim/infrastrukturë e rëndësishme nga 1,000</w:t>
      </w:r>
      <w:r w:rsidR="00FD1798" w:rsidRPr="00D85B25">
        <w:rPr>
          <w:lang w:val="sq-AL"/>
        </w:rPr>
        <w:t>–</w:t>
      </w:r>
      <w:r w:rsidRPr="00D85B25">
        <w:rPr>
          <w:lang w:val="sq-AL"/>
        </w:rPr>
        <w:t>5,000 abonentë;</w:t>
      </w:r>
    </w:p>
    <w:p w14:paraId="4C48386F" w14:textId="77777777" w:rsidR="002E6965" w:rsidRPr="00D85B25" w:rsidRDefault="002E6965" w:rsidP="00D85B25">
      <w:pPr>
        <w:pStyle w:val="Tekstiiiii"/>
        <w:rPr>
          <w:lang w:val="sq-AL"/>
        </w:rPr>
      </w:pPr>
      <w:r w:rsidRPr="00D85B25">
        <w:rPr>
          <w:lang w:val="sq-AL"/>
        </w:rPr>
        <w:t>b) shërbim/infrastrukturë kritike mbi 5,000 abonentë.</w:t>
      </w:r>
    </w:p>
    <w:p w14:paraId="54E96DA9" w14:textId="161394AA" w:rsidR="002E6965" w:rsidRPr="00D85B25" w:rsidRDefault="002E6965" w:rsidP="00D85B25">
      <w:pPr>
        <w:pStyle w:val="Tekstiiiii"/>
        <w:rPr>
          <w:lang w:val="sq-AL"/>
        </w:rPr>
      </w:pPr>
      <w:r w:rsidRPr="00D85B25">
        <w:rPr>
          <w:lang w:val="sq-AL"/>
        </w:rPr>
        <w:t>4.3</w:t>
      </w:r>
      <w:r w:rsidR="00AA65A3" w:rsidRPr="00D85B25">
        <w:rPr>
          <w:lang w:val="sq-AL"/>
        </w:rPr>
        <w:t xml:space="preserve"> </w:t>
      </w:r>
      <w:r w:rsidRPr="00D85B25">
        <w:rPr>
          <w:lang w:val="sq-AL"/>
        </w:rPr>
        <w:t>Shërbimi publik i komunikimeve elektronike sipas numrit të abonentëve përcaktohet si:</w:t>
      </w:r>
    </w:p>
    <w:p w14:paraId="7647DEA1" w14:textId="273BF5A4" w:rsidR="002E6965" w:rsidRPr="00D85B25" w:rsidRDefault="002E6965" w:rsidP="00D85B25">
      <w:pPr>
        <w:pStyle w:val="Tekstiiiii"/>
        <w:rPr>
          <w:lang w:val="sq-AL"/>
        </w:rPr>
      </w:pPr>
      <w:r w:rsidRPr="00D85B25">
        <w:rPr>
          <w:lang w:val="sq-AL"/>
        </w:rPr>
        <w:t>a) shërbim/infrastrukturë e rëndësishme nga 1,000</w:t>
      </w:r>
      <w:r w:rsidR="00FD1798" w:rsidRPr="00D85B25">
        <w:rPr>
          <w:lang w:val="sq-AL"/>
        </w:rPr>
        <w:t>–</w:t>
      </w:r>
      <w:r w:rsidRPr="00D85B25">
        <w:rPr>
          <w:lang w:val="sq-AL"/>
        </w:rPr>
        <w:t>5,000 abonentë;</w:t>
      </w:r>
    </w:p>
    <w:p w14:paraId="3E34C4F8" w14:textId="77777777" w:rsidR="002E6965" w:rsidRPr="00D85B25" w:rsidRDefault="002E6965" w:rsidP="00D85B25">
      <w:pPr>
        <w:pStyle w:val="Tekstiiiii"/>
        <w:rPr>
          <w:lang w:val="sq-AL"/>
        </w:rPr>
      </w:pPr>
      <w:r w:rsidRPr="00D85B25">
        <w:rPr>
          <w:lang w:val="sq-AL"/>
        </w:rPr>
        <w:t>b) shërbim/infrastrukturë kritike mbi 5,000 abonentë.</w:t>
      </w:r>
    </w:p>
    <w:p w14:paraId="77EBDACD" w14:textId="7344E853" w:rsidR="002E6965" w:rsidRPr="00D85B25" w:rsidRDefault="002E6965" w:rsidP="00D85B25">
      <w:pPr>
        <w:autoSpaceDE w:val="0"/>
        <w:autoSpaceDN w:val="0"/>
        <w:adjustRightInd w:val="0"/>
        <w:spacing w:after="0" w:line="240" w:lineRule="auto"/>
        <w:jc w:val="center"/>
        <w:rPr>
          <w:rFonts w:ascii="Garamond" w:eastAsiaTheme="minorHAnsi" w:hAnsi="Garamond"/>
          <w:b/>
          <w:bCs/>
          <w:color w:val="000000"/>
          <w:sz w:val="20"/>
          <w:szCs w:val="20"/>
          <w:lang w:val="sq-AL"/>
          <w14:ligatures w14:val="standardContextual"/>
        </w:rPr>
      </w:pPr>
    </w:p>
    <w:p w14:paraId="3149448E" w14:textId="77777777" w:rsidR="008F5EEE" w:rsidRPr="00D85B25" w:rsidRDefault="008F5EEE" w:rsidP="00D85B25">
      <w:pPr>
        <w:pStyle w:val="Tekstiiiii"/>
        <w:rPr>
          <w:b/>
          <w:lang w:val="sq-AL"/>
        </w:rPr>
      </w:pPr>
      <w:r w:rsidRPr="00D85B25">
        <w:rPr>
          <w:b/>
          <w:lang w:val="sq-AL"/>
        </w:rPr>
        <w:t>Skema</w:t>
      </w:r>
    </w:p>
    <w:p w14:paraId="3591B13D" w14:textId="0EA0A418" w:rsidR="008F5EEE" w:rsidRPr="00D85B25" w:rsidRDefault="008F5EEE" w:rsidP="00D85B25">
      <w:pPr>
        <w:pStyle w:val="Tekstiiiii"/>
        <w:rPr>
          <w:lang w:val="sq-AL"/>
        </w:rPr>
      </w:pPr>
      <w:r w:rsidRPr="00D85B25">
        <w:rPr>
          <w:noProof/>
          <w:lang w:val="sq-AL"/>
        </w:rPr>
        <w:drawing>
          <wp:inline distT="0" distB="0" distL="0" distR="0" wp14:anchorId="78EFEA0C" wp14:editId="53AF17B0">
            <wp:extent cx="5759450" cy="4904144"/>
            <wp:effectExtent l="0" t="0" r="0" b="0"/>
            <wp:docPr id="16200814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4904144"/>
                    </a:xfrm>
                    <a:prstGeom prst="rect">
                      <a:avLst/>
                    </a:prstGeom>
                    <a:noFill/>
                  </pic:spPr>
                </pic:pic>
              </a:graphicData>
            </a:graphic>
          </wp:inline>
        </w:drawing>
      </w:r>
    </w:p>
    <w:p w14:paraId="5FEC9866" w14:textId="77777777" w:rsidR="008F5EEE" w:rsidRPr="00D85B25" w:rsidRDefault="008F5EEE" w:rsidP="00D85B25">
      <w:pPr>
        <w:pStyle w:val="Tekstiiiii"/>
        <w:jc w:val="center"/>
        <w:rPr>
          <w:i/>
          <w:iCs/>
          <w:lang w:val="sq-AL"/>
        </w:rPr>
      </w:pPr>
      <w:bookmarkStart w:id="14" w:name="_Toc169792053"/>
      <w:r w:rsidRPr="00D85B25">
        <w:rPr>
          <w:i/>
          <w:lang w:val="sq-AL"/>
        </w:rPr>
        <w:t xml:space="preserve">Figura </w:t>
      </w:r>
      <w:r w:rsidRPr="00D85B25">
        <w:rPr>
          <w:i/>
          <w:iCs/>
          <w:lang w:val="sq-AL"/>
        </w:rPr>
        <w:fldChar w:fldCharType="begin"/>
      </w:r>
      <w:r w:rsidRPr="00D85B25">
        <w:rPr>
          <w:i/>
          <w:lang w:val="sq-AL"/>
        </w:rPr>
        <w:instrText xml:space="preserve"> SEQ Figura \* ARABIC </w:instrText>
      </w:r>
      <w:r w:rsidRPr="00D85B25">
        <w:rPr>
          <w:i/>
          <w:iCs/>
          <w:lang w:val="sq-AL"/>
        </w:rPr>
        <w:fldChar w:fldCharType="separate"/>
      </w:r>
      <w:r w:rsidRPr="00D85B25">
        <w:rPr>
          <w:i/>
          <w:lang w:val="sq-AL"/>
        </w:rPr>
        <w:t>14</w:t>
      </w:r>
      <w:r w:rsidRPr="00D85B25">
        <w:rPr>
          <w:i/>
          <w:iCs/>
          <w:lang w:val="sq-AL"/>
        </w:rPr>
        <w:fldChar w:fldCharType="end"/>
      </w:r>
      <w:r w:rsidRPr="00D85B25">
        <w:rPr>
          <w:i/>
          <w:lang w:val="sq-AL"/>
        </w:rPr>
        <w:t>. Klasifikimi i shërbimeve të sektorit të infrastrukturës digjitale</w:t>
      </w:r>
      <w:bookmarkEnd w:id="14"/>
    </w:p>
    <w:p w14:paraId="63160C8E" w14:textId="048C031F" w:rsidR="008F5EEE" w:rsidRPr="00D85B25" w:rsidRDefault="008F5EEE" w:rsidP="00D85B25">
      <w:pPr>
        <w:pStyle w:val="Tekstiiiii"/>
        <w:rPr>
          <w:lang w:val="sq-AL"/>
        </w:rPr>
      </w:pPr>
    </w:p>
    <w:p w14:paraId="3157EF93" w14:textId="77777777" w:rsidR="00461832" w:rsidRPr="00D85B25" w:rsidRDefault="00461832" w:rsidP="00D85B25">
      <w:pPr>
        <w:pStyle w:val="Tekstiiiii"/>
        <w:jc w:val="center"/>
        <w:rPr>
          <w:lang w:val="sq-AL"/>
        </w:rPr>
      </w:pPr>
      <w:bookmarkStart w:id="15" w:name="_Toc169791984"/>
      <w:r w:rsidRPr="00D85B25">
        <w:rPr>
          <w:lang w:val="sq-AL"/>
        </w:rPr>
        <w:t>KREU XII</w:t>
      </w:r>
    </w:p>
    <w:p w14:paraId="158EA2B6" w14:textId="77777777" w:rsidR="00461832" w:rsidRPr="00D85B25" w:rsidRDefault="00461832" w:rsidP="00D85B25">
      <w:pPr>
        <w:pStyle w:val="Tekstiiiii"/>
        <w:jc w:val="center"/>
        <w:rPr>
          <w:lang w:val="sq-AL"/>
        </w:rPr>
      </w:pPr>
      <w:r w:rsidRPr="00D85B25">
        <w:rPr>
          <w:lang w:val="sq-AL"/>
        </w:rPr>
        <w:t>SEKTORI I MENAXHIMIT TË SHËRBIMEVE TIK</w:t>
      </w:r>
      <w:bookmarkEnd w:id="15"/>
    </w:p>
    <w:p w14:paraId="1C04DE76" w14:textId="77777777" w:rsidR="00461832" w:rsidRPr="00D85B25" w:rsidRDefault="00461832" w:rsidP="00D85B25">
      <w:pPr>
        <w:pStyle w:val="Tekstiiiii"/>
        <w:rPr>
          <w:lang w:val="sq-AL"/>
        </w:rPr>
      </w:pPr>
    </w:p>
    <w:p w14:paraId="01D70D24" w14:textId="735A637D" w:rsidR="00461832" w:rsidRPr="00D85B25" w:rsidRDefault="00461832" w:rsidP="00D85B25">
      <w:pPr>
        <w:pStyle w:val="Tekstiiiii"/>
        <w:rPr>
          <w:lang w:val="sq-AL"/>
        </w:rPr>
      </w:pPr>
      <w:r w:rsidRPr="00D85B25">
        <w:rPr>
          <w:lang w:val="sq-AL"/>
        </w:rPr>
        <w:t>1.</w:t>
      </w:r>
      <w:r w:rsidR="00AA65A3" w:rsidRPr="00D85B25">
        <w:rPr>
          <w:lang w:val="sq-AL"/>
        </w:rPr>
        <w:t xml:space="preserve"> </w:t>
      </w:r>
      <w:r w:rsidRPr="00D85B25">
        <w:rPr>
          <w:lang w:val="sq-AL"/>
        </w:rPr>
        <w:t>Sektori i menaxhimit të shërbimeve të teknologjisë së informacionit dhe komunikimit (TIK) luan një rol kyç në mbështetjen dhe optimizmin e operacioneve të biznesit dhe shërbimeve publike përmes zgjidhjeve teknologjike. Ky sektor përfshin ofrimin e shërbimeve IT, menaxhimin e sistemeve të rrjeteve, sigurinë kibernetike, zhvillimin e aplikacioneve dhe mbështetjen teknike. Menaxhimi efektiv i shërbimeve TIK ndihmon organizatat të rrisin efikasitetin, të përmirësojnë produktivitetin e të sigurojnë vazhdimësinë e operacioneve. Përparimet në teknologji dhe praktikat më të mira të menaxhimit të shërbimeve kanë bërë të mundur që ky sektor të jetë një faktor kyç në inovacionin dhe transformimin digjital, duke i lejuar bizneset dhe institucionet publike të reagojnë shpejt ndaj ndryshimeve në treg dhe kërkesave të klientëve.</w:t>
      </w:r>
    </w:p>
    <w:p w14:paraId="0C158AFA" w14:textId="5188304E" w:rsidR="00461832" w:rsidRPr="00D85B25" w:rsidRDefault="00461832" w:rsidP="00D85B25">
      <w:pPr>
        <w:pStyle w:val="Tekstiiiii"/>
        <w:rPr>
          <w:lang w:val="sq-AL" w:eastAsia="en-GB"/>
        </w:rPr>
      </w:pPr>
      <w:r w:rsidRPr="00D85B25">
        <w:rPr>
          <w:lang w:val="sq-AL" w:eastAsia="en-GB"/>
        </w:rPr>
        <w:t>2.</w:t>
      </w:r>
      <w:r w:rsidR="00AA65A3" w:rsidRPr="00D85B25">
        <w:rPr>
          <w:lang w:val="sq-AL" w:eastAsia="en-GB"/>
        </w:rPr>
        <w:t xml:space="preserve"> </w:t>
      </w:r>
      <w:r w:rsidRPr="00D85B25">
        <w:rPr>
          <w:lang w:val="sq-AL" w:eastAsia="en-GB"/>
        </w:rPr>
        <w:t>Klasifikimi, bazuar në kriteret e përgjithshme sektoriale</w:t>
      </w:r>
    </w:p>
    <w:p w14:paraId="47E5D674" w14:textId="6EBA9240" w:rsidR="00461832" w:rsidRPr="00D85B25" w:rsidRDefault="00293DE4" w:rsidP="00D85B25">
      <w:pPr>
        <w:pStyle w:val="Tekstiiiii"/>
        <w:rPr>
          <w:rFonts w:eastAsia="Times New Roman"/>
          <w:lang w:val="sq-AL" w:eastAsia="en-GB"/>
        </w:rPr>
      </w:pPr>
      <w:r>
        <w:rPr>
          <w:rFonts w:eastAsia="Times New Roman"/>
          <w:lang w:val="sq-AL" w:eastAsia="en-GB"/>
        </w:rPr>
        <w:t xml:space="preserve">2.1 </w:t>
      </w:r>
      <w:r w:rsidR="00461832" w:rsidRPr="00D85B25">
        <w:rPr>
          <w:rFonts w:eastAsia="Times New Roman"/>
          <w:lang w:val="sq-AL" w:eastAsia="en-GB"/>
        </w:rPr>
        <w:t>Shërbimet TIK të ofruara nga subjekte të kategorizuara si biznes i madh, sipas ligjit në fuqi, drejt infrastrukturave kritike ose të rëndësishme të informacionit</w:t>
      </w:r>
      <w:r w:rsidR="00461832" w:rsidRPr="00D85B25">
        <w:rPr>
          <w:iCs/>
          <w:sz w:val="20"/>
          <w:szCs w:val="20"/>
          <w:vertAlign w:val="superscript"/>
          <w:lang w:val="sq-AL"/>
        </w:rPr>
        <w:footnoteReference w:id="16"/>
      </w:r>
      <w:r w:rsidR="00461832" w:rsidRPr="00D85B25">
        <w:rPr>
          <w:iCs/>
          <w:sz w:val="20"/>
          <w:szCs w:val="20"/>
          <w:lang w:val="sq-AL" w:eastAsia="en-GB"/>
        </w:rPr>
        <w:t>,</w:t>
      </w:r>
      <w:r w:rsidR="00461832" w:rsidRPr="00D85B25">
        <w:rPr>
          <w:rFonts w:eastAsia="Times New Roman"/>
          <w:lang w:val="sq-AL" w:eastAsia="en-GB"/>
        </w:rPr>
        <w:t xml:space="preserve"> klasifikohen automatikisht si shërbim kritik.</w:t>
      </w:r>
    </w:p>
    <w:p w14:paraId="400690F9" w14:textId="151D0097" w:rsidR="00461832" w:rsidRPr="00D85B25" w:rsidRDefault="00461832" w:rsidP="00D85B25">
      <w:pPr>
        <w:pStyle w:val="Tekstiiiii"/>
        <w:rPr>
          <w:lang w:val="sq-AL" w:eastAsia="en-GB"/>
        </w:rPr>
      </w:pPr>
      <w:r w:rsidRPr="00D85B25">
        <w:rPr>
          <w:lang w:val="sq-AL" w:eastAsia="en-GB"/>
        </w:rPr>
        <w:t>3. Për sektorin e menaxhimit të shërbimeve TIK nuk aplikohen kriteret e veçanta sektoriale.</w:t>
      </w:r>
    </w:p>
    <w:p w14:paraId="0A60743D" w14:textId="7B489579" w:rsidR="00461832" w:rsidRPr="00D85B25" w:rsidRDefault="00461832" w:rsidP="00D85B25">
      <w:pPr>
        <w:pStyle w:val="Tekstiiiii"/>
        <w:rPr>
          <w:lang w:val="sq-AL"/>
        </w:rPr>
      </w:pPr>
    </w:p>
    <w:p w14:paraId="22DF1CE3" w14:textId="77777777" w:rsidR="00196974" w:rsidRPr="00D85B25" w:rsidRDefault="00196974" w:rsidP="00D85B25">
      <w:pPr>
        <w:pStyle w:val="Tekstiiiii"/>
        <w:rPr>
          <w:b/>
          <w:lang w:val="sq-AL"/>
        </w:rPr>
      </w:pPr>
      <w:r w:rsidRPr="00D85B25">
        <w:rPr>
          <w:b/>
          <w:lang w:val="sq-AL"/>
        </w:rPr>
        <w:t>Skema</w:t>
      </w:r>
    </w:p>
    <w:p w14:paraId="2A9B4CD4" w14:textId="27499B72" w:rsidR="00196974" w:rsidRPr="00D85B25" w:rsidRDefault="00196974" w:rsidP="00BB698F">
      <w:pPr>
        <w:pStyle w:val="Tekstiiiii"/>
        <w:jc w:val="center"/>
        <w:rPr>
          <w:lang w:val="sq-AL"/>
        </w:rPr>
      </w:pPr>
      <w:r w:rsidRPr="00D85B25">
        <w:rPr>
          <w:noProof/>
          <w:lang w:val="sq-AL"/>
        </w:rPr>
        <w:drawing>
          <wp:inline distT="0" distB="0" distL="0" distR="0" wp14:anchorId="114FBB2D" wp14:editId="686AF016">
            <wp:extent cx="5537200" cy="2155190"/>
            <wp:effectExtent l="0" t="0" r="6350" b="0"/>
            <wp:docPr id="35" name="Picture 35"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diagram of a 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6314" cy="2178198"/>
                    </a:xfrm>
                    <a:prstGeom prst="rect">
                      <a:avLst/>
                    </a:prstGeom>
                    <a:noFill/>
                  </pic:spPr>
                </pic:pic>
              </a:graphicData>
            </a:graphic>
          </wp:inline>
        </w:drawing>
      </w:r>
    </w:p>
    <w:p w14:paraId="59D481BF" w14:textId="48826A3B" w:rsidR="00196974" w:rsidRPr="00D85B25" w:rsidRDefault="00196974" w:rsidP="00D85B25">
      <w:pPr>
        <w:pStyle w:val="Tekstiiiii"/>
        <w:jc w:val="center"/>
        <w:rPr>
          <w:i/>
          <w:lang w:val="sq-AL"/>
        </w:rPr>
      </w:pPr>
      <w:bookmarkStart w:id="16" w:name="_Toc169792054"/>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15</w:t>
      </w:r>
      <w:r w:rsidRPr="00D85B25">
        <w:rPr>
          <w:i/>
          <w:lang w:val="sq-AL"/>
        </w:rPr>
        <w:fldChar w:fldCharType="end"/>
      </w:r>
      <w:r w:rsidRPr="00D85B25">
        <w:rPr>
          <w:i/>
          <w:lang w:val="sq-AL"/>
        </w:rPr>
        <w:t>. Klasifikimi i shërbimeve të sektorit të menaxhimit TIK</w:t>
      </w:r>
      <w:bookmarkEnd w:id="16"/>
    </w:p>
    <w:p w14:paraId="4DDD3D34" w14:textId="6C8503BE" w:rsidR="00196974" w:rsidRPr="00D85B25" w:rsidRDefault="00196974" w:rsidP="00D85B25">
      <w:pPr>
        <w:pStyle w:val="Tekstiiiii"/>
        <w:rPr>
          <w:lang w:val="sq-AL"/>
        </w:rPr>
      </w:pPr>
    </w:p>
    <w:p w14:paraId="442205A5" w14:textId="77777777" w:rsidR="000C4D0C" w:rsidRPr="00D85B25" w:rsidRDefault="000C4D0C" w:rsidP="00D85B25">
      <w:pPr>
        <w:spacing w:after="0" w:line="240" w:lineRule="auto"/>
        <w:contextualSpacing/>
        <w:jc w:val="center"/>
        <w:rPr>
          <w:rFonts w:ascii="Garamond" w:hAnsi="Garamond"/>
          <w:bCs/>
          <w:sz w:val="24"/>
          <w:szCs w:val="24"/>
          <w:lang w:val="sq-AL" w:eastAsia="en-GB"/>
        </w:rPr>
      </w:pPr>
      <w:r w:rsidRPr="00D85B25">
        <w:rPr>
          <w:rFonts w:ascii="Garamond" w:hAnsi="Garamond"/>
          <w:bCs/>
          <w:sz w:val="24"/>
          <w:szCs w:val="24"/>
          <w:lang w:val="sq-AL" w:eastAsia="en-GB"/>
        </w:rPr>
        <w:t>KREU XIII</w:t>
      </w:r>
    </w:p>
    <w:p w14:paraId="683F6202" w14:textId="77777777" w:rsidR="000C4D0C" w:rsidRPr="00D85B25" w:rsidRDefault="000C4D0C" w:rsidP="00D85B25">
      <w:pPr>
        <w:spacing w:after="0" w:line="240" w:lineRule="auto"/>
        <w:contextualSpacing/>
        <w:jc w:val="center"/>
        <w:rPr>
          <w:rFonts w:ascii="Garamond" w:hAnsi="Garamond"/>
          <w:bCs/>
          <w:sz w:val="24"/>
          <w:szCs w:val="24"/>
          <w:lang w:val="sq-AL"/>
        </w:rPr>
      </w:pPr>
      <w:r w:rsidRPr="00D85B25">
        <w:rPr>
          <w:rFonts w:ascii="Garamond" w:hAnsi="Garamond"/>
          <w:bCs/>
          <w:sz w:val="24"/>
          <w:szCs w:val="24"/>
          <w:lang w:val="sq-AL"/>
        </w:rPr>
        <w:t>SEKTORI I ADMINISTRATËS PUBLIKE</w:t>
      </w:r>
    </w:p>
    <w:p w14:paraId="629FC31D" w14:textId="77777777" w:rsidR="000C4D0C" w:rsidRPr="00D85B25" w:rsidRDefault="000C4D0C" w:rsidP="00D85B25">
      <w:pPr>
        <w:spacing w:after="0" w:line="240" w:lineRule="auto"/>
        <w:contextualSpacing/>
        <w:jc w:val="center"/>
        <w:rPr>
          <w:rFonts w:ascii="Garamond" w:hAnsi="Garamond"/>
          <w:b/>
          <w:bCs/>
          <w:sz w:val="24"/>
          <w:szCs w:val="24"/>
          <w:lang w:val="sq-AL"/>
        </w:rPr>
      </w:pPr>
    </w:p>
    <w:p w14:paraId="5CF6DC01" w14:textId="5D7563AF" w:rsidR="000C4D0C" w:rsidRPr="00D85B25" w:rsidRDefault="000C4D0C" w:rsidP="00D85B25">
      <w:pPr>
        <w:pStyle w:val="Tekstiiiii"/>
        <w:rPr>
          <w:lang w:val="sq-AL"/>
        </w:rPr>
      </w:pPr>
      <w:r w:rsidRPr="00D85B25">
        <w:rPr>
          <w:b/>
          <w:lang w:val="sq-AL" w:eastAsia="en-GB"/>
        </w:rPr>
        <w:t xml:space="preserve">I. Sektori i Administratës Publike përbëhet nga: </w:t>
      </w:r>
    </w:p>
    <w:p w14:paraId="0562ED55" w14:textId="76C0630D" w:rsidR="000C4D0C" w:rsidRPr="00D85B25" w:rsidRDefault="000C4D0C" w:rsidP="00D85B25">
      <w:pPr>
        <w:pStyle w:val="Tekstiiiii"/>
        <w:rPr>
          <w:lang w:val="sq-AL" w:eastAsia="en-GB"/>
        </w:rPr>
      </w:pPr>
      <w:r w:rsidRPr="00D85B25">
        <w:rPr>
          <w:lang w:val="sq-AL" w:eastAsia="en-GB"/>
        </w:rPr>
        <w:t>a)</w:t>
      </w:r>
      <w:r w:rsidR="00AA65A3" w:rsidRPr="00D85B25">
        <w:rPr>
          <w:lang w:val="sq-AL" w:eastAsia="en-GB"/>
        </w:rPr>
        <w:t xml:space="preserve"> </w:t>
      </w:r>
      <w:r w:rsidRPr="00D85B25">
        <w:rPr>
          <w:lang w:val="sq-AL" w:eastAsia="en-GB"/>
        </w:rPr>
        <w:t>administrata publike në nivel qendror;</w:t>
      </w:r>
    </w:p>
    <w:p w14:paraId="3F37769F" w14:textId="49D484AC" w:rsidR="000C4D0C" w:rsidRPr="00D85B25" w:rsidRDefault="000C4D0C" w:rsidP="00D85B25">
      <w:pPr>
        <w:pStyle w:val="Tekstiiiii"/>
        <w:rPr>
          <w:lang w:val="sq-AL" w:eastAsia="en-GB"/>
        </w:rPr>
      </w:pPr>
      <w:r w:rsidRPr="00D85B25">
        <w:rPr>
          <w:lang w:val="sq-AL" w:eastAsia="en-GB"/>
        </w:rPr>
        <w:t>b)</w:t>
      </w:r>
      <w:r w:rsidR="00AA65A3" w:rsidRPr="00D85B25">
        <w:rPr>
          <w:lang w:val="sq-AL" w:eastAsia="en-GB"/>
        </w:rPr>
        <w:t xml:space="preserve"> </w:t>
      </w:r>
      <w:r w:rsidRPr="00D85B25">
        <w:rPr>
          <w:lang w:val="sq-AL" w:eastAsia="en-GB"/>
        </w:rPr>
        <w:t>administrata publike në nivel rajonal;</w:t>
      </w:r>
    </w:p>
    <w:p w14:paraId="4DCE9A10" w14:textId="0F1C8FB6" w:rsidR="000C4D0C" w:rsidRPr="00D85B25" w:rsidRDefault="000C4D0C" w:rsidP="00D85B25">
      <w:pPr>
        <w:pStyle w:val="Tekstiiiii"/>
        <w:rPr>
          <w:lang w:val="sq-AL" w:eastAsia="en-GB"/>
        </w:rPr>
      </w:pPr>
      <w:r w:rsidRPr="00D85B25">
        <w:rPr>
          <w:lang w:val="sq-AL" w:eastAsia="en-GB"/>
        </w:rPr>
        <w:t>c)</w:t>
      </w:r>
      <w:r w:rsidR="00AA65A3" w:rsidRPr="00D85B25">
        <w:rPr>
          <w:lang w:val="sq-AL" w:eastAsia="en-GB"/>
        </w:rPr>
        <w:t xml:space="preserve"> </w:t>
      </w:r>
      <w:r w:rsidRPr="00D85B25">
        <w:rPr>
          <w:lang w:val="sq-AL" w:eastAsia="en-GB"/>
        </w:rPr>
        <w:t>institucionet e pavarura.</w:t>
      </w:r>
    </w:p>
    <w:p w14:paraId="370CAFB0" w14:textId="3A84A371" w:rsidR="000C4D0C" w:rsidRPr="00D85B25" w:rsidRDefault="000C4D0C" w:rsidP="00D85B25">
      <w:pPr>
        <w:pStyle w:val="Tekstiiiii"/>
        <w:rPr>
          <w:b/>
          <w:lang w:val="sq-AL" w:eastAsia="en-GB"/>
        </w:rPr>
      </w:pPr>
      <w:r w:rsidRPr="00D85B25">
        <w:rPr>
          <w:b/>
          <w:lang w:val="sq-AL" w:eastAsia="en-GB"/>
        </w:rPr>
        <w:t>II. Administrata publike në nivel qendror</w:t>
      </w:r>
    </w:p>
    <w:p w14:paraId="6FA19BA3" w14:textId="0F306BC5" w:rsidR="000C4D0C" w:rsidRPr="00D85B25" w:rsidRDefault="000C4D0C" w:rsidP="00D85B25">
      <w:pPr>
        <w:pStyle w:val="Tekstiiiii"/>
        <w:rPr>
          <w:lang w:val="sq-AL"/>
        </w:rPr>
      </w:pPr>
      <w:r w:rsidRPr="00D85B25">
        <w:rPr>
          <w:lang w:val="sq-AL"/>
        </w:rPr>
        <w:t>Sektori i administratës publike në nivel qendror është përgjegjës për hartimin e zbatimin e politikave kombëtare, menaxhimin e burimeve publike dhe ofrimin e shërbimeve jetike për qytetarët. Ky sektor përfshin Kryeministrinë, ministritë, institucionet në varësi të Kryeministrit ose të ministrave, njësitë e drejtpërdrejta të ofrimit të shërbimeve, agjencitë autonome;</w:t>
      </w:r>
      <w:r w:rsidRPr="00D85B25" w:rsidDel="001D2996">
        <w:rPr>
          <w:lang w:val="sq-AL"/>
        </w:rPr>
        <w:t xml:space="preserve"> </w:t>
      </w:r>
      <w:r w:rsidRPr="00D85B25">
        <w:rPr>
          <w:lang w:val="sq-AL"/>
        </w:rPr>
        <w:t>administratën e prefektit, që punojnë për të siguruar mirëqenie, siguri dhe zhvillim ekonomik në shkallë kombëtare. Administrata publike në nivel qendror luan një rol thelbësor në hartimin politikave,</w:t>
      </w:r>
      <w:r w:rsidR="00AA65A3" w:rsidRPr="00D85B25">
        <w:rPr>
          <w:lang w:val="sq-AL"/>
        </w:rPr>
        <w:t xml:space="preserve"> </w:t>
      </w:r>
      <w:r w:rsidRPr="00D85B25">
        <w:rPr>
          <w:lang w:val="sq-AL"/>
        </w:rPr>
        <w:t>legjislacionit, mbikëqyrjen e zbatimit të ligjeve dhe koordinimin e programeve publike.</w:t>
      </w:r>
    </w:p>
    <w:p w14:paraId="2012A82C" w14:textId="3DE13B0D" w:rsidR="000C4D0C" w:rsidRPr="00D85B25" w:rsidRDefault="000C4D0C" w:rsidP="00D85B25">
      <w:pPr>
        <w:pStyle w:val="Tekstiiiii"/>
        <w:rPr>
          <w:rFonts w:eastAsia="Times New Roman"/>
          <w:lang w:val="sq-AL" w:eastAsia="en-GB"/>
        </w:rPr>
      </w:pPr>
      <w:r w:rsidRPr="00D85B25">
        <w:rPr>
          <w:rFonts w:eastAsia="Times New Roman"/>
          <w:lang w:val="sq-AL" w:eastAsia="en-GB"/>
        </w:rPr>
        <w:lastRenderedPageBreak/>
        <w:t>2</w:t>
      </w:r>
      <w:r w:rsidRPr="00D85B25">
        <w:rPr>
          <w:rFonts w:eastAsia="Times New Roman"/>
          <w:i/>
          <w:iCs/>
          <w:lang w:val="sq-AL" w:eastAsia="en-GB"/>
        </w:rPr>
        <w:t>.</w:t>
      </w:r>
      <w:r w:rsidR="00AA65A3" w:rsidRPr="00D85B25">
        <w:rPr>
          <w:rFonts w:eastAsia="Times New Roman"/>
          <w:i/>
          <w:iCs/>
          <w:lang w:val="sq-AL" w:eastAsia="en-GB"/>
        </w:rPr>
        <w:t xml:space="preserve"> </w:t>
      </w:r>
      <w:r w:rsidRPr="00D85B25">
        <w:rPr>
          <w:rFonts w:eastAsia="Times New Roman"/>
          <w:lang w:val="sq-AL" w:eastAsia="en-GB"/>
        </w:rPr>
        <w:t>Klasifikimi, bazuar në</w:t>
      </w:r>
      <w:r w:rsidRPr="00D85B25">
        <w:rPr>
          <w:rFonts w:eastAsia="Times New Roman"/>
          <w:i/>
          <w:iCs/>
          <w:lang w:val="sq-AL" w:eastAsia="en-GB"/>
        </w:rPr>
        <w:t xml:space="preserve"> </w:t>
      </w:r>
      <w:r w:rsidRPr="00D85B25">
        <w:rPr>
          <w:rFonts w:eastAsia="Times New Roman"/>
          <w:lang w:val="sq-AL" w:eastAsia="en-GB"/>
        </w:rPr>
        <w:t>kriteret e përgjithshme sektoriale</w:t>
      </w:r>
    </w:p>
    <w:p w14:paraId="1D942926" w14:textId="5D0AED85" w:rsidR="000C4D0C" w:rsidRPr="00D85B25" w:rsidRDefault="000C4D0C" w:rsidP="00D85B25">
      <w:pPr>
        <w:pStyle w:val="Tekstiiiii"/>
        <w:rPr>
          <w:rFonts w:eastAsia="Times New Roman"/>
          <w:lang w:val="sq-AL" w:eastAsia="en-GB"/>
        </w:rPr>
      </w:pPr>
      <w:r w:rsidRPr="00D85B25">
        <w:rPr>
          <w:rFonts w:eastAsia="Times New Roman"/>
          <w:lang w:val="sq-AL" w:eastAsia="en-GB"/>
        </w:rPr>
        <w:t>2.1</w:t>
      </w:r>
      <w:r w:rsidR="00AA65A3" w:rsidRPr="00D85B25">
        <w:rPr>
          <w:rFonts w:eastAsia="Times New Roman"/>
          <w:lang w:val="sq-AL" w:eastAsia="en-GB"/>
        </w:rPr>
        <w:t xml:space="preserve"> </w:t>
      </w:r>
      <w:r w:rsidRPr="00D85B25">
        <w:rPr>
          <w:rFonts w:eastAsia="Times New Roman"/>
          <w:lang w:val="sq-AL" w:eastAsia="en-GB"/>
        </w:rPr>
        <w:t>Shërbimet e ofruara drejt institucioneve të klasifikuara si infrastruktura informacioni të rëndësishme ose kritike klasifikohen automatikisht si shërbim kritik.</w:t>
      </w:r>
    </w:p>
    <w:p w14:paraId="57FB66D4" w14:textId="552A9109" w:rsidR="000C4D0C" w:rsidRPr="00D85B25" w:rsidRDefault="000C4D0C" w:rsidP="00D85B25">
      <w:pPr>
        <w:pStyle w:val="Tekstiiiii"/>
        <w:rPr>
          <w:rFonts w:eastAsia="Times New Roman"/>
          <w:lang w:val="sq-AL" w:eastAsia="en-GB"/>
        </w:rPr>
      </w:pPr>
      <w:r w:rsidRPr="00D85B25">
        <w:rPr>
          <w:rFonts w:eastAsia="Times New Roman"/>
          <w:lang w:val="sq-AL" w:eastAsia="en-GB"/>
        </w:rPr>
        <w:t>2.2 Shërbimi i ofruar nga portali unik qeveritar klasifikohet automatikisht si shërbim kritik.</w:t>
      </w:r>
    </w:p>
    <w:p w14:paraId="627C9FBF" w14:textId="77777777" w:rsidR="000C4D0C" w:rsidRPr="00D85B25" w:rsidRDefault="000C4D0C" w:rsidP="00D85B25">
      <w:pPr>
        <w:pStyle w:val="Tekstiiiii"/>
        <w:rPr>
          <w:lang w:val="sq-AL" w:eastAsia="en-GB"/>
        </w:rPr>
      </w:pPr>
      <w:r w:rsidRPr="00D85B25">
        <w:rPr>
          <w:rFonts w:eastAsia="Times New Roman"/>
          <w:lang w:val="sq-AL" w:eastAsia="en-GB"/>
        </w:rPr>
        <w:t xml:space="preserve">3. </w:t>
      </w:r>
      <w:r w:rsidRPr="00D85B25">
        <w:rPr>
          <w:lang w:val="sq-AL" w:eastAsia="en-GB"/>
        </w:rPr>
        <w:t>Klasifikimi, bazuar në kriteret e veçanta sektoriale dhe pragjet</w:t>
      </w:r>
    </w:p>
    <w:p w14:paraId="19BF7312" w14:textId="0DB789B5" w:rsidR="000C4D0C" w:rsidRPr="00D85B25" w:rsidRDefault="000C4D0C" w:rsidP="00D85B25">
      <w:pPr>
        <w:pStyle w:val="Tekstiiiii"/>
        <w:rPr>
          <w:rFonts w:eastAsia="Times New Roman"/>
          <w:lang w:val="sq-AL" w:eastAsia="en-GB"/>
        </w:rPr>
      </w:pPr>
      <w:r w:rsidRPr="00D85B25">
        <w:rPr>
          <w:rFonts w:eastAsia="Times New Roman"/>
          <w:lang w:val="sq-AL" w:eastAsia="en-GB"/>
        </w:rPr>
        <w:t>3.1 Shërbimet unike të ofruara nga institucionet publike për qytetarët, subjektet ose institucionet e infrastrukturave të informacionit të rëndësishëm ose/dhe kritik, përcaktohen, si më poshtë vijon:</w:t>
      </w:r>
    </w:p>
    <w:p w14:paraId="5849B902" w14:textId="08132F3F" w:rsidR="000C4D0C" w:rsidRPr="00D85B25" w:rsidRDefault="000C4D0C" w:rsidP="00D85B25">
      <w:pPr>
        <w:pStyle w:val="Tekstiiiii"/>
        <w:rPr>
          <w:rFonts w:eastAsia="Times New Roman"/>
          <w:color w:val="000000"/>
          <w:lang w:val="sq-AL" w:eastAsia="en-GB"/>
        </w:rPr>
      </w:pPr>
      <w:r w:rsidRPr="00D85B25">
        <w:rPr>
          <w:rFonts w:eastAsia="Times New Roman"/>
          <w:color w:val="000000"/>
          <w:lang w:val="sq-AL" w:eastAsia="en-GB"/>
        </w:rPr>
        <w:t>a)</w:t>
      </w:r>
      <w:r w:rsidR="00AA65A3" w:rsidRPr="00D85B25">
        <w:rPr>
          <w:rFonts w:eastAsia="Times New Roman"/>
          <w:color w:val="000000"/>
          <w:lang w:val="sq-AL" w:eastAsia="en-GB"/>
        </w:rPr>
        <w:t xml:space="preserve"> </w:t>
      </w:r>
      <w:r w:rsidR="00D77C7E" w:rsidRPr="00D85B25">
        <w:rPr>
          <w:rFonts w:eastAsia="Times New Roman"/>
          <w:color w:val="000000"/>
          <w:lang w:val="sq-AL" w:eastAsia="en-GB"/>
        </w:rPr>
        <w:t xml:space="preserve">për </w:t>
      </w:r>
      <w:r w:rsidRPr="00D85B25">
        <w:rPr>
          <w:rFonts w:eastAsia="Times New Roman"/>
          <w:color w:val="000000"/>
          <w:lang w:val="sq-AL" w:eastAsia="en-GB"/>
        </w:rPr>
        <w:t>qytetarët:</w:t>
      </w:r>
    </w:p>
    <w:p w14:paraId="59B21CEB" w14:textId="2A479CD8" w:rsidR="000C4D0C" w:rsidRPr="00D85B25" w:rsidRDefault="000C4D0C" w:rsidP="00D85B25">
      <w:pPr>
        <w:pStyle w:val="Tekstiiiii"/>
        <w:rPr>
          <w:rFonts w:eastAsia="Times New Roman"/>
          <w:color w:val="000000"/>
          <w:szCs w:val="24"/>
          <w:lang w:val="sq-AL" w:eastAsia="en-GB"/>
        </w:rPr>
      </w:pPr>
      <w:r w:rsidRPr="00D85B25">
        <w:rPr>
          <w:rFonts w:eastAsia="Times New Roman"/>
          <w:color w:val="000000"/>
          <w:szCs w:val="24"/>
          <w:lang w:val="sq-AL" w:eastAsia="en-GB"/>
        </w:rPr>
        <w:t>i.</w:t>
      </w:r>
      <w:r w:rsidR="00AA65A3" w:rsidRPr="00D85B25">
        <w:rPr>
          <w:rFonts w:eastAsia="Times New Roman"/>
          <w:color w:val="000000"/>
          <w:szCs w:val="24"/>
          <w:lang w:val="sq-AL" w:eastAsia="en-GB"/>
        </w:rPr>
        <w:t xml:space="preserve"> </w:t>
      </w:r>
      <w:r w:rsidR="0038139F">
        <w:rPr>
          <w:rFonts w:eastAsia="Times New Roman"/>
          <w:color w:val="000000"/>
          <w:szCs w:val="24"/>
          <w:lang w:val="sq-AL" w:eastAsia="en-GB"/>
        </w:rPr>
        <w:t>s</w:t>
      </w:r>
      <w:r w:rsidRPr="00D85B25">
        <w:rPr>
          <w:rFonts w:eastAsia="Times New Roman"/>
          <w:color w:val="000000"/>
          <w:szCs w:val="24"/>
          <w:lang w:val="sq-AL" w:eastAsia="en-GB"/>
        </w:rPr>
        <w:t>hërbim/infrastrukturë,</w:t>
      </w:r>
      <w:r w:rsidRPr="00D85B25">
        <w:rPr>
          <w:rFonts w:eastAsia="Times New Roman"/>
          <w:szCs w:val="24"/>
          <w:lang w:val="sq-AL" w:eastAsia="en-GB"/>
        </w:rPr>
        <w:t xml:space="preserve"> nga i/e cili/a përfitojnë </w:t>
      </w:r>
      <w:r w:rsidRPr="00D85B25">
        <w:rPr>
          <w:rFonts w:eastAsia="Times New Roman"/>
          <w:color w:val="000000"/>
          <w:szCs w:val="24"/>
          <w:lang w:val="sq-AL" w:eastAsia="en-GB"/>
        </w:rPr>
        <w:t>10,000–50,000 qytetarë, klasifikohet si shërbim i rëndësishëm</w:t>
      </w:r>
      <w:r w:rsidR="0038139F">
        <w:rPr>
          <w:rFonts w:eastAsia="Times New Roman"/>
          <w:color w:val="000000"/>
          <w:szCs w:val="24"/>
          <w:lang w:val="sq-AL" w:eastAsia="en-GB"/>
        </w:rPr>
        <w:t>;</w:t>
      </w:r>
    </w:p>
    <w:p w14:paraId="2523AAF7" w14:textId="5A5E7ADE" w:rsidR="000C4D0C" w:rsidRPr="00D85B25" w:rsidRDefault="000C4D0C" w:rsidP="00D85B25">
      <w:pPr>
        <w:pStyle w:val="Tekstiiiii"/>
        <w:rPr>
          <w:rFonts w:eastAsia="Times New Roman"/>
          <w:color w:val="000000"/>
          <w:lang w:val="sq-AL" w:eastAsia="en-GB"/>
        </w:rPr>
      </w:pPr>
      <w:r w:rsidRPr="00D85B25">
        <w:rPr>
          <w:rFonts w:eastAsia="Times New Roman"/>
          <w:color w:val="000000"/>
          <w:szCs w:val="24"/>
          <w:lang w:val="sq-AL" w:eastAsia="en-GB"/>
        </w:rPr>
        <w:t>ii.</w:t>
      </w:r>
      <w:r w:rsidR="00AA65A3" w:rsidRPr="00D85B25">
        <w:rPr>
          <w:rFonts w:eastAsia="Times New Roman"/>
          <w:color w:val="000000"/>
          <w:szCs w:val="24"/>
          <w:lang w:val="sq-AL" w:eastAsia="en-GB"/>
        </w:rPr>
        <w:t xml:space="preserve"> </w:t>
      </w:r>
      <w:r w:rsidR="0038139F">
        <w:rPr>
          <w:rFonts w:eastAsia="Times New Roman"/>
          <w:color w:val="000000"/>
          <w:szCs w:val="24"/>
          <w:lang w:val="sq-AL" w:eastAsia="en-GB"/>
        </w:rPr>
        <w:t>s</w:t>
      </w:r>
      <w:r w:rsidRPr="00D85B25">
        <w:rPr>
          <w:rFonts w:eastAsia="Times New Roman"/>
          <w:color w:val="000000"/>
          <w:szCs w:val="24"/>
          <w:lang w:val="sq-AL" w:eastAsia="en-GB"/>
        </w:rPr>
        <w:t>hërbim/</w:t>
      </w:r>
      <w:r w:rsidRPr="00D85B25">
        <w:rPr>
          <w:rFonts w:eastAsia="Times New Roman"/>
          <w:szCs w:val="24"/>
          <w:lang w:val="sq-AL" w:eastAsia="en-GB"/>
        </w:rPr>
        <w:t>infrastrukturë, nga i/e cili/a</w:t>
      </w:r>
      <w:r w:rsidRPr="00D85B25" w:rsidDel="002D09DB">
        <w:rPr>
          <w:rFonts w:eastAsia="Times New Roman"/>
          <w:szCs w:val="24"/>
          <w:lang w:val="sq-AL" w:eastAsia="en-GB"/>
        </w:rPr>
        <w:t xml:space="preserve"> </w:t>
      </w:r>
      <w:r w:rsidRPr="00D85B25">
        <w:rPr>
          <w:rFonts w:eastAsia="Times New Roman"/>
          <w:szCs w:val="24"/>
          <w:lang w:val="sq-AL" w:eastAsia="en-GB"/>
        </w:rPr>
        <w:t>përfitojnë</w:t>
      </w:r>
      <w:r w:rsidR="00AA65A3" w:rsidRPr="00D85B25">
        <w:rPr>
          <w:rFonts w:eastAsia="Times New Roman"/>
          <w:szCs w:val="24"/>
          <w:lang w:val="sq-AL" w:eastAsia="en-GB"/>
        </w:rPr>
        <w:t xml:space="preserve"> </w:t>
      </w:r>
      <w:r w:rsidRPr="00D85B25">
        <w:rPr>
          <w:rFonts w:eastAsia="Times New Roman"/>
          <w:color w:val="000000"/>
          <w:szCs w:val="24"/>
          <w:lang w:val="sq-AL" w:eastAsia="en-GB"/>
        </w:rPr>
        <w:t>mbi 50,000 qytetarë, klasifikohet si shërbim kritik</w:t>
      </w:r>
      <w:r w:rsidR="00D77C7E">
        <w:rPr>
          <w:rFonts w:eastAsia="Times New Roman"/>
          <w:color w:val="000000"/>
          <w:szCs w:val="24"/>
          <w:lang w:val="sq-AL" w:eastAsia="en-GB"/>
        </w:rPr>
        <w:t>;</w:t>
      </w:r>
    </w:p>
    <w:p w14:paraId="347CADA3" w14:textId="4E4650B0" w:rsidR="000C4D0C" w:rsidRPr="00D85B25" w:rsidRDefault="000C4D0C" w:rsidP="00D85B25">
      <w:pPr>
        <w:pStyle w:val="Tekstiiiii"/>
        <w:rPr>
          <w:rFonts w:eastAsia="Times New Roman"/>
          <w:lang w:val="sq-AL" w:eastAsia="en-GB"/>
        </w:rPr>
      </w:pPr>
      <w:r w:rsidRPr="00D85B25">
        <w:rPr>
          <w:rFonts w:eastAsia="Times New Roman"/>
          <w:lang w:val="sq-AL" w:eastAsia="en-GB"/>
        </w:rPr>
        <w:t>b)</w:t>
      </w:r>
      <w:r w:rsidR="00AA65A3" w:rsidRPr="00D85B25">
        <w:rPr>
          <w:rFonts w:eastAsia="Times New Roman"/>
          <w:lang w:val="sq-AL" w:eastAsia="en-GB"/>
        </w:rPr>
        <w:t xml:space="preserve"> </w:t>
      </w:r>
      <w:r w:rsidR="00D77C7E" w:rsidRPr="00D85B25">
        <w:rPr>
          <w:rFonts w:eastAsia="Times New Roman"/>
          <w:lang w:val="sq-AL" w:eastAsia="en-GB"/>
        </w:rPr>
        <w:t xml:space="preserve">për </w:t>
      </w:r>
      <w:r w:rsidRPr="00D85B25">
        <w:rPr>
          <w:rFonts w:eastAsia="Times New Roman"/>
          <w:lang w:val="sq-AL" w:eastAsia="en-GB"/>
        </w:rPr>
        <w:t>subjektet:</w:t>
      </w:r>
    </w:p>
    <w:p w14:paraId="53F473F0" w14:textId="216A2858" w:rsidR="00E5570A" w:rsidRPr="00D85B25" w:rsidRDefault="000C4D0C" w:rsidP="00D85B25">
      <w:pPr>
        <w:pStyle w:val="Tekstiiiii"/>
        <w:rPr>
          <w:lang w:val="sq-AL" w:eastAsia="en-GB"/>
        </w:rPr>
      </w:pPr>
      <w:r w:rsidRPr="00D85B25">
        <w:rPr>
          <w:rFonts w:eastAsia="Times New Roman"/>
          <w:lang w:val="sq-AL" w:eastAsia="en-GB"/>
        </w:rPr>
        <w:t>i.</w:t>
      </w:r>
      <w:r w:rsidR="00AA65A3" w:rsidRPr="00D85B25">
        <w:rPr>
          <w:rFonts w:eastAsia="Times New Roman"/>
          <w:lang w:val="sq-AL" w:eastAsia="en-GB"/>
        </w:rPr>
        <w:t xml:space="preserve"> </w:t>
      </w:r>
      <w:r w:rsidR="0038139F">
        <w:rPr>
          <w:rFonts w:eastAsia="Times New Roman"/>
          <w:lang w:val="sq-AL" w:eastAsia="en-GB"/>
        </w:rPr>
        <w:t>s</w:t>
      </w:r>
      <w:r w:rsidRPr="00D85B25">
        <w:rPr>
          <w:rFonts w:eastAsia="Times New Roman"/>
          <w:lang w:val="sq-AL" w:eastAsia="en-GB"/>
        </w:rPr>
        <w:t>hërbim/infrastrukturë, nga i/e cili/a përfitojnë 3,000–10,000 subjekte klasifikohet si shërbim i rëndësishëm</w:t>
      </w:r>
      <w:r w:rsidR="0038139F">
        <w:rPr>
          <w:rFonts w:eastAsia="Times New Roman"/>
          <w:lang w:val="sq-AL" w:eastAsia="en-GB"/>
        </w:rPr>
        <w:t>;</w:t>
      </w:r>
    </w:p>
    <w:p w14:paraId="6410AFA1" w14:textId="24FF2C44" w:rsidR="000C4D0C" w:rsidRPr="00D85B25" w:rsidRDefault="000C4D0C" w:rsidP="00D85B25">
      <w:pPr>
        <w:pStyle w:val="Tekstiiiii"/>
        <w:rPr>
          <w:lang w:val="sq-AL" w:eastAsia="en-GB"/>
        </w:rPr>
      </w:pPr>
      <w:r w:rsidRPr="00D85B25">
        <w:rPr>
          <w:rFonts w:eastAsia="Times New Roman"/>
          <w:color w:val="000000"/>
          <w:szCs w:val="24"/>
          <w:lang w:val="sq-AL" w:eastAsia="en-GB"/>
        </w:rPr>
        <w:t>ii.</w:t>
      </w:r>
      <w:r w:rsidR="00AA65A3" w:rsidRPr="00D85B25">
        <w:rPr>
          <w:rFonts w:eastAsia="Times New Roman"/>
          <w:color w:val="000000"/>
          <w:szCs w:val="24"/>
          <w:lang w:val="sq-AL" w:eastAsia="en-GB"/>
        </w:rPr>
        <w:t xml:space="preserve"> </w:t>
      </w:r>
      <w:r w:rsidR="0038139F">
        <w:rPr>
          <w:rFonts w:eastAsia="Times New Roman"/>
          <w:color w:val="000000"/>
          <w:szCs w:val="24"/>
          <w:lang w:val="sq-AL" w:eastAsia="en-GB"/>
        </w:rPr>
        <w:t>s</w:t>
      </w:r>
      <w:r w:rsidRPr="00D85B25">
        <w:rPr>
          <w:rFonts w:eastAsia="Times New Roman"/>
          <w:color w:val="000000"/>
          <w:szCs w:val="24"/>
          <w:lang w:val="sq-AL" w:eastAsia="en-GB"/>
        </w:rPr>
        <w:t>hërbim/</w:t>
      </w:r>
      <w:r w:rsidRPr="00D85B25">
        <w:rPr>
          <w:rFonts w:eastAsia="Times New Roman"/>
          <w:szCs w:val="24"/>
          <w:lang w:val="sq-AL" w:eastAsia="en-GB"/>
        </w:rPr>
        <w:t>infrastrukturë, nga i/e cili/a përfitojnë</w:t>
      </w:r>
      <w:r w:rsidRPr="00D85B25">
        <w:rPr>
          <w:rFonts w:eastAsia="Times New Roman"/>
          <w:color w:val="000000"/>
          <w:szCs w:val="24"/>
          <w:lang w:val="sq-AL" w:eastAsia="en-GB"/>
        </w:rPr>
        <w:t xml:space="preserve"> mbi 10,000 biznese, klasifikohet si shërbim kritik. </w:t>
      </w:r>
    </w:p>
    <w:p w14:paraId="188A53A4" w14:textId="77777777" w:rsidR="00AF66CE" w:rsidRPr="00D85B25" w:rsidRDefault="00AF66CE" w:rsidP="00D85B25">
      <w:pPr>
        <w:pStyle w:val="Tekstiiiii"/>
        <w:rPr>
          <w:b/>
          <w:lang w:val="sq-AL" w:eastAsia="en-GB"/>
        </w:rPr>
      </w:pPr>
      <w:bookmarkStart w:id="17" w:name="_Toc169791994"/>
    </w:p>
    <w:p w14:paraId="6F2E8D79" w14:textId="43D68A74" w:rsidR="000C4D0C" w:rsidRPr="00D85B25" w:rsidRDefault="000C4D0C" w:rsidP="00D85B25">
      <w:pPr>
        <w:pStyle w:val="Tekstiiiii"/>
        <w:rPr>
          <w:b/>
          <w:lang w:val="sq-AL" w:eastAsia="en-GB"/>
        </w:rPr>
      </w:pPr>
      <w:r w:rsidRPr="00D85B25">
        <w:rPr>
          <w:b/>
          <w:lang w:val="sq-AL" w:eastAsia="en-GB"/>
        </w:rPr>
        <w:t>Skema</w:t>
      </w:r>
      <w:bookmarkEnd w:id="17"/>
    </w:p>
    <w:p w14:paraId="67F660ED"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29A433A0" wp14:editId="791DD935">
            <wp:extent cx="5828339" cy="3131185"/>
            <wp:effectExtent l="0" t="0" r="1270" b="0"/>
            <wp:docPr id="8512165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61116" cy="3148794"/>
                    </a:xfrm>
                    <a:prstGeom prst="rect">
                      <a:avLst/>
                    </a:prstGeom>
                    <a:noFill/>
                  </pic:spPr>
                </pic:pic>
              </a:graphicData>
            </a:graphic>
          </wp:inline>
        </w:drawing>
      </w:r>
    </w:p>
    <w:p w14:paraId="71F15B9B" w14:textId="20171C9D" w:rsidR="000C4D0C" w:rsidRPr="00D85B25" w:rsidRDefault="000C4D0C" w:rsidP="00D85B25">
      <w:pPr>
        <w:pStyle w:val="Tekstiiiii"/>
        <w:jc w:val="center"/>
        <w:rPr>
          <w:i/>
          <w:lang w:val="sq-AL"/>
        </w:rPr>
      </w:pPr>
      <w:bookmarkStart w:id="18" w:name="_Toc169792055"/>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16</w:t>
      </w:r>
      <w:r w:rsidRPr="00D85B25">
        <w:rPr>
          <w:i/>
          <w:lang w:val="sq-AL"/>
        </w:rPr>
        <w:fldChar w:fldCharType="end"/>
      </w:r>
      <w:r w:rsidR="00E5570A" w:rsidRPr="00D85B25">
        <w:rPr>
          <w:i/>
          <w:lang w:val="sq-AL"/>
        </w:rPr>
        <w:t>.</w:t>
      </w:r>
      <w:r w:rsidRPr="00D85B25">
        <w:rPr>
          <w:i/>
          <w:lang w:val="sq-AL"/>
        </w:rPr>
        <w:t xml:space="preserve"> Klasifikimi i shërbimeve të administratës publike në nivel qendror</w:t>
      </w:r>
      <w:bookmarkEnd w:id="18"/>
    </w:p>
    <w:p w14:paraId="53543EA5" w14:textId="77777777" w:rsidR="000C4D0C" w:rsidRPr="00D85B25" w:rsidRDefault="000C4D0C" w:rsidP="00D85B25">
      <w:pPr>
        <w:spacing w:after="0" w:line="240" w:lineRule="auto"/>
        <w:contextualSpacing/>
        <w:rPr>
          <w:rFonts w:ascii="Garamond" w:hAnsi="Garamond"/>
          <w:sz w:val="24"/>
          <w:szCs w:val="24"/>
          <w:lang w:val="sq-AL" w:eastAsia="en-GB"/>
        </w:rPr>
      </w:pPr>
    </w:p>
    <w:p w14:paraId="61F42B29" w14:textId="4D1E32DE" w:rsidR="000C4D0C" w:rsidRPr="00D85B25" w:rsidRDefault="000C4D0C" w:rsidP="00D85B25">
      <w:pPr>
        <w:pStyle w:val="Tekstiiiii"/>
        <w:rPr>
          <w:b/>
          <w:lang w:val="sq-AL"/>
        </w:rPr>
      </w:pPr>
      <w:r w:rsidRPr="00D85B25">
        <w:rPr>
          <w:b/>
          <w:lang w:val="sq-AL"/>
        </w:rPr>
        <w:t>III. Administrata publike në nivel rajonal</w:t>
      </w:r>
    </w:p>
    <w:p w14:paraId="098D698B" w14:textId="53051C1D"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i administratës publike në nivel rajonal është përgjegjës për menaxhimin dhe zbatimin e politikave dhe të shërbimeve publike brenda rajoneve të caktuara, duke vepruar si një lidhje kyçe ndërmjet qeverisë qendrore e komuniteteve lokale. Ky sektor përfshin autoritetet rajonale, këshillat dhe agjencitë qendrore, të cilat koordinojnë zhvillimin ekonomik, infrastrukturën, arsimin, shëndetësinë dhe shërbimet sociale për të përmbushur nevojat specifike të rajonit. Administrata publike rajonale luan një rol kritik në përshtatjen e politikave kombëtare me karakteristikat dhe prioritetet lokale, duke siguruar një shpërndarje më efektive dhe të drejtë të burimeve. Efikasiteti dhe bashkëpunimi në këtë nivel janë thelbësorë për përmirësimin e cilësisë së jetës së banorëve dhe për nxitjen e zhvillimit të qëndrueshëm rajonal.</w:t>
      </w:r>
    </w:p>
    <w:p w14:paraId="2DC2E075" w14:textId="270D3AE4" w:rsidR="000C4D0C" w:rsidRPr="00D85B25" w:rsidRDefault="000C4D0C" w:rsidP="00D85B25">
      <w:pPr>
        <w:pStyle w:val="Tekstiiiii"/>
        <w:rPr>
          <w:lang w:val="sq-AL" w:eastAsia="en-GB"/>
        </w:rPr>
      </w:pPr>
      <w:r w:rsidRPr="00D85B25">
        <w:rPr>
          <w:lang w:val="sq-AL" w:eastAsia="en-GB"/>
        </w:rPr>
        <w:t>2. Për subjektet e administratës publike në nivel rajonal nuk aplikohen kriteret e përgjithshme.</w:t>
      </w:r>
    </w:p>
    <w:p w14:paraId="649E80D0" w14:textId="17E22629" w:rsidR="000C4D0C" w:rsidRPr="00D85B25" w:rsidRDefault="000C4D0C" w:rsidP="00D85B25">
      <w:pPr>
        <w:pStyle w:val="Tekstiiiii"/>
        <w:rPr>
          <w:lang w:val="sq-AL" w:eastAsia="en-GB"/>
        </w:rPr>
      </w:pPr>
      <w:r w:rsidRPr="00D85B25">
        <w:rPr>
          <w:lang w:val="sq-AL" w:eastAsia="en-GB"/>
        </w:rPr>
        <w:t>3. Klasifikimi, bazuar në kriteret e veçanta sektoriale dhe pragjet</w:t>
      </w:r>
    </w:p>
    <w:p w14:paraId="096E3F36" w14:textId="4059AFCE" w:rsidR="000C4D0C" w:rsidRPr="00D85B25" w:rsidRDefault="000C4D0C" w:rsidP="00D85B25">
      <w:pPr>
        <w:pStyle w:val="Tekstiiiii"/>
        <w:rPr>
          <w:lang w:val="sq-AL" w:eastAsia="en-GB"/>
        </w:rPr>
      </w:pPr>
      <w:r w:rsidRPr="00D85B25">
        <w:rPr>
          <w:lang w:val="sq-AL" w:eastAsia="en-GB"/>
        </w:rPr>
        <w:lastRenderedPageBreak/>
        <w:t xml:space="preserve">3.1 Shërbimet e ofruara nga institucionet e </w:t>
      </w:r>
      <w:r w:rsidRPr="00D85B25">
        <w:rPr>
          <w:lang w:val="sq-AL"/>
        </w:rPr>
        <w:t>administratës publike në nivel rajonal</w:t>
      </w:r>
      <w:r w:rsidRPr="00D85B25" w:rsidDel="008B54FC">
        <w:rPr>
          <w:lang w:val="sq-AL" w:eastAsia="en-GB"/>
        </w:rPr>
        <w:t xml:space="preserve"> </w:t>
      </w:r>
      <w:r w:rsidRPr="00D85B25">
        <w:rPr>
          <w:lang w:val="sq-AL" w:eastAsia="en-GB"/>
        </w:rPr>
        <w:t>identifikohen dhe klasifikohen</w:t>
      </w:r>
      <w:r w:rsidR="00AA65A3" w:rsidRPr="00D85B25">
        <w:rPr>
          <w:lang w:val="sq-AL" w:eastAsia="en-GB"/>
        </w:rPr>
        <w:t xml:space="preserve"> </w:t>
      </w:r>
      <w:r w:rsidRPr="00D85B25">
        <w:rPr>
          <w:lang w:val="sq-AL" w:eastAsia="en-GB"/>
        </w:rPr>
        <w:t>sipas kritereve dhe pragjeve, si më poshtë vijon:</w:t>
      </w:r>
    </w:p>
    <w:p w14:paraId="56930C37" w14:textId="195E596F" w:rsidR="000C4D0C" w:rsidRPr="00D85B25" w:rsidRDefault="000C4D0C" w:rsidP="00D85B25">
      <w:pPr>
        <w:pStyle w:val="Tekstiiiii"/>
        <w:rPr>
          <w:rFonts w:eastAsia="Times New Roman"/>
          <w:lang w:val="sq-AL" w:eastAsia="en-GB"/>
        </w:rPr>
      </w:pPr>
      <w:r w:rsidRPr="00D85B25">
        <w:rPr>
          <w:rFonts w:eastAsia="Times New Roman"/>
          <w:lang w:val="sq-AL" w:eastAsia="en-GB"/>
        </w:rPr>
        <w:t xml:space="preserve">a) </w:t>
      </w:r>
      <w:r w:rsidR="00934816">
        <w:rPr>
          <w:rFonts w:eastAsia="Times New Roman"/>
          <w:lang w:val="sq-AL" w:eastAsia="en-GB"/>
        </w:rPr>
        <w:t>n</w:t>
      </w:r>
      <w:r w:rsidRPr="00D85B25">
        <w:rPr>
          <w:rFonts w:eastAsia="Times New Roman"/>
          <w:lang w:val="sq-AL" w:eastAsia="en-GB"/>
        </w:rPr>
        <w:t>umri i qytetarëve që marrin shërbime në vit (në formë direkte ose indirekte) përcaktohet si:</w:t>
      </w:r>
    </w:p>
    <w:p w14:paraId="11E341B4" w14:textId="2F254F6E"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 shërbim/infrastrukturë,</w:t>
      </w:r>
      <w:r w:rsidRPr="00D85B25">
        <w:rPr>
          <w:rFonts w:eastAsia="Times New Roman"/>
          <w:lang w:val="sq-AL" w:eastAsia="en-GB"/>
        </w:rPr>
        <w:t xml:space="preserve"> nga i/e cili/a përfitojnë</w:t>
      </w:r>
      <w:r w:rsidRPr="00D85B25">
        <w:rPr>
          <w:rFonts w:eastAsia="Times New Roman"/>
          <w:color w:val="000000"/>
          <w:lang w:val="sq-AL" w:eastAsia="en-GB"/>
        </w:rPr>
        <w:t xml:space="preserve"> </w:t>
      </w:r>
      <w:r w:rsidRPr="00D85B25">
        <w:rPr>
          <w:rFonts w:eastAsia="Times New Roman"/>
          <w:lang w:val="sq-AL" w:eastAsia="en-GB"/>
        </w:rPr>
        <w:t>10,000</w:t>
      </w:r>
      <w:r w:rsidR="00317701" w:rsidRPr="00D85B25">
        <w:rPr>
          <w:lang w:val="sq-AL"/>
        </w:rPr>
        <w:t>–</w:t>
      </w:r>
      <w:r w:rsidRPr="00D85B25">
        <w:rPr>
          <w:rFonts w:eastAsia="Times New Roman"/>
          <w:lang w:val="sq-AL" w:eastAsia="en-GB"/>
        </w:rPr>
        <w:t>50,000 qytetarë, klasifikohet si shërbim i rëndësishëm</w:t>
      </w:r>
      <w:r w:rsidR="00317701">
        <w:rPr>
          <w:rFonts w:eastAsia="Times New Roman"/>
          <w:lang w:val="sq-AL" w:eastAsia="en-GB"/>
        </w:rPr>
        <w:t>;</w:t>
      </w:r>
    </w:p>
    <w:p w14:paraId="565C55DB" w14:textId="0B2AEA22"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ii.</w:t>
      </w:r>
      <w:r w:rsidR="00AA65A3" w:rsidRPr="00D85B25">
        <w:rPr>
          <w:rFonts w:eastAsia="Times New Roman"/>
          <w:color w:val="000000"/>
          <w:lang w:val="sq-AL" w:eastAsia="en-GB"/>
        </w:rPr>
        <w:t xml:space="preserve"> </w:t>
      </w:r>
      <w:r w:rsidRPr="00D85B25">
        <w:rPr>
          <w:rFonts w:eastAsia="Times New Roman"/>
          <w:color w:val="000000"/>
          <w:lang w:val="sq-AL" w:eastAsia="en-GB"/>
        </w:rPr>
        <w:t>shërbim/</w:t>
      </w:r>
      <w:r w:rsidRPr="00D85B25">
        <w:rPr>
          <w:rFonts w:eastAsia="Times New Roman"/>
          <w:lang w:val="sq-AL" w:eastAsia="en-GB"/>
        </w:rPr>
        <w:t>infrastrukturë, nga i/e cili/a përfitojnë</w:t>
      </w:r>
      <w:r w:rsidRPr="00D85B25">
        <w:rPr>
          <w:rFonts w:eastAsia="Times New Roman"/>
          <w:color w:val="000000"/>
          <w:lang w:val="sq-AL" w:eastAsia="en-GB"/>
        </w:rPr>
        <w:t xml:space="preserve"> </w:t>
      </w:r>
      <w:r w:rsidRPr="00D85B25">
        <w:rPr>
          <w:rFonts w:eastAsia="Times New Roman"/>
          <w:lang w:val="sq-AL" w:eastAsia="en-GB"/>
        </w:rPr>
        <w:t>mbi 50,000 qytetarë, klasifikohet si shërbim kritik.</w:t>
      </w:r>
    </w:p>
    <w:p w14:paraId="2577A0B0" w14:textId="4D36BE3C" w:rsidR="000C4D0C" w:rsidRPr="00D85B25" w:rsidRDefault="000C4D0C" w:rsidP="00D85B25">
      <w:pPr>
        <w:pStyle w:val="Tekstiiiii"/>
        <w:rPr>
          <w:szCs w:val="24"/>
          <w:lang w:val="sq-AL" w:eastAsia="en-GB"/>
        </w:rPr>
      </w:pPr>
      <w:r w:rsidRPr="00D85B25">
        <w:rPr>
          <w:szCs w:val="24"/>
          <w:lang w:val="sq-AL" w:eastAsia="en-GB"/>
        </w:rPr>
        <w:t xml:space="preserve">b) </w:t>
      </w:r>
      <w:r w:rsidR="00934816">
        <w:rPr>
          <w:szCs w:val="24"/>
          <w:lang w:val="sq-AL" w:eastAsia="en-GB"/>
        </w:rPr>
        <w:t>n</w:t>
      </w:r>
      <w:r w:rsidRPr="00D85B25">
        <w:rPr>
          <w:szCs w:val="24"/>
          <w:lang w:val="sq-AL" w:eastAsia="en-GB"/>
        </w:rPr>
        <w:t>umri i subjekteve që marrin shërbime të lidhura me sistemin e taksimit në vit përcaktohen</w:t>
      </w:r>
      <w:r w:rsidR="00934816">
        <w:rPr>
          <w:szCs w:val="24"/>
          <w:lang w:val="sq-AL" w:eastAsia="en-GB"/>
        </w:rPr>
        <w:t>,</w:t>
      </w:r>
      <w:r w:rsidRPr="00D85B25">
        <w:rPr>
          <w:szCs w:val="24"/>
          <w:lang w:val="sq-AL" w:eastAsia="en-GB"/>
        </w:rPr>
        <w:t xml:space="preserve"> si:</w:t>
      </w:r>
    </w:p>
    <w:p w14:paraId="62AB89FA" w14:textId="71096C5F" w:rsidR="000C4D0C" w:rsidRPr="00D85B25" w:rsidRDefault="000C4D0C" w:rsidP="00D85B25">
      <w:pPr>
        <w:pStyle w:val="Tekstiiiii"/>
        <w:rPr>
          <w:szCs w:val="24"/>
          <w:lang w:val="sq-AL" w:eastAsia="en-GB"/>
        </w:rPr>
      </w:pPr>
      <w:r w:rsidRPr="00D85B25">
        <w:rPr>
          <w:color w:val="000000"/>
          <w:szCs w:val="24"/>
          <w:lang w:val="sq-AL" w:eastAsia="en-GB"/>
        </w:rPr>
        <w:t>i. shërbim/infrastrukturë,</w:t>
      </w:r>
      <w:r w:rsidRPr="00D85B25">
        <w:rPr>
          <w:szCs w:val="24"/>
          <w:lang w:val="sq-AL" w:eastAsia="en-GB"/>
        </w:rPr>
        <w:t xml:space="preserve"> nga i/e cili/a përfitojnë</w:t>
      </w:r>
      <w:r w:rsidRPr="00D85B25">
        <w:rPr>
          <w:color w:val="000000"/>
          <w:szCs w:val="24"/>
          <w:lang w:val="sq-AL" w:eastAsia="en-GB"/>
        </w:rPr>
        <w:t xml:space="preserve"> </w:t>
      </w:r>
      <w:r w:rsidRPr="00D85B25">
        <w:rPr>
          <w:szCs w:val="24"/>
          <w:lang w:val="sq-AL" w:eastAsia="en-GB"/>
        </w:rPr>
        <w:t>3,000–10,000 subjekte, klasifikohet si shërbim i rëndësishëm</w:t>
      </w:r>
      <w:r w:rsidR="00317701">
        <w:rPr>
          <w:szCs w:val="24"/>
          <w:lang w:val="sq-AL" w:eastAsia="en-GB"/>
        </w:rPr>
        <w:t>;</w:t>
      </w:r>
      <w:r w:rsidRPr="00D85B25">
        <w:rPr>
          <w:szCs w:val="24"/>
          <w:lang w:val="sq-AL" w:eastAsia="en-GB"/>
        </w:rPr>
        <w:t xml:space="preserve"> </w:t>
      </w:r>
    </w:p>
    <w:p w14:paraId="69D930A2" w14:textId="1ED72894" w:rsidR="000C4D0C" w:rsidRPr="00D85B25" w:rsidRDefault="000C4D0C" w:rsidP="00D85B25">
      <w:pPr>
        <w:pStyle w:val="Tekstiiiii"/>
        <w:rPr>
          <w:szCs w:val="24"/>
          <w:lang w:val="sq-AL" w:eastAsia="en-GB"/>
        </w:rPr>
      </w:pPr>
      <w:r w:rsidRPr="00D85B25">
        <w:rPr>
          <w:color w:val="000000"/>
          <w:szCs w:val="24"/>
          <w:lang w:val="sq-AL" w:eastAsia="en-GB"/>
        </w:rPr>
        <w:t>ii.</w:t>
      </w:r>
      <w:r w:rsidR="00AA65A3" w:rsidRPr="00D85B25">
        <w:rPr>
          <w:color w:val="000000"/>
          <w:szCs w:val="24"/>
          <w:lang w:val="sq-AL" w:eastAsia="en-GB"/>
        </w:rPr>
        <w:t xml:space="preserve"> </w:t>
      </w:r>
      <w:r w:rsidRPr="00D85B25">
        <w:rPr>
          <w:color w:val="000000"/>
          <w:szCs w:val="24"/>
          <w:lang w:val="sq-AL" w:eastAsia="en-GB"/>
        </w:rPr>
        <w:t>shërbim/</w:t>
      </w:r>
      <w:r w:rsidRPr="00D85B25">
        <w:rPr>
          <w:szCs w:val="24"/>
          <w:lang w:val="sq-AL" w:eastAsia="en-GB"/>
        </w:rPr>
        <w:t>infrastrukturë, nga i/e cili/a përfitojnë</w:t>
      </w:r>
      <w:r w:rsidRPr="00D85B25">
        <w:rPr>
          <w:color w:val="000000"/>
          <w:szCs w:val="24"/>
          <w:lang w:val="sq-AL" w:eastAsia="en-GB"/>
        </w:rPr>
        <w:t xml:space="preserve"> mbi</w:t>
      </w:r>
      <w:r w:rsidRPr="00D85B25">
        <w:rPr>
          <w:szCs w:val="24"/>
          <w:lang w:val="sq-AL" w:eastAsia="en-GB"/>
        </w:rPr>
        <w:t xml:space="preserve"> 10,000 subjekte, klasifikohet si shërbim kritik.</w:t>
      </w:r>
    </w:p>
    <w:p w14:paraId="4C2B9782" w14:textId="77777777" w:rsidR="000C4D0C" w:rsidRPr="00D85B25" w:rsidRDefault="000C4D0C" w:rsidP="00D85B25">
      <w:pPr>
        <w:pStyle w:val="Tekstiiiii"/>
        <w:rPr>
          <w:szCs w:val="24"/>
          <w:lang w:val="sq-AL" w:eastAsia="en-GB"/>
        </w:rPr>
      </w:pPr>
    </w:p>
    <w:p w14:paraId="3F603C34" w14:textId="77777777" w:rsidR="000C4D0C" w:rsidRPr="00D85B25" w:rsidRDefault="000C4D0C" w:rsidP="00D85B25">
      <w:pPr>
        <w:pStyle w:val="Tekstiiiii"/>
        <w:rPr>
          <w:b/>
          <w:lang w:val="sq-AL" w:eastAsia="en-GB"/>
        </w:rPr>
      </w:pPr>
      <w:bookmarkStart w:id="19" w:name="_Toc169791999"/>
      <w:r w:rsidRPr="00D85B25">
        <w:rPr>
          <w:b/>
          <w:lang w:val="sq-AL" w:eastAsia="en-GB"/>
        </w:rPr>
        <w:t>Skema</w:t>
      </w:r>
      <w:bookmarkEnd w:id="19"/>
    </w:p>
    <w:p w14:paraId="69F278E5" w14:textId="77777777" w:rsidR="000C4D0C" w:rsidRPr="00D85B25" w:rsidRDefault="000C4D0C" w:rsidP="00D74863">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62DA1C8E" wp14:editId="4826746B">
            <wp:extent cx="4442045" cy="2884805"/>
            <wp:effectExtent l="0" t="0" r="0" b="0"/>
            <wp:docPr id="7447696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4312" cy="2938232"/>
                    </a:xfrm>
                    <a:prstGeom prst="rect">
                      <a:avLst/>
                    </a:prstGeom>
                    <a:noFill/>
                  </pic:spPr>
                </pic:pic>
              </a:graphicData>
            </a:graphic>
          </wp:inline>
        </w:drawing>
      </w:r>
    </w:p>
    <w:p w14:paraId="1614D983" w14:textId="696B0ABB" w:rsidR="000C4D0C" w:rsidRPr="00D85B25" w:rsidRDefault="000C4D0C" w:rsidP="00D85B25">
      <w:pPr>
        <w:pStyle w:val="Tekstiiiii"/>
        <w:jc w:val="center"/>
        <w:rPr>
          <w:i/>
          <w:lang w:val="sq-AL"/>
        </w:rPr>
      </w:pPr>
      <w:bookmarkStart w:id="20" w:name="_Toc169792056"/>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17</w:t>
      </w:r>
      <w:r w:rsidRPr="00D85B25">
        <w:rPr>
          <w:i/>
          <w:lang w:val="sq-AL"/>
        </w:rPr>
        <w:fldChar w:fldCharType="end"/>
      </w:r>
      <w:r w:rsidRPr="00D85B25">
        <w:rPr>
          <w:i/>
          <w:lang w:val="sq-AL"/>
        </w:rPr>
        <w:t>. Klasifikimi i shërbimeve të subjekteve të administratës publike në nivel rajonal</w:t>
      </w:r>
      <w:bookmarkEnd w:id="20"/>
    </w:p>
    <w:p w14:paraId="38E934C8" w14:textId="77777777" w:rsidR="000C4D0C" w:rsidRPr="00D85B25" w:rsidRDefault="000C4D0C" w:rsidP="00D85B25">
      <w:pPr>
        <w:pStyle w:val="Tekstiiiii"/>
        <w:rPr>
          <w:lang w:val="sq-AL" w:eastAsia="en-GB"/>
        </w:rPr>
      </w:pPr>
    </w:p>
    <w:p w14:paraId="659AAD5A" w14:textId="0C141BE5" w:rsidR="000C4D0C" w:rsidRPr="00D85B25" w:rsidRDefault="000C4D0C" w:rsidP="00D85B25">
      <w:pPr>
        <w:pStyle w:val="Tekstiiiii"/>
        <w:rPr>
          <w:rFonts w:cstheme="majorBidi"/>
          <w:b/>
          <w:bCs/>
          <w:lang w:val="sq-AL"/>
        </w:rPr>
      </w:pPr>
      <w:r w:rsidRPr="00D85B25">
        <w:rPr>
          <w:rFonts w:cstheme="majorBidi"/>
          <w:b/>
          <w:bCs/>
          <w:lang w:val="sq-AL"/>
        </w:rPr>
        <w:t>IV.</w:t>
      </w:r>
      <w:r w:rsidR="00AA65A3" w:rsidRPr="00D85B25">
        <w:rPr>
          <w:rFonts w:cstheme="majorBidi"/>
          <w:b/>
          <w:bCs/>
          <w:lang w:val="sq-AL"/>
        </w:rPr>
        <w:t xml:space="preserve"> </w:t>
      </w:r>
      <w:r w:rsidRPr="00D85B25">
        <w:rPr>
          <w:rFonts w:cstheme="majorBidi"/>
          <w:b/>
          <w:bCs/>
          <w:lang w:val="sq-AL"/>
        </w:rPr>
        <w:t>Institucionet e pavarura</w:t>
      </w:r>
    </w:p>
    <w:p w14:paraId="6B3C22ED" w14:textId="200B5548" w:rsidR="000C4D0C" w:rsidRPr="00D85B25" w:rsidRDefault="000C4D0C" w:rsidP="00D85B25">
      <w:pPr>
        <w:pStyle w:val="Tekstiiiii"/>
        <w:rPr>
          <w:rFonts w:cstheme="majorBidi"/>
          <w:lang w:val="sq-AL"/>
        </w:rPr>
      </w:pPr>
      <w:r w:rsidRPr="00D85B25">
        <w:rPr>
          <w:rFonts w:cstheme="majorBidi"/>
          <w:lang w:val="sq-AL"/>
        </w:rPr>
        <w:t>1. Institucionet e pavarura përfshijnë një grup organesh dhe autoritetesh, që veprojnë të pavarura nga qeveria për të siguruar mbikëqyrjen, transparencën e llogaridhënien në qeverisje dhe në sektorët e ndryshëm të shoqërisë. Këto institucione kanë rol kritik në mbrojtjen e të drejtave dhe të lirive të qytetarëve, zbatimin e ligjit, ruajtjen e konkurrencës së drejtë dhe garantimin e proceseve demokratike. Funksionimi i pavarur dhe i paanshëm i këtyre institucioneve është jetik për forcimin e shtetit të së drejtës, përmirësimin e qeverisjes dhe besimin e publikut në institucionet demokratike.</w:t>
      </w:r>
    </w:p>
    <w:p w14:paraId="21CCA250" w14:textId="7238220E" w:rsidR="000C4D0C" w:rsidRPr="00D85B25" w:rsidRDefault="000C4D0C" w:rsidP="00D85B25">
      <w:pPr>
        <w:pStyle w:val="Tekstiiiii"/>
        <w:rPr>
          <w:lang w:val="sq-AL" w:eastAsia="en-GB"/>
        </w:rPr>
      </w:pPr>
      <w:bookmarkStart w:id="21" w:name="_Toc169792002"/>
      <w:r w:rsidRPr="00D85B25">
        <w:rPr>
          <w:lang w:val="sq-AL" w:eastAsia="en-GB"/>
        </w:rPr>
        <w:t>2. Klasifikimi, bazuar në kriteret e përgjithshme sektoriale</w:t>
      </w:r>
      <w:bookmarkEnd w:id="21"/>
    </w:p>
    <w:p w14:paraId="372D7FAB" w14:textId="2FD175B2" w:rsidR="000C4D0C" w:rsidRPr="00D85B25" w:rsidRDefault="000C4D0C" w:rsidP="00D85B25">
      <w:pPr>
        <w:pStyle w:val="Tekstiiiii"/>
        <w:rPr>
          <w:lang w:val="sq-AL" w:eastAsia="en-GB"/>
        </w:rPr>
      </w:pPr>
      <w:r w:rsidRPr="00D85B25">
        <w:rPr>
          <w:lang w:val="sq-AL" w:eastAsia="en-GB"/>
        </w:rPr>
        <w:t>2.1</w:t>
      </w:r>
      <w:r w:rsidR="00AA65A3" w:rsidRPr="00D85B25">
        <w:rPr>
          <w:lang w:val="sq-AL" w:eastAsia="en-GB"/>
        </w:rPr>
        <w:t xml:space="preserve"> </w:t>
      </w:r>
      <w:r w:rsidRPr="00D85B25">
        <w:rPr>
          <w:lang w:val="sq-AL" w:eastAsia="en-GB"/>
        </w:rPr>
        <w:t>Shërbimet e ofruara nga institucionet e pavarura, ligjzbatuese, ligjvënëse dhe të sigurisë, cenimi i informacioneve të të cilave do të ndikonte në interesin e në sigurinë e publikut, si edhe në sigurinë kombëtare, klasifikohen automatikisht si shërbime kritike.</w:t>
      </w:r>
    </w:p>
    <w:p w14:paraId="5816411E" w14:textId="282377FD" w:rsidR="000C4D0C" w:rsidRPr="00D85B25" w:rsidRDefault="000C4D0C" w:rsidP="00D85B25">
      <w:pPr>
        <w:pStyle w:val="Tekstiiiii"/>
        <w:rPr>
          <w:lang w:val="sq-AL" w:eastAsia="en-GB"/>
        </w:rPr>
      </w:pPr>
      <w:r w:rsidRPr="00D85B25">
        <w:rPr>
          <w:lang w:val="sq-AL" w:eastAsia="en-GB"/>
        </w:rPr>
        <w:t>3. Për sektorin e institucioneve të pavarura nuk aplikohen kriteret e veçanta sektoriale.</w:t>
      </w:r>
    </w:p>
    <w:p w14:paraId="68CCF729" w14:textId="77777777" w:rsidR="000C4D0C" w:rsidRPr="00D85B25" w:rsidRDefault="000C4D0C" w:rsidP="00D85B25">
      <w:pPr>
        <w:pStyle w:val="Tekstiiiii"/>
        <w:rPr>
          <w:lang w:val="sq-AL" w:eastAsia="en-GB"/>
        </w:rPr>
      </w:pPr>
    </w:p>
    <w:p w14:paraId="1A32C2E1" w14:textId="77777777" w:rsidR="000C4D0C" w:rsidRPr="00D85B25" w:rsidRDefault="000C4D0C" w:rsidP="00D85B25">
      <w:pPr>
        <w:pStyle w:val="Tekstiiiii"/>
        <w:rPr>
          <w:b/>
          <w:lang w:val="sq-AL" w:eastAsia="en-GB"/>
        </w:rPr>
      </w:pPr>
      <w:bookmarkStart w:id="22" w:name="_Toc169792004"/>
      <w:r w:rsidRPr="00D85B25">
        <w:rPr>
          <w:b/>
          <w:lang w:val="sq-AL" w:eastAsia="en-GB"/>
        </w:rPr>
        <w:t>Skema</w:t>
      </w:r>
      <w:bookmarkEnd w:id="22"/>
    </w:p>
    <w:p w14:paraId="286AE331" w14:textId="77777777" w:rsidR="000C4D0C" w:rsidRPr="00D85B25" w:rsidRDefault="000C4D0C" w:rsidP="005545EC">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lastRenderedPageBreak/>
        <w:drawing>
          <wp:inline distT="0" distB="0" distL="0" distR="0" wp14:anchorId="10213717" wp14:editId="5B13E810">
            <wp:extent cx="4483100" cy="1677510"/>
            <wp:effectExtent l="0" t="0" r="0" b="0"/>
            <wp:docPr id="19223741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32825" cy="1696116"/>
                    </a:xfrm>
                    <a:prstGeom prst="rect">
                      <a:avLst/>
                    </a:prstGeom>
                    <a:noFill/>
                  </pic:spPr>
                </pic:pic>
              </a:graphicData>
            </a:graphic>
          </wp:inline>
        </w:drawing>
      </w:r>
    </w:p>
    <w:p w14:paraId="279AA425" w14:textId="73BEDD1B" w:rsidR="000C4D0C" w:rsidRPr="00D85B25" w:rsidRDefault="000C4D0C" w:rsidP="00D85B25">
      <w:pPr>
        <w:pStyle w:val="Tekstiiiii"/>
        <w:jc w:val="center"/>
        <w:rPr>
          <w:i/>
          <w:lang w:val="sq-AL"/>
        </w:rPr>
      </w:pPr>
      <w:bookmarkStart w:id="23" w:name="_Toc169792057"/>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18</w:t>
      </w:r>
      <w:r w:rsidRPr="00D85B25">
        <w:rPr>
          <w:i/>
          <w:lang w:val="sq-AL"/>
        </w:rPr>
        <w:fldChar w:fldCharType="end"/>
      </w:r>
      <w:r w:rsidRPr="00D85B25">
        <w:rPr>
          <w:i/>
          <w:lang w:val="sq-AL"/>
        </w:rPr>
        <w:t>. Klasifikimi i shërbimeve të institucioneve të pavarura</w:t>
      </w:r>
      <w:bookmarkEnd w:id="23"/>
    </w:p>
    <w:p w14:paraId="7297F502" w14:textId="209E98CB" w:rsidR="000C4D0C" w:rsidRPr="00D85B25" w:rsidRDefault="000C4D0C" w:rsidP="00D85B25">
      <w:pPr>
        <w:spacing w:after="0" w:line="240" w:lineRule="auto"/>
        <w:contextualSpacing/>
        <w:rPr>
          <w:rFonts w:ascii="Garamond" w:hAnsi="Garamond"/>
          <w:sz w:val="24"/>
          <w:szCs w:val="24"/>
          <w:lang w:val="sq-AL" w:eastAsia="en-GB"/>
        </w:rPr>
      </w:pPr>
    </w:p>
    <w:p w14:paraId="4A9F3833" w14:textId="77777777" w:rsidR="000C4D0C" w:rsidRPr="00D85B25" w:rsidRDefault="000C4D0C" w:rsidP="00D85B25">
      <w:pPr>
        <w:pStyle w:val="Tekstiiiii"/>
        <w:jc w:val="center"/>
        <w:rPr>
          <w:lang w:val="sq-AL" w:eastAsia="en-GB"/>
        </w:rPr>
      </w:pPr>
      <w:r w:rsidRPr="00D85B25">
        <w:rPr>
          <w:lang w:val="sq-AL" w:eastAsia="en-GB"/>
        </w:rPr>
        <w:t>KREU XIV</w:t>
      </w:r>
    </w:p>
    <w:p w14:paraId="593BDAB6" w14:textId="52DC4D06" w:rsidR="000C4D0C" w:rsidRPr="00D85B25" w:rsidRDefault="000C4D0C" w:rsidP="00D85B25">
      <w:pPr>
        <w:pStyle w:val="Tekstiiiii"/>
        <w:jc w:val="center"/>
        <w:rPr>
          <w:lang w:val="sq-AL"/>
        </w:rPr>
      </w:pPr>
      <w:r w:rsidRPr="00D85B25">
        <w:rPr>
          <w:lang w:val="sq-AL"/>
        </w:rPr>
        <w:t>SEKTORI I HAPËSIRËS</w:t>
      </w:r>
    </w:p>
    <w:p w14:paraId="68425E51" w14:textId="77777777" w:rsidR="000C4D0C" w:rsidRPr="00D85B25" w:rsidRDefault="000C4D0C" w:rsidP="00D85B25">
      <w:pPr>
        <w:pStyle w:val="Tekstiiiii"/>
        <w:jc w:val="center"/>
        <w:rPr>
          <w:b/>
          <w:lang w:val="sq-AL"/>
        </w:rPr>
      </w:pPr>
    </w:p>
    <w:p w14:paraId="55294056" w14:textId="241A8284"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i hapësirës është një fushë dinamike dhe e avancuar teknologjikisht, që përfshin eksplorimin, studimin dhe shfrytëzimin e hapësirës. Ky sektor përfshin agjencitë hapësinore, kompanitë private, institutet kërkimore dhe universitetet, që punojnë së bashku për të zhvilluar teknologji të avancuara, të tilla, si: satelitët dhe anijet kozmike. Aktivitetet në sektorin e hapësirës përfshijnë misionet e eksplorimit planetar, vëzhgimin e Tokës, komunikimin global dhe hulumtimet shkencore në mjedisin unik të mikrogravitetit. Sektori i hapësirës është gjithashtu një motor i rëndësishëm për inovacionin dhe zhvillimin ekonomik, duke hapur mundësi të reja për industrinë dhe kërkimin shkencor.</w:t>
      </w:r>
    </w:p>
    <w:p w14:paraId="589EEED7" w14:textId="32745D6F" w:rsidR="000C4D0C" w:rsidRPr="00D85B25" w:rsidRDefault="000C4D0C" w:rsidP="00D85B25">
      <w:pPr>
        <w:pStyle w:val="Tekstiiiii"/>
        <w:rPr>
          <w:lang w:val="sq-AL"/>
        </w:rPr>
      </w:pPr>
      <w:bookmarkStart w:id="24" w:name="_Toc169792007"/>
      <w:r w:rsidRPr="00D85B25">
        <w:rPr>
          <w:lang w:val="sq-AL"/>
        </w:rPr>
        <w:t>2.</w:t>
      </w:r>
      <w:r w:rsidR="00AA65A3" w:rsidRPr="00D85B25">
        <w:rPr>
          <w:lang w:val="sq-AL"/>
        </w:rPr>
        <w:t xml:space="preserve"> </w:t>
      </w:r>
      <w:r w:rsidRPr="00D85B25">
        <w:rPr>
          <w:rFonts w:eastAsia="Times New Roman"/>
          <w:lang w:val="sq-AL" w:eastAsia="en-GB"/>
        </w:rPr>
        <w:t xml:space="preserve">Klasifikimi, bazuar në </w:t>
      </w:r>
      <w:r w:rsidRPr="00D85B25">
        <w:rPr>
          <w:lang w:val="sq-AL"/>
        </w:rPr>
        <w:t>kriteret e përgjithshme sektoriale</w:t>
      </w:r>
      <w:bookmarkEnd w:id="24"/>
    </w:p>
    <w:p w14:paraId="2A60E063" w14:textId="246F397E" w:rsidR="000C4D0C" w:rsidRPr="00D85B25" w:rsidRDefault="008A41F3" w:rsidP="00D85B25">
      <w:pPr>
        <w:pStyle w:val="Tekstiiiii"/>
        <w:rPr>
          <w:rFonts w:eastAsia="Times New Roman"/>
          <w:lang w:val="sq-AL" w:eastAsia="en-GB"/>
        </w:rPr>
      </w:pPr>
      <w:r w:rsidRPr="00D85B25">
        <w:rPr>
          <w:rFonts w:eastAsia="Times New Roman"/>
          <w:lang w:val="sq-AL" w:eastAsia="en-GB"/>
        </w:rPr>
        <w:t xml:space="preserve">2.1 </w:t>
      </w:r>
      <w:r w:rsidR="000C4D0C" w:rsidRPr="00D85B25">
        <w:rPr>
          <w:rFonts w:eastAsia="Times New Roman"/>
          <w:lang w:val="sq-AL" w:eastAsia="en-GB"/>
        </w:rPr>
        <w:t xml:space="preserve">Shërbimi i ofruar nga institucionet/subjektet e lidhura me gjeohapësirën klasifikohet automatikisht si shërbim kritik. </w:t>
      </w:r>
    </w:p>
    <w:p w14:paraId="7745F5D0" w14:textId="77777777" w:rsidR="000C4D0C" w:rsidRPr="00D85B25" w:rsidRDefault="000C4D0C" w:rsidP="00D85B25">
      <w:pPr>
        <w:pStyle w:val="Tekstiiiii"/>
        <w:rPr>
          <w:lang w:val="sq-AL"/>
        </w:rPr>
      </w:pPr>
      <w:r w:rsidRPr="00D85B25">
        <w:rPr>
          <w:lang w:val="sq-AL"/>
        </w:rPr>
        <w:t>3. Për sektorin e hapësirës nuk aplikohen kriteret e veçanta sektoriale.</w:t>
      </w:r>
    </w:p>
    <w:p w14:paraId="68FE9DEA" w14:textId="77777777" w:rsidR="008A41F3" w:rsidRPr="00D85B25" w:rsidRDefault="008A41F3" w:rsidP="00D85B25">
      <w:pPr>
        <w:pStyle w:val="Tekstiiiii"/>
        <w:rPr>
          <w:b/>
          <w:lang w:val="sq-AL"/>
        </w:rPr>
      </w:pPr>
      <w:bookmarkStart w:id="25" w:name="_Toc169792009"/>
    </w:p>
    <w:p w14:paraId="51F42426" w14:textId="59FD6453" w:rsidR="000C4D0C" w:rsidRPr="00D85B25" w:rsidRDefault="000C4D0C" w:rsidP="00D85B25">
      <w:pPr>
        <w:pStyle w:val="Tekstiiiii"/>
        <w:rPr>
          <w:b/>
          <w:lang w:val="sq-AL"/>
        </w:rPr>
      </w:pPr>
      <w:r w:rsidRPr="00D85B25">
        <w:rPr>
          <w:b/>
          <w:lang w:val="sq-AL"/>
        </w:rPr>
        <w:t>Skema</w:t>
      </w:r>
      <w:bookmarkEnd w:id="25"/>
    </w:p>
    <w:p w14:paraId="1E1B9BC0" w14:textId="77777777" w:rsidR="000C4D0C" w:rsidRPr="00D85B25" w:rsidRDefault="000C4D0C" w:rsidP="0023200F">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104B2521" wp14:editId="22D54326">
            <wp:extent cx="4356100" cy="1301914"/>
            <wp:effectExtent l="0" t="0" r="6350" b="0"/>
            <wp:docPr id="558403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6411" cy="1328905"/>
                    </a:xfrm>
                    <a:prstGeom prst="rect">
                      <a:avLst/>
                    </a:prstGeom>
                    <a:noFill/>
                  </pic:spPr>
                </pic:pic>
              </a:graphicData>
            </a:graphic>
          </wp:inline>
        </w:drawing>
      </w:r>
    </w:p>
    <w:p w14:paraId="2432D557" w14:textId="0AFD0B14" w:rsidR="000C4D0C" w:rsidRPr="00D85B25" w:rsidRDefault="000C4D0C" w:rsidP="00D85B25">
      <w:pPr>
        <w:pStyle w:val="Tekstiiiii"/>
        <w:jc w:val="center"/>
        <w:rPr>
          <w:i/>
          <w:lang w:val="sq-AL"/>
        </w:rPr>
      </w:pPr>
      <w:bookmarkStart w:id="26" w:name="_Toc169792058"/>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19</w:t>
      </w:r>
      <w:r w:rsidRPr="00D85B25">
        <w:rPr>
          <w:i/>
          <w:lang w:val="sq-AL"/>
        </w:rPr>
        <w:fldChar w:fldCharType="end"/>
      </w:r>
      <w:r w:rsidRPr="00D85B25">
        <w:rPr>
          <w:i/>
          <w:lang w:val="sq-AL"/>
        </w:rPr>
        <w:t>. Klasifikimi i shërbimeve të sektorit të hapësirës</w:t>
      </w:r>
      <w:bookmarkEnd w:id="26"/>
    </w:p>
    <w:p w14:paraId="4D2F341C" w14:textId="6BA2715B" w:rsidR="000C4D0C" w:rsidRPr="00D85B25" w:rsidRDefault="000C4D0C" w:rsidP="00D85B25">
      <w:pPr>
        <w:spacing w:after="0" w:line="240" w:lineRule="auto"/>
        <w:contextualSpacing/>
        <w:rPr>
          <w:rFonts w:ascii="Garamond" w:hAnsi="Garamond"/>
          <w:sz w:val="24"/>
          <w:szCs w:val="24"/>
          <w:lang w:val="sq-AL"/>
        </w:rPr>
      </w:pPr>
    </w:p>
    <w:p w14:paraId="26EEF748" w14:textId="77777777" w:rsidR="000C4D0C" w:rsidRPr="00D85B25" w:rsidRDefault="000C4D0C" w:rsidP="00D85B25">
      <w:pPr>
        <w:pStyle w:val="Tekstiiiii"/>
        <w:jc w:val="center"/>
        <w:rPr>
          <w:lang w:val="sq-AL" w:eastAsia="en-GB"/>
        </w:rPr>
      </w:pPr>
      <w:r w:rsidRPr="00D85B25">
        <w:rPr>
          <w:lang w:val="sq-AL" w:eastAsia="en-GB"/>
        </w:rPr>
        <w:t>KREU XV</w:t>
      </w:r>
    </w:p>
    <w:p w14:paraId="38914838" w14:textId="77777777" w:rsidR="000C4D0C" w:rsidRPr="00D85B25" w:rsidRDefault="000C4D0C" w:rsidP="00D85B25">
      <w:pPr>
        <w:pStyle w:val="Tekstiiiii"/>
        <w:jc w:val="center"/>
        <w:rPr>
          <w:lang w:val="sq-AL"/>
        </w:rPr>
      </w:pPr>
      <w:r w:rsidRPr="00D85B25">
        <w:rPr>
          <w:lang w:val="sq-AL"/>
        </w:rPr>
        <w:t>SEKTORI ARSIMOR</w:t>
      </w:r>
    </w:p>
    <w:p w14:paraId="388C55A0" w14:textId="77777777" w:rsidR="000C4D0C" w:rsidRPr="00D85B25" w:rsidRDefault="000C4D0C" w:rsidP="00D85B25">
      <w:pPr>
        <w:pStyle w:val="Tekstiiiii"/>
        <w:jc w:val="center"/>
        <w:rPr>
          <w:b/>
          <w:lang w:val="sq-AL"/>
        </w:rPr>
      </w:pPr>
    </w:p>
    <w:p w14:paraId="7ABDA753" w14:textId="3C7F61B8"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arsimor është një komponent thelbësor i zhvillimit shoqëror dhe ekonomik, duke ofruar mundësi për të mësuar dhe zhvilluar aftësi, që ndihmojnë individët të arrijnë potencialin e tyre të plotë. Ky sektor përfshin institucionet e arsimit parauniversitar dhe të lartë, si dhe qendrat e trajnimit profesional dhe arsimimit të vazhdueshëm.</w:t>
      </w:r>
    </w:p>
    <w:p w14:paraId="5496B785" w14:textId="5F2E7665" w:rsidR="000C4D0C" w:rsidRPr="00D85B25" w:rsidRDefault="000C4D0C" w:rsidP="00D85B25">
      <w:pPr>
        <w:pStyle w:val="Tekstiiiii"/>
        <w:rPr>
          <w:lang w:val="sq-AL" w:eastAsia="en-GB"/>
        </w:rPr>
      </w:pPr>
      <w:r w:rsidRPr="00D85B25">
        <w:rPr>
          <w:lang w:val="sq-AL" w:eastAsia="en-GB"/>
        </w:rPr>
        <w:t>2.</w:t>
      </w:r>
      <w:r w:rsidR="00AA65A3" w:rsidRPr="00D85B25">
        <w:rPr>
          <w:lang w:val="sq-AL" w:eastAsia="en-GB"/>
        </w:rPr>
        <w:t xml:space="preserve"> </w:t>
      </w:r>
      <w:r w:rsidRPr="00D85B25">
        <w:rPr>
          <w:lang w:val="sq-AL" w:eastAsia="en-GB"/>
        </w:rPr>
        <w:t>Sektori arsimor përfshin këto shërbime:</w:t>
      </w:r>
    </w:p>
    <w:p w14:paraId="350B5032" w14:textId="73CF147B" w:rsidR="000C4D0C" w:rsidRPr="00D85B25" w:rsidRDefault="00117EA3" w:rsidP="00D85B25">
      <w:pPr>
        <w:pStyle w:val="Tekstiiiii"/>
        <w:rPr>
          <w:lang w:val="sq-AL" w:eastAsia="en-GB"/>
        </w:rPr>
      </w:pPr>
      <w:r w:rsidRPr="00D85B25">
        <w:rPr>
          <w:lang w:val="sq-AL" w:eastAsia="en-GB"/>
        </w:rPr>
        <w:t xml:space="preserve">a) </w:t>
      </w:r>
      <w:r w:rsidR="000C4D0C" w:rsidRPr="00D85B25">
        <w:rPr>
          <w:lang w:val="sq-AL" w:eastAsia="en-GB"/>
        </w:rPr>
        <w:t>Shërbimin arsimor parauniversitar dhe të lartë.</w:t>
      </w:r>
    </w:p>
    <w:p w14:paraId="22F4C842" w14:textId="3234B813" w:rsidR="000C4D0C" w:rsidRPr="00D85B25" w:rsidRDefault="000C4D0C" w:rsidP="00D85B25">
      <w:pPr>
        <w:pStyle w:val="Tekstiiiii"/>
        <w:rPr>
          <w:lang w:val="sq-AL" w:eastAsia="en-GB"/>
        </w:rPr>
      </w:pPr>
      <w:bookmarkStart w:id="27" w:name="_Toc169792012"/>
      <w:r w:rsidRPr="00D85B25">
        <w:rPr>
          <w:lang w:val="sq-AL" w:eastAsia="en-GB"/>
        </w:rPr>
        <w:t>3.</w:t>
      </w:r>
      <w:bookmarkEnd w:id="27"/>
      <w:r w:rsidR="00AA65A3" w:rsidRPr="00D85B25">
        <w:rPr>
          <w:lang w:val="sq-AL" w:eastAsia="en-GB"/>
        </w:rPr>
        <w:t xml:space="preserve"> </w:t>
      </w:r>
      <w:r w:rsidRPr="00D85B25">
        <w:rPr>
          <w:lang w:val="sq-AL" w:eastAsia="en-GB"/>
        </w:rPr>
        <w:t>Për sektorin arsimor nuk aplikohen kriteret e përgjithshme sektoriale.</w:t>
      </w:r>
      <w:bookmarkStart w:id="28" w:name="_Toc169792013"/>
    </w:p>
    <w:p w14:paraId="30DD9C90" w14:textId="3714A5A2" w:rsidR="000C4D0C" w:rsidRPr="00D85B25" w:rsidRDefault="000C4D0C" w:rsidP="00D85B25">
      <w:pPr>
        <w:pStyle w:val="Tekstiiiii"/>
        <w:rPr>
          <w:rFonts w:eastAsia="Segoe UI Symbol"/>
          <w:lang w:val="sq-AL" w:eastAsia="en-GB"/>
        </w:rPr>
      </w:pPr>
      <w:r w:rsidRPr="00D85B25">
        <w:rPr>
          <w:lang w:val="sq-AL" w:eastAsia="en-GB"/>
        </w:rPr>
        <w:t>4. Klasifikimi, bazuar në kriteret e ve</w:t>
      </w:r>
      <w:r w:rsidRPr="00D85B25">
        <w:rPr>
          <w:rFonts w:eastAsia="Segoe UI Symbol"/>
          <w:lang w:val="sq-AL" w:eastAsia="en-GB"/>
        </w:rPr>
        <w:t>çanta sektoriale</w:t>
      </w:r>
      <w:bookmarkEnd w:id="28"/>
      <w:r w:rsidRPr="00D85B25">
        <w:rPr>
          <w:rFonts w:eastAsia="Segoe UI Symbol"/>
          <w:lang w:val="sq-AL" w:eastAsia="en-GB"/>
        </w:rPr>
        <w:t xml:space="preserve"> dhe pragjet</w:t>
      </w:r>
    </w:p>
    <w:p w14:paraId="6C5FB206" w14:textId="7EDBB411" w:rsidR="000C4D0C" w:rsidRPr="00D85B25" w:rsidRDefault="000C4D0C" w:rsidP="00D85B25">
      <w:pPr>
        <w:pStyle w:val="Tekstiiiii"/>
        <w:rPr>
          <w:lang w:val="sq-AL" w:eastAsia="en-GB"/>
        </w:rPr>
      </w:pPr>
      <w:r w:rsidRPr="00D85B25">
        <w:rPr>
          <w:lang w:val="sq-AL" w:eastAsia="en-GB"/>
        </w:rPr>
        <w:t>4.1 Shërbimi arsimor parauniversitar dhe i lartë identifikohet dhe klasifikohet, si më poshtë vijon:</w:t>
      </w:r>
    </w:p>
    <w:p w14:paraId="0AD5F18E" w14:textId="7428551F" w:rsidR="000C4D0C" w:rsidRPr="00D85B25" w:rsidRDefault="00117EA3" w:rsidP="00D85B25">
      <w:pPr>
        <w:pStyle w:val="Tekstiiiii"/>
        <w:rPr>
          <w:rFonts w:eastAsia="Times New Roman"/>
          <w:lang w:val="sq-AL" w:eastAsia="en-GB"/>
        </w:rPr>
      </w:pPr>
      <w:r w:rsidRPr="00D85B25">
        <w:rPr>
          <w:rFonts w:eastAsia="Times New Roman"/>
          <w:lang w:val="sq-AL" w:eastAsia="en-GB"/>
        </w:rPr>
        <w:lastRenderedPageBreak/>
        <w:t xml:space="preserve">a) </w:t>
      </w:r>
      <w:r w:rsidR="000C4D0C" w:rsidRPr="00D85B25">
        <w:rPr>
          <w:rFonts w:eastAsia="Times New Roman"/>
          <w:lang w:val="sq-AL" w:eastAsia="en-GB"/>
        </w:rPr>
        <w:t xml:space="preserve">Numri aktiv i nxënësve/studentëve të regjistruar për të gjitha </w:t>
      </w:r>
      <w:r w:rsidR="000C4D0C" w:rsidRPr="00D85B25">
        <w:rPr>
          <w:lang w:val="sq-AL"/>
        </w:rPr>
        <w:t>nivelet arsimore/ciklet e studimit</w:t>
      </w:r>
      <w:r w:rsidR="000C4D0C" w:rsidRPr="00D85B25">
        <w:rPr>
          <w:rFonts w:eastAsia="Times New Roman"/>
          <w:lang w:val="sq-AL" w:eastAsia="en-GB"/>
        </w:rPr>
        <w:t xml:space="preserve"> përcaktohet si:</w:t>
      </w:r>
    </w:p>
    <w:p w14:paraId="48342118" w14:textId="018EFEEF"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w:t>
      </w:r>
      <w:r w:rsidR="00AA65A3" w:rsidRPr="00D85B25">
        <w:rPr>
          <w:rFonts w:eastAsia="Times New Roman"/>
          <w:color w:val="000000"/>
          <w:lang w:val="sq-AL" w:eastAsia="en-GB"/>
        </w:rPr>
        <w:t xml:space="preserve"> </w:t>
      </w:r>
      <w:r w:rsidR="003624F6" w:rsidRPr="00D85B25">
        <w:rPr>
          <w:rFonts w:eastAsia="Times New Roman"/>
          <w:color w:val="000000"/>
          <w:lang w:val="sq-AL" w:eastAsia="en-GB"/>
        </w:rPr>
        <w:t>s</w:t>
      </w:r>
      <w:r w:rsidRPr="00D85B25">
        <w:rPr>
          <w:rFonts w:eastAsia="Times New Roman"/>
          <w:color w:val="000000"/>
          <w:lang w:val="sq-AL" w:eastAsia="en-GB"/>
        </w:rPr>
        <w:t>hërbim/infrastrukturë,</w:t>
      </w:r>
      <w:r w:rsidRPr="00D85B25">
        <w:rPr>
          <w:rFonts w:eastAsia="Times New Roman"/>
          <w:lang w:val="sq-AL" w:eastAsia="en-GB"/>
        </w:rPr>
        <w:t xml:space="preserve"> nga i/e cili/a përfitojnë 3,000 – 10,000 nxënës/studentë, klasifikohet si shërbim i rëndësishëm;</w:t>
      </w:r>
    </w:p>
    <w:p w14:paraId="12E665BF" w14:textId="7E54E409"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ii.</w:t>
      </w:r>
      <w:r w:rsidR="00AA65A3" w:rsidRPr="00D85B25">
        <w:rPr>
          <w:rFonts w:eastAsia="Times New Roman"/>
          <w:color w:val="000000"/>
          <w:lang w:val="sq-AL" w:eastAsia="en-GB"/>
        </w:rPr>
        <w:t xml:space="preserve"> </w:t>
      </w:r>
      <w:r w:rsidR="003624F6" w:rsidRPr="00D85B25">
        <w:rPr>
          <w:rFonts w:eastAsia="Times New Roman"/>
          <w:color w:val="000000"/>
          <w:lang w:val="sq-AL" w:eastAsia="en-GB"/>
        </w:rPr>
        <w:t>s</w:t>
      </w:r>
      <w:r w:rsidRPr="00D85B25">
        <w:rPr>
          <w:rFonts w:eastAsia="Times New Roman"/>
          <w:color w:val="000000"/>
          <w:lang w:val="sq-AL" w:eastAsia="en-GB"/>
        </w:rPr>
        <w:t xml:space="preserve">hërbim/infrastrukturë, nga i/e cili/a </w:t>
      </w:r>
      <w:r w:rsidRPr="00D85B25">
        <w:rPr>
          <w:rFonts w:eastAsia="Times New Roman"/>
          <w:lang w:val="sq-AL" w:eastAsia="en-GB"/>
        </w:rPr>
        <w:t xml:space="preserve">përfitojnë mbi 10,000 nxënës/studentë, klasifikohet si shërbim kritik. </w:t>
      </w:r>
    </w:p>
    <w:p w14:paraId="651CF9D5" w14:textId="77777777" w:rsidR="00117EA3" w:rsidRPr="00D85B25" w:rsidRDefault="00117EA3" w:rsidP="00D85B25">
      <w:pPr>
        <w:pStyle w:val="Tekstiiiii"/>
        <w:rPr>
          <w:rFonts w:eastAsia="Segoe UI Symbol"/>
          <w:lang w:val="sq-AL" w:eastAsia="ja-JP"/>
        </w:rPr>
      </w:pPr>
      <w:bookmarkStart w:id="29" w:name="_Toc169792014"/>
    </w:p>
    <w:p w14:paraId="2BDA0390" w14:textId="7E6ADFE9" w:rsidR="000C4D0C" w:rsidRPr="00D85B25" w:rsidRDefault="000C4D0C" w:rsidP="00D85B25">
      <w:pPr>
        <w:pStyle w:val="Tekstiiiii"/>
        <w:rPr>
          <w:rFonts w:eastAsia="Segoe UI Symbol"/>
          <w:b/>
          <w:lang w:val="sq-AL" w:eastAsia="ja-JP"/>
        </w:rPr>
      </w:pPr>
      <w:r w:rsidRPr="00D85B25">
        <w:rPr>
          <w:rFonts w:eastAsia="Segoe UI Symbol"/>
          <w:b/>
          <w:lang w:val="sq-AL" w:eastAsia="ja-JP"/>
        </w:rPr>
        <w:t>Skema</w:t>
      </w:r>
      <w:bookmarkEnd w:id="29"/>
    </w:p>
    <w:p w14:paraId="65C78779" w14:textId="77777777" w:rsidR="000C4D0C" w:rsidRPr="00D85B25" w:rsidRDefault="000C4D0C" w:rsidP="00D85B25">
      <w:pPr>
        <w:keepNext/>
        <w:spacing w:after="0" w:line="240" w:lineRule="auto"/>
        <w:contextualSpacing/>
        <w:rPr>
          <w:rFonts w:ascii="Garamond" w:hAnsi="Garamond"/>
          <w:sz w:val="24"/>
          <w:szCs w:val="24"/>
          <w:lang w:val="sq-AL"/>
        </w:rPr>
      </w:pPr>
      <w:r w:rsidRPr="00D85B25">
        <w:rPr>
          <w:rFonts w:ascii="Garamond" w:hAnsi="Garamond"/>
          <w:noProof/>
          <w:sz w:val="24"/>
          <w:szCs w:val="24"/>
          <w:lang w:val="sq-AL"/>
        </w:rPr>
        <w:drawing>
          <wp:inline distT="0" distB="0" distL="0" distR="0" wp14:anchorId="70003D45" wp14:editId="6BE99E36">
            <wp:extent cx="5532755" cy="1835104"/>
            <wp:effectExtent l="0" t="0" r="0" b="0"/>
            <wp:docPr id="1071830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3856" cy="1862004"/>
                    </a:xfrm>
                    <a:prstGeom prst="rect">
                      <a:avLst/>
                    </a:prstGeom>
                    <a:noFill/>
                  </pic:spPr>
                </pic:pic>
              </a:graphicData>
            </a:graphic>
          </wp:inline>
        </w:drawing>
      </w:r>
    </w:p>
    <w:p w14:paraId="32A516D5" w14:textId="1726F46C" w:rsidR="000C4D0C" w:rsidRPr="00D85B25" w:rsidRDefault="000C4D0C" w:rsidP="00D85B25">
      <w:pPr>
        <w:pStyle w:val="Tekstiiiii"/>
        <w:jc w:val="center"/>
        <w:rPr>
          <w:i/>
          <w:lang w:val="sq-AL"/>
        </w:rPr>
      </w:pPr>
      <w:bookmarkStart w:id="30" w:name="_Toc169792059"/>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20</w:t>
      </w:r>
      <w:r w:rsidRPr="00D85B25">
        <w:rPr>
          <w:i/>
          <w:lang w:val="sq-AL"/>
        </w:rPr>
        <w:fldChar w:fldCharType="end"/>
      </w:r>
      <w:r w:rsidRPr="00D85B25">
        <w:rPr>
          <w:i/>
          <w:lang w:val="sq-AL"/>
        </w:rPr>
        <w:t xml:space="preserve">. Klasifikimi i shërbimeve të sektorit të </w:t>
      </w:r>
      <w:bookmarkEnd w:id="30"/>
      <w:r w:rsidRPr="00D85B25">
        <w:rPr>
          <w:i/>
          <w:lang w:val="sq-AL"/>
        </w:rPr>
        <w:t>arsimit</w:t>
      </w:r>
    </w:p>
    <w:p w14:paraId="0269B61C" w14:textId="3E4CD35A" w:rsidR="000C4D0C" w:rsidRPr="00D85B25" w:rsidRDefault="000C4D0C" w:rsidP="00D85B25">
      <w:pPr>
        <w:spacing w:after="0" w:line="240" w:lineRule="auto"/>
        <w:contextualSpacing/>
        <w:rPr>
          <w:rFonts w:ascii="Garamond" w:hAnsi="Garamond"/>
          <w:sz w:val="24"/>
          <w:szCs w:val="24"/>
          <w:lang w:val="sq-AL" w:eastAsia="ja-JP"/>
        </w:rPr>
      </w:pPr>
    </w:p>
    <w:p w14:paraId="2C7C03A6" w14:textId="77777777" w:rsidR="000C4D0C" w:rsidRPr="00D85B25" w:rsidRDefault="000C4D0C" w:rsidP="00D85B25">
      <w:pPr>
        <w:pStyle w:val="Tekstiiiii"/>
        <w:jc w:val="center"/>
        <w:rPr>
          <w:lang w:val="sq-AL" w:eastAsia="en-GB"/>
        </w:rPr>
      </w:pPr>
      <w:r w:rsidRPr="00D85B25">
        <w:rPr>
          <w:lang w:val="sq-AL" w:eastAsia="en-GB"/>
        </w:rPr>
        <w:t>KREU XVI</w:t>
      </w:r>
    </w:p>
    <w:p w14:paraId="2CA4C8FB" w14:textId="77777777" w:rsidR="000C4D0C" w:rsidRPr="00D85B25" w:rsidRDefault="000C4D0C" w:rsidP="00D85B25">
      <w:pPr>
        <w:pStyle w:val="Tekstiiiii"/>
        <w:jc w:val="center"/>
        <w:rPr>
          <w:lang w:val="sq-AL"/>
        </w:rPr>
      </w:pPr>
      <w:r w:rsidRPr="00D85B25">
        <w:rPr>
          <w:lang w:val="sq-AL"/>
        </w:rPr>
        <w:t>SEKTORI I TURIZMIT</w:t>
      </w:r>
    </w:p>
    <w:p w14:paraId="48BF0F36" w14:textId="77777777" w:rsidR="000C4D0C" w:rsidRPr="00D85B25" w:rsidRDefault="000C4D0C" w:rsidP="00D85B25">
      <w:pPr>
        <w:pStyle w:val="Tekstiiiii"/>
        <w:rPr>
          <w:lang w:val="sq-AL"/>
        </w:rPr>
      </w:pPr>
    </w:p>
    <w:p w14:paraId="64B77623" w14:textId="614123E0"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i turizmit është një pjesë vitale e ekonomisë globale, që përfshin udhëtimin dhe eksplorimin e destinacioneve të ndryshme për qëllime rekreative, kulturore dhe biznesi. Ky sektor përfshin hotelet, restorantet, agjencitë e udhëtimit, transportin dhe atraksionet turistike, të cilat punojnë së bashku për të ofruar përvoja të paharrueshme për vizitorët. Turizmi luan një rol të rëndësishëm në zhvillimin ekonomik, duke krijuar vende pune, duke nxitur investimet dhe duke përmirësuar infrastrukturën lokale.</w:t>
      </w:r>
    </w:p>
    <w:p w14:paraId="34316BEF" w14:textId="71B2286A" w:rsidR="000C4D0C" w:rsidRPr="00D85B25" w:rsidRDefault="000C4D0C" w:rsidP="00D85B25">
      <w:pPr>
        <w:pStyle w:val="Tekstiiiii"/>
        <w:rPr>
          <w:lang w:val="sq-AL"/>
        </w:rPr>
      </w:pPr>
      <w:r w:rsidRPr="00D85B25">
        <w:rPr>
          <w:lang w:val="sq-AL"/>
        </w:rPr>
        <w:t>2.</w:t>
      </w:r>
      <w:r w:rsidR="00AA65A3" w:rsidRPr="00D85B25">
        <w:rPr>
          <w:lang w:val="sq-AL"/>
        </w:rPr>
        <w:t xml:space="preserve"> </w:t>
      </w:r>
      <w:r w:rsidRPr="00D85B25">
        <w:rPr>
          <w:lang w:val="sq-AL"/>
        </w:rPr>
        <w:t>Sektori i turizmit përfshin këto shërbime:</w:t>
      </w:r>
    </w:p>
    <w:p w14:paraId="00E1D02D" w14:textId="20A6C1EB" w:rsidR="000C4D0C" w:rsidRPr="00D85B25" w:rsidRDefault="000C4D0C" w:rsidP="00D85B25">
      <w:pPr>
        <w:pStyle w:val="Tekstiiiii"/>
        <w:rPr>
          <w:lang w:val="sq-AL"/>
        </w:rPr>
      </w:pPr>
      <w:r w:rsidRPr="00D85B25">
        <w:rPr>
          <w:lang w:val="sq-AL"/>
        </w:rPr>
        <w:t>a)</w:t>
      </w:r>
      <w:r w:rsidR="00AA65A3" w:rsidRPr="00D85B25">
        <w:rPr>
          <w:lang w:val="sq-AL"/>
        </w:rPr>
        <w:t xml:space="preserve"> </w:t>
      </w:r>
      <w:r w:rsidR="00302734">
        <w:rPr>
          <w:lang w:val="sq-AL"/>
        </w:rPr>
        <w:t>s</w:t>
      </w:r>
      <w:r w:rsidRPr="00D85B25">
        <w:rPr>
          <w:lang w:val="sq-AL"/>
        </w:rPr>
        <w:t>hërbimi i ofruar nga agjencitë e udhëtimit;</w:t>
      </w:r>
    </w:p>
    <w:p w14:paraId="71FBF921" w14:textId="58B00B00" w:rsidR="000C4D0C" w:rsidRPr="00D85B25" w:rsidRDefault="000C4D0C" w:rsidP="00D85B25">
      <w:pPr>
        <w:pStyle w:val="Tekstiiiii"/>
        <w:rPr>
          <w:lang w:val="sq-AL"/>
        </w:rPr>
      </w:pPr>
      <w:r w:rsidRPr="00D85B25">
        <w:rPr>
          <w:lang w:val="sq-AL"/>
        </w:rPr>
        <w:t>b)</w:t>
      </w:r>
      <w:r w:rsidR="00AA65A3" w:rsidRPr="00D85B25">
        <w:rPr>
          <w:lang w:val="sq-AL"/>
        </w:rPr>
        <w:t xml:space="preserve"> </w:t>
      </w:r>
      <w:r w:rsidR="00302734">
        <w:rPr>
          <w:lang w:val="sq-AL"/>
        </w:rPr>
        <w:t>s</w:t>
      </w:r>
      <w:r w:rsidRPr="00D85B25">
        <w:rPr>
          <w:lang w:val="sq-AL"/>
        </w:rPr>
        <w:t>hërbimi i ofruar nga operatori turistik;</w:t>
      </w:r>
    </w:p>
    <w:p w14:paraId="6A915C53" w14:textId="281A6E1F" w:rsidR="000C4D0C" w:rsidRPr="00D85B25" w:rsidRDefault="000C4D0C" w:rsidP="00D85B25">
      <w:pPr>
        <w:pStyle w:val="Tekstiiiii"/>
        <w:rPr>
          <w:lang w:val="sq-AL"/>
        </w:rPr>
      </w:pPr>
      <w:r w:rsidRPr="00D85B25">
        <w:rPr>
          <w:lang w:val="sq-AL"/>
        </w:rPr>
        <w:t>c)</w:t>
      </w:r>
      <w:r w:rsidR="00AA65A3" w:rsidRPr="00D85B25">
        <w:rPr>
          <w:lang w:val="sq-AL"/>
        </w:rPr>
        <w:t xml:space="preserve"> </w:t>
      </w:r>
      <w:r w:rsidR="00302734">
        <w:rPr>
          <w:lang w:val="sq-AL"/>
        </w:rPr>
        <w:t>s</w:t>
      </w:r>
      <w:r w:rsidRPr="00D85B25">
        <w:rPr>
          <w:lang w:val="sq-AL"/>
        </w:rPr>
        <w:t>hërbimi i ofruar nga ofruesi i shërbimeve turistike;</w:t>
      </w:r>
    </w:p>
    <w:p w14:paraId="658FD2C3" w14:textId="194DCE5D" w:rsidR="000C4D0C" w:rsidRPr="00D85B25" w:rsidRDefault="000C4D0C" w:rsidP="00D85B25">
      <w:pPr>
        <w:pStyle w:val="Tekstiiiii"/>
        <w:rPr>
          <w:lang w:val="sq-AL"/>
        </w:rPr>
      </w:pPr>
      <w:r w:rsidRPr="00D85B25">
        <w:rPr>
          <w:lang w:val="sq-AL"/>
        </w:rPr>
        <w:t>ç)</w:t>
      </w:r>
      <w:r w:rsidR="00AA65A3" w:rsidRPr="00D85B25">
        <w:rPr>
          <w:lang w:val="sq-AL"/>
        </w:rPr>
        <w:t xml:space="preserve"> </w:t>
      </w:r>
      <w:r w:rsidR="00302734">
        <w:rPr>
          <w:lang w:val="sq-AL"/>
        </w:rPr>
        <w:t>s</w:t>
      </w:r>
      <w:r w:rsidRPr="00D85B25">
        <w:rPr>
          <w:lang w:val="sq-AL"/>
        </w:rPr>
        <w:t>hërbimi i ofruar nga strukturat akomoduese.</w:t>
      </w:r>
    </w:p>
    <w:p w14:paraId="5527CD51" w14:textId="6E2B1B14" w:rsidR="000C4D0C" w:rsidRPr="00D85B25" w:rsidRDefault="000C4D0C" w:rsidP="00D85B25">
      <w:pPr>
        <w:pStyle w:val="Tekstiiiii"/>
        <w:rPr>
          <w:lang w:val="sq-AL"/>
        </w:rPr>
      </w:pPr>
      <w:bookmarkStart w:id="31" w:name="_Toc169792017"/>
      <w:r w:rsidRPr="00D85B25">
        <w:rPr>
          <w:lang w:val="sq-AL"/>
        </w:rPr>
        <w:t>3.</w:t>
      </w:r>
      <w:bookmarkEnd w:id="31"/>
      <w:r w:rsidR="00AA65A3" w:rsidRPr="00D85B25">
        <w:rPr>
          <w:lang w:val="sq-AL"/>
        </w:rPr>
        <w:t xml:space="preserve"> </w:t>
      </w:r>
      <w:r w:rsidRPr="00D85B25">
        <w:rPr>
          <w:lang w:val="sq-AL"/>
        </w:rPr>
        <w:t>Për sektorin e turizmit nuk aplikohen kriteret e përgjithshme sektoriale.</w:t>
      </w:r>
      <w:bookmarkStart w:id="32" w:name="_Toc169792018"/>
    </w:p>
    <w:p w14:paraId="5CE422C2" w14:textId="46816F7F" w:rsidR="000C4D0C" w:rsidRPr="00D85B25" w:rsidRDefault="000C4D0C" w:rsidP="00D85B25">
      <w:pPr>
        <w:pStyle w:val="Tekstiiiii"/>
        <w:rPr>
          <w:lang w:val="sq-AL"/>
        </w:rPr>
      </w:pPr>
      <w:r w:rsidRPr="00D85B25">
        <w:rPr>
          <w:lang w:val="sq-AL"/>
        </w:rPr>
        <w:t>4.</w:t>
      </w:r>
      <w:r w:rsidR="00AA65A3" w:rsidRPr="00D85B25">
        <w:rPr>
          <w:lang w:val="sq-AL"/>
        </w:rPr>
        <w:t xml:space="preserve"> </w:t>
      </w:r>
      <w:r w:rsidRPr="00D85B25">
        <w:rPr>
          <w:lang w:val="sq-AL"/>
        </w:rPr>
        <w:t>Klasifikimi, bazuar në kriteret e veçanta sektoriale</w:t>
      </w:r>
      <w:bookmarkEnd w:id="32"/>
      <w:r w:rsidRPr="00D85B25">
        <w:rPr>
          <w:lang w:val="sq-AL"/>
        </w:rPr>
        <w:t xml:space="preserve"> dhe pragjet</w:t>
      </w:r>
    </w:p>
    <w:p w14:paraId="6ED3493B" w14:textId="5CEF22A1" w:rsidR="000C4D0C" w:rsidRPr="00D85B25" w:rsidRDefault="000C4D0C" w:rsidP="00D85B25">
      <w:pPr>
        <w:pStyle w:val="Tekstiiiii"/>
        <w:rPr>
          <w:rFonts w:eastAsia="Times New Roman"/>
          <w:lang w:val="sq-AL" w:eastAsia="en-GB"/>
        </w:rPr>
      </w:pPr>
      <w:r w:rsidRPr="00D85B25">
        <w:rPr>
          <w:lang w:val="sq-AL" w:eastAsia="en-GB"/>
        </w:rPr>
        <w:t xml:space="preserve">4.1 Shërbimi i ofruar nga strukturat akomoduese, nga i cili kanë përfituar </w:t>
      </w:r>
      <w:r w:rsidRPr="00D85B25">
        <w:rPr>
          <w:rFonts w:eastAsia="Times New Roman"/>
          <w:lang w:val="sq-AL" w:eastAsia="en-GB"/>
        </w:rPr>
        <w:t>mbi 50,000 klientë</w:t>
      </w:r>
      <w:r w:rsidRPr="00D85B25">
        <w:rPr>
          <w:rStyle w:val="FootnoteReference"/>
          <w:rFonts w:eastAsia="Times New Roman"/>
          <w:szCs w:val="24"/>
          <w:lang w:val="sq-AL" w:eastAsia="en-GB"/>
        </w:rPr>
        <w:footnoteReference w:id="17"/>
      </w:r>
      <w:r w:rsidRPr="00D85B25">
        <w:rPr>
          <w:rFonts w:eastAsia="Times New Roman"/>
          <w:lang w:val="sq-AL" w:eastAsia="en-GB"/>
        </w:rPr>
        <w:t>/vit, klasifikohet si shërbim i rëndësishëm.</w:t>
      </w:r>
    </w:p>
    <w:p w14:paraId="24ED8BD0" w14:textId="77777777" w:rsidR="000C4D0C" w:rsidRPr="00D85B25" w:rsidRDefault="000C4D0C" w:rsidP="00D85B25">
      <w:pPr>
        <w:pStyle w:val="Tekstiiiii"/>
        <w:rPr>
          <w:lang w:val="sq-AL"/>
        </w:rPr>
      </w:pPr>
      <w:r w:rsidRPr="00D85B25">
        <w:rPr>
          <w:lang w:val="sq-AL"/>
        </w:rPr>
        <w:t>5.</w:t>
      </w:r>
      <w:r w:rsidRPr="00D85B25">
        <w:rPr>
          <w:lang w:val="sq-AL" w:eastAsia="en-GB"/>
        </w:rPr>
        <w:t xml:space="preserve"> </w:t>
      </w:r>
      <w:r w:rsidRPr="00D85B25">
        <w:rPr>
          <w:lang w:val="sq-AL"/>
        </w:rPr>
        <w:t>Nuk klasifikohen si shërbime kritike dhe të rëndësishme shërbimet e sektorit të transportit rrugor, si më poshtë:</w:t>
      </w:r>
    </w:p>
    <w:p w14:paraId="12D7392D" w14:textId="6E49FAC6" w:rsidR="000C4D0C" w:rsidRPr="00D85B25" w:rsidRDefault="000C4D0C" w:rsidP="00D85B25">
      <w:pPr>
        <w:pStyle w:val="Tekstiiiii"/>
        <w:rPr>
          <w:lang w:val="sq-AL"/>
        </w:rPr>
      </w:pPr>
      <w:r w:rsidRPr="00D85B25">
        <w:rPr>
          <w:lang w:val="sq-AL"/>
        </w:rPr>
        <w:t>5.1</w:t>
      </w:r>
      <w:r w:rsidR="00AA65A3" w:rsidRPr="00D85B25">
        <w:rPr>
          <w:lang w:val="sq-AL"/>
        </w:rPr>
        <w:t xml:space="preserve"> </w:t>
      </w:r>
      <w:r w:rsidRPr="00D85B25">
        <w:rPr>
          <w:lang w:val="sq-AL"/>
        </w:rPr>
        <w:t>Shërbimi i ofruar nga agjencitë e udhëtimit;</w:t>
      </w:r>
    </w:p>
    <w:p w14:paraId="65B9253F" w14:textId="06946036" w:rsidR="000C4D0C" w:rsidRPr="00D85B25" w:rsidRDefault="000C4D0C" w:rsidP="00D85B25">
      <w:pPr>
        <w:pStyle w:val="Tekstiiiii"/>
        <w:rPr>
          <w:lang w:val="sq-AL"/>
        </w:rPr>
      </w:pPr>
      <w:r w:rsidRPr="00D85B25">
        <w:rPr>
          <w:lang w:val="sq-AL"/>
        </w:rPr>
        <w:t>5.2</w:t>
      </w:r>
      <w:r w:rsidR="00AA65A3" w:rsidRPr="00D85B25">
        <w:rPr>
          <w:lang w:val="sq-AL"/>
        </w:rPr>
        <w:t xml:space="preserve"> </w:t>
      </w:r>
      <w:r w:rsidRPr="00D85B25">
        <w:rPr>
          <w:lang w:val="sq-AL"/>
        </w:rPr>
        <w:t>Shërbimi i ofruar nga operatori turistik;</w:t>
      </w:r>
    </w:p>
    <w:p w14:paraId="0AD6E10B" w14:textId="5DE020B9" w:rsidR="000C4D0C" w:rsidRPr="00D85B25" w:rsidRDefault="000C4D0C" w:rsidP="00D85B25">
      <w:pPr>
        <w:pStyle w:val="Tekstiiiii"/>
        <w:rPr>
          <w:lang w:val="sq-AL"/>
        </w:rPr>
      </w:pPr>
      <w:r w:rsidRPr="00D85B25">
        <w:rPr>
          <w:lang w:val="sq-AL"/>
        </w:rPr>
        <w:t>5.3</w:t>
      </w:r>
      <w:r w:rsidR="00AA65A3" w:rsidRPr="00D85B25">
        <w:rPr>
          <w:lang w:val="sq-AL"/>
        </w:rPr>
        <w:t xml:space="preserve"> </w:t>
      </w:r>
      <w:r w:rsidRPr="00D85B25">
        <w:rPr>
          <w:lang w:val="sq-AL"/>
        </w:rPr>
        <w:t>Shërbimi i ofruar nga ofruesi i shërbimeve.</w:t>
      </w:r>
    </w:p>
    <w:p w14:paraId="5E378452" w14:textId="77777777" w:rsidR="00117EA3" w:rsidRPr="00D85B25" w:rsidRDefault="00117EA3" w:rsidP="00D85B25">
      <w:pPr>
        <w:pStyle w:val="Tekstiiiii"/>
        <w:rPr>
          <w:rFonts w:eastAsia="Times New Roman"/>
          <w:lang w:val="sq-AL" w:eastAsia="en-GB"/>
        </w:rPr>
      </w:pPr>
      <w:bookmarkStart w:id="33" w:name="_Toc169792019"/>
    </w:p>
    <w:p w14:paraId="70841FD6" w14:textId="417C723E" w:rsidR="000C4D0C" w:rsidRPr="00D85B25" w:rsidRDefault="000C4D0C" w:rsidP="00D85B25">
      <w:pPr>
        <w:pStyle w:val="Tekstiiiii"/>
        <w:rPr>
          <w:rFonts w:eastAsia="Times New Roman"/>
          <w:b/>
          <w:lang w:val="sq-AL" w:eastAsia="en-GB"/>
        </w:rPr>
      </w:pPr>
      <w:r w:rsidRPr="00D85B25">
        <w:rPr>
          <w:rFonts w:eastAsia="Times New Roman"/>
          <w:b/>
          <w:lang w:val="sq-AL" w:eastAsia="en-GB"/>
        </w:rPr>
        <w:t>Skema</w:t>
      </w:r>
      <w:bookmarkEnd w:id="33"/>
    </w:p>
    <w:p w14:paraId="17C64177"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lastRenderedPageBreak/>
        <w:drawing>
          <wp:inline distT="0" distB="0" distL="0" distR="0" wp14:anchorId="07B21FE4" wp14:editId="7A9450AF">
            <wp:extent cx="3727450" cy="2876027"/>
            <wp:effectExtent l="0" t="0" r="6350" b="635"/>
            <wp:docPr id="1544550683" name="Picture 16"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50683" name="Picture 16" descr="A diagram of a compan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51039" cy="2894228"/>
                    </a:xfrm>
                    <a:prstGeom prst="rect">
                      <a:avLst/>
                    </a:prstGeom>
                    <a:noFill/>
                  </pic:spPr>
                </pic:pic>
              </a:graphicData>
            </a:graphic>
          </wp:inline>
        </w:drawing>
      </w:r>
    </w:p>
    <w:p w14:paraId="2BCA3B4A" w14:textId="12DC28CA" w:rsidR="000C4D0C" w:rsidRPr="00D85B25" w:rsidRDefault="000C4D0C" w:rsidP="00D85B25">
      <w:pPr>
        <w:pStyle w:val="Tekstiiiii"/>
        <w:jc w:val="center"/>
        <w:rPr>
          <w:i/>
          <w:lang w:val="sq-AL"/>
        </w:rPr>
      </w:pPr>
      <w:bookmarkStart w:id="34" w:name="_Toc169792060"/>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21</w:t>
      </w:r>
      <w:r w:rsidRPr="00D85B25">
        <w:rPr>
          <w:i/>
          <w:lang w:val="sq-AL"/>
        </w:rPr>
        <w:fldChar w:fldCharType="end"/>
      </w:r>
      <w:r w:rsidRPr="00D85B25">
        <w:rPr>
          <w:i/>
          <w:lang w:val="sq-AL"/>
        </w:rPr>
        <w:t>. Klasifikimi i shërbimeve të sektorit të turizmi</w:t>
      </w:r>
      <w:bookmarkEnd w:id="34"/>
      <w:r w:rsidRPr="00D85B25">
        <w:rPr>
          <w:i/>
          <w:lang w:val="sq-AL"/>
        </w:rPr>
        <w:t>t</w:t>
      </w:r>
    </w:p>
    <w:p w14:paraId="08513D2F" w14:textId="0D30B040" w:rsidR="000C4D0C" w:rsidRPr="00D85B25" w:rsidRDefault="000C4D0C" w:rsidP="00D85B25">
      <w:pPr>
        <w:spacing w:after="0" w:line="240" w:lineRule="auto"/>
        <w:contextualSpacing/>
        <w:rPr>
          <w:rFonts w:ascii="Garamond" w:hAnsi="Garamond"/>
          <w:sz w:val="24"/>
          <w:szCs w:val="24"/>
          <w:lang w:val="sq-AL" w:eastAsia="en-GB"/>
        </w:rPr>
      </w:pPr>
      <w:bookmarkStart w:id="35" w:name="_Toc169792020"/>
    </w:p>
    <w:p w14:paraId="2FA4E980" w14:textId="77777777" w:rsidR="000C4D0C" w:rsidRPr="00D85B25" w:rsidRDefault="000C4D0C" w:rsidP="00D85B25">
      <w:pPr>
        <w:pStyle w:val="Tekstiiiii"/>
        <w:jc w:val="center"/>
        <w:rPr>
          <w:lang w:val="sq-AL" w:eastAsia="en-GB"/>
        </w:rPr>
      </w:pPr>
      <w:r w:rsidRPr="00D85B25">
        <w:rPr>
          <w:lang w:val="sq-AL" w:eastAsia="en-GB"/>
        </w:rPr>
        <w:t>KREU XVII</w:t>
      </w:r>
    </w:p>
    <w:p w14:paraId="649E9A88" w14:textId="0FC350A8" w:rsidR="000C4D0C" w:rsidRPr="00D85B25" w:rsidRDefault="000C4D0C" w:rsidP="00D85B25">
      <w:pPr>
        <w:pStyle w:val="Tekstiiiii"/>
        <w:jc w:val="center"/>
        <w:rPr>
          <w:lang w:val="sq-AL"/>
        </w:rPr>
      </w:pPr>
      <w:r w:rsidRPr="00D85B25">
        <w:rPr>
          <w:lang w:val="sq-AL" w:eastAsia="en-GB"/>
        </w:rPr>
        <w:t>SEKTORI</w:t>
      </w:r>
      <w:r w:rsidR="00AA65A3" w:rsidRPr="00D85B25">
        <w:rPr>
          <w:lang w:val="sq-AL" w:eastAsia="en-GB"/>
        </w:rPr>
        <w:t xml:space="preserve"> </w:t>
      </w:r>
      <w:r w:rsidRPr="00D85B25">
        <w:rPr>
          <w:lang w:val="sq-AL"/>
        </w:rPr>
        <w:t>POSTAR DHE SHËRBIMET E KORRIERIT</w:t>
      </w:r>
    </w:p>
    <w:p w14:paraId="339B34BD" w14:textId="77777777" w:rsidR="000C4D0C" w:rsidRPr="00D85B25" w:rsidRDefault="000C4D0C" w:rsidP="00D85B25">
      <w:pPr>
        <w:pStyle w:val="Tekstiiiii"/>
        <w:rPr>
          <w:lang w:val="sq-AL"/>
        </w:rPr>
      </w:pPr>
    </w:p>
    <w:bookmarkEnd w:id="35"/>
    <w:p w14:paraId="64430EA0" w14:textId="5C555CD3"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postar dhe shërbimet e korrierit luajnë një rol thelbësor në lehtësimin e komunikimit dhe të shkëmbimit të mallrave në nivel lokal e global. Ky sektor përfshin ofrimin e shërbimeve tradicionale postare, të dërgesave ekspres dhe të logjistikës së avancuar, duke përfshirë shpërndarjen e letrave, të pakove dhe të dokumenteve. Kompanitë postare dhe të korrierit, si operatorët publikë dhe privatë, përdorin rrjete të gjera infrastrukturore dhe teknologji moderne për të garantuar shpërndarje të shpejtë, të sigurt e të besueshme. Përmirësimet në teknologji dhe inovacionet në menaxhimin e zinxhirit të furnizimit kanë bërë të mundur që ky sektor të përshtatet me kërkesat në rritje të tregtisë elektronike dhe globalizimit.</w:t>
      </w:r>
    </w:p>
    <w:p w14:paraId="1C4AAA1C" w14:textId="3E08306D" w:rsidR="000C4D0C" w:rsidRPr="00D85B25" w:rsidRDefault="000C4D0C" w:rsidP="00D85B25">
      <w:pPr>
        <w:pStyle w:val="Tekstiiiii"/>
        <w:rPr>
          <w:lang w:val="sq-AL" w:eastAsia="ja-JP"/>
        </w:rPr>
      </w:pPr>
      <w:r w:rsidRPr="00D85B25">
        <w:rPr>
          <w:lang w:val="sq-AL" w:eastAsia="ja-JP"/>
        </w:rPr>
        <w:t>2.</w:t>
      </w:r>
      <w:r w:rsidR="00AA65A3" w:rsidRPr="00D85B25">
        <w:rPr>
          <w:lang w:val="sq-AL" w:eastAsia="ja-JP"/>
        </w:rPr>
        <w:t xml:space="preserve"> </w:t>
      </w:r>
      <w:r w:rsidRPr="00D85B25">
        <w:rPr>
          <w:lang w:val="sq-AL" w:eastAsia="ja-JP"/>
        </w:rPr>
        <w:t>Sektori postar përfshin:</w:t>
      </w:r>
    </w:p>
    <w:p w14:paraId="21033EFA" w14:textId="58CBE627" w:rsidR="000C4D0C" w:rsidRPr="00D85B25" w:rsidRDefault="000C4D0C" w:rsidP="00D85B25">
      <w:pPr>
        <w:pStyle w:val="Tekstiiiii"/>
        <w:rPr>
          <w:lang w:val="sq-AL" w:eastAsia="ja-JP"/>
        </w:rPr>
      </w:pPr>
      <w:r w:rsidRPr="00D85B25">
        <w:rPr>
          <w:lang w:val="sq-AL" w:eastAsia="ja-JP"/>
        </w:rPr>
        <w:t>a)</w:t>
      </w:r>
      <w:r w:rsidR="00AA65A3" w:rsidRPr="00D85B25">
        <w:rPr>
          <w:lang w:val="sq-AL" w:eastAsia="ja-JP"/>
        </w:rPr>
        <w:t xml:space="preserve"> </w:t>
      </w:r>
      <w:r w:rsidRPr="00D85B25">
        <w:rPr>
          <w:lang w:val="sq-AL" w:eastAsia="ja-JP"/>
        </w:rPr>
        <w:t>shërbimin postar;</w:t>
      </w:r>
    </w:p>
    <w:p w14:paraId="1493B2FF" w14:textId="13D88B01" w:rsidR="000C4D0C" w:rsidRPr="00D85B25" w:rsidRDefault="000C4D0C" w:rsidP="00D85B25">
      <w:pPr>
        <w:pStyle w:val="Tekstiiiii"/>
        <w:rPr>
          <w:lang w:val="sq-AL" w:eastAsia="ja-JP"/>
        </w:rPr>
      </w:pPr>
      <w:r w:rsidRPr="00D85B25">
        <w:rPr>
          <w:lang w:val="sq-AL" w:eastAsia="ja-JP"/>
        </w:rPr>
        <w:t>b)</w:t>
      </w:r>
      <w:r w:rsidR="00AA65A3" w:rsidRPr="00D85B25">
        <w:rPr>
          <w:lang w:val="sq-AL" w:eastAsia="ja-JP"/>
        </w:rPr>
        <w:t xml:space="preserve"> </w:t>
      </w:r>
      <w:r w:rsidRPr="00D85B25">
        <w:rPr>
          <w:lang w:val="sq-AL" w:eastAsia="ja-JP"/>
        </w:rPr>
        <w:t>shërbimin universal postar.</w:t>
      </w:r>
    </w:p>
    <w:p w14:paraId="0D8CF89D" w14:textId="7EFA0A0D" w:rsidR="000C4D0C" w:rsidRPr="00D85B25" w:rsidRDefault="000C4D0C" w:rsidP="00D85B25">
      <w:pPr>
        <w:pStyle w:val="Tekstiiiii"/>
        <w:rPr>
          <w:lang w:val="sq-AL" w:eastAsia="ja-JP"/>
        </w:rPr>
      </w:pPr>
      <w:bookmarkStart w:id="36" w:name="_Toc169792022"/>
      <w:r w:rsidRPr="00D85B25">
        <w:rPr>
          <w:lang w:val="sq-AL" w:eastAsia="ja-JP"/>
        </w:rPr>
        <w:t>3.</w:t>
      </w:r>
      <w:r w:rsidR="00AA65A3" w:rsidRPr="00D85B25">
        <w:rPr>
          <w:lang w:val="sq-AL" w:eastAsia="ja-JP"/>
        </w:rPr>
        <w:t xml:space="preserve"> </w:t>
      </w:r>
      <w:r w:rsidRPr="00D85B25">
        <w:rPr>
          <w:lang w:val="sq-AL" w:eastAsia="ja-JP"/>
        </w:rPr>
        <w:t>Klasifikimi, bazuar në kritere të përgjithshme sektoriale</w:t>
      </w:r>
      <w:bookmarkEnd w:id="36"/>
    </w:p>
    <w:p w14:paraId="16F42588" w14:textId="78172D94" w:rsidR="000C4D0C" w:rsidRPr="00D85B25" w:rsidRDefault="000C4D0C" w:rsidP="00D85B25">
      <w:pPr>
        <w:pStyle w:val="Tekstiiiii"/>
        <w:rPr>
          <w:rFonts w:eastAsia="Times New Roman"/>
          <w:lang w:val="sq-AL" w:eastAsia="en-GB"/>
        </w:rPr>
      </w:pPr>
      <w:r w:rsidRPr="00D85B25">
        <w:rPr>
          <w:rFonts w:eastAsia="Times New Roman"/>
          <w:lang w:val="sq-AL" w:eastAsia="en-GB"/>
        </w:rPr>
        <w:t>3.1 Shërbimi universal postar klasifikohet automatikisht si shërbim kritik.</w:t>
      </w:r>
    </w:p>
    <w:p w14:paraId="4320D340" w14:textId="687AA2A3" w:rsidR="000C4D0C" w:rsidRPr="00D85B25" w:rsidRDefault="000C4D0C" w:rsidP="00D85B25">
      <w:pPr>
        <w:pStyle w:val="Tekstiiiii"/>
        <w:rPr>
          <w:lang w:val="sq-AL" w:eastAsia="ja-JP"/>
        </w:rPr>
      </w:pPr>
      <w:bookmarkStart w:id="37" w:name="_Toc169792023"/>
      <w:r w:rsidRPr="00D85B25">
        <w:rPr>
          <w:lang w:val="sq-AL" w:eastAsia="ja-JP"/>
        </w:rPr>
        <w:t>4.</w:t>
      </w:r>
      <w:r w:rsidR="00AA65A3" w:rsidRPr="00D85B25">
        <w:rPr>
          <w:lang w:val="sq-AL" w:eastAsia="ja-JP"/>
        </w:rPr>
        <w:t xml:space="preserve"> </w:t>
      </w:r>
      <w:r w:rsidRPr="00D85B25">
        <w:rPr>
          <w:lang w:val="sq-AL" w:eastAsia="ja-JP"/>
        </w:rPr>
        <w:t>Klasifikimi, bazuar në kriteret e veçanta sektoriale</w:t>
      </w:r>
      <w:bookmarkEnd w:id="37"/>
      <w:r w:rsidRPr="00D85B25">
        <w:rPr>
          <w:lang w:val="sq-AL" w:eastAsia="ja-JP"/>
        </w:rPr>
        <w:t xml:space="preserve"> dhe pragjet</w:t>
      </w:r>
    </w:p>
    <w:p w14:paraId="258CB064" w14:textId="2C3C89AB" w:rsidR="000C4D0C" w:rsidRPr="00D85B25" w:rsidRDefault="000C4D0C" w:rsidP="00D85B25">
      <w:pPr>
        <w:pStyle w:val="Tekstiiiii"/>
        <w:rPr>
          <w:rFonts w:eastAsia="Times New Roman"/>
          <w:lang w:val="sq-AL" w:eastAsia="en-GB"/>
        </w:rPr>
      </w:pPr>
      <w:r w:rsidRPr="00D85B25">
        <w:rPr>
          <w:rFonts w:eastAsia="Times New Roman"/>
          <w:lang w:val="sq-AL" w:eastAsia="en-GB"/>
        </w:rPr>
        <w:t>4.1 Shërbimet postare përcaktohen sipas:</w:t>
      </w:r>
    </w:p>
    <w:p w14:paraId="3B71DE4D" w14:textId="36DC2D2B" w:rsidR="000C4D0C" w:rsidRPr="00D85B25" w:rsidRDefault="00407C63" w:rsidP="00D85B25">
      <w:pPr>
        <w:pStyle w:val="Tekstiiiii"/>
        <w:rPr>
          <w:rFonts w:eastAsia="Times New Roman"/>
          <w:lang w:val="sq-AL" w:eastAsia="en-GB"/>
        </w:rPr>
      </w:pPr>
      <w:r w:rsidRPr="00D85B25">
        <w:rPr>
          <w:rFonts w:eastAsia="Times New Roman"/>
          <w:lang w:val="sq-AL" w:eastAsia="en-GB"/>
        </w:rPr>
        <w:t xml:space="preserve">a) </w:t>
      </w:r>
      <w:r w:rsidR="000C4D0C" w:rsidRPr="00D85B25">
        <w:rPr>
          <w:rFonts w:eastAsia="Times New Roman"/>
          <w:lang w:val="sq-AL" w:eastAsia="en-GB"/>
        </w:rPr>
        <w:t>numrit vjetor të transaksioneve postare, referuar vitit paraardhës, që përcaktohet si:</w:t>
      </w:r>
    </w:p>
    <w:p w14:paraId="6D69ABE0" w14:textId="6B630EA2" w:rsidR="000C4D0C" w:rsidRPr="00D85B25" w:rsidRDefault="00407C63" w:rsidP="00D85B25">
      <w:pPr>
        <w:pStyle w:val="Tekstiiiii"/>
        <w:rPr>
          <w:rFonts w:eastAsia="Times New Roman"/>
          <w:lang w:val="sq-AL" w:eastAsia="en-GB"/>
        </w:rPr>
      </w:pPr>
      <w:r w:rsidRPr="00D85B25">
        <w:rPr>
          <w:rFonts w:eastAsia="Times New Roman"/>
          <w:lang w:val="sq-AL" w:eastAsia="en-GB"/>
        </w:rPr>
        <w:t>i.</w:t>
      </w:r>
      <w:r w:rsidR="00AA65A3" w:rsidRPr="00D85B25">
        <w:rPr>
          <w:rFonts w:eastAsia="Times New Roman"/>
          <w:lang w:val="sq-AL" w:eastAsia="en-GB"/>
        </w:rPr>
        <w:t xml:space="preserve"> </w:t>
      </w:r>
      <w:r w:rsidR="000C4D0C" w:rsidRPr="00D85B25">
        <w:rPr>
          <w:rFonts w:eastAsia="Times New Roman"/>
          <w:lang w:val="sq-AL" w:eastAsia="en-GB"/>
        </w:rPr>
        <w:t>shërbim/</w:t>
      </w:r>
      <w:r w:rsidR="000C4D0C" w:rsidRPr="00D85B25">
        <w:rPr>
          <w:rFonts w:eastAsia="Times New Roman"/>
          <w:color w:val="000000"/>
          <w:lang w:val="sq-AL" w:eastAsia="en-GB"/>
        </w:rPr>
        <w:t>infrastrukturë</w:t>
      </w:r>
      <w:r w:rsidR="000C4D0C" w:rsidRPr="00D85B25">
        <w:rPr>
          <w:rFonts w:eastAsia="Times New Roman"/>
          <w:lang w:val="sq-AL" w:eastAsia="en-GB"/>
        </w:rPr>
        <w:t xml:space="preserve"> e rëndësishme nga 1,000,000–2,500,000 transaksione/vit;</w:t>
      </w:r>
    </w:p>
    <w:p w14:paraId="09F3A065" w14:textId="7054F0AE" w:rsidR="000C4D0C" w:rsidRPr="00D85B25" w:rsidRDefault="00407C63" w:rsidP="00D85B25">
      <w:pPr>
        <w:pStyle w:val="Tekstiiiii"/>
        <w:rPr>
          <w:rFonts w:eastAsia="Times New Roman"/>
          <w:lang w:val="sq-AL" w:eastAsia="en-GB"/>
        </w:rPr>
      </w:pPr>
      <w:r w:rsidRPr="00D85B25">
        <w:rPr>
          <w:rFonts w:eastAsia="Times New Roman"/>
          <w:lang w:val="sq-AL" w:eastAsia="en-GB"/>
        </w:rPr>
        <w:t xml:space="preserve">ii. </w:t>
      </w:r>
      <w:r w:rsidR="000C4D0C" w:rsidRPr="00D85B25">
        <w:rPr>
          <w:rFonts w:eastAsia="Times New Roman"/>
          <w:lang w:val="sq-AL" w:eastAsia="en-GB"/>
        </w:rPr>
        <w:t>shërbim/infrastrukturë kritike mbi 2,500,000 transaksione/vit;</w:t>
      </w:r>
    </w:p>
    <w:p w14:paraId="5E765014" w14:textId="77777777" w:rsidR="00407C63" w:rsidRPr="00D85B25" w:rsidRDefault="00407C63" w:rsidP="00D85B25">
      <w:pPr>
        <w:pStyle w:val="Tekstiiiii"/>
        <w:rPr>
          <w:lang w:val="sq-AL" w:eastAsia="ja-JP"/>
        </w:rPr>
      </w:pPr>
      <w:bookmarkStart w:id="38" w:name="_Toc169792024"/>
    </w:p>
    <w:p w14:paraId="625D0B72" w14:textId="3354FCE3" w:rsidR="000C4D0C" w:rsidRPr="00D85B25" w:rsidRDefault="000C4D0C" w:rsidP="00D85B25">
      <w:pPr>
        <w:pStyle w:val="Tekstiiiii"/>
        <w:rPr>
          <w:b/>
          <w:lang w:val="sq-AL" w:eastAsia="ja-JP"/>
        </w:rPr>
      </w:pPr>
      <w:r w:rsidRPr="00D85B25">
        <w:rPr>
          <w:b/>
          <w:lang w:val="sq-AL" w:eastAsia="ja-JP"/>
        </w:rPr>
        <w:t>Skema</w:t>
      </w:r>
      <w:bookmarkEnd w:id="38"/>
    </w:p>
    <w:p w14:paraId="268CFC91" w14:textId="77777777" w:rsidR="000C4D0C" w:rsidRPr="00D85B25" w:rsidRDefault="000C4D0C" w:rsidP="00D85B25">
      <w:pPr>
        <w:keepNext/>
        <w:spacing w:after="0" w:line="240" w:lineRule="auto"/>
        <w:contextualSpacing/>
        <w:rPr>
          <w:rFonts w:ascii="Garamond" w:hAnsi="Garamond"/>
          <w:sz w:val="24"/>
          <w:szCs w:val="24"/>
          <w:lang w:val="sq-AL"/>
        </w:rPr>
      </w:pPr>
      <w:r w:rsidRPr="00D85B25">
        <w:rPr>
          <w:rFonts w:ascii="Garamond" w:hAnsi="Garamond"/>
          <w:noProof/>
          <w:sz w:val="24"/>
          <w:szCs w:val="24"/>
          <w:lang w:val="sq-AL"/>
        </w:rPr>
        <w:lastRenderedPageBreak/>
        <w:drawing>
          <wp:inline distT="0" distB="0" distL="0" distR="0" wp14:anchorId="1E0F90A8" wp14:editId="7C815F25">
            <wp:extent cx="5505450" cy="2474700"/>
            <wp:effectExtent l="0" t="0" r="0" b="1905"/>
            <wp:docPr id="1182198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42575" cy="2491388"/>
                    </a:xfrm>
                    <a:prstGeom prst="rect">
                      <a:avLst/>
                    </a:prstGeom>
                    <a:noFill/>
                  </pic:spPr>
                </pic:pic>
              </a:graphicData>
            </a:graphic>
          </wp:inline>
        </w:drawing>
      </w:r>
    </w:p>
    <w:p w14:paraId="09C20C96" w14:textId="692800EB" w:rsidR="000C4D0C" w:rsidRPr="00D85B25" w:rsidRDefault="000C4D0C" w:rsidP="00D85B25">
      <w:pPr>
        <w:pStyle w:val="Tekstiiiii"/>
        <w:jc w:val="center"/>
        <w:rPr>
          <w:i/>
          <w:lang w:val="sq-AL"/>
        </w:rPr>
      </w:pPr>
      <w:bookmarkStart w:id="39" w:name="_Toc169792061"/>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22</w:t>
      </w:r>
      <w:r w:rsidRPr="00D85B25">
        <w:rPr>
          <w:i/>
          <w:lang w:val="sq-AL"/>
        </w:rPr>
        <w:fldChar w:fldCharType="end"/>
      </w:r>
      <w:r w:rsidRPr="00D85B25">
        <w:rPr>
          <w:i/>
          <w:lang w:val="sq-AL"/>
        </w:rPr>
        <w:t>. Klasifikimi i shërbimeve të sektorit postar</w:t>
      </w:r>
      <w:bookmarkEnd w:id="39"/>
    </w:p>
    <w:p w14:paraId="74699C06" w14:textId="385920B1" w:rsidR="000C4D0C" w:rsidRPr="00D85B25" w:rsidRDefault="000C4D0C" w:rsidP="00D85B25">
      <w:pPr>
        <w:spacing w:after="0" w:line="240" w:lineRule="auto"/>
        <w:contextualSpacing/>
        <w:rPr>
          <w:rFonts w:ascii="Garamond" w:hAnsi="Garamond"/>
          <w:sz w:val="24"/>
          <w:szCs w:val="24"/>
          <w:lang w:val="sq-AL"/>
        </w:rPr>
      </w:pPr>
    </w:p>
    <w:p w14:paraId="3FDFA851" w14:textId="77777777" w:rsidR="000C4D0C" w:rsidRPr="00D85B25" w:rsidRDefault="000C4D0C" w:rsidP="00D85B25">
      <w:pPr>
        <w:pStyle w:val="Tekstiiiii"/>
        <w:jc w:val="center"/>
        <w:rPr>
          <w:lang w:val="sq-AL" w:eastAsia="en-GB"/>
        </w:rPr>
      </w:pPr>
      <w:r w:rsidRPr="00D85B25">
        <w:rPr>
          <w:lang w:val="sq-AL" w:eastAsia="en-GB"/>
        </w:rPr>
        <w:t>KREU XVIII</w:t>
      </w:r>
    </w:p>
    <w:p w14:paraId="02490E2F" w14:textId="77777777" w:rsidR="000C4D0C" w:rsidRPr="00D85B25" w:rsidRDefault="000C4D0C" w:rsidP="00D85B25">
      <w:pPr>
        <w:pStyle w:val="Tekstiiiii"/>
        <w:jc w:val="center"/>
        <w:rPr>
          <w:lang w:val="sq-AL"/>
        </w:rPr>
      </w:pPr>
      <w:r w:rsidRPr="00D85B25">
        <w:rPr>
          <w:lang w:val="sq-AL"/>
        </w:rPr>
        <w:t>SEKTORI I MENAXHIMIT TË MBETJEVE</w:t>
      </w:r>
    </w:p>
    <w:p w14:paraId="47B1E3FC" w14:textId="77777777" w:rsidR="000C4D0C" w:rsidRPr="00D85B25" w:rsidRDefault="000C4D0C" w:rsidP="00D85B25">
      <w:pPr>
        <w:pStyle w:val="Tekstiiiii"/>
        <w:rPr>
          <w:lang w:val="sq-AL"/>
        </w:rPr>
      </w:pPr>
    </w:p>
    <w:p w14:paraId="0E841C42" w14:textId="3AB0F225"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Sektori i menaxhimit të mbetjeve është jetik për mbrojtjen e mjedisit dhe shëndetin publik, duke përfshirë grumbullimin, transportin, përpunimin, riciklimin dhe asgjësimin e mbetjeve të ngurta dhe të lëngshme. Ky sektor përfshin një gamë të gjerë shërbimesh dhe infrastrukture, nga landfillet dhe impiantet e djegies deri te qendrat e riciklimit dhe trajtimit të mbetjeve të rrezikshme. Inovacionet teknologjike dhe praktikat e qëndrueshme kanë përmirësuar efikasitetin e menaxhimit të mbetjeve, duke reduktuar ndikimin mjedisor dhe duke promovuar riciklimin e ripërdorimin e materialeve. Menaxhimi efektiv i mbetjeve është thelbësor për ruajtjen e burimeve natyrore, uljen e ndotjes dhe përmirësimin e cilësisë së jetës për komunitetet, duke kontribuuar në një mjedis më të pastër e më të qëndrueshëm.</w:t>
      </w:r>
    </w:p>
    <w:p w14:paraId="21C68C6C" w14:textId="733C64B1" w:rsidR="000C4D0C" w:rsidRPr="00D85B25" w:rsidRDefault="000C4D0C" w:rsidP="00D85B25">
      <w:pPr>
        <w:pStyle w:val="Tekstiiiii"/>
        <w:rPr>
          <w:lang w:val="sq-AL"/>
        </w:rPr>
      </w:pPr>
      <w:r w:rsidRPr="00D85B25">
        <w:rPr>
          <w:lang w:val="sq-AL"/>
        </w:rPr>
        <w:t>2.</w:t>
      </w:r>
      <w:r w:rsidR="00AA65A3" w:rsidRPr="00D85B25">
        <w:rPr>
          <w:lang w:val="sq-AL"/>
        </w:rPr>
        <w:t xml:space="preserve"> </w:t>
      </w:r>
      <w:r w:rsidRPr="00D85B25">
        <w:rPr>
          <w:lang w:val="sq-AL"/>
        </w:rPr>
        <w:t>Sektori i menaxhimit të mbetjeve përfshin këto shërbime:</w:t>
      </w:r>
    </w:p>
    <w:p w14:paraId="50BC2C63" w14:textId="3FEBBA62" w:rsidR="000C4D0C" w:rsidRPr="00D85B25" w:rsidRDefault="000C4D0C" w:rsidP="00D85B25">
      <w:pPr>
        <w:pStyle w:val="Tekstiiiii"/>
        <w:rPr>
          <w:lang w:val="sq-AL"/>
        </w:rPr>
      </w:pPr>
      <w:r w:rsidRPr="00D85B25">
        <w:rPr>
          <w:lang w:val="sq-AL"/>
        </w:rPr>
        <w:t>a)</w:t>
      </w:r>
      <w:r w:rsidR="00AA65A3" w:rsidRPr="00D85B25">
        <w:rPr>
          <w:lang w:val="sq-AL"/>
        </w:rPr>
        <w:t xml:space="preserve"> </w:t>
      </w:r>
      <w:r w:rsidR="003B2799" w:rsidRPr="00D85B25">
        <w:rPr>
          <w:lang w:val="sq-AL"/>
        </w:rPr>
        <w:t xml:space="preserve">shërbimin </w:t>
      </w:r>
      <w:r w:rsidRPr="00D85B25">
        <w:rPr>
          <w:lang w:val="sq-AL"/>
        </w:rPr>
        <w:t>e grumbullimit të mbetjeve;</w:t>
      </w:r>
    </w:p>
    <w:p w14:paraId="5DFFAA01" w14:textId="31C66570" w:rsidR="000C4D0C" w:rsidRPr="00D85B25" w:rsidRDefault="000C4D0C" w:rsidP="00D85B25">
      <w:pPr>
        <w:pStyle w:val="Tekstiiiii"/>
        <w:rPr>
          <w:lang w:val="sq-AL"/>
        </w:rPr>
      </w:pPr>
      <w:r w:rsidRPr="00D85B25">
        <w:rPr>
          <w:lang w:val="sq-AL"/>
        </w:rPr>
        <w:t>b)</w:t>
      </w:r>
      <w:r w:rsidR="00AA65A3" w:rsidRPr="00D85B25">
        <w:rPr>
          <w:lang w:val="sq-AL"/>
        </w:rPr>
        <w:t xml:space="preserve"> </w:t>
      </w:r>
      <w:r w:rsidR="003B2799" w:rsidRPr="00D85B25">
        <w:rPr>
          <w:lang w:val="sq-AL"/>
        </w:rPr>
        <w:t xml:space="preserve">shërbimin </w:t>
      </w:r>
      <w:r w:rsidRPr="00D85B25">
        <w:rPr>
          <w:lang w:val="sq-AL"/>
        </w:rPr>
        <w:t>e asgjësimit të mbetjeve;</w:t>
      </w:r>
    </w:p>
    <w:p w14:paraId="3429D29D" w14:textId="1F94898E" w:rsidR="000C4D0C" w:rsidRPr="00D85B25" w:rsidRDefault="000C4D0C" w:rsidP="00D85B25">
      <w:pPr>
        <w:pStyle w:val="Tekstiiiii"/>
        <w:rPr>
          <w:lang w:val="sq-AL"/>
        </w:rPr>
      </w:pPr>
      <w:r w:rsidRPr="00D85B25">
        <w:rPr>
          <w:lang w:val="sq-AL"/>
        </w:rPr>
        <w:t>c)</w:t>
      </w:r>
      <w:r w:rsidR="00AA65A3" w:rsidRPr="00D85B25">
        <w:rPr>
          <w:lang w:val="sq-AL"/>
        </w:rPr>
        <w:t xml:space="preserve"> </w:t>
      </w:r>
      <w:r w:rsidR="003B2799" w:rsidRPr="00D85B25">
        <w:rPr>
          <w:lang w:val="sq-AL"/>
        </w:rPr>
        <w:t xml:space="preserve">shërbimin </w:t>
      </w:r>
      <w:r w:rsidRPr="00D85B25">
        <w:rPr>
          <w:lang w:val="sq-AL"/>
        </w:rPr>
        <w:t>e ripërdorimit dhe të riciklimit të mbetjeve;</w:t>
      </w:r>
    </w:p>
    <w:p w14:paraId="43819A3D" w14:textId="20056A19" w:rsidR="000C4D0C" w:rsidRPr="00D85B25" w:rsidRDefault="000C4D0C" w:rsidP="00D85B25">
      <w:pPr>
        <w:pStyle w:val="Tekstiiiii"/>
        <w:rPr>
          <w:lang w:val="sq-AL"/>
        </w:rPr>
      </w:pPr>
      <w:r w:rsidRPr="00D85B25">
        <w:rPr>
          <w:lang w:val="sq-AL"/>
        </w:rPr>
        <w:t>ç)</w:t>
      </w:r>
      <w:r w:rsidR="00AA65A3" w:rsidRPr="00D85B25">
        <w:rPr>
          <w:lang w:val="sq-AL"/>
        </w:rPr>
        <w:t xml:space="preserve"> </w:t>
      </w:r>
      <w:r w:rsidR="003B2799" w:rsidRPr="00D85B25">
        <w:rPr>
          <w:lang w:val="sq-AL"/>
        </w:rPr>
        <w:t xml:space="preserve">transportimin </w:t>
      </w:r>
      <w:r w:rsidRPr="00D85B25">
        <w:rPr>
          <w:lang w:val="sq-AL"/>
        </w:rPr>
        <w:t>e mbetjeve.</w:t>
      </w:r>
    </w:p>
    <w:p w14:paraId="4DDB4305" w14:textId="79EAEDAD" w:rsidR="000C4D0C" w:rsidRPr="00D85B25" w:rsidRDefault="000C4D0C" w:rsidP="00D85B25">
      <w:pPr>
        <w:pStyle w:val="Tekstiiiii"/>
        <w:rPr>
          <w:lang w:val="sq-AL" w:eastAsia="ja-JP"/>
        </w:rPr>
      </w:pPr>
      <w:bookmarkStart w:id="40" w:name="_Toc169792027"/>
      <w:r w:rsidRPr="00D85B25">
        <w:rPr>
          <w:lang w:val="sq-AL" w:eastAsia="en-GB"/>
        </w:rPr>
        <w:t>3.</w:t>
      </w:r>
      <w:r w:rsidR="00AA65A3" w:rsidRPr="00D85B25">
        <w:rPr>
          <w:lang w:val="sq-AL" w:eastAsia="ja-JP"/>
        </w:rPr>
        <w:t xml:space="preserve"> </w:t>
      </w:r>
      <w:r w:rsidRPr="00D85B25">
        <w:rPr>
          <w:lang w:val="sq-AL" w:eastAsia="ja-JP"/>
        </w:rPr>
        <w:t>Klasifikimi, bazuar në kritere të përgjithshme sektoriale</w:t>
      </w:r>
    </w:p>
    <w:p w14:paraId="75762BA7" w14:textId="554D5CC4" w:rsidR="000C4D0C" w:rsidRPr="00D85B25" w:rsidRDefault="000C4D0C" w:rsidP="00D85B25">
      <w:pPr>
        <w:pStyle w:val="Tekstiiiii"/>
        <w:rPr>
          <w:lang w:val="sq-AL" w:eastAsia="en-GB"/>
        </w:rPr>
      </w:pPr>
      <w:r w:rsidRPr="00D85B25">
        <w:rPr>
          <w:rFonts w:eastAsia="Times New Roman"/>
          <w:lang w:val="sq-AL" w:eastAsia="en-GB"/>
        </w:rPr>
        <w:t>3.1 Shërbimi i grumbullimit të mbetjeve klasifikohet automatikisht si shërbim i rëndësishëm.</w:t>
      </w:r>
      <w:bookmarkEnd w:id="40"/>
      <w:r w:rsidR="00AA65A3" w:rsidRPr="00D85B25">
        <w:rPr>
          <w:lang w:val="sq-AL" w:eastAsia="en-GB"/>
        </w:rPr>
        <w:t xml:space="preserve"> </w:t>
      </w:r>
    </w:p>
    <w:p w14:paraId="5175A139" w14:textId="13ECA233" w:rsidR="000C4D0C" w:rsidRPr="00D85B25" w:rsidRDefault="000C4D0C" w:rsidP="00D85B25">
      <w:pPr>
        <w:pStyle w:val="Tekstiiiii"/>
        <w:rPr>
          <w:rFonts w:eastAsia="Times New Roman" w:cstheme="majorBidi"/>
          <w:lang w:val="sq-AL" w:eastAsia="en-GB"/>
        </w:rPr>
      </w:pPr>
      <w:r w:rsidRPr="00D85B25">
        <w:rPr>
          <w:rFonts w:cstheme="majorBidi"/>
          <w:lang w:val="sq-AL" w:eastAsia="en-GB"/>
        </w:rPr>
        <w:t>3.2</w:t>
      </w:r>
      <w:r w:rsidR="00AA65A3" w:rsidRPr="00D85B25">
        <w:rPr>
          <w:lang w:val="sq-AL" w:eastAsia="en-GB"/>
        </w:rPr>
        <w:t xml:space="preserve"> </w:t>
      </w:r>
      <w:r w:rsidRPr="00D85B25">
        <w:rPr>
          <w:rFonts w:eastAsia="Times New Roman" w:cstheme="majorBidi"/>
          <w:lang w:val="sq-AL" w:eastAsia="en-GB"/>
        </w:rPr>
        <w:t>Shërbimi i ripërdorimit dhe riciklimit të mbetjeve klasifikohet automatikisht si shërbim i rëndësishëm.</w:t>
      </w:r>
    </w:p>
    <w:p w14:paraId="0DFFA69E" w14:textId="77777777" w:rsidR="000C4D0C" w:rsidRPr="00D85B25" w:rsidRDefault="000C4D0C" w:rsidP="00D85B25">
      <w:pPr>
        <w:pStyle w:val="Tekstiiiii"/>
        <w:rPr>
          <w:lang w:val="sq-AL" w:eastAsia="en-GB"/>
        </w:rPr>
      </w:pPr>
      <w:bookmarkStart w:id="41" w:name="_Toc169792028"/>
      <w:r w:rsidRPr="00D85B25">
        <w:rPr>
          <w:lang w:val="sq-AL" w:eastAsia="en-GB"/>
        </w:rPr>
        <w:t>4. Kriteret e veçanta sektoriale</w:t>
      </w:r>
      <w:bookmarkEnd w:id="41"/>
    </w:p>
    <w:p w14:paraId="72D59A14" w14:textId="5D105AFF" w:rsidR="000C4D0C" w:rsidRPr="00D85B25" w:rsidRDefault="000C4D0C" w:rsidP="00D85B25">
      <w:pPr>
        <w:pStyle w:val="Tekstiiiii"/>
        <w:rPr>
          <w:lang w:val="sq-AL" w:eastAsia="en-GB"/>
        </w:rPr>
      </w:pPr>
      <w:r w:rsidRPr="00D85B25">
        <w:rPr>
          <w:lang w:val="sq-AL" w:eastAsia="en-GB"/>
        </w:rPr>
        <w:t>4.1 Shërbimi i asgjësimit të mbetjeve identifikohet dhe klasifikohet, si më poshtë vijon:</w:t>
      </w:r>
    </w:p>
    <w:p w14:paraId="1150246E" w14:textId="14AE0BFF" w:rsidR="000C4D0C" w:rsidRPr="00D85B25" w:rsidRDefault="000C4D0C" w:rsidP="00D85B25">
      <w:pPr>
        <w:pStyle w:val="Tekstiiiii"/>
        <w:rPr>
          <w:rFonts w:eastAsia="Times New Roman"/>
          <w:lang w:val="sq-AL" w:eastAsia="en-GB"/>
        </w:rPr>
      </w:pPr>
      <w:r w:rsidRPr="00D85B25">
        <w:rPr>
          <w:rFonts w:eastAsia="Times New Roman"/>
          <w:lang w:val="sq-AL" w:eastAsia="en-GB"/>
        </w:rPr>
        <w:t>a)</w:t>
      </w:r>
      <w:r w:rsidR="00AA65A3" w:rsidRPr="00D85B25">
        <w:rPr>
          <w:rFonts w:eastAsia="Times New Roman"/>
          <w:lang w:val="sq-AL" w:eastAsia="en-GB"/>
        </w:rPr>
        <w:t xml:space="preserve"> </w:t>
      </w:r>
      <w:r w:rsidR="00D37D40">
        <w:rPr>
          <w:rFonts w:eastAsia="Times New Roman"/>
          <w:lang w:val="sq-AL" w:eastAsia="en-GB"/>
        </w:rPr>
        <w:t>p</w:t>
      </w:r>
      <w:r w:rsidRPr="00D85B25">
        <w:rPr>
          <w:rFonts w:eastAsia="Times New Roman"/>
          <w:lang w:val="sq-AL" w:eastAsia="en-GB"/>
        </w:rPr>
        <w:t>esha maksimale e mbetjeve urbane të djegura (të incineruara) në tonë për 24 orë përcaktohet</w:t>
      </w:r>
      <w:r w:rsidR="00FA17CA">
        <w:rPr>
          <w:rFonts w:eastAsia="Times New Roman"/>
          <w:lang w:val="sq-AL" w:eastAsia="en-GB"/>
        </w:rPr>
        <w:t>,</w:t>
      </w:r>
      <w:r w:rsidRPr="00D85B25">
        <w:rPr>
          <w:rFonts w:eastAsia="Times New Roman"/>
          <w:lang w:val="sq-AL" w:eastAsia="en-GB"/>
        </w:rPr>
        <w:t xml:space="preserve"> si:</w:t>
      </w:r>
    </w:p>
    <w:p w14:paraId="6B59AD04" w14:textId="6407D9EB" w:rsidR="000C4D0C" w:rsidRPr="00D85B25" w:rsidRDefault="002F139C" w:rsidP="00D85B25">
      <w:pPr>
        <w:pStyle w:val="Tekstiiiii"/>
        <w:rPr>
          <w:rFonts w:eastAsia="Times New Roman"/>
          <w:lang w:val="sq-AL" w:eastAsia="en-GB"/>
        </w:rPr>
      </w:pPr>
      <w:r w:rsidRPr="00D85B25">
        <w:rPr>
          <w:rFonts w:eastAsia="Times New Roman"/>
          <w:color w:val="000000"/>
          <w:lang w:val="sq-AL" w:eastAsia="en-GB"/>
        </w:rPr>
        <w:t xml:space="preserve">i. </w:t>
      </w:r>
      <w:r w:rsidR="000C4D0C" w:rsidRPr="00D85B25">
        <w:rPr>
          <w:rFonts w:eastAsia="Times New Roman"/>
          <w:color w:val="000000"/>
          <w:lang w:val="sq-AL" w:eastAsia="en-GB"/>
        </w:rPr>
        <w:t>shërbim/infrastrukturë</w:t>
      </w:r>
      <w:r w:rsidR="000C4D0C" w:rsidRPr="00D85B25">
        <w:rPr>
          <w:rFonts w:eastAsia="Times New Roman"/>
          <w:lang w:val="sq-AL" w:eastAsia="en-GB"/>
        </w:rPr>
        <w:t xml:space="preserve"> e rëndësishme nga 20</w:t>
      </w:r>
      <w:r w:rsidR="00FA17CA" w:rsidRPr="00D85B25">
        <w:rPr>
          <w:lang w:val="sq-AL"/>
        </w:rPr>
        <w:t>–</w:t>
      </w:r>
      <w:r w:rsidR="000C4D0C" w:rsidRPr="00D85B25">
        <w:rPr>
          <w:rFonts w:eastAsia="Times New Roman"/>
          <w:lang w:val="sq-AL" w:eastAsia="en-GB"/>
        </w:rPr>
        <w:t>70 tonë;</w:t>
      </w:r>
    </w:p>
    <w:p w14:paraId="6A4F6B16" w14:textId="18BB00D7" w:rsidR="000C4D0C" w:rsidRPr="00D85B25" w:rsidRDefault="002F139C" w:rsidP="00D85B25">
      <w:pPr>
        <w:pStyle w:val="Tekstiiiii"/>
        <w:rPr>
          <w:rFonts w:eastAsia="Times New Roman"/>
          <w:lang w:val="sq-AL" w:eastAsia="en-GB"/>
        </w:rPr>
      </w:pPr>
      <w:r w:rsidRPr="00D85B25">
        <w:rPr>
          <w:rFonts w:eastAsia="Times New Roman"/>
          <w:color w:val="000000"/>
          <w:lang w:val="sq-AL" w:eastAsia="en-GB"/>
        </w:rPr>
        <w:t xml:space="preserve">ii. </w:t>
      </w:r>
      <w:r w:rsidR="000C4D0C" w:rsidRPr="00D85B25">
        <w:rPr>
          <w:rFonts w:eastAsia="Times New Roman"/>
          <w:color w:val="000000"/>
          <w:lang w:val="sq-AL" w:eastAsia="en-GB"/>
        </w:rPr>
        <w:t>shërbim/</w:t>
      </w:r>
      <w:r w:rsidR="000C4D0C" w:rsidRPr="00D85B25">
        <w:rPr>
          <w:rFonts w:eastAsia="Times New Roman"/>
          <w:lang w:val="sq-AL" w:eastAsia="en-GB"/>
        </w:rPr>
        <w:t>infrastrukturë kritike mbi 70 tonë</w:t>
      </w:r>
      <w:r w:rsidR="00F163B1">
        <w:rPr>
          <w:rFonts w:eastAsia="Times New Roman"/>
          <w:lang w:val="sq-AL" w:eastAsia="en-GB"/>
        </w:rPr>
        <w:t>;</w:t>
      </w:r>
    </w:p>
    <w:p w14:paraId="47719390" w14:textId="7E05CD31" w:rsidR="000C4D0C" w:rsidRPr="00D85B25" w:rsidRDefault="000C4D0C" w:rsidP="00D85B25">
      <w:pPr>
        <w:pStyle w:val="Tekstiiiii"/>
        <w:rPr>
          <w:rFonts w:eastAsia="Times New Roman"/>
          <w:lang w:val="sq-AL" w:eastAsia="en-GB"/>
        </w:rPr>
      </w:pPr>
      <w:r w:rsidRPr="00D85B25">
        <w:rPr>
          <w:rFonts w:eastAsia="Times New Roman"/>
          <w:lang w:val="sq-AL" w:eastAsia="en-GB"/>
        </w:rPr>
        <w:t xml:space="preserve">b) </w:t>
      </w:r>
      <w:r w:rsidR="00D37D40">
        <w:rPr>
          <w:rFonts w:eastAsia="Times New Roman"/>
          <w:lang w:val="sq-AL" w:eastAsia="en-GB"/>
        </w:rPr>
        <w:t>p</w:t>
      </w:r>
      <w:r w:rsidRPr="00D85B25">
        <w:rPr>
          <w:rFonts w:eastAsia="Times New Roman"/>
          <w:lang w:val="sq-AL" w:eastAsia="en-GB"/>
        </w:rPr>
        <w:t>esha maksimale e mbetjeve spitalore të djegura (të incineruara) në ton për 24 orë përcaktohet</w:t>
      </w:r>
      <w:r w:rsidR="00FA17CA">
        <w:rPr>
          <w:rFonts w:eastAsia="Times New Roman"/>
          <w:lang w:val="sq-AL" w:eastAsia="en-GB"/>
        </w:rPr>
        <w:t>,</w:t>
      </w:r>
      <w:r w:rsidRPr="00D85B25">
        <w:rPr>
          <w:rFonts w:eastAsia="Times New Roman"/>
          <w:lang w:val="sq-AL" w:eastAsia="en-GB"/>
        </w:rPr>
        <w:t xml:space="preserve"> si:</w:t>
      </w:r>
    </w:p>
    <w:p w14:paraId="347629FE" w14:textId="3FB4B89F"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w:t>
      </w:r>
      <w:r w:rsidR="00AA65A3" w:rsidRPr="00D85B25">
        <w:rPr>
          <w:rFonts w:eastAsia="Times New Roman"/>
          <w:color w:val="000000"/>
          <w:lang w:val="sq-AL" w:eastAsia="en-GB"/>
        </w:rPr>
        <w:t xml:space="preserve"> </w:t>
      </w:r>
      <w:r w:rsidRPr="00D85B25">
        <w:rPr>
          <w:rFonts w:eastAsia="Times New Roman"/>
          <w:color w:val="000000"/>
          <w:lang w:val="sq-AL" w:eastAsia="en-GB"/>
        </w:rPr>
        <w:t>shërbim/infrastrukturë</w:t>
      </w:r>
      <w:r w:rsidRPr="00D85B25">
        <w:rPr>
          <w:rFonts w:eastAsia="Times New Roman"/>
          <w:lang w:val="sq-AL" w:eastAsia="en-GB"/>
        </w:rPr>
        <w:t xml:space="preserve"> e rëndësishme nga 1</w:t>
      </w:r>
      <w:r w:rsidR="004671E7" w:rsidRPr="00D85B25">
        <w:rPr>
          <w:lang w:val="sq-AL"/>
        </w:rPr>
        <w:t>–</w:t>
      </w:r>
      <w:r w:rsidRPr="00D85B25">
        <w:rPr>
          <w:rFonts w:eastAsia="Times New Roman"/>
          <w:lang w:val="sq-AL" w:eastAsia="en-GB"/>
        </w:rPr>
        <w:t>5 tonë;</w:t>
      </w:r>
    </w:p>
    <w:p w14:paraId="3435C3B9" w14:textId="3A982CD8" w:rsidR="000C4D0C" w:rsidRPr="00D85B25" w:rsidRDefault="000C4D0C" w:rsidP="00D85B25">
      <w:pPr>
        <w:pStyle w:val="Tekstiiiii"/>
        <w:rPr>
          <w:rFonts w:eastAsia="Times New Roman"/>
          <w:lang w:val="sq-AL" w:eastAsia="en-GB"/>
        </w:rPr>
      </w:pPr>
      <w:r w:rsidRPr="00D85B25">
        <w:rPr>
          <w:rFonts w:eastAsia="Times New Roman"/>
          <w:color w:val="000000"/>
          <w:lang w:val="sq-AL" w:eastAsia="en-GB"/>
        </w:rPr>
        <w:t>ii.</w:t>
      </w:r>
      <w:r w:rsidR="00AA65A3" w:rsidRPr="00D85B25">
        <w:rPr>
          <w:rFonts w:eastAsia="Times New Roman"/>
          <w:color w:val="000000"/>
          <w:lang w:val="sq-AL" w:eastAsia="en-GB"/>
        </w:rPr>
        <w:t xml:space="preserve"> </w:t>
      </w:r>
      <w:r w:rsidRPr="00D85B25">
        <w:rPr>
          <w:rFonts w:eastAsia="Times New Roman"/>
          <w:color w:val="000000"/>
          <w:lang w:val="sq-AL" w:eastAsia="en-GB"/>
        </w:rPr>
        <w:t>shërbim/</w:t>
      </w:r>
      <w:r w:rsidRPr="00D85B25">
        <w:rPr>
          <w:rFonts w:eastAsia="Times New Roman"/>
          <w:lang w:val="sq-AL" w:eastAsia="en-GB"/>
        </w:rPr>
        <w:t>infrastrukturë kritike mbi 5 tonë.</w:t>
      </w:r>
    </w:p>
    <w:p w14:paraId="2BD0B444" w14:textId="032C3EB1" w:rsidR="000C4D0C" w:rsidRPr="00D85B25" w:rsidRDefault="000C4D0C" w:rsidP="00D85B25">
      <w:pPr>
        <w:pStyle w:val="Tekstiiiii"/>
        <w:rPr>
          <w:lang w:val="sq-AL"/>
        </w:rPr>
      </w:pPr>
      <w:r w:rsidRPr="00D85B25">
        <w:rPr>
          <w:lang w:val="sq-AL" w:eastAsia="en-GB"/>
        </w:rPr>
        <w:t>5.</w:t>
      </w:r>
      <w:r w:rsidRPr="00D85B25">
        <w:rPr>
          <w:lang w:val="sq-AL"/>
        </w:rPr>
        <w:t xml:space="preserve"> Nuk klasifikohen si shërbime kritike dhe të rëndësishme shërbimet e sektorit të menaxhimit të mbetjeve, si më poshtë:</w:t>
      </w:r>
    </w:p>
    <w:p w14:paraId="2137304A" w14:textId="577FC0AD" w:rsidR="000C4D0C" w:rsidRPr="00D85B25" w:rsidRDefault="000C4D0C" w:rsidP="00D85B25">
      <w:pPr>
        <w:pStyle w:val="Tekstiiiii"/>
        <w:rPr>
          <w:lang w:val="sq-AL"/>
        </w:rPr>
      </w:pPr>
      <w:r w:rsidRPr="00D85B25">
        <w:rPr>
          <w:lang w:val="sq-AL"/>
        </w:rPr>
        <w:t>5.1 Shërbimi i transportimit të mbetjeve.</w:t>
      </w:r>
    </w:p>
    <w:p w14:paraId="5D444513" w14:textId="77777777" w:rsidR="000C4D0C" w:rsidRPr="00D85B25" w:rsidRDefault="000C4D0C" w:rsidP="00D85B25">
      <w:pPr>
        <w:pStyle w:val="Tekstiiiii"/>
        <w:rPr>
          <w:lang w:val="sq-AL" w:eastAsia="en-GB"/>
        </w:rPr>
      </w:pPr>
    </w:p>
    <w:p w14:paraId="1F1AC61B" w14:textId="77777777" w:rsidR="000C4D0C" w:rsidRPr="00D85B25" w:rsidRDefault="000C4D0C" w:rsidP="00D85B25">
      <w:pPr>
        <w:pStyle w:val="Tekstiiiii"/>
        <w:rPr>
          <w:b/>
          <w:lang w:val="sq-AL" w:eastAsia="en-GB"/>
        </w:rPr>
      </w:pPr>
      <w:bookmarkStart w:id="42" w:name="_Toc169792029"/>
      <w:r w:rsidRPr="00D85B25">
        <w:rPr>
          <w:b/>
          <w:lang w:val="sq-AL" w:eastAsia="en-GB"/>
        </w:rPr>
        <w:lastRenderedPageBreak/>
        <w:t>Skema</w:t>
      </w:r>
      <w:bookmarkEnd w:id="42"/>
    </w:p>
    <w:p w14:paraId="612EADA8"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1F0998A2" wp14:editId="3D5A9148">
            <wp:extent cx="5397500" cy="2831736"/>
            <wp:effectExtent l="0" t="0" r="0" b="6985"/>
            <wp:docPr id="1090689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5968" cy="2841425"/>
                    </a:xfrm>
                    <a:prstGeom prst="rect">
                      <a:avLst/>
                    </a:prstGeom>
                    <a:noFill/>
                  </pic:spPr>
                </pic:pic>
              </a:graphicData>
            </a:graphic>
          </wp:inline>
        </w:drawing>
      </w:r>
    </w:p>
    <w:p w14:paraId="56C8FA8B" w14:textId="28C79F02" w:rsidR="000C4D0C" w:rsidRPr="00D85B25" w:rsidRDefault="000C4D0C" w:rsidP="00D85B25">
      <w:pPr>
        <w:pStyle w:val="Tekstiiiii"/>
        <w:jc w:val="center"/>
        <w:rPr>
          <w:i/>
          <w:lang w:val="sq-AL"/>
        </w:rPr>
      </w:pPr>
      <w:bookmarkStart w:id="43" w:name="_Toc169792062"/>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23</w:t>
      </w:r>
      <w:r w:rsidRPr="00D85B25">
        <w:rPr>
          <w:i/>
          <w:lang w:val="sq-AL"/>
        </w:rPr>
        <w:fldChar w:fldCharType="end"/>
      </w:r>
      <w:r w:rsidRPr="00D85B25">
        <w:rPr>
          <w:i/>
          <w:lang w:val="sq-AL"/>
        </w:rPr>
        <w:t>. Klasifikimi i shërbimeve të sektorit të menaxhimit të mbetjeve</w:t>
      </w:r>
      <w:bookmarkEnd w:id="43"/>
    </w:p>
    <w:p w14:paraId="774091A4" w14:textId="66D1E6AF" w:rsidR="000C4D0C" w:rsidRPr="00D85B25" w:rsidRDefault="000C4D0C" w:rsidP="00D85B25">
      <w:pPr>
        <w:spacing w:after="0" w:line="240" w:lineRule="auto"/>
        <w:contextualSpacing/>
        <w:rPr>
          <w:rFonts w:ascii="Garamond" w:hAnsi="Garamond"/>
          <w:sz w:val="24"/>
          <w:szCs w:val="24"/>
          <w:lang w:val="sq-AL"/>
        </w:rPr>
      </w:pPr>
    </w:p>
    <w:p w14:paraId="0320370B" w14:textId="77777777" w:rsidR="000C4D0C" w:rsidRPr="00D85B25" w:rsidRDefault="000C4D0C" w:rsidP="00D85B25">
      <w:pPr>
        <w:pStyle w:val="Tekstiiiii"/>
        <w:jc w:val="center"/>
        <w:rPr>
          <w:lang w:val="sq-AL" w:eastAsia="en-GB"/>
        </w:rPr>
      </w:pPr>
      <w:bookmarkStart w:id="44" w:name="_Toc169792030"/>
      <w:r w:rsidRPr="00D85B25">
        <w:rPr>
          <w:lang w:val="sq-AL" w:eastAsia="en-GB"/>
        </w:rPr>
        <w:t>KREU XIX</w:t>
      </w:r>
    </w:p>
    <w:p w14:paraId="05EC5B38" w14:textId="77777777" w:rsidR="000C4D0C" w:rsidRPr="00D85B25" w:rsidRDefault="000C4D0C" w:rsidP="00D85B25">
      <w:pPr>
        <w:pStyle w:val="Tekstiiiii"/>
        <w:jc w:val="center"/>
        <w:rPr>
          <w:lang w:val="sq-AL"/>
        </w:rPr>
      </w:pPr>
      <w:r w:rsidRPr="00D85B25">
        <w:rPr>
          <w:lang w:val="sq-AL"/>
        </w:rPr>
        <w:t>SEKTORI I PRODHIMIT</w:t>
      </w:r>
      <w:bookmarkEnd w:id="44"/>
    </w:p>
    <w:p w14:paraId="57742BFE" w14:textId="77777777" w:rsidR="000C4D0C" w:rsidRPr="00D85B25" w:rsidRDefault="000C4D0C" w:rsidP="00D85B25">
      <w:pPr>
        <w:pStyle w:val="Tekstiiiii"/>
        <w:rPr>
          <w:lang w:val="sq-AL"/>
        </w:rPr>
      </w:pPr>
    </w:p>
    <w:p w14:paraId="1EC88609" w14:textId="210EB20E" w:rsidR="000C4D0C" w:rsidRPr="00D85B25" w:rsidRDefault="000C4D0C" w:rsidP="00D85B25">
      <w:pPr>
        <w:pStyle w:val="Tekstiiiii"/>
        <w:rPr>
          <w:lang w:val="sq-AL"/>
        </w:rPr>
      </w:pPr>
      <w:r w:rsidRPr="00D85B25">
        <w:rPr>
          <w:lang w:val="sq-AL"/>
        </w:rPr>
        <w:t>1. Sektori i prodhimit është një shtyllë kryesore e ekonomisë globale, duke përfshirë transformimin e lëndëve të para në produkte të gatshme për konsumatorët dhe industrinë. Ky sektor përfshin një gamë të gjerë industrish, nga prodhimi i automjeteve dhe i elektronikës deri tek ushqimet e tekstilet dhe përdor teknologji të avancuara e procese inovative për të rritur efikasitetin dhe cilësinë e produkteve. Përmirësimet në automatizim, robotikë dhe inteligjencë artificiale kanë revolucionarizuar prodhimin, duke ulur kostot e duke përmirësuar produktivitetin.</w:t>
      </w:r>
    </w:p>
    <w:p w14:paraId="3514C6F0" w14:textId="77777777" w:rsidR="000C4D0C" w:rsidRPr="00D85B25" w:rsidRDefault="000C4D0C" w:rsidP="00D85B25">
      <w:pPr>
        <w:pStyle w:val="Tekstiiiii"/>
        <w:rPr>
          <w:lang w:val="sq-AL"/>
        </w:rPr>
      </w:pPr>
      <w:r w:rsidRPr="00D85B25">
        <w:rPr>
          <w:lang w:val="sq-AL"/>
        </w:rPr>
        <w:t>2. Sektori i prodhimit përfshin këta nënsektorë:</w:t>
      </w:r>
    </w:p>
    <w:p w14:paraId="7983B33F" w14:textId="44DF9B72" w:rsidR="000C4D0C" w:rsidRPr="00D85B25" w:rsidRDefault="00BD6D51" w:rsidP="00D85B25">
      <w:pPr>
        <w:pStyle w:val="Tekstiiiii"/>
        <w:rPr>
          <w:i/>
          <w:iCs/>
          <w:lang w:val="sq-AL"/>
        </w:rPr>
      </w:pPr>
      <w:r w:rsidRPr="00D85B25">
        <w:rPr>
          <w:lang w:val="sq-AL"/>
        </w:rPr>
        <w:t xml:space="preserve">a) </w:t>
      </w:r>
      <w:r w:rsidR="000C4D0C" w:rsidRPr="00D85B25">
        <w:rPr>
          <w:lang w:val="sq-AL"/>
        </w:rPr>
        <w:t xml:space="preserve">Nënsektori i prodhimit të pajisjeve mjekësore dhe pajisjeve mjekësore diagnostikuese </w:t>
      </w:r>
      <w:r w:rsidR="000C4D0C" w:rsidRPr="00D85B25">
        <w:rPr>
          <w:i/>
          <w:iCs/>
          <w:lang w:val="sq-AL"/>
        </w:rPr>
        <w:t>in- vitro;</w:t>
      </w:r>
    </w:p>
    <w:p w14:paraId="4C8060B6" w14:textId="60B3035C" w:rsidR="000C4D0C" w:rsidRPr="00D85B25" w:rsidRDefault="00BD6D51" w:rsidP="00D85B25">
      <w:pPr>
        <w:pStyle w:val="Tekstiiiii"/>
        <w:rPr>
          <w:lang w:val="sq-AL"/>
        </w:rPr>
      </w:pPr>
      <w:r w:rsidRPr="00D85B25">
        <w:rPr>
          <w:lang w:val="sq-AL"/>
        </w:rPr>
        <w:t xml:space="preserve">b) </w:t>
      </w:r>
      <w:r w:rsidR="000C4D0C" w:rsidRPr="00D85B25">
        <w:rPr>
          <w:lang w:val="sq-AL"/>
        </w:rPr>
        <w:t>Nënsektori i prodhimit të produkteve kompjuterike, elektronike dhe optike;</w:t>
      </w:r>
    </w:p>
    <w:p w14:paraId="740B0473" w14:textId="5228E7B3" w:rsidR="000C4D0C" w:rsidRPr="00D85B25" w:rsidRDefault="00BD6D51" w:rsidP="00D85B25">
      <w:pPr>
        <w:pStyle w:val="Tekstiiiii"/>
        <w:rPr>
          <w:lang w:val="sq-AL"/>
        </w:rPr>
      </w:pPr>
      <w:r w:rsidRPr="00D85B25">
        <w:rPr>
          <w:lang w:val="sq-AL"/>
        </w:rPr>
        <w:t xml:space="preserve">c) </w:t>
      </w:r>
      <w:r w:rsidR="000C4D0C" w:rsidRPr="00D85B25">
        <w:rPr>
          <w:lang w:val="sq-AL"/>
        </w:rPr>
        <w:t>Nënsektori i prodhimit të pajisjeve elektrike;</w:t>
      </w:r>
    </w:p>
    <w:p w14:paraId="65B6A3EA" w14:textId="42492860" w:rsidR="000C4D0C" w:rsidRPr="00D85B25" w:rsidRDefault="000C4D0C" w:rsidP="00D85B25">
      <w:pPr>
        <w:pStyle w:val="Tekstiiiii"/>
        <w:rPr>
          <w:lang w:val="sq-AL"/>
        </w:rPr>
      </w:pPr>
      <w:r w:rsidRPr="00D85B25">
        <w:rPr>
          <w:lang w:val="sq-AL"/>
        </w:rPr>
        <w:t>ç) Nënsektori i prodhimit të makinerive dhe pajisjeve n.e.c;</w:t>
      </w:r>
    </w:p>
    <w:p w14:paraId="2ABB36D4" w14:textId="7B23CD3A" w:rsidR="000C4D0C" w:rsidRPr="00D85B25" w:rsidRDefault="00BD6D51" w:rsidP="00D85B25">
      <w:pPr>
        <w:pStyle w:val="Tekstiiiii"/>
        <w:rPr>
          <w:lang w:val="sq-AL"/>
        </w:rPr>
      </w:pPr>
      <w:r w:rsidRPr="00D85B25">
        <w:rPr>
          <w:lang w:val="sq-AL"/>
        </w:rPr>
        <w:t xml:space="preserve">d) </w:t>
      </w:r>
      <w:r w:rsidR="000C4D0C" w:rsidRPr="00D85B25">
        <w:rPr>
          <w:lang w:val="sq-AL"/>
        </w:rPr>
        <w:t>Nënsektori i prodhimit të automjeteve, rimorkiove dhe gjysmërimorkiove.</w:t>
      </w:r>
    </w:p>
    <w:p w14:paraId="25AA26A4" w14:textId="5DC41844" w:rsidR="000C4D0C" w:rsidRPr="00D85B25" w:rsidRDefault="000C4D0C" w:rsidP="00D85B25">
      <w:pPr>
        <w:pStyle w:val="Tekstiiiii"/>
        <w:rPr>
          <w:lang w:val="sq-AL" w:eastAsia="ja-JP"/>
        </w:rPr>
      </w:pPr>
      <w:bookmarkStart w:id="45" w:name="_Toc169792032"/>
      <w:r w:rsidRPr="00D85B25">
        <w:rPr>
          <w:lang w:val="sq-AL" w:eastAsia="ja-JP"/>
        </w:rPr>
        <w:t>3.</w:t>
      </w:r>
      <w:r w:rsidR="00AA65A3" w:rsidRPr="00D85B25">
        <w:rPr>
          <w:lang w:val="sq-AL" w:eastAsia="ja-JP"/>
        </w:rPr>
        <w:t xml:space="preserve"> </w:t>
      </w:r>
      <w:r w:rsidRPr="00D85B25">
        <w:rPr>
          <w:lang w:val="sq-AL" w:eastAsia="ja-JP"/>
        </w:rPr>
        <w:t>Klasifikimi, bazuar në kriteret e përgjithshme sektoriale</w:t>
      </w:r>
      <w:bookmarkEnd w:id="45"/>
    </w:p>
    <w:p w14:paraId="0D47AF0D" w14:textId="249925BA" w:rsidR="000C4D0C" w:rsidRPr="00D85B25" w:rsidRDefault="000C4D0C" w:rsidP="00D85B25">
      <w:pPr>
        <w:pStyle w:val="Tekstiiiii"/>
        <w:rPr>
          <w:rFonts w:eastAsia="Times New Roman"/>
          <w:lang w:val="sq-AL"/>
        </w:rPr>
      </w:pPr>
      <w:r w:rsidRPr="00D85B25">
        <w:rPr>
          <w:rFonts w:eastAsia="Times New Roman"/>
          <w:lang w:val="sq-AL"/>
        </w:rPr>
        <w:t>3.1 Shërbimet për monitorimin e kontrollin e produkteve të mbrojtjes së bimëve ose plehërueset, që përfshijnë prodhimin, ruajtjen, përdorimin, klasifikohen automatikisht si shërbime të rëndësishme.</w:t>
      </w:r>
    </w:p>
    <w:p w14:paraId="12133E99" w14:textId="3411A950" w:rsidR="000C4D0C" w:rsidRPr="00D85B25" w:rsidRDefault="000C4D0C" w:rsidP="00D85B25">
      <w:pPr>
        <w:pStyle w:val="Tekstiiiii"/>
        <w:rPr>
          <w:rFonts w:eastAsia="Times New Roman"/>
          <w:lang w:val="sq-AL"/>
        </w:rPr>
      </w:pPr>
      <w:r w:rsidRPr="00D85B25">
        <w:rPr>
          <w:rFonts w:eastAsia="Times New Roman"/>
          <w:lang w:val="sq-AL"/>
        </w:rPr>
        <w:t>3.2 Shërbimet e prodhimit të produkteve ushqimore të ofruara nga subjektet tregtare të regjistruara në organin tatimor pranë Drejtorisë së Tatimpaguesve të Mëdhenj klasifikohen automatikisht si shërbime të rëndësishme.</w:t>
      </w:r>
    </w:p>
    <w:p w14:paraId="075521E4" w14:textId="27202318" w:rsidR="000C4D0C" w:rsidRPr="00D85B25" w:rsidRDefault="000C4D0C" w:rsidP="00D85B25">
      <w:pPr>
        <w:pStyle w:val="Tekstiiiii"/>
        <w:rPr>
          <w:lang w:val="sq-AL"/>
        </w:rPr>
      </w:pPr>
      <w:r w:rsidRPr="00D85B25">
        <w:rPr>
          <w:lang w:val="sq-AL"/>
        </w:rPr>
        <w:t>3.3</w:t>
      </w:r>
      <w:r w:rsidR="00AA65A3" w:rsidRPr="00D85B25">
        <w:rPr>
          <w:lang w:val="sq-AL"/>
        </w:rPr>
        <w:t xml:space="preserve"> </w:t>
      </w:r>
      <w:r w:rsidRPr="00D85B25">
        <w:rPr>
          <w:lang w:val="sq-AL"/>
        </w:rPr>
        <w:t xml:space="preserve">Shërbimet për prodhimin e pajisjeve mjekësore dhe të pajisjeve mjekësore diagnostikuese </w:t>
      </w:r>
      <w:r w:rsidRPr="00D85B25">
        <w:rPr>
          <w:i/>
          <w:iCs/>
          <w:lang w:val="sq-AL"/>
        </w:rPr>
        <w:t>in-vitro</w:t>
      </w:r>
      <w:r w:rsidRPr="00D85B25">
        <w:rPr>
          <w:lang w:val="sq-AL"/>
        </w:rPr>
        <w:t xml:space="preserve">; për prodhimin e produkteve kompjuterike, elektronike dhe optike; prodhimin e pajisjeve elektrike, prodhimin e makinerive dhe pajisjeve; prodhimin e automjeteve, rimorkiove dhe gjysmërimorkiove; prodhimi i pajisjeve të tjera të transportit; klasifikohen automatikisht si shërbime të rëndësishme. </w:t>
      </w:r>
    </w:p>
    <w:p w14:paraId="2BBCC032" w14:textId="77777777" w:rsidR="000C4D0C" w:rsidRPr="00D85B25" w:rsidRDefault="000C4D0C" w:rsidP="00D85B25">
      <w:pPr>
        <w:pStyle w:val="Tekstiiiii"/>
        <w:rPr>
          <w:rFonts w:eastAsia="Times New Roman"/>
          <w:lang w:val="sq-AL"/>
        </w:rPr>
      </w:pPr>
      <w:r w:rsidRPr="00D85B25">
        <w:rPr>
          <w:rFonts w:eastAsia="Times New Roman"/>
          <w:lang w:val="sq-AL"/>
        </w:rPr>
        <w:t>4. Për sektorin e prodhimit nuk aplikohen kriteret e veçanta sektoriale.</w:t>
      </w:r>
    </w:p>
    <w:p w14:paraId="3BEA0336" w14:textId="77777777" w:rsidR="00BD6D51" w:rsidRPr="00D85B25" w:rsidRDefault="00BD6D51" w:rsidP="00D85B25">
      <w:pPr>
        <w:pStyle w:val="Tekstiiiii"/>
        <w:rPr>
          <w:rFonts w:eastAsia="Times New Roman"/>
          <w:lang w:val="sq-AL"/>
        </w:rPr>
      </w:pPr>
      <w:bookmarkStart w:id="46" w:name="_Toc169792034"/>
    </w:p>
    <w:p w14:paraId="032618E8" w14:textId="2785325E" w:rsidR="000C4D0C" w:rsidRPr="00D85B25" w:rsidRDefault="000C4D0C" w:rsidP="00D85B25">
      <w:pPr>
        <w:pStyle w:val="Tekstiiiii"/>
        <w:rPr>
          <w:rFonts w:eastAsia="Times New Roman"/>
          <w:b/>
          <w:lang w:val="sq-AL"/>
        </w:rPr>
      </w:pPr>
      <w:r w:rsidRPr="00D85B25">
        <w:rPr>
          <w:rFonts w:eastAsia="Times New Roman"/>
          <w:b/>
          <w:lang w:val="sq-AL"/>
        </w:rPr>
        <w:t>Skema</w:t>
      </w:r>
      <w:bookmarkEnd w:id="46"/>
    </w:p>
    <w:p w14:paraId="67962E7B" w14:textId="77777777" w:rsidR="000C4D0C" w:rsidRPr="00D85B25" w:rsidRDefault="000C4D0C" w:rsidP="00D85B25">
      <w:pPr>
        <w:keepNext/>
        <w:pBdr>
          <w:top w:val="nil"/>
          <w:left w:val="nil"/>
          <w:bottom w:val="nil"/>
          <w:right w:val="nil"/>
          <w:between w:val="nil"/>
        </w:pBdr>
        <w:tabs>
          <w:tab w:val="left" w:pos="2141"/>
        </w:tabs>
        <w:spacing w:after="0" w:line="240" w:lineRule="auto"/>
        <w:contextualSpacing/>
        <w:jc w:val="both"/>
        <w:rPr>
          <w:rFonts w:ascii="Garamond" w:hAnsi="Garamond"/>
          <w:sz w:val="24"/>
          <w:szCs w:val="24"/>
          <w:lang w:val="sq-AL"/>
        </w:rPr>
      </w:pPr>
      <w:r w:rsidRPr="00D85B25">
        <w:rPr>
          <w:rFonts w:ascii="Garamond" w:hAnsi="Garamond"/>
          <w:noProof/>
          <w:sz w:val="24"/>
          <w:szCs w:val="24"/>
          <w:lang w:val="sq-AL"/>
        </w:rPr>
        <w:lastRenderedPageBreak/>
        <w:drawing>
          <wp:inline distT="0" distB="0" distL="0" distR="0" wp14:anchorId="52F114D4" wp14:editId="74F93445">
            <wp:extent cx="5639435" cy="3233027"/>
            <wp:effectExtent l="0" t="0" r="0" b="5715"/>
            <wp:docPr id="7418823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0934" cy="3245352"/>
                    </a:xfrm>
                    <a:prstGeom prst="rect">
                      <a:avLst/>
                    </a:prstGeom>
                    <a:noFill/>
                  </pic:spPr>
                </pic:pic>
              </a:graphicData>
            </a:graphic>
          </wp:inline>
        </w:drawing>
      </w:r>
    </w:p>
    <w:p w14:paraId="0782195A" w14:textId="77777777" w:rsidR="000C4D0C" w:rsidRPr="00D85B25" w:rsidRDefault="000C4D0C" w:rsidP="00D85B25">
      <w:pPr>
        <w:pStyle w:val="Tekstiiiii"/>
        <w:jc w:val="center"/>
        <w:rPr>
          <w:i/>
          <w:lang w:val="sq-AL"/>
        </w:rPr>
      </w:pPr>
      <w:bookmarkStart w:id="47" w:name="_Toc169792063"/>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24</w:t>
      </w:r>
      <w:r w:rsidRPr="00D85B25">
        <w:rPr>
          <w:i/>
          <w:lang w:val="sq-AL"/>
        </w:rPr>
        <w:fldChar w:fldCharType="end"/>
      </w:r>
      <w:r w:rsidRPr="00D85B25">
        <w:rPr>
          <w:i/>
          <w:lang w:val="sq-AL"/>
        </w:rPr>
        <w:t>. Klasifikimi i shërbimeve të sektorit të prodhimi</w:t>
      </w:r>
      <w:bookmarkEnd w:id="47"/>
      <w:r w:rsidRPr="00D85B25">
        <w:rPr>
          <w:i/>
          <w:lang w:val="sq-AL"/>
        </w:rPr>
        <w:t>t</w:t>
      </w:r>
    </w:p>
    <w:p w14:paraId="2513550F" w14:textId="1AFCDEAF" w:rsidR="000C4D0C" w:rsidRPr="00D85B25" w:rsidRDefault="000C4D0C" w:rsidP="00D85B25">
      <w:pPr>
        <w:spacing w:after="0" w:line="240" w:lineRule="auto"/>
        <w:contextualSpacing/>
        <w:rPr>
          <w:rFonts w:ascii="Garamond" w:hAnsi="Garamond"/>
          <w:sz w:val="24"/>
          <w:szCs w:val="24"/>
          <w:lang w:val="sq-AL"/>
        </w:rPr>
      </w:pPr>
    </w:p>
    <w:p w14:paraId="71B2DF3D" w14:textId="77777777" w:rsidR="000C4D0C" w:rsidRPr="00D85B25" w:rsidRDefault="000C4D0C" w:rsidP="00D85B25">
      <w:pPr>
        <w:pStyle w:val="Tekstiiiii"/>
        <w:jc w:val="center"/>
        <w:rPr>
          <w:lang w:val="sq-AL" w:eastAsia="en-GB"/>
        </w:rPr>
      </w:pPr>
      <w:bookmarkStart w:id="48" w:name="_Toc169792035"/>
      <w:r w:rsidRPr="00D85B25">
        <w:rPr>
          <w:lang w:val="sq-AL" w:eastAsia="en-GB"/>
        </w:rPr>
        <w:t>KREU XX</w:t>
      </w:r>
    </w:p>
    <w:p w14:paraId="762B093D" w14:textId="77777777" w:rsidR="000C4D0C" w:rsidRPr="00D85B25" w:rsidRDefault="000C4D0C" w:rsidP="00D85B25">
      <w:pPr>
        <w:pStyle w:val="Tekstiiiii"/>
        <w:jc w:val="center"/>
        <w:rPr>
          <w:lang w:val="sq-AL"/>
        </w:rPr>
      </w:pPr>
      <w:r w:rsidRPr="00D85B25">
        <w:rPr>
          <w:lang w:val="sq-AL"/>
        </w:rPr>
        <w:t>SEKTORI I OFRUESVE TË SHËRBIMEVE DIGJITALE</w:t>
      </w:r>
      <w:bookmarkEnd w:id="48"/>
    </w:p>
    <w:p w14:paraId="6C0E6085" w14:textId="77777777" w:rsidR="000C4D0C" w:rsidRPr="00D85B25" w:rsidRDefault="000C4D0C" w:rsidP="00D85B25">
      <w:pPr>
        <w:pStyle w:val="Tekstiiiii"/>
        <w:rPr>
          <w:lang w:val="sq-AL"/>
        </w:rPr>
      </w:pPr>
    </w:p>
    <w:p w14:paraId="7E99B5CA" w14:textId="6EFAB18D"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 xml:space="preserve">Sektori i ofruesve të shërbimeve digjitale përfshin kompani dhe organizata, që ofrojnë një gamë të gjerë shërbimesh dhe produkte përmes platformave digjitale, duke përfshirë internetin dhe pajisjet </w:t>
      </w:r>
      <w:r w:rsidRPr="00D85B25">
        <w:rPr>
          <w:i/>
          <w:iCs/>
          <w:lang w:val="sq-AL"/>
        </w:rPr>
        <w:t>mobile</w:t>
      </w:r>
      <w:r w:rsidRPr="00D85B25">
        <w:rPr>
          <w:lang w:val="sq-AL"/>
        </w:rPr>
        <w:t xml:space="preserve">. Ky sektor përfshin platformat e komunikimit dhe të rrjeteve sociale, shërbimet e ruajtjes së të dhënave në re, tregtinë elektronike, pagesat dhe portofolat elektronikë, transmetimin mediatik, edukimin </w:t>
      </w:r>
      <w:r w:rsidRPr="00D85B25">
        <w:rPr>
          <w:i/>
          <w:iCs/>
          <w:lang w:val="sq-AL"/>
        </w:rPr>
        <w:t>on-line</w:t>
      </w:r>
      <w:r w:rsidRPr="00D85B25">
        <w:rPr>
          <w:lang w:val="sq-AL"/>
        </w:rPr>
        <w:t xml:space="preserve"> dhe teknologjitë e informacionit. </w:t>
      </w:r>
      <w:bookmarkStart w:id="49" w:name="_Toc169792037"/>
    </w:p>
    <w:p w14:paraId="51894453" w14:textId="4C5E6F31" w:rsidR="000C4D0C" w:rsidRPr="00D85B25" w:rsidRDefault="000C4D0C" w:rsidP="00D85B25">
      <w:pPr>
        <w:pStyle w:val="Tekstiiiii"/>
        <w:rPr>
          <w:lang w:val="sq-AL"/>
        </w:rPr>
      </w:pPr>
      <w:r w:rsidRPr="00D85B25">
        <w:rPr>
          <w:lang w:val="sq-AL"/>
        </w:rPr>
        <w:t>2.</w:t>
      </w:r>
      <w:r w:rsidR="00AA65A3" w:rsidRPr="00D85B25">
        <w:rPr>
          <w:lang w:val="sq-AL"/>
        </w:rPr>
        <w:t xml:space="preserve"> </w:t>
      </w:r>
      <w:r w:rsidRPr="00D85B25">
        <w:rPr>
          <w:lang w:val="sq-AL"/>
        </w:rPr>
        <w:t>Klasifikimi, bazuar në kriteret e përgjithshme sektoriale</w:t>
      </w:r>
      <w:bookmarkEnd w:id="49"/>
    </w:p>
    <w:p w14:paraId="4F5A869B" w14:textId="23D7C003" w:rsidR="000C4D0C" w:rsidRPr="00D85B25" w:rsidRDefault="000C4D0C" w:rsidP="00D85B25">
      <w:pPr>
        <w:pStyle w:val="Tekstiiiii"/>
        <w:rPr>
          <w:lang w:val="sq-AL" w:eastAsia="ja-JP"/>
        </w:rPr>
      </w:pPr>
      <w:r w:rsidRPr="00D85B25">
        <w:rPr>
          <w:lang w:val="sq-AL" w:eastAsia="ja-JP"/>
        </w:rPr>
        <w:t>2.1</w:t>
      </w:r>
      <w:r w:rsidR="00AA65A3" w:rsidRPr="00D85B25">
        <w:rPr>
          <w:lang w:val="sq-AL" w:eastAsia="ja-JP"/>
        </w:rPr>
        <w:t xml:space="preserve"> </w:t>
      </w:r>
      <w:r w:rsidRPr="00D85B25">
        <w:rPr>
          <w:lang w:val="sq-AL" w:eastAsia="ja-JP"/>
        </w:rPr>
        <w:t>Shërbimet e ofruara nga ofruesit e shërbimeve digjitale, të cilat afektojnë publikun, klasifikohen automatikisht të rëndësishme.</w:t>
      </w:r>
    </w:p>
    <w:p w14:paraId="6E04AA89" w14:textId="57F4E2DB" w:rsidR="000C4D0C" w:rsidRPr="00D85B25" w:rsidRDefault="000C4D0C" w:rsidP="00D85B25">
      <w:pPr>
        <w:pStyle w:val="Tekstiiiii"/>
        <w:rPr>
          <w:lang w:val="sq-AL" w:eastAsia="ja-JP"/>
        </w:rPr>
      </w:pPr>
      <w:r w:rsidRPr="00D85B25">
        <w:rPr>
          <w:lang w:val="sq-AL" w:eastAsia="ja-JP"/>
        </w:rPr>
        <w:t>3. Për sektorin e ofruesit të shërbimeve digjitale nuk aplikohen kriteret e veçanta sektoriale.</w:t>
      </w:r>
    </w:p>
    <w:p w14:paraId="44F6072F" w14:textId="77777777" w:rsidR="008D0994" w:rsidRPr="00D85B25" w:rsidRDefault="008D0994" w:rsidP="00D85B25">
      <w:pPr>
        <w:pStyle w:val="Tekstiiiii"/>
        <w:rPr>
          <w:lang w:val="sq-AL" w:eastAsia="ja-JP"/>
        </w:rPr>
      </w:pPr>
      <w:bookmarkStart w:id="50" w:name="_Toc169792039"/>
    </w:p>
    <w:p w14:paraId="440F43C1" w14:textId="71F7A807" w:rsidR="000C4D0C" w:rsidRPr="00D85B25" w:rsidRDefault="000C4D0C" w:rsidP="00D85B25">
      <w:pPr>
        <w:pStyle w:val="Tekstiiiii"/>
        <w:rPr>
          <w:b/>
          <w:lang w:val="sq-AL" w:eastAsia="ja-JP"/>
        </w:rPr>
      </w:pPr>
      <w:r w:rsidRPr="00D85B25">
        <w:rPr>
          <w:b/>
          <w:lang w:val="sq-AL" w:eastAsia="ja-JP"/>
        </w:rPr>
        <w:t>Skema</w:t>
      </w:r>
      <w:bookmarkEnd w:id="50"/>
    </w:p>
    <w:p w14:paraId="18A711DE"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eastAsia="ja-JP"/>
        </w:rPr>
        <w:drawing>
          <wp:inline distT="0" distB="0" distL="0" distR="0" wp14:anchorId="245BF545" wp14:editId="607195E2">
            <wp:extent cx="4993005" cy="1136915"/>
            <wp:effectExtent l="0" t="0" r="0" b="6350"/>
            <wp:docPr id="826494053" name="Picture 23" descr="A black and white rectangula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94053" name="Picture 23" descr="A black and white rectangular sign&#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69579" cy="1154351"/>
                    </a:xfrm>
                    <a:prstGeom prst="rect">
                      <a:avLst/>
                    </a:prstGeom>
                    <a:noFill/>
                  </pic:spPr>
                </pic:pic>
              </a:graphicData>
            </a:graphic>
          </wp:inline>
        </w:drawing>
      </w:r>
    </w:p>
    <w:p w14:paraId="5C652174" w14:textId="2D7E6C9E" w:rsidR="000C4D0C" w:rsidRPr="00D85B25" w:rsidRDefault="000C4D0C" w:rsidP="00D85B25">
      <w:pPr>
        <w:pStyle w:val="Tekstiiiii"/>
        <w:jc w:val="center"/>
        <w:rPr>
          <w:i/>
          <w:lang w:val="sq-AL" w:eastAsia="ja-JP"/>
        </w:rPr>
      </w:pPr>
      <w:bookmarkStart w:id="51" w:name="_Toc169792064"/>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25</w:t>
      </w:r>
      <w:r w:rsidRPr="00D85B25">
        <w:rPr>
          <w:i/>
          <w:lang w:val="sq-AL"/>
        </w:rPr>
        <w:fldChar w:fldCharType="end"/>
      </w:r>
      <w:r w:rsidRPr="00D85B25">
        <w:rPr>
          <w:i/>
          <w:lang w:val="sq-AL"/>
        </w:rPr>
        <w:t>. Klasifikimi i shërbimeve të sektorit të ofruesit të shërbimeve digjitale</w:t>
      </w:r>
      <w:bookmarkEnd w:id="51"/>
    </w:p>
    <w:p w14:paraId="2EC134A3" w14:textId="77777777" w:rsidR="000C4D0C" w:rsidRPr="00D85B25" w:rsidRDefault="000C4D0C" w:rsidP="00D85B25">
      <w:pPr>
        <w:spacing w:after="0" w:line="240" w:lineRule="auto"/>
        <w:contextualSpacing/>
        <w:rPr>
          <w:rFonts w:ascii="Garamond" w:hAnsi="Garamond"/>
          <w:sz w:val="24"/>
          <w:szCs w:val="24"/>
          <w:lang w:val="sq-AL" w:eastAsia="ja-JP"/>
        </w:rPr>
      </w:pPr>
    </w:p>
    <w:p w14:paraId="450D0E5B" w14:textId="77777777" w:rsidR="000C4D0C" w:rsidRPr="00D85B25" w:rsidRDefault="000C4D0C" w:rsidP="00D85B25">
      <w:pPr>
        <w:pStyle w:val="Tekstiiiii"/>
        <w:jc w:val="center"/>
        <w:rPr>
          <w:lang w:val="sq-AL" w:eastAsia="en-GB"/>
        </w:rPr>
      </w:pPr>
      <w:r w:rsidRPr="00D85B25">
        <w:rPr>
          <w:lang w:val="sq-AL" w:eastAsia="en-GB"/>
        </w:rPr>
        <w:t>KREU XXI</w:t>
      </w:r>
    </w:p>
    <w:p w14:paraId="20EC9B4B" w14:textId="77777777" w:rsidR="000C4D0C" w:rsidRPr="00D85B25" w:rsidRDefault="000C4D0C" w:rsidP="00D85B25">
      <w:pPr>
        <w:pStyle w:val="Tekstiiiii"/>
        <w:jc w:val="center"/>
        <w:rPr>
          <w:lang w:val="sq-AL"/>
        </w:rPr>
      </w:pPr>
      <w:r w:rsidRPr="00D85B25">
        <w:rPr>
          <w:lang w:val="sq-AL"/>
        </w:rPr>
        <w:t>SEKTORI I PRODHIMIT, I PËRPUNIMIT DHE I SHPËRNDARJES SË KIMIKATEVE</w:t>
      </w:r>
    </w:p>
    <w:p w14:paraId="300E44BE" w14:textId="77777777" w:rsidR="000C4D0C" w:rsidRPr="00D85B25" w:rsidRDefault="000C4D0C" w:rsidP="00D85B25">
      <w:pPr>
        <w:pStyle w:val="Tekstiiiii"/>
        <w:rPr>
          <w:lang w:val="sq-AL"/>
        </w:rPr>
      </w:pPr>
    </w:p>
    <w:p w14:paraId="2E700537" w14:textId="3895269D" w:rsidR="000C4D0C" w:rsidRPr="00D85B25" w:rsidRDefault="000C4D0C" w:rsidP="00D85B25">
      <w:pPr>
        <w:pStyle w:val="Tekstiiiii"/>
        <w:rPr>
          <w:lang w:val="sq-AL"/>
        </w:rPr>
      </w:pPr>
      <w:r w:rsidRPr="00D85B25">
        <w:rPr>
          <w:lang w:val="sq-AL"/>
        </w:rPr>
        <w:t>1.</w:t>
      </w:r>
      <w:r w:rsidR="00AA65A3" w:rsidRPr="00D85B25">
        <w:rPr>
          <w:lang w:val="sq-AL"/>
        </w:rPr>
        <w:t xml:space="preserve"> </w:t>
      </w:r>
      <w:r w:rsidRPr="00D85B25">
        <w:rPr>
          <w:lang w:val="sq-AL"/>
        </w:rPr>
        <w:t xml:space="preserve">Sektori i prodhimit, i përpunimit dhe i shpërndarjes së kimikateve ka një rol të rëndësishëm në ekonominë globale dhe luan një rol kritik në shumë industri të tjera. Ky sektor është kyç për sektorë të tillë, si: bujqësia, farmaceutika, ndërtimi dhe prodhimi i energjisë. Megjithatë, për shkak të natyrës së ndjeshme dhe shpesh të rrezikshme të materialeve kimike që përfshihen, ky sektor </w:t>
      </w:r>
      <w:r w:rsidRPr="00D85B25">
        <w:rPr>
          <w:lang w:val="sq-AL"/>
        </w:rPr>
        <w:lastRenderedPageBreak/>
        <w:t>kërkon një nivel të lartë të kujdesit dhe të mbikëqyrjes, veçanërisht për të garantuar mbrojtjen e shëndetit të njeriut dhe të mjedisit.</w:t>
      </w:r>
    </w:p>
    <w:p w14:paraId="76B0FFCC" w14:textId="77777777" w:rsidR="000C4D0C" w:rsidRPr="00D85B25" w:rsidRDefault="000C4D0C" w:rsidP="00D85B25">
      <w:pPr>
        <w:pStyle w:val="Tekstiiiii"/>
        <w:rPr>
          <w:lang w:val="sq-AL"/>
        </w:rPr>
      </w:pPr>
      <w:r w:rsidRPr="00D85B25">
        <w:rPr>
          <w:lang w:val="sq-AL"/>
        </w:rPr>
        <w:t>2. Sektori i prodhimit, i përpunimit dhe i shpërndarjes së kimikateve përfshin këto shërbime:</w:t>
      </w:r>
    </w:p>
    <w:p w14:paraId="0CDA5229" w14:textId="7180E72A" w:rsidR="000C4D0C" w:rsidRPr="00D85B25" w:rsidRDefault="000C4D0C" w:rsidP="00D85B25">
      <w:pPr>
        <w:pStyle w:val="Tekstiiiii"/>
        <w:rPr>
          <w:lang w:val="sq-AL"/>
        </w:rPr>
      </w:pPr>
      <w:r w:rsidRPr="00D85B25">
        <w:rPr>
          <w:lang w:val="sq-AL"/>
        </w:rPr>
        <w:t xml:space="preserve">a) </w:t>
      </w:r>
      <w:r w:rsidR="00FC23A2" w:rsidRPr="00D85B25">
        <w:rPr>
          <w:lang w:val="sq-AL"/>
        </w:rPr>
        <w:t xml:space="preserve">shërbimin </w:t>
      </w:r>
      <w:r w:rsidRPr="00D85B25">
        <w:rPr>
          <w:lang w:val="sq-AL"/>
        </w:rPr>
        <w:t>e prodhimit të kimikateve;</w:t>
      </w:r>
    </w:p>
    <w:p w14:paraId="2E8E9B7A" w14:textId="0FC33BCC" w:rsidR="000C4D0C" w:rsidRPr="00D85B25" w:rsidRDefault="000C4D0C" w:rsidP="00D85B25">
      <w:pPr>
        <w:pStyle w:val="Tekstiiiii"/>
        <w:rPr>
          <w:lang w:val="sq-AL"/>
        </w:rPr>
      </w:pPr>
      <w:r w:rsidRPr="00D85B25">
        <w:rPr>
          <w:lang w:val="sq-AL"/>
        </w:rPr>
        <w:t xml:space="preserve">b) </w:t>
      </w:r>
      <w:r w:rsidR="00FC23A2" w:rsidRPr="00D85B25">
        <w:rPr>
          <w:lang w:val="sq-AL"/>
        </w:rPr>
        <w:t xml:space="preserve">shërbimin </w:t>
      </w:r>
      <w:r w:rsidRPr="00D85B25">
        <w:rPr>
          <w:lang w:val="sq-AL"/>
        </w:rPr>
        <w:t>e tregtimit të kimikateve;</w:t>
      </w:r>
    </w:p>
    <w:p w14:paraId="2FEF7415" w14:textId="537C2312" w:rsidR="000C4D0C" w:rsidRPr="00D85B25" w:rsidRDefault="000C4D0C" w:rsidP="00D85B25">
      <w:pPr>
        <w:pStyle w:val="Tekstiiiii"/>
        <w:rPr>
          <w:lang w:val="sq-AL"/>
        </w:rPr>
      </w:pPr>
      <w:r w:rsidRPr="00D85B25">
        <w:rPr>
          <w:lang w:val="sq-AL"/>
        </w:rPr>
        <w:t xml:space="preserve">c) </w:t>
      </w:r>
      <w:r w:rsidR="00FC23A2" w:rsidRPr="00D85B25">
        <w:rPr>
          <w:lang w:val="sq-AL"/>
        </w:rPr>
        <w:t xml:space="preserve">shërbimin </w:t>
      </w:r>
      <w:r w:rsidRPr="00D85B25">
        <w:rPr>
          <w:lang w:val="sq-AL"/>
        </w:rPr>
        <w:t>e përdorimit të kimikateve;</w:t>
      </w:r>
    </w:p>
    <w:p w14:paraId="10451E87" w14:textId="10863A34" w:rsidR="000C4D0C" w:rsidRPr="00D85B25" w:rsidRDefault="000C4D0C" w:rsidP="00D85B25">
      <w:pPr>
        <w:pStyle w:val="Tekstiiiii"/>
        <w:rPr>
          <w:lang w:val="sq-AL"/>
        </w:rPr>
      </w:pPr>
      <w:r w:rsidRPr="00D85B25">
        <w:rPr>
          <w:lang w:val="sq-AL"/>
        </w:rPr>
        <w:t xml:space="preserve">ç) </w:t>
      </w:r>
      <w:r w:rsidR="00FC23A2" w:rsidRPr="00D85B25">
        <w:rPr>
          <w:lang w:val="sq-AL"/>
        </w:rPr>
        <w:t xml:space="preserve">shërbimin </w:t>
      </w:r>
      <w:r w:rsidRPr="00D85B25">
        <w:rPr>
          <w:lang w:val="sq-AL"/>
        </w:rPr>
        <w:t>e regjistrit të kimikateve.</w:t>
      </w:r>
    </w:p>
    <w:p w14:paraId="07ADB150" w14:textId="77777777" w:rsidR="000C4D0C" w:rsidRPr="00D85B25" w:rsidRDefault="000C4D0C" w:rsidP="00D85B25">
      <w:pPr>
        <w:pStyle w:val="Tekstiiiii"/>
        <w:rPr>
          <w:lang w:val="sq-AL"/>
        </w:rPr>
      </w:pPr>
      <w:r w:rsidRPr="00D85B25">
        <w:rPr>
          <w:lang w:val="sq-AL"/>
        </w:rPr>
        <w:t>3. Klasifikimi i bazuar në kriteret e përgjithshme sektoriale</w:t>
      </w:r>
    </w:p>
    <w:p w14:paraId="6F94054F" w14:textId="6FBA5570" w:rsidR="000C4D0C" w:rsidRPr="00D85B25" w:rsidRDefault="000C4D0C" w:rsidP="00D85B25">
      <w:pPr>
        <w:pStyle w:val="Tekstiiiii"/>
        <w:rPr>
          <w:lang w:val="sq-AL"/>
        </w:rPr>
      </w:pPr>
      <w:r w:rsidRPr="00D85B25">
        <w:rPr>
          <w:lang w:val="sq-AL"/>
        </w:rPr>
        <w:t>3.1 Shërbimi i prodhimit të kimikateve klasifikohet automatikisht si i rëndësishëm.</w:t>
      </w:r>
    </w:p>
    <w:p w14:paraId="1C9CAB47" w14:textId="5A6C9D13" w:rsidR="000C4D0C" w:rsidRPr="00D85B25" w:rsidRDefault="000C4D0C" w:rsidP="00D85B25">
      <w:pPr>
        <w:pStyle w:val="Tekstiiiii"/>
        <w:rPr>
          <w:lang w:val="sq-AL"/>
        </w:rPr>
      </w:pPr>
      <w:r w:rsidRPr="00D85B25">
        <w:rPr>
          <w:lang w:val="sq-AL"/>
        </w:rPr>
        <w:t>3.2 Shërbimi i tregtimit të kimikateve klasifikohet automatikisht si i rëndësishëm.</w:t>
      </w:r>
    </w:p>
    <w:p w14:paraId="416374C5" w14:textId="2202A126" w:rsidR="000C4D0C" w:rsidRPr="00D85B25" w:rsidRDefault="000C4D0C" w:rsidP="00D85B25">
      <w:pPr>
        <w:pStyle w:val="Tekstiiiii"/>
        <w:rPr>
          <w:lang w:val="sq-AL"/>
        </w:rPr>
      </w:pPr>
      <w:r w:rsidRPr="00D85B25">
        <w:rPr>
          <w:lang w:val="sq-AL"/>
        </w:rPr>
        <w:t>3.3 Shërbimi i përdorimit të kimikateve klasifikohet automatikisht si i rëndësishëm.</w:t>
      </w:r>
    </w:p>
    <w:p w14:paraId="1F838954" w14:textId="2E2D7C34" w:rsidR="000C4D0C" w:rsidRPr="00D85B25" w:rsidRDefault="000C4D0C" w:rsidP="00D85B25">
      <w:pPr>
        <w:pStyle w:val="Tekstiiiii"/>
        <w:rPr>
          <w:lang w:val="sq-AL"/>
        </w:rPr>
      </w:pPr>
      <w:r w:rsidRPr="00D85B25">
        <w:rPr>
          <w:lang w:val="sq-AL"/>
        </w:rPr>
        <w:t>3.4 Shërbimi i regjistrit të kimikateve klasifikohet automatikisht si i rëndësishëm.</w:t>
      </w:r>
    </w:p>
    <w:p w14:paraId="668AF88A" w14:textId="77777777" w:rsidR="007668C9" w:rsidRPr="00D85B25" w:rsidRDefault="007668C9" w:rsidP="00D85B25">
      <w:pPr>
        <w:pStyle w:val="Tekstiiiii"/>
        <w:rPr>
          <w:lang w:val="sq-AL"/>
        </w:rPr>
      </w:pPr>
    </w:p>
    <w:p w14:paraId="1438143D" w14:textId="2555C59E" w:rsidR="000C4D0C" w:rsidRPr="00D85B25" w:rsidRDefault="000C4D0C" w:rsidP="00D85B25">
      <w:pPr>
        <w:pStyle w:val="Tekstiiiii"/>
        <w:rPr>
          <w:b/>
          <w:lang w:val="sq-AL"/>
        </w:rPr>
      </w:pPr>
      <w:r w:rsidRPr="00D85B25">
        <w:rPr>
          <w:b/>
          <w:lang w:val="sq-AL"/>
        </w:rPr>
        <w:t>Skema</w:t>
      </w:r>
    </w:p>
    <w:p w14:paraId="466D2EE4"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rPr>
        <w:drawing>
          <wp:inline distT="0" distB="0" distL="0" distR="0" wp14:anchorId="1DA29089" wp14:editId="1C483936">
            <wp:extent cx="5153638" cy="1848571"/>
            <wp:effectExtent l="0" t="0" r="9525" b="0"/>
            <wp:docPr id="597430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5729" cy="1867256"/>
                    </a:xfrm>
                    <a:prstGeom prst="rect">
                      <a:avLst/>
                    </a:prstGeom>
                    <a:noFill/>
                  </pic:spPr>
                </pic:pic>
              </a:graphicData>
            </a:graphic>
          </wp:inline>
        </w:drawing>
      </w:r>
    </w:p>
    <w:p w14:paraId="65ACCCA6" w14:textId="7C6DC489" w:rsidR="000C4D0C" w:rsidRPr="00271D79" w:rsidRDefault="000C4D0C" w:rsidP="00D85B25">
      <w:pPr>
        <w:pStyle w:val="Tekstiiiii"/>
        <w:jc w:val="center"/>
        <w:rPr>
          <w:i/>
          <w:lang w:val="sq-AL"/>
        </w:rPr>
      </w:pPr>
      <w:r w:rsidRPr="00271D79">
        <w:rPr>
          <w:i/>
          <w:lang w:val="sq-AL"/>
        </w:rPr>
        <w:t xml:space="preserve">Figura </w:t>
      </w:r>
      <w:r w:rsidRPr="00271D79">
        <w:rPr>
          <w:i/>
          <w:lang w:val="sq-AL"/>
        </w:rPr>
        <w:fldChar w:fldCharType="begin"/>
      </w:r>
      <w:r w:rsidRPr="00271D79">
        <w:rPr>
          <w:i/>
          <w:lang w:val="sq-AL"/>
        </w:rPr>
        <w:instrText xml:space="preserve"> SEQ Figura \* ARABIC </w:instrText>
      </w:r>
      <w:r w:rsidRPr="00271D79">
        <w:rPr>
          <w:i/>
          <w:lang w:val="sq-AL"/>
        </w:rPr>
        <w:fldChar w:fldCharType="separate"/>
      </w:r>
      <w:r w:rsidRPr="00271D79">
        <w:rPr>
          <w:i/>
          <w:lang w:val="sq-AL"/>
        </w:rPr>
        <w:t>26</w:t>
      </w:r>
      <w:r w:rsidRPr="00271D79">
        <w:rPr>
          <w:i/>
          <w:lang w:val="sq-AL"/>
        </w:rPr>
        <w:fldChar w:fldCharType="end"/>
      </w:r>
      <w:r w:rsidRPr="00271D79">
        <w:rPr>
          <w:i/>
          <w:lang w:val="sq-AL"/>
        </w:rPr>
        <w:t>. Klasifikimi i shërbimeve të sektorit të prodhimit, të përpunimit e të shpërndarjes së kimikateve</w:t>
      </w:r>
    </w:p>
    <w:p w14:paraId="1A19A605" w14:textId="23F877D6" w:rsidR="007668C9" w:rsidRPr="00D85B25" w:rsidRDefault="007668C9" w:rsidP="00D85B25">
      <w:pPr>
        <w:pStyle w:val="Tekstiiiii"/>
        <w:jc w:val="center"/>
        <w:rPr>
          <w:i/>
          <w:iCs/>
          <w:lang w:val="sq-AL"/>
        </w:rPr>
      </w:pPr>
    </w:p>
    <w:p w14:paraId="1F18C942" w14:textId="77777777" w:rsidR="00953BEA" w:rsidRPr="00D85B25" w:rsidRDefault="00953BEA" w:rsidP="00D85B25">
      <w:pPr>
        <w:pStyle w:val="Tekstiiiii"/>
        <w:jc w:val="center"/>
        <w:rPr>
          <w:lang w:val="sq-AL"/>
        </w:rPr>
      </w:pPr>
      <w:bookmarkStart w:id="52" w:name="_Toc169792040"/>
      <w:r w:rsidRPr="00D85B25">
        <w:rPr>
          <w:lang w:val="sq-AL"/>
        </w:rPr>
        <w:t>SHTOJCA 1</w:t>
      </w:r>
    </w:p>
    <w:p w14:paraId="2EDBA1E5" w14:textId="1A573855" w:rsidR="000C4D0C" w:rsidRPr="00D85B25" w:rsidRDefault="00953BEA" w:rsidP="00D85B25">
      <w:pPr>
        <w:pStyle w:val="Tekstiiiii"/>
        <w:jc w:val="center"/>
        <w:rPr>
          <w:lang w:val="sq-AL"/>
        </w:rPr>
      </w:pPr>
      <w:r w:rsidRPr="00D85B25">
        <w:rPr>
          <w:lang w:val="sq-AL"/>
        </w:rPr>
        <w:t>SKEMA LOGJIKE – OSE</w:t>
      </w:r>
      <w:bookmarkEnd w:id="52"/>
    </w:p>
    <w:p w14:paraId="3ADEA99B" w14:textId="77777777" w:rsidR="000C4D0C" w:rsidRPr="00D85B25" w:rsidRDefault="000C4D0C" w:rsidP="00D85B25">
      <w:pPr>
        <w:pStyle w:val="Tekstiiiii"/>
        <w:rPr>
          <w:lang w:val="sq-AL"/>
        </w:rPr>
      </w:pPr>
    </w:p>
    <w:p w14:paraId="0B1D69DE" w14:textId="77777777" w:rsidR="000C4D0C" w:rsidRPr="00D85B25" w:rsidRDefault="000C4D0C" w:rsidP="00D85B25">
      <w:pPr>
        <w:pStyle w:val="Tekstiiiii"/>
        <w:rPr>
          <w:b/>
          <w:bCs/>
          <w:lang w:val="sq-AL"/>
        </w:rPr>
      </w:pPr>
      <w:bookmarkStart w:id="53" w:name="_Toc169792041"/>
      <w:r w:rsidRPr="00D85B25">
        <w:rPr>
          <w:b/>
          <w:bCs/>
          <w:lang w:val="sq-AL"/>
        </w:rPr>
        <w:t>Përshkrim</w:t>
      </w:r>
      <w:bookmarkEnd w:id="53"/>
    </w:p>
    <w:p w14:paraId="13A75804" w14:textId="77777777" w:rsidR="000C4D0C" w:rsidRPr="00D85B25" w:rsidRDefault="000C4D0C" w:rsidP="00D85B25">
      <w:pPr>
        <w:pStyle w:val="Tekstiiiii"/>
        <w:rPr>
          <w:lang w:val="sq-AL"/>
        </w:rPr>
      </w:pPr>
      <w:r w:rsidRPr="00D85B25">
        <w:rPr>
          <w:lang w:val="sq-AL"/>
        </w:rPr>
        <w:t>Skema logjike “OSE” është një operacion themelor në logjikë dhe shkencë kompjuterike, që përdoret për të vlerësuar disa kushte ose deklarata. E shënuar me simbolin “</w:t>
      </w:r>
      <w:r w:rsidRPr="00D85B25">
        <w:rPr>
          <w:rFonts w:ascii="Cambria Math" w:hAnsi="Cambria Math" w:cs="Cambria Math"/>
          <w:lang w:val="sq-AL"/>
        </w:rPr>
        <w:t>∨</w:t>
      </w:r>
      <w:r w:rsidRPr="00D85B25">
        <w:rPr>
          <w:lang w:val="sq-AL"/>
        </w:rPr>
        <w:t xml:space="preserve">” ose fjalën “OSE”, ajo kthehet në të vërtetë, nëse të paktën njëri nga kushtet që lidh është i vërtetë, dhe në të pavërtetë, vetëm nëse të gjitha kushtet janë të pavërteta. Kjo skemë lejon krijimin e shprehjeve logjike komplekse, duke kombinuar deklarata më të thjeshta, duke mundësuar marrjen e vendimeve bazuar në skenarë të ndryshëm, ku çdo kusht i vetëm, që është i vërtetë, është i mjaftueshëm për të plotësuar kushtin e përgjithshëm. </w:t>
      </w:r>
    </w:p>
    <w:p w14:paraId="0EB6F874" w14:textId="38178715" w:rsidR="000C4D0C" w:rsidRPr="00D85B25" w:rsidRDefault="000C4D0C" w:rsidP="00D85B25">
      <w:pPr>
        <w:pStyle w:val="Tekstiiiii"/>
        <w:rPr>
          <w:lang w:val="sq-AL"/>
        </w:rPr>
      </w:pPr>
      <w:r w:rsidRPr="00D85B25">
        <w:rPr>
          <w:lang w:val="sq-AL"/>
        </w:rPr>
        <w:t>i =</w:t>
      </w:r>
      <w:r w:rsidR="00A1198C">
        <w:rPr>
          <w:lang w:val="sq-AL"/>
        </w:rPr>
        <w:t xml:space="preserve"> s</w:t>
      </w:r>
      <w:r w:rsidRPr="00D85B25">
        <w:rPr>
          <w:lang w:val="sq-AL"/>
        </w:rPr>
        <w:t>hërbime</w:t>
      </w:r>
    </w:p>
    <w:p w14:paraId="1C662C92" w14:textId="79A61208" w:rsidR="000C4D0C" w:rsidRPr="00D85B25" w:rsidRDefault="000C4D0C" w:rsidP="00D85B25">
      <w:pPr>
        <w:pStyle w:val="Tekstiiiii"/>
        <w:rPr>
          <w:lang w:val="sq-AL"/>
        </w:rPr>
      </w:pPr>
      <w:r w:rsidRPr="00D85B25">
        <w:rPr>
          <w:lang w:val="sq-AL"/>
        </w:rPr>
        <w:t xml:space="preserve">j = </w:t>
      </w:r>
      <w:r w:rsidR="00A1198C">
        <w:rPr>
          <w:lang w:val="sq-AL"/>
        </w:rPr>
        <w:t>k</w:t>
      </w:r>
      <w:r w:rsidRPr="00D85B25">
        <w:rPr>
          <w:lang w:val="sq-AL"/>
        </w:rPr>
        <w:t>ritere</w:t>
      </w:r>
    </w:p>
    <w:p w14:paraId="16C899E2" w14:textId="730EC233" w:rsidR="000C4D0C" w:rsidRPr="00D85B25" w:rsidRDefault="000C4D0C" w:rsidP="00D85B25">
      <w:pPr>
        <w:pStyle w:val="Tekstiiiii"/>
        <w:rPr>
          <w:lang w:val="sq-AL"/>
        </w:rPr>
      </w:pPr>
      <w:r w:rsidRPr="00D85B25">
        <w:rPr>
          <w:lang w:val="sq-AL"/>
        </w:rPr>
        <w:t>n</w:t>
      </w:r>
      <w:r w:rsidRPr="00D85B25">
        <w:rPr>
          <w:vertAlign w:val="subscript"/>
          <w:lang w:val="sq-AL"/>
        </w:rPr>
        <w:t>i</w:t>
      </w:r>
      <w:r w:rsidRPr="00D85B25">
        <w:rPr>
          <w:lang w:val="sq-AL"/>
        </w:rPr>
        <w:t xml:space="preserve"> = </w:t>
      </w:r>
      <w:r w:rsidR="00A1198C">
        <w:rPr>
          <w:lang w:val="sq-AL"/>
        </w:rPr>
        <w:t>n</w:t>
      </w:r>
      <w:r w:rsidRPr="00D85B25">
        <w:rPr>
          <w:lang w:val="sq-AL"/>
        </w:rPr>
        <w:t>umër mbi 1</w:t>
      </w:r>
    </w:p>
    <w:p w14:paraId="28C43976" w14:textId="183D2421" w:rsidR="000C4D0C" w:rsidRPr="00D85B25" w:rsidRDefault="000C4D0C" w:rsidP="00D85B25">
      <w:pPr>
        <w:pStyle w:val="Tekstiiiii"/>
        <w:rPr>
          <w:lang w:val="sq-AL"/>
        </w:rPr>
      </w:pPr>
      <w:r w:rsidRPr="00D85B25">
        <w:rPr>
          <w:lang w:val="sq-AL"/>
        </w:rPr>
        <w:t>n</w:t>
      </w:r>
      <w:r w:rsidRPr="00D85B25">
        <w:rPr>
          <w:vertAlign w:val="subscript"/>
          <w:lang w:val="sq-AL"/>
        </w:rPr>
        <w:t>j</w:t>
      </w:r>
      <w:r w:rsidRPr="00D85B25">
        <w:rPr>
          <w:lang w:val="sq-AL"/>
        </w:rPr>
        <w:t xml:space="preserve"> = </w:t>
      </w:r>
      <w:r w:rsidR="00A1198C">
        <w:rPr>
          <w:lang w:val="sq-AL"/>
        </w:rPr>
        <w:t>n</w:t>
      </w:r>
      <w:r w:rsidRPr="00D85B25">
        <w:rPr>
          <w:lang w:val="sq-AL"/>
        </w:rPr>
        <w:t>umri i kritereve mbi 1</w:t>
      </w:r>
    </w:p>
    <w:p w14:paraId="620E5786" w14:textId="77777777" w:rsidR="000C4D0C" w:rsidRPr="00D85B25" w:rsidRDefault="000C4D0C" w:rsidP="00D85B25">
      <w:pPr>
        <w:pStyle w:val="Tekstiiiii"/>
        <w:rPr>
          <w:lang w:val="sq-AL"/>
        </w:rPr>
      </w:pPr>
      <w:r w:rsidRPr="00D85B25">
        <w:rPr>
          <w:rFonts w:eastAsia="Times New Roman"/>
          <w:lang w:val="sq-AL" w:eastAsia="en-GB"/>
        </w:rPr>
        <w:t>Skema i referohet modelit matematikor, ku, në rast se një prej kritereve e klasifikon shërbimin si kritik, atëherë automatikisht shërbimi klasifikohet si kritik dhe nuk vijohet më tej me klasifikimin e tij. Ndërkohë që në rastet kur nga kriteri i plotësuar shërbimi klasifikohet si i rëndësishëm, kërkimi vijon më tej. Nëse nuk gjendet deri në fund të paktën një kriter kritik, atëherë automatikisht shërbimi klasifikohet si i rëndësishëm.</w:t>
      </w:r>
    </w:p>
    <w:p w14:paraId="56D15A83" w14:textId="77777777" w:rsidR="000C4D0C" w:rsidRPr="00D85B25" w:rsidRDefault="000C4D0C" w:rsidP="00D85B25">
      <w:pPr>
        <w:keepNext/>
        <w:spacing w:after="0" w:line="240" w:lineRule="auto"/>
        <w:contextualSpacing/>
        <w:jc w:val="center"/>
        <w:rPr>
          <w:rFonts w:ascii="Garamond" w:hAnsi="Garamond"/>
          <w:sz w:val="24"/>
          <w:szCs w:val="24"/>
          <w:lang w:val="sq-AL"/>
        </w:rPr>
      </w:pPr>
      <w:r w:rsidRPr="00D85B25">
        <w:rPr>
          <w:rFonts w:ascii="Garamond" w:hAnsi="Garamond"/>
          <w:noProof/>
          <w:sz w:val="24"/>
          <w:szCs w:val="24"/>
          <w:lang w:val="sq-AL" w:eastAsia="en-GB"/>
        </w:rPr>
        <w:lastRenderedPageBreak/>
        <w:drawing>
          <wp:inline distT="0" distB="0" distL="0" distR="0" wp14:anchorId="1F6A6FB7" wp14:editId="514C7940">
            <wp:extent cx="5210175" cy="4432852"/>
            <wp:effectExtent l="0" t="0" r="0" b="6350"/>
            <wp:docPr id="57" name="Picture 57"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diagram of a diagram&#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1619" cy="4434080"/>
                    </a:xfrm>
                    <a:prstGeom prst="rect">
                      <a:avLst/>
                    </a:prstGeom>
                    <a:noFill/>
                  </pic:spPr>
                </pic:pic>
              </a:graphicData>
            </a:graphic>
          </wp:inline>
        </w:drawing>
      </w:r>
    </w:p>
    <w:p w14:paraId="388A3872" w14:textId="08156822" w:rsidR="000C4D0C" w:rsidRPr="00D85B25" w:rsidRDefault="000C4D0C" w:rsidP="00D85B25">
      <w:pPr>
        <w:pStyle w:val="Tekstiiiii"/>
        <w:jc w:val="center"/>
        <w:rPr>
          <w:i/>
          <w:lang w:val="sq-AL"/>
        </w:rPr>
      </w:pPr>
      <w:bookmarkStart w:id="54" w:name="_Toc169792065"/>
      <w:r w:rsidRPr="00D85B25">
        <w:rPr>
          <w:i/>
          <w:lang w:val="sq-AL"/>
        </w:rPr>
        <w:t xml:space="preserve">Figura </w:t>
      </w:r>
      <w:r w:rsidRPr="00D85B25">
        <w:rPr>
          <w:i/>
          <w:lang w:val="sq-AL"/>
        </w:rPr>
        <w:fldChar w:fldCharType="begin"/>
      </w:r>
      <w:r w:rsidRPr="00D85B25">
        <w:rPr>
          <w:i/>
          <w:lang w:val="sq-AL"/>
        </w:rPr>
        <w:instrText xml:space="preserve"> SEQ Figura \* ARABIC </w:instrText>
      </w:r>
      <w:r w:rsidRPr="00D85B25">
        <w:rPr>
          <w:i/>
          <w:lang w:val="sq-AL"/>
        </w:rPr>
        <w:fldChar w:fldCharType="separate"/>
      </w:r>
      <w:r w:rsidRPr="00D85B25">
        <w:rPr>
          <w:i/>
          <w:lang w:val="sq-AL"/>
        </w:rPr>
        <w:t>27</w:t>
      </w:r>
      <w:r w:rsidRPr="00D85B25">
        <w:rPr>
          <w:i/>
          <w:lang w:val="sq-AL"/>
        </w:rPr>
        <w:fldChar w:fldCharType="end"/>
      </w:r>
      <w:r w:rsidRPr="00D85B25">
        <w:rPr>
          <w:i/>
          <w:lang w:val="sq-AL"/>
        </w:rPr>
        <w:t xml:space="preserve">. Skema logjike </w:t>
      </w:r>
      <w:r w:rsidR="00953BEA" w:rsidRPr="00D85B25">
        <w:rPr>
          <w:i/>
          <w:lang w:val="sq-AL"/>
        </w:rPr>
        <w:t xml:space="preserve">– </w:t>
      </w:r>
      <w:r w:rsidRPr="00D85B25">
        <w:rPr>
          <w:i/>
          <w:lang w:val="sq-AL"/>
        </w:rPr>
        <w:t>OSE</w:t>
      </w:r>
      <w:bookmarkEnd w:id="54"/>
      <w:r w:rsidR="00953BEA" w:rsidRPr="00D85B25">
        <w:rPr>
          <w:i/>
          <w:lang w:val="sq-AL"/>
        </w:rPr>
        <w:t xml:space="preserve"> </w:t>
      </w:r>
    </w:p>
    <w:p w14:paraId="45ED855C" w14:textId="77777777" w:rsidR="000C4D0C" w:rsidRPr="00D85B25" w:rsidRDefault="000C4D0C" w:rsidP="00D85B25">
      <w:pPr>
        <w:pStyle w:val="Tekstiiiii"/>
        <w:rPr>
          <w:lang w:val="sq-AL"/>
        </w:rPr>
      </w:pPr>
    </w:p>
    <w:sectPr w:rsidR="000C4D0C" w:rsidRPr="00D85B25" w:rsidSect="00C85EEF">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494D5" w14:textId="77777777" w:rsidR="00B04AE0" w:rsidRDefault="00B04AE0" w:rsidP="00F82538">
      <w:pPr>
        <w:spacing w:after="0" w:line="240" w:lineRule="auto"/>
      </w:pPr>
      <w:r>
        <w:separator/>
      </w:r>
    </w:p>
  </w:endnote>
  <w:endnote w:type="continuationSeparator" w:id="0">
    <w:p w14:paraId="5375946B" w14:textId="77777777" w:rsidR="00B04AE0" w:rsidRDefault="00B04AE0" w:rsidP="00F82538">
      <w:pPr>
        <w:spacing w:after="0" w:line="240" w:lineRule="auto"/>
      </w:pPr>
      <w:r>
        <w:continuationSeparator/>
      </w:r>
    </w:p>
  </w:endnote>
  <w:endnote w:type="continuationNotice" w:id="1">
    <w:p w14:paraId="02B5A40A" w14:textId="77777777" w:rsidR="00B04AE0" w:rsidRDefault="00B04A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66089" w14:textId="77777777" w:rsidR="00B04AE0" w:rsidRDefault="00B04AE0" w:rsidP="00F82538">
      <w:pPr>
        <w:spacing w:after="0" w:line="240" w:lineRule="auto"/>
      </w:pPr>
      <w:r>
        <w:separator/>
      </w:r>
    </w:p>
  </w:footnote>
  <w:footnote w:type="continuationSeparator" w:id="0">
    <w:p w14:paraId="7291C4FF" w14:textId="77777777" w:rsidR="00B04AE0" w:rsidRDefault="00B04AE0" w:rsidP="00F82538">
      <w:pPr>
        <w:spacing w:after="0" w:line="240" w:lineRule="auto"/>
      </w:pPr>
      <w:r>
        <w:continuationSeparator/>
      </w:r>
    </w:p>
  </w:footnote>
  <w:footnote w:type="continuationNotice" w:id="1">
    <w:p w14:paraId="617773F1" w14:textId="77777777" w:rsidR="00B04AE0" w:rsidRDefault="00B04AE0">
      <w:pPr>
        <w:spacing w:after="0" w:line="240" w:lineRule="auto"/>
      </w:pPr>
    </w:p>
  </w:footnote>
  <w:footnote w:id="2">
    <w:p w14:paraId="7CC164CA" w14:textId="2FB2E63B" w:rsidR="00B04AE0" w:rsidRPr="00547BEC" w:rsidRDefault="00B04AE0" w:rsidP="00F82538">
      <w:pPr>
        <w:autoSpaceDE w:val="0"/>
        <w:autoSpaceDN w:val="0"/>
        <w:adjustRightInd w:val="0"/>
        <w:spacing w:after="0" w:line="240" w:lineRule="auto"/>
        <w:jc w:val="both"/>
        <w:rPr>
          <w:rFonts w:ascii="Garamond" w:eastAsiaTheme="minorHAnsi" w:hAnsi="Garamond"/>
          <w:color w:val="000000"/>
          <w:sz w:val="20"/>
          <w:szCs w:val="20"/>
          <w:lang w:val="sq-AL"/>
          <w14:ligatures w14:val="standardContextual"/>
        </w:rPr>
      </w:pPr>
      <w:r w:rsidRPr="00547BEC">
        <w:rPr>
          <w:rStyle w:val="FootnoteReference"/>
          <w:rFonts w:ascii="Garamond" w:hAnsi="Garamond"/>
          <w:sz w:val="20"/>
          <w:szCs w:val="20"/>
          <w:lang w:val="sq-AL"/>
        </w:rPr>
        <w:footnoteRef/>
      </w:r>
      <w:r w:rsidRPr="00547BEC">
        <w:rPr>
          <w:rFonts w:ascii="Garamond" w:hAnsi="Garamond"/>
          <w:sz w:val="20"/>
          <w:szCs w:val="20"/>
          <w:lang w:val="sq-AL"/>
        </w:rPr>
        <w:t xml:space="preserve"> </w:t>
      </w:r>
      <w:r w:rsidRPr="00547BEC">
        <w:rPr>
          <w:rFonts w:ascii="Garamond" w:eastAsiaTheme="minorHAnsi" w:hAnsi="Garamond"/>
          <w:color w:val="000000"/>
          <w:sz w:val="20"/>
          <w:szCs w:val="20"/>
          <w:lang w:val="sq-AL"/>
          <w14:ligatures w14:val="standardContextual"/>
        </w:rPr>
        <w:t xml:space="preserve">Shërbimet nga shoqëritë e ngarkuara me detyrimin e shërbimit publik. </w:t>
      </w:r>
    </w:p>
  </w:footnote>
  <w:footnote w:id="3">
    <w:p w14:paraId="0E65D8DA" w14:textId="6C4AA1F1" w:rsidR="00B04AE0" w:rsidRPr="00547BEC" w:rsidRDefault="00B04AE0" w:rsidP="004365CD">
      <w:pPr>
        <w:pStyle w:val="FootnoteText"/>
        <w:jc w:val="both"/>
        <w:rPr>
          <w:rFonts w:ascii="Garamond" w:hAnsi="Garamond"/>
          <w:color w:val="0000FF"/>
          <w:u w:val="single"/>
          <w:lang w:val="sq-AL"/>
        </w:rPr>
      </w:pPr>
      <w:r w:rsidRPr="00547BEC">
        <w:rPr>
          <w:rStyle w:val="FootnoteReference"/>
          <w:rFonts w:ascii="Garamond" w:hAnsi="Garamond"/>
          <w:lang w:val="sq-AL"/>
        </w:rPr>
        <w:footnoteRef/>
      </w:r>
      <w:r w:rsidRPr="00547BEC">
        <w:rPr>
          <w:rFonts w:ascii="Garamond" w:hAnsi="Garamond"/>
          <w:lang w:val="sq-AL"/>
        </w:rPr>
        <w:t xml:space="preserve"> </w:t>
      </w:r>
      <w:r w:rsidRPr="00547BEC">
        <w:rPr>
          <w:rFonts w:ascii="Garamond" w:hAnsi="Garamond"/>
          <w:color w:val="0000FF"/>
          <w:u w:val="single"/>
          <w:lang w:val="sq-AL"/>
        </w:rPr>
        <w:t>https://www.transport-community.org/transport-of-dangerous-goods/</w:t>
      </w:r>
    </w:p>
  </w:footnote>
  <w:footnote w:id="4">
    <w:p w14:paraId="69344166" w14:textId="4DEB4B21" w:rsidR="00B04AE0" w:rsidRPr="00547BEC" w:rsidRDefault="00B04AE0" w:rsidP="004365CD">
      <w:pPr>
        <w:pStyle w:val="FootnoteText"/>
        <w:jc w:val="both"/>
        <w:rPr>
          <w:color w:val="0000FF"/>
          <w:u w:val="single"/>
          <w:lang w:val="sq-AL"/>
        </w:rPr>
      </w:pPr>
      <w:r w:rsidRPr="00547BEC">
        <w:rPr>
          <w:rStyle w:val="FootnoteReference"/>
          <w:rFonts w:ascii="Garamond" w:hAnsi="Garamond"/>
          <w:lang w:val="sq-AL"/>
        </w:rPr>
        <w:footnoteRef/>
      </w:r>
      <w:r w:rsidRPr="00547BEC">
        <w:rPr>
          <w:rFonts w:ascii="Garamond" w:hAnsi="Garamond"/>
          <w:lang w:val="sq-AL"/>
        </w:rPr>
        <w:t xml:space="preserve"> </w:t>
      </w:r>
      <w:r w:rsidRPr="00547BEC">
        <w:rPr>
          <w:rFonts w:ascii="Garamond" w:hAnsi="Garamond"/>
          <w:color w:val="0000FF"/>
          <w:u w:val="single"/>
          <w:lang w:val="sq-AL"/>
        </w:rPr>
        <w:t>https://cbrn-risk-mitigation.network.europa.eu/index_en</w:t>
      </w:r>
    </w:p>
  </w:footnote>
  <w:footnote w:id="5">
    <w:p w14:paraId="53423482" w14:textId="084D2EA1" w:rsidR="00B04AE0" w:rsidRPr="00547BEC" w:rsidRDefault="00B04AE0" w:rsidP="0064467A">
      <w:pPr>
        <w:pStyle w:val="Tekstiiiii"/>
        <w:rPr>
          <w:color w:val="0000FF"/>
          <w:sz w:val="20"/>
          <w:szCs w:val="20"/>
          <w:u w:val="single"/>
          <w:lang w:val="sq-AL"/>
        </w:rPr>
      </w:pPr>
      <w:r w:rsidRPr="00547BEC">
        <w:rPr>
          <w:rStyle w:val="FootnoteReference"/>
          <w:sz w:val="20"/>
          <w:szCs w:val="20"/>
          <w:lang w:val="sq-AL"/>
        </w:rPr>
        <w:footnoteRef/>
      </w:r>
      <w:r w:rsidRPr="00547BEC">
        <w:rPr>
          <w:sz w:val="20"/>
          <w:szCs w:val="20"/>
          <w:lang w:val="sq-AL"/>
        </w:rPr>
        <w:t xml:space="preserve"> </w:t>
      </w:r>
      <w:r w:rsidRPr="00547BEC">
        <w:rPr>
          <w:color w:val="0000FF"/>
          <w:sz w:val="20"/>
          <w:szCs w:val="20"/>
          <w:u w:val="single"/>
          <w:lang w:val="sq-AL"/>
        </w:rPr>
        <w:t>https://hekurudha.al/baza-ligjore/</w:t>
      </w:r>
    </w:p>
  </w:footnote>
  <w:footnote w:id="6">
    <w:p w14:paraId="710FCB1D" w14:textId="08916184" w:rsidR="00B04AE0" w:rsidRPr="00547BEC" w:rsidRDefault="00B04AE0" w:rsidP="0064467A">
      <w:pPr>
        <w:pStyle w:val="Tekstiiiii"/>
        <w:rPr>
          <w:color w:val="0000FF"/>
          <w:sz w:val="20"/>
          <w:szCs w:val="20"/>
          <w:u w:val="single"/>
          <w:lang w:val="sq-AL"/>
        </w:rPr>
      </w:pPr>
      <w:r w:rsidRPr="00547BEC">
        <w:rPr>
          <w:rStyle w:val="FootnoteReference"/>
          <w:sz w:val="20"/>
          <w:szCs w:val="20"/>
          <w:lang w:val="sq-AL"/>
        </w:rPr>
        <w:footnoteRef/>
      </w:r>
      <w:r w:rsidRPr="00547BEC">
        <w:rPr>
          <w:sz w:val="20"/>
          <w:szCs w:val="20"/>
          <w:lang w:val="sq-AL"/>
        </w:rPr>
        <w:t xml:space="preserve"> </w:t>
      </w:r>
      <w:r w:rsidRPr="00547BEC">
        <w:rPr>
          <w:color w:val="0000FF"/>
          <w:sz w:val="20"/>
          <w:szCs w:val="20"/>
          <w:u w:val="single"/>
          <w:lang w:val="sq-AL"/>
        </w:rPr>
        <w:t>https://hekurudha.al/baza-ligjore/</w:t>
      </w:r>
    </w:p>
  </w:footnote>
  <w:footnote w:id="7">
    <w:p w14:paraId="2636A8B4" w14:textId="261DB31E" w:rsidR="00B04AE0" w:rsidRPr="00547BEC" w:rsidRDefault="00B04AE0" w:rsidP="005C1587">
      <w:pPr>
        <w:pStyle w:val="FootnoteText"/>
        <w:jc w:val="both"/>
        <w:rPr>
          <w:rFonts w:ascii="Garamond" w:hAnsi="Garamond"/>
          <w:color w:val="0000FF"/>
          <w:u w:val="single"/>
          <w:lang w:val="sq-AL"/>
        </w:rPr>
      </w:pPr>
      <w:r w:rsidRPr="00547BEC">
        <w:rPr>
          <w:rStyle w:val="FootnoteReference"/>
          <w:lang w:val="sq-AL"/>
        </w:rPr>
        <w:footnoteRef/>
      </w:r>
      <w:r w:rsidRPr="00547BEC">
        <w:rPr>
          <w:lang w:val="sq-AL"/>
        </w:rPr>
        <w:t xml:space="preserve"> </w:t>
      </w:r>
      <w:r w:rsidRPr="00547BEC">
        <w:rPr>
          <w:rFonts w:ascii="Garamond" w:hAnsi="Garamond"/>
          <w:color w:val="0000FF"/>
          <w:u w:val="single"/>
          <w:lang w:val="sq-AL"/>
        </w:rPr>
        <w:t>https://cbrn-risk-mitigation.network.europa.eu/index_en</w:t>
      </w:r>
    </w:p>
  </w:footnote>
  <w:footnote w:id="8">
    <w:p w14:paraId="34531DED" w14:textId="150726E2" w:rsidR="00B04AE0" w:rsidRPr="00547BEC" w:rsidRDefault="00B04AE0" w:rsidP="00A9179B">
      <w:pPr>
        <w:pStyle w:val="FootnoteText"/>
        <w:jc w:val="both"/>
        <w:rPr>
          <w:rFonts w:ascii="Times New Roman" w:hAnsi="Times New Roman"/>
          <w:lang w:val="sq-AL"/>
        </w:rPr>
      </w:pPr>
      <w:r w:rsidRPr="00547BEC">
        <w:rPr>
          <w:rStyle w:val="FootnoteReference"/>
          <w:lang w:val="sq-AL"/>
        </w:rPr>
        <w:footnoteRef/>
      </w:r>
      <w:r w:rsidR="00C837F3">
        <w:rPr>
          <w:lang w:val="sq-AL"/>
        </w:rPr>
        <w:t xml:space="preserve"> </w:t>
      </w:r>
      <w:r w:rsidRPr="00547BEC">
        <w:rPr>
          <w:rFonts w:ascii="Garamond" w:hAnsi="Garamond"/>
          <w:lang w:val="sq-AL"/>
        </w:rPr>
        <w:t>https:/www.bankofalbania.org/Stabiliteti_Financiar/Treguesit_e_stabilitetit_financiar/Struktura_e_sektorit_financiar/</w:t>
      </w:r>
    </w:p>
  </w:footnote>
  <w:footnote w:id="9">
    <w:p w14:paraId="7C31E94A" w14:textId="61A08694" w:rsidR="00B04AE0" w:rsidRPr="00547BEC" w:rsidRDefault="00B04AE0" w:rsidP="00196D93">
      <w:pPr>
        <w:pStyle w:val="FootnoteText"/>
        <w:jc w:val="both"/>
        <w:rPr>
          <w:rFonts w:ascii="Garamond" w:hAnsi="Garamond"/>
          <w:lang w:val="sq-AL"/>
        </w:rPr>
      </w:pPr>
      <w:r w:rsidRPr="00547BEC">
        <w:rPr>
          <w:rStyle w:val="FootnoteReference"/>
          <w:lang w:val="sq-AL"/>
        </w:rPr>
        <w:footnoteRef/>
      </w:r>
      <w:r w:rsidRPr="00547BEC">
        <w:rPr>
          <w:lang w:val="sq-AL"/>
        </w:rPr>
        <w:t xml:space="preserve"> </w:t>
      </w:r>
      <w:r w:rsidRPr="00547BEC">
        <w:rPr>
          <w:rFonts w:ascii="Garamond" w:hAnsi="Garamond"/>
          <w:lang w:val="sq-AL"/>
        </w:rPr>
        <w:t>Transaksionet financiare digjitale janë veprime të kryera nëpërmjet teknologjive digjitale, që përfshijnë shkëmbimin e parave ose të aseteve të tjera financiare.</w:t>
      </w:r>
    </w:p>
  </w:footnote>
  <w:footnote w:id="10">
    <w:p w14:paraId="596DD855" w14:textId="4F5F05AA" w:rsidR="00B04AE0" w:rsidRPr="00547BEC" w:rsidRDefault="00B04AE0" w:rsidP="00196D93">
      <w:pPr>
        <w:pBdr>
          <w:top w:val="nil"/>
          <w:left w:val="nil"/>
          <w:bottom w:val="nil"/>
          <w:right w:val="nil"/>
          <w:between w:val="nil"/>
        </w:pBdr>
        <w:spacing w:after="0" w:line="240" w:lineRule="auto"/>
        <w:jc w:val="both"/>
        <w:rPr>
          <w:rFonts w:ascii="Garamond" w:hAnsi="Garamond"/>
          <w:sz w:val="20"/>
          <w:szCs w:val="20"/>
          <w:lang w:val="sq-AL"/>
        </w:rPr>
      </w:pPr>
      <w:r w:rsidRPr="00547BEC">
        <w:rPr>
          <w:rStyle w:val="FootnoteReference"/>
          <w:rFonts w:ascii="Garamond" w:hAnsi="Garamond"/>
          <w:sz w:val="20"/>
          <w:szCs w:val="20"/>
          <w:lang w:val="sq-AL"/>
        </w:rPr>
        <w:footnoteRef/>
      </w:r>
      <w:r w:rsidRPr="00547BEC">
        <w:rPr>
          <w:rFonts w:ascii="Garamond" w:hAnsi="Garamond"/>
          <w:sz w:val="20"/>
          <w:szCs w:val="20"/>
          <w:lang w:val="sq-AL"/>
        </w:rPr>
        <w:t xml:space="preserve"> Indirekt vjen nga baza e të dhënave të klientëve të operatorëve të tjerë që bashkëveprojnë.</w:t>
      </w:r>
    </w:p>
  </w:footnote>
  <w:footnote w:id="11">
    <w:p w14:paraId="3095452A" w14:textId="5452AC67" w:rsidR="00B04AE0" w:rsidRPr="00547BEC" w:rsidRDefault="00B04AE0" w:rsidP="009A0DB3">
      <w:pPr>
        <w:pBdr>
          <w:top w:val="nil"/>
          <w:left w:val="nil"/>
          <w:bottom w:val="nil"/>
          <w:right w:val="nil"/>
          <w:between w:val="nil"/>
        </w:pBdr>
        <w:spacing w:after="0" w:line="240" w:lineRule="auto"/>
        <w:jc w:val="both"/>
        <w:rPr>
          <w:rFonts w:ascii="Garamond" w:hAnsi="Garamond"/>
          <w:sz w:val="20"/>
          <w:szCs w:val="20"/>
          <w:lang w:val="sq-AL"/>
        </w:rPr>
      </w:pPr>
      <w:r w:rsidRPr="00547BEC">
        <w:rPr>
          <w:rStyle w:val="FootnoteReference"/>
          <w:rFonts w:ascii="Garamond" w:hAnsi="Garamond"/>
          <w:lang w:val="sq-AL"/>
        </w:rPr>
        <w:footnoteRef/>
      </w:r>
      <w:r w:rsidRPr="00547BEC">
        <w:rPr>
          <w:rFonts w:ascii="Garamond" w:hAnsi="Garamond"/>
          <w:lang w:val="sq-AL"/>
        </w:rPr>
        <w:t xml:space="preserve"> </w:t>
      </w:r>
      <w:r w:rsidRPr="00547BEC">
        <w:rPr>
          <w:rFonts w:ascii="Garamond" w:hAnsi="Garamond"/>
          <w:sz w:val="20"/>
          <w:szCs w:val="20"/>
          <w:lang w:val="sq-AL"/>
        </w:rPr>
        <w:t>Indirekt vjen nga baza e të dhënave të klientëve të operatorëve të tjerë që bashkëveprojnë.</w:t>
      </w:r>
    </w:p>
  </w:footnote>
  <w:footnote w:id="12">
    <w:p w14:paraId="7D376F1E" w14:textId="3373D98E" w:rsidR="00B04AE0" w:rsidRPr="00547BEC" w:rsidRDefault="00B04AE0">
      <w:pPr>
        <w:pStyle w:val="FootnoteText"/>
        <w:rPr>
          <w:rFonts w:ascii="Garamond" w:hAnsi="Garamond" w:cs="Arial"/>
          <w:lang w:val="sq-AL"/>
        </w:rPr>
      </w:pPr>
      <w:r w:rsidRPr="00547BEC">
        <w:rPr>
          <w:rStyle w:val="FootnoteReference"/>
          <w:rFonts w:ascii="Garamond" w:hAnsi="Garamond" w:cs="Arial"/>
          <w:lang w:val="sq-AL"/>
        </w:rPr>
        <w:footnoteRef/>
      </w:r>
      <w:r w:rsidRPr="00547BEC">
        <w:rPr>
          <w:rFonts w:ascii="Garamond" w:hAnsi="Garamond" w:cs="Arial"/>
          <w:lang w:val="sq-AL"/>
        </w:rPr>
        <w:t xml:space="preserve"> Qendrat shëndetësore, 4 poliklinika të specialiteteve në Tiranë.</w:t>
      </w:r>
    </w:p>
  </w:footnote>
  <w:footnote w:id="13">
    <w:p w14:paraId="011A4266" w14:textId="5CB0DB8E" w:rsidR="00B04AE0" w:rsidRPr="00547BEC" w:rsidRDefault="00B04AE0">
      <w:pPr>
        <w:pStyle w:val="FootnoteText"/>
        <w:rPr>
          <w:lang w:val="sq-AL"/>
        </w:rPr>
      </w:pPr>
      <w:r w:rsidRPr="00547BEC">
        <w:rPr>
          <w:rStyle w:val="FootnoteReference"/>
          <w:rFonts w:ascii="Garamond" w:hAnsi="Garamond" w:cs="Arial"/>
          <w:lang w:val="sq-AL"/>
        </w:rPr>
        <w:footnoteRef/>
      </w:r>
      <w:r w:rsidRPr="00547BEC">
        <w:rPr>
          <w:rFonts w:ascii="Garamond" w:hAnsi="Garamond" w:cs="Arial"/>
          <w:lang w:val="sq-AL"/>
        </w:rPr>
        <w:t xml:space="preserve"> Të gjitha spitalet, që kanë brenda dhe poliklinikat e rretheve.</w:t>
      </w:r>
    </w:p>
  </w:footnote>
  <w:footnote w:id="14">
    <w:p w14:paraId="2FE3F6BE" w14:textId="0E216861" w:rsidR="00B04AE0" w:rsidRPr="00547BEC" w:rsidRDefault="00B04AE0" w:rsidP="00F80C50">
      <w:pPr>
        <w:pStyle w:val="FootnoteText"/>
        <w:jc w:val="both"/>
        <w:rPr>
          <w:rFonts w:ascii="Garamond" w:hAnsi="Garamond"/>
          <w:lang w:val="sq-AL"/>
        </w:rPr>
      </w:pPr>
      <w:r w:rsidRPr="00547BEC">
        <w:rPr>
          <w:rStyle w:val="FootnoteReference"/>
          <w:rFonts w:ascii="Garamond" w:hAnsi="Garamond"/>
          <w:lang w:val="sq-AL"/>
        </w:rPr>
        <w:footnoteRef/>
      </w:r>
      <w:r w:rsidRPr="00547BEC">
        <w:rPr>
          <w:rFonts w:ascii="Garamond" w:hAnsi="Garamond"/>
          <w:lang w:val="sq-AL"/>
        </w:rPr>
        <w:t xml:space="preserve"> Referencë: ligji nr.</w:t>
      </w:r>
      <w:r>
        <w:rPr>
          <w:rFonts w:ascii="Garamond" w:hAnsi="Garamond"/>
          <w:lang w:val="sq-AL"/>
        </w:rPr>
        <w:t xml:space="preserve"> </w:t>
      </w:r>
      <w:r w:rsidRPr="00547BEC">
        <w:rPr>
          <w:rFonts w:ascii="Garamond" w:hAnsi="Garamond"/>
          <w:lang w:val="sq-AL"/>
        </w:rPr>
        <w:t>9918, datë 19.5.2008 (i ndryshuar).</w:t>
      </w:r>
    </w:p>
  </w:footnote>
  <w:footnote w:id="15">
    <w:p w14:paraId="53A68D2E" w14:textId="2ED36B62" w:rsidR="00B04AE0" w:rsidRPr="00547BEC" w:rsidRDefault="00B04AE0">
      <w:pPr>
        <w:pStyle w:val="FootnoteText"/>
        <w:rPr>
          <w:lang w:val="sq-AL"/>
        </w:rPr>
      </w:pPr>
      <w:r w:rsidRPr="00547BEC">
        <w:rPr>
          <w:rStyle w:val="FootnoteReference"/>
          <w:rFonts w:ascii="Garamond" w:hAnsi="Garamond"/>
          <w:lang w:val="sq-AL"/>
        </w:rPr>
        <w:footnoteRef/>
      </w:r>
      <w:r w:rsidRPr="00547BEC">
        <w:rPr>
          <w:rFonts w:ascii="Garamond" w:hAnsi="Garamond"/>
          <w:lang w:val="sq-AL"/>
        </w:rPr>
        <w:t xml:space="preserve"> Referencë: ligji nr.</w:t>
      </w:r>
      <w:r>
        <w:rPr>
          <w:rFonts w:ascii="Garamond" w:hAnsi="Garamond"/>
          <w:lang w:val="sq-AL"/>
        </w:rPr>
        <w:t xml:space="preserve"> </w:t>
      </w:r>
      <w:r w:rsidRPr="00547BEC">
        <w:rPr>
          <w:rFonts w:ascii="Garamond" w:hAnsi="Garamond"/>
          <w:lang w:val="sq-AL"/>
        </w:rPr>
        <w:t>97/2013 (i ndryshuar).</w:t>
      </w:r>
    </w:p>
  </w:footnote>
  <w:footnote w:id="16">
    <w:p w14:paraId="56F485FC" w14:textId="69897B38" w:rsidR="00B04AE0" w:rsidRPr="00547BEC" w:rsidRDefault="00B04AE0" w:rsidP="00461832">
      <w:pPr>
        <w:pStyle w:val="FootnoteText"/>
        <w:jc w:val="both"/>
        <w:rPr>
          <w:rFonts w:ascii="Garamond" w:hAnsi="Garamond"/>
          <w:lang w:val="sq-AL"/>
        </w:rPr>
      </w:pPr>
      <w:r w:rsidRPr="00547BEC">
        <w:rPr>
          <w:rStyle w:val="FootnoteReference"/>
          <w:rFonts w:ascii="Garamond" w:hAnsi="Garamond"/>
          <w:lang w:val="sq-AL"/>
        </w:rPr>
        <w:footnoteRef/>
      </w:r>
      <w:r w:rsidRPr="00547BEC">
        <w:rPr>
          <w:rFonts w:ascii="Garamond" w:hAnsi="Garamond"/>
          <w:lang w:val="sq-AL"/>
        </w:rPr>
        <w:t xml:space="preserve"> Infrastruktura kritike dhe të rëndësishme të përcaktuara sipas ligjit nr.</w:t>
      </w:r>
      <w:r>
        <w:rPr>
          <w:rFonts w:ascii="Garamond" w:hAnsi="Garamond"/>
          <w:lang w:val="sq-AL"/>
        </w:rPr>
        <w:t xml:space="preserve"> </w:t>
      </w:r>
      <w:r w:rsidRPr="00547BEC">
        <w:rPr>
          <w:rFonts w:ascii="Garamond" w:hAnsi="Garamond"/>
          <w:lang w:val="sq-AL"/>
        </w:rPr>
        <w:t>25/2024, “Për sigurinë kibernetike”.</w:t>
      </w:r>
    </w:p>
  </w:footnote>
  <w:footnote w:id="17">
    <w:p w14:paraId="7DD4734F" w14:textId="4AB9FB27" w:rsidR="00B04AE0" w:rsidRPr="00547BEC" w:rsidRDefault="00B04AE0" w:rsidP="000C4D0C">
      <w:pPr>
        <w:pStyle w:val="FootnoteText"/>
        <w:jc w:val="both"/>
        <w:rPr>
          <w:rFonts w:ascii="Garamond" w:hAnsi="Garamond"/>
          <w:lang w:val="sq-AL"/>
        </w:rPr>
      </w:pPr>
      <w:r w:rsidRPr="00547BEC">
        <w:rPr>
          <w:rStyle w:val="FootnoteReference"/>
          <w:rFonts w:ascii="Garamond" w:hAnsi="Garamond"/>
          <w:lang w:val="sq-AL"/>
        </w:rPr>
        <w:footnoteRef/>
      </w:r>
      <w:r w:rsidRPr="00547BEC">
        <w:rPr>
          <w:rFonts w:ascii="Garamond" w:hAnsi="Garamond"/>
          <w:lang w:val="sq-AL"/>
        </w:rPr>
        <w:t xml:space="preserve"> Në rastin e sektorit të turizmit, klient do të konsiderohet qytetari, i cili shpenzon të paktën një natë qëndrim.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51C7"/>
    <w:multiLevelType w:val="hybridMultilevel"/>
    <w:tmpl w:val="20328A86"/>
    <w:lvl w:ilvl="0" w:tplc="0409001B">
      <w:start w:val="1"/>
      <w:numFmt w:val="lowerRoman"/>
      <w:lvlText w:val="%1."/>
      <w:lvlJc w:val="right"/>
      <w:pPr>
        <w:ind w:left="1980" w:hanging="360"/>
      </w:p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0BCE0D58"/>
    <w:multiLevelType w:val="hybridMultilevel"/>
    <w:tmpl w:val="1DEC49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EC3FB7"/>
    <w:multiLevelType w:val="hybridMultilevel"/>
    <w:tmpl w:val="36DAA5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809BC"/>
    <w:multiLevelType w:val="hybridMultilevel"/>
    <w:tmpl w:val="38B62AD4"/>
    <w:lvl w:ilvl="0" w:tplc="0409001B">
      <w:start w:val="1"/>
      <w:numFmt w:val="lowerRoman"/>
      <w:lvlText w:val="%1."/>
      <w:lvlJc w:val="righ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8C5215"/>
    <w:multiLevelType w:val="hybridMultilevel"/>
    <w:tmpl w:val="261A3486"/>
    <w:lvl w:ilvl="0" w:tplc="1510817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A34B8"/>
    <w:multiLevelType w:val="hybridMultilevel"/>
    <w:tmpl w:val="683EA80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02760"/>
    <w:multiLevelType w:val="multilevel"/>
    <w:tmpl w:val="1100AFA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A0F5D9C"/>
    <w:multiLevelType w:val="hybridMultilevel"/>
    <w:tmpl w:val="455E8FB4"/>
    <w:lvl w:ilvl="0" w:tplc="51D6FFBA">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20AD3575"/>
    <w:multiLevelType w:val="hybridMultilevel"/>
    <w:tmpl w:val="BA06F044"/>
    <w:lvl w:ilvl="0" w:tplc="FFFFFFFF">
      <w:start w:val="1"/>
      <w:numFmt w:val="lowerRoman"/>
      <w:lvlText w:val="%1."/>
      <w:lvlJc w:val="right"/>
      <w:pPr>
        <w:ind w:left="720" w:hanging="360"/>
      </w:pPr>
    </w:lvl>
    <w:lvl w:ilvl="1" w:tplc="0409001B">
      <w:start w:val="1"/>
      <w:numFmt w:val="lowerRoman"/>
      <w:lvlText w:val="%2."/>
      <w:lvlJc w:val="right"/>
      <w:pPr>
        <w:ind w:left="189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EB3C6C"/>
    <w:multiLevelType w:val="hybridMultilevel"/>
    <w:tmpl w:val="7CC041F2"/>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23116F82"/>
    <w:multiLevelType w:val="hybridMultilevel"/>
    <w:tmpl w:val="93BAC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D29B3"/>
    <w:multiLevelType w:val="hybridMultilevel"/>
    <w:tmpl w:val="5752592A"/>
    <w:lvl w:ilvl="0" w:tplc="3B36F7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AC3E2E"/>
    <w:multiLevelType w:val="hybridMultilevel"/>
    <w:tmpl w:val="4AC0356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365B96"/>
    <w:multiLevelType w:val="hybridMultilevel"/>
    <w:tmpl w:val="D128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9E7E23"/>
    <w:multiLevelType w:val="hybridMultilevel"/>
    <w:tmpl w:val="800250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7B76DC"/>
    <w:multiLevelType w:val="multilevel"/>
    <w:tmpl w:val="2D461C7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730816"/>
    <w:multiLevelType w:val="multilevel"/>
    <w:tmpl w:val="F0A46112"/>
    <w:lvl w:ilvl="0">
      <w:start w:val="1"/>
      <w:numFmt w:val="decimal"/>
      <w:lvlText w:val="%1."/>
      <w:lvlJc w:val="left"/>
      <w:pPr>
        <w:ind w:left="720" w:hanging="360"/>
      </w:pPr>
      <w:rPr>
        <w:rFonts w:ascii="Times New Roman" w:hAnsi="Times New Roman" w:cs="Times New Roman"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45966FC"/>
    <w:multiLevelType w:val="hybridMultilevel"/>
    <w:tmpl w:val="5968459C"/>
    <w:lvl w:ilvl="0" w:tplc="08090017">
      <w:start w:val="1"/>
      <w:numFmt w:val="lowerLetter"/>
      <w:lvlText w:val="%1)"/>
      <w:lvlJc w:val="left"/>
      <w:pPr>
        <w:ind w:left="810" w:hanging="360"/>
      </w:pPr>
      <w:rPr>
        <w:rFonts w:hint="default"/>
        <w:i w:val="0"/>
      </w:r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8" w15:restartNumberingAfterBreak="0">
    <w:nsid w:val="363672D4"/>
    <w:multiLevelType w:val="hybridMultilevel"/>
    <w:tmpl w:val="1C7AC52A"/>
    <w:lvl w:ilvl="0" w:tplc="04090017">
      <w:start w:val="1"/>
      <w:numFmt w:val="lowerLetter"/>
      <w:lvlText w:val="%1)"/>
      <w:lvlJc w:val="left"/>
      <w:pPr>
        <w:ind w:left="450" w:hanging="360"/>
      </w:pPr>
    </w:lvl>
    <w:lvl w:ilvl="1" w:tplc="90EEA820">
      <w:start w:val="1"/>
      <w:numFmt w:val="lowerRoman"/>
      <w:lvlText w:val="%2."/>
      <w:lvlJc w:val="left"/>
      <w:pPr>
        <w:ind w:left="1530" w:hanging="72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9581972"/>
    <w:multiLevelType w:val="hybridMultilevel"/>
    <w:tmpl w:val="19A402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4D4600"/>
    <w:multiLevelType w:val="hybridMultilevel"/>
    <w:tmpl w:val="FDD20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635601"/>
    <w:multiLevelType w:val="multilevel"/>
    <w:tmpl w:val="3A6A77A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2DB0EB1"/>
    <w:multiLevelType w:val="hybridMultilevel"/>
    <w:tmpl w:val="EA0C7F50"/>
    <w:lvl w:ilvl="0" w:tplc="FFFFFFFF">
      <w:start w:val="1"/>
      <w:numFmt w:val="lowerRoman"/>
      <w:lvlText w:val="%1."/>
      <w:lvlJc w:val="right"/>
      <w:pPr>
        <w:ind w:left="1980" w:hanging="360"/>
      </w:pPr>
    </w:lvl>
    <w:lvl w:ilvl="1" w:tplc="0409001B">
      <w:start w:val="1"/>
      <w:numFmt w:val="lowerRoman"/>
      <w:lvlText w:val="%2."/>
      <w:lvlJc w:val="right"/>
      <w:pPr>
        <w:ind w:left="189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3" w15:restartNumberingAfterBreak="0">
    <w:nsid w:val="46951369"/>
    <w:multiLevelType w:val="hybridMultilevel"/>
    <w:tmpl w:val="989C3A8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D62BD7"/>
    <w:multiLevelType w:val="hybridMultilevel"/>
    <w:tmpl w:val="61CC4036"/>
    <w:lvl w:ilvl="0" w:tplc="FFFFFFFF">
      <w:start w:val="1"/>
      <w:numFmt w:val="lowerLetter"/>
      <w:lvlText w:val="%1)"/>
      <w:lvlJc w:val="left"/>
      <w:pPr>
        <w:ind w:left="1440" w:hanging="360"/>
      </w:pPr>
    </w:lvl>
    <w:lvl w:ilvl="1" w:tplc="04090017">
      <w:start w:val="1"/>
      <w:numFmt w:val="lowerLetter"/>
      <w:lvlText w:val="%2)"/>
      <w:lvlJc w:val="left"/>
      <w:pPr>
        <w:ind w:left="3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2F1338C"/>
    <w:multiLevelType w:val="hybridMultilevel"/>
    <w:tmpl w:val="91E0B7A4"/>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55D04C2B"/>
    <w:multiLevelType w:val="hybridMultilevel"/>
    <w:tmpl w:val="F6BA0044"/>
    <w:lvl w:ilvl="0" w:tplc="FFFFFFFF">
      <w:start w:val="1"/>
      <w:numFmt w:val="lowerRoman"/>
      <w:lvlText w:val="%1."/>
      <w:lvlJc w:val="right"/>
      <w:pPr>
        <w:ind w:left="189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27" w15:restartNumberingAfterBreak="0">
    <w:nsid w:val="5CD23AEE"/>
    <w:multiLevelType w:val="hybridMultilevel"/>
    <w:tmpl w:val="15060ABE"/>
    <w:lvl w:ilvl="0" w:tplc="0409001B">
      <w:start w:val="1"/>
      <w:numFmt w:val="lowerRoman"/>
      <w:lvlText w:val="%1."/>
      <w:lvlJc w:val="right"/>
      <w:pPr>
        <w:ind w:left="1890" w:hanging="360"/>
      </w:p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649A4266"/>
    <w:multiLevelType w:val="hybridMultilevel"/>
    <w:tmpl w:val="9246F13A"/>
    <w:lvl w:ilvl="0" w:tplc="12ACAE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F27565"/>
    <w:multiLevelType w:val="hybridMultilevel"/>
    <w:tmpl w:val="59687662"/>
    <w:lvl w:ilvl="0" w:tplc="469083CA">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715B6EE2"/>
    <w:multiLevelType w:val="hybridMultilevel"/>
    <w:tmpl w:val="56D82C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5459ED"/>
    <w:multiLevelType w:val="hybridMultilevel"/>
    <w:tmpl w:val="8CC61D2C"/>
    <w:lvl w:ilvl="0" w:tplc="7F901FC4">
      <w:start w:val="1"/>
      <w:numFmt w:val="lowerLetter"/>
      <w:lvlText w:val="%1)"/>
      <w:lvlJc w:val="left"/>
      <w:pPr>
        <w:ind w:left="810" w:hanging="360"/>
      </w:pPr>
      <w:rPr>
        <w:i w:val="0"/>
        <w:i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74815A46"/>
    <w:multiLevelType w:val="hybridMultilevel"/>
    <w:tmpl w:val="90A20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6"/>
  </w:num>
  <w:num w:numId="3">
    <w:abstractNumId w:val="18"/>
  </w:num>
  <w:num w:numId="4">
    <w:abstractNumId w:val="12"/>
  </w:num>
  <w:num w:numId="5">
    <w:abstractNumId w:val="17"/>
  </w:num>
  <w:num w:numId="6">
    <w:abstractNumId w:val="3"/>
  </w:num>
  <w:num w:numId="7">
    <w:abstractNumId w:val="31"/>
  </w:num>
  <w:num w:numId="8">
    <w:abstractNumId w:val="15"/>
  </w:num>
  <w:num w:numId="9">
    <w:abstractNumId w:val="21"/>
  </w:num>
  <w:num w:numId="10">
    <w:abstractNumId w:val="6"/>
  </w:num>
  <w:num w:numId="11">
    <w:abstractNumId w:val="9"/>
  </w:num>
  <w:num w:numId="12">
    <w:abstractNumId w:val="7"/>
  </w:num>
  <w:num w:numId="13">
    <w:abstractNumId w:val="25"/>
  </w:num>
  <w:num w:numId="14">
    <w:abstractNumId w:val="29"/>
  </w:num>
  <w:num w:numId="15">
    <w:abstractNumId w:val="4"/>
  </w:num>
  <w:num w:numId="16">
    <w:abstractNumId w:val="5"/>
  </w:num>
  <w:num w:numId="17">
    <w:abstractNumId w:val="8"/>
  </w:num>
  <w:num w:numId="18">
    <w:abstractNumId w:val="0"/>
  </w:num>
  <w:num w:numId="19">
    <w:abstractNumId w:val="22"/>
  </w:num>
  <w:num w:numId="20">
    <w:abstractNumId w:val="11"/>
  </w:num>
  <w:num w:numId="21">
    <w:abstractNumId w:val="2"/>
  </w:num>
  <w:num w:numId="22">
    <w:abstractNumId w:val="23"/>
  </w:num>
  <w:num w:numId="23">
    <w:abstractNumId w:val="24"/>
  </w:num>
  <w:num w:numId="24">
    <w:abstractNumId w:val="28"/>
  </w:num>
  <w:num w:numId="25">
    <w:abstractNumId w:val="10"/>
  </w:num>
  <w:num w:numId="26">
    <w:abstractNumId w:val="20"/>
  </w:num>
  <w:num w:numId="27">
    <w:abstractNumId w:val="14"/>
  </w:num>
  <w:num w:numId="28">
    <w:abstractNumId w:val="19"/>
  </w:num>
  <w:num w:numId="29">
    <w:abstractNumId w:val="32"/>
  </w:num>
  <w:num w:numId="30">
    <w:abstractNumId w:val="30"/>
  </w:num>
  <w:num w:numId="31">
    <w:abstractNumId w:val="1"/>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7B6"/>
    <w:rsid w:val="00003AD9"/>
    <w:rsid w:val="00027943"/>
    <w:rsid w:val="00032043"/>
    <w:rsid w:val="00040883"/>
    <w:rsid w:val="00081F3D"/>
    <w:rsid w:val="00084D3D"/>
    <w:rsid w:val="00085E10"/>
    <w:rsid w:val="00093361"/>
    <w:rsid w:val="000C4D0C"/>
    <w:rsid w:val="000E4E1A"/>
    <w:rsid w:val="00117EA3"/>
    <w:rsid w:val="00125296"/>
    <w:rsid w:val="0015418E"/>
    <w:rsid w:val="00162161"/>
    <w:rsid w:val="00176BA2"/>
    <w:rsid w:val="001815CD"/>
    <w:rsid w:val="00196974"/>
    <w:rsid w:val="00196D93"/>
    <w:rsid w:val="001A5DDE"/>
    <w:rsid w:val="001B598A"/>
    <w:rsid w:val="00211A87"/>
    <w:rsid w:val="0023200F"/>
    <w:rsid w:val="0023696E"/>
    <w:rsid w:val="002410C3"/>
    <w:rsid w:val="00250650"/>
    <w:rsid w:val="002544E4"/>
    <w:rsid w:val="00266DB4"/>
    <w:rsid w:val="00271D79"/>
    <w:rsid w:val="00272517"/>
    <w:rsid w:val="00275776"/>
    <w:rsid w:val="00293DE4"/>
    <w:rsid w:val="002B3357"/>
    <w:rsid w:val="002B6088"/>
    <w:rsid w:val="002E28D1"/>
    <w:rsid w:val="002E6965"/>
    <w:rsid w:val="002F139C"/>
    <w:rsid w:val="002F597F"/>
    <w:rsid w:val="00302734"/>
    <w:rsid w:val="0031177A"/>
    <w:rsid w:val="00317701"/>
    <w:rsid w:val="00351A66"/>
    <w:rsid w:val="0035769A"/>
    <w:rsid w:val="003624F6"/>
    <w:rsid w:val="0038139F"/>
    <w:rsid w:val="00384599"/>
    <w:rsid w:val="003A229F"/>
    <w:rsid w:val="003B2799"/>
    <w:rsid w:val="003B62BC"/>
    <w:rsid w:val="003D1702"/>
    <w:rsid w:val="003D20F6"/>
    <w:rsid w:val="003E1F06"/>
    <w:rsid w:val="00401B57"/>
    <w:rsid w:val="00407C63"/>
    <w:rsid w:val="00421EFA"/>
    <w:rsid w:val="004365CD"/>
    <w:rsid w:val="00461832"/>
    <w:rsid w:val="004671E7"/>
    <w:rsid w:val="00487C41"/>
    <w:rsid w:val="00491C48"/>
    <w:rsid w:val="004956C3"/>
    <w:rsid w:val="00495D30"/>
    <w:rsid w:val="004D7D18"/>
    <w:rsid w:val="00506FA6"/>
    <w:rsid w:val="00513D42"/>
    <w:rsid w:val="00525B03"/>
    <w:rsid w:val="00527D76"/>
    <w:rsid w:val="00537851"/>
    <w:rsid w:val="0054205B"/>
    <w:rsid w:val="00547B3D"/>
    <w:rsid w:val="00547BEC"/>
    <w:rsid w:val="00553B9A"/>
    <w:rsid w:val="005545EC"/>
    <w:rsid w:val="00583D1D"/>
    <w:rsid w:val="00592027"/>
    <w:rsid w:val="005B4443"/>
    <w:rsid w:val="005C0DDA"/>
    <w:rsid w:val="005C1587"/>
    <w:rsid w:val="005D604A"/>
    <w:rsid w:val="005E519B"/>
    <w:rsid w:val="00604C1C"/>
    <w:rsid w:val="00604F46"/>
    <w:rsid w:val="00606EFE"/>
    <w:rsid w:val="00623FFE"/>
    <w:rsid w:val="00626406"/>
    <w:rsid w:val="006359BE"/>
    <w:rsid w:val="0064467A"/>
    <w:rsid w:val="006519AB"/>
    <w:rsid w:val="006600A4"/>
    <w:rsid w:val="00660794"/>
    <w:rsid w:val="00662E86"/>
    <w:rsid w:val="00671AB2"/>
    <w:rsid w:val="00671EFA"/>
    <w:rsid w:val="00690792"/>
    <w:rsid w:val="0069485A"/>
    <w:rsid w:val="006A3489"/>
    <w:rsid w:val="006A4F4F"/>
    <w:rsid w:val="006B4106"/>
    <w:rsid w:val="006D0EBE"/>
    <w:rsid w:val="006F0003"/>
    <w:rsid w:val="006F69D4"/>
    <w:rsid w:val="00735F16"/>
    <w:rsid w:val="00746095"/>
    <w:rsid w:val="00753EDD"/>
    <w:rsid w:val="00762898"/>
    <w:rsid w:val="007668C9"/>
    <w:rsid w:val="007A5D2A"/>
    <w:rsid w:val="007E32A6"/>
    <w:rsid w:val="007F1988"/>
    <w:rsid w:val="008016AA"/>
    <w:rsid w:val="008072E9"/>
    <w:rsid w:val="008154B6"/>
    <w:rsid w:val="00823C92"/>
    <w:rsid w:val="00823FF5"/>
    <w:rsid w:val="008423F1"/>
    <w:rsid w:val="00852095"/>
    <w:rsid w:val="00852897"/>
    <w:rsid w:val="00875421"/>
    <w:rsid w:val="008836D9"/>
    <w:rsid w:val="00890B08"/>
    <w:rsid w:val="008A41F3"/>
    <w:rsid w:val="008C43FD"/>
    <w:rsid w:val="008D074B"/>
    <w:rsid w:val="008D0994"/>
    <w:rsid w:val="008E3D01"/>
    <w:rsid w:val="008F5EEE"/>
    <w:rsid w:val="0090740F"/>
    <w:rsid w:val="00934816"/>
    <w:rsid w:val="0094133B"/>
    <w:rsid w:val="009419DC"/>
    <w:rsid w:val="009425BF"/>
    <w:rsid w:val="009506B5"/>
    <w:rsid w:val="00950B44"/>
    <w:rsid w:val="00953BEA"/>
    <w:rsid w:val="00956F8C"/>
    <w:rsid w:val="009704E3"/>
    <w:rsid w:val="009A0DB3"/>
    <w:rsid w:val="009A3478"/>
    <w:rsid w:val="009A4712"/>
    <w:rsid w:val="009F7A8A"/>
    <w:rsid w:val="00A1198C"/>
    <w:rsid w:val="00A2627F"/>
    <w:rsid w:val="00A30C3E"/>
    <w:rsid w:val="00A4021A"/>
    <w:rsid w:val="00A411F9"/>
    <w:rsid w:val="00A84536"/>
    <w:rsid w:val="00A901AA"/>
    <w:rsid w:val="00A913BC"/>
    <w:rsid w:val="00A9179B"/>
    <w:rsid w:val="00A9585D"/>
    <w:rsid w:val="00AA65A3"/>
    <w:rsid w:val="00AA69E7"/>
    <w:rsid w:val="00AB2632"/>
    <w:rsid w:val="00AB6DC3"/>
    <w:rsid w:val="00AC53F9"/>
    <w:rsid w:val="00AC73C7"/>
    <w:rsid w:val="00AD0FC5"/>
    <w:rsid w:val="00AD3D52"/>
    <w:rsid w:val="00AF66CE"/>
    <w:rsid w:val="00B04AE0"/>
    <w:rsid w:val="00B278F4"/>
    <w:rsid w:val="00B4476E"/>
    <w:rsid w:val="00B523AC"/>
    <w:rsid w:val="00BB5F04"/>
    <w:rsid w:val="00BB698F"/>
    <w:rsid w:val="00BD6D51"/>
    <w:rsid w:val="00BF45A7"/>
    <w:rsid w:val="00C21B7A"/>
    <w:rsid w:val="00C82BF2"/>
    <w:rsid w:val="00C83481"/>
    <w:rsid w:val="00C837F3"/>
    <w:rsid w:val="00C85EEF"/>
    <w:rsid w:val="00C95E40"/>
    <w:rsid w:val="00CB1E21"/>
    <w:rsid w:val="00CC3A13"/>
    <w:rsid w:val="00CC746A"/>
    <w:rsid w:val="00CD3C24"/>
    <w:rsid w:val="00CE5379"/>
    <w:rsid w:val="00CE7D63"/>
    <w:rsid w:val="00D15BF9"/>
    <w:rsid w:val="00D16800"/>
    <w:rsid w:val="00D30548"/>
    <w:rsid w:val="00D37D40"/>
    <w:rsid w:val="00D40F2B"/>
    <w:rsid w:val="00D47A93"/>
    <w:rsid w:val="00D65DF1"/>
    <w:rsid w:val="00D74863"/>
    <w:rsid w:val="00D74B8B"/>
    <w:rsid w:val="00D77C7E"/>
    <w:rsid w:val="00D82A3B"/>
    <w:rsid w:val="00D84E30"/>
    <w:rsid w:val="00D85B25"/>
    <w:rsid w:val="00D90E3D"/>
    <w:rsid w:val="00D91BA4"/>
    <w:rsid w:val="00DA5CA9"/>
    <w:rsid w:val="00DD2F4C"/>
    <w:rsid w:val="00E30396"/>
    <w:rsid w:val="00E5570A"/>
    <w:rsid w:val="00E71DEE"/>
    <w:rsid w:val="00E90119"/>
    <w:rsid w:val="00E942B1"/>
    <w:rsid w:val="00E970B3"/>
    <w:rsid w:val="00EC129E"/>
    <w:rsid w:val="00EC79C3"/>
    <w:rsid w:val="00ED0DC2"/>
    <w:rsid w:val="00ED3CFF"/>
    <w:rsid w:val="00ED4459"/>
    <w:rsid w:val="00ED54CB"/>
    <w:rsid w:val="00F0356B"/>
    <w:rsid w:val="00F13082"/>
    <w:rsid w:val="00F14131"/>
    <w:rsid w:val="00F163B1"/>
    <w:rsid w:val="00F17B2E"/>
    <w:rsid w:val="00F21E0A"/>
    <w:rsid w:val="00F227B6"/>
    <w:rsid w:val="00F33C7A"/>
    <w:rsid w:val="00F42FA9"/>
    <w:rsid w:val="00F4656D"/>
    <w:rsid w:val="00F80C50"/>
    <w:rsid w:val="00F82538"/>
    <w:rsid w:val="00F930CD"/>
    <w:rsid w:val="00FA17CA"/>
    <w:rsid w:val="00FB5158"/>
    <w:rsid w:val="00FB5B75"/>
    <w:rsid w:val="00FC23A2"/>
    <w:rsid w:val="00FD1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A02B"/>
  <w15:chartTrackingRefBased/>
  <w15:docId w15:val="{469025F3-A302-4EC1-A8C2-860D985D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27B6"/>
    <w:pPr>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F22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2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2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22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7B6"/>
    <w:rPr>
      <w:rFonts w:eastAsiaTheme="majorEastAsia" w:cstheme="majorBidi"/>
      <w:color w:val="272727" w:themeColor="text1" w:themeTint="D8"/>
    </w:rPr>
  </w:style>
  <w:style w:type="paragraph" w:styleId="Title">
    <w:name w:val="Title"/>
    <w:basedOn w:val="Normal"/>
    <w:next w:val="Normal"/>
    <w:link w:val="TitleChar"/>
    <w:uiPriority w:val="10"/>
    <w:qFormat/>
    <w:rsid w:val="00F22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7B6"/>
    <w:pPr>
      <w:spacing w:before="160"/>
      <w:jc w:val="center"/>
    </w:pPr>
    <w:rPr>
      <w:i/>
      <w:iCs/>
      <w:color w:val="404040" w:themeColor="text1" w:themeTint="BF"/>
    </w:rPr>
  </w:style>
  <w:style w:type="character" w:customStyle="1" w:styleId="QuoteChar">
    <w:name w:val="Quote Char"/>
    <w:basedOn w:val="DefaultParagraphFont"/>
    <w:link w:val="Quote"/>
    <w:uiPriority w:val="29"/>
    <w:rsid w:val="00F227B6"/>
    <w:rPr>
      <w:i/>
      <w:iCs/>
      <w:color w:val="404040" w:themeColor="text1" w:themeTint="BF"/>
    </w:rPr>
  </w:style>
  <w:style w:type="paragraph" w:styleId="ListParagraph">
    <w:name w:val="List Paragraph"/>
    <w:basedOn w:val="Normal"/>
    <w:uiPriority w:val="34"/>
    <w:qFormat/>
    <w:rsid w:val="00F227B6"/>
    <w:pPr>
      <w:ind w:left="720"/>
      <w:contextualSpacing/>
    </w:pPr>
  </w:style>
  <w:style w:type="character" w:styleId="IntenseEmphasis">
    <w:name w:val="Intense Emphasis"/>
    <w:basedOn w:val="DefaultParagraphFont"/>
    <w:uiPriority w:val="21"/>
    <w:qFormat/>
    <w:rsid w:val="00F227B6"/>
    <w:rPr>
      <w:i/>
      <w:iCs/>
      <w:color w:val="0F4761" w:themeColor="accent1" w:themeShade="BF"/>
    </w:rPr>
  </w:style>
  <w:style w:type="paragraph" w:styleId="IntenseQuote">
    <w:name w:val="Intense Quote"/>
    <w:basedOn w:val="Normal"/>
    <w:next w:val="Normal"/>
    <w:link w:val="IntenseQuoteChar"/>
    <w:uiPriority w:val="30"/>
    <w:qFormat/>
    <w:rsid w:val="00F22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7B6"/>
    <w:rPr>
      <w:i/>
      <w:iCs/>
      <w:color w:val="0F4761" w:themeColor="accent1" w:themeShade="BF"/>
    </w:rPr>
  </w:style>
  <w:style w:type="character" w:styleId="IntenseReference">
    <w:name w:val="Intense Reference"/>
    <w:basedOn w:val="DefaultParagraphFont"/>
    <w:uiPriority w:val="32"/>
    <w:qFormat/>
    <w:rsid w:val="00F227B6"/>
    <w:rPr>
      <w:b/>
      <w:bCs/>
      <w:smallCaps/>
      <w:color w:val="0F4761" w:themeColor="accent1" w:themeShade="BF"/>
      <w:spacing w:val="5"/>
    </w:rPr>
  </w:style>
  <w:style w:type="paragraph" w:styleId="BalloonText">
    <w:name w:val="Balloon Text"/>
    <w:basedOn w:val="Normal"/>
    <w:link w:val="BalloonTextChar"/>
    <w:uiPriority w:val="99"/>
    <w:semiHidden/>
    <w:unhideWhenUsed/>
    <w:rsid w:val="009074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40F"/>
    <w:rPr>
      <w:rFonts w:ascii="Segoe UI" w:eastAsia="Calibri" w:hAnsi="Segoe UI" w:cs="Segoe UI"/>
      <w:kern w:val="0"/>
      <w:sz w:val="18"/>
      <w:szCs w:val="18"/>
      <w:lang w:val="en-US"/>
      <w14:ligatures w14:val="none"/>
    </w:rPr>
  </w:style>
  <w:style w:type="paragraph" w:styleId="Header">
    <w:name w:val="header"/>
    <w:basedOn w:val="Normal"/>
    <w:link w:val="HeaderChar"/>
    <w:uiPriority w:val="99"/>
    <w:unhideWhenUsed/>
    <w:rsid w:val="005B4443"/>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5B4443"/>
    <w:rPr>
      <w:rFonts w:ascii="Times New Roman" w:eastAsia="Times New Roman" w:hAnsi="Times New Roman" w:cs="Times New Roman"/>
      <w:kern w:val="0"/>
      <w:lang w:val="en-US"/>
      <w14:ligatures w14:val="none"/>
    </w:rPr>
  </w:style>
  <w:style w:type="paragraph" w:customStyle="1" w:styleId="Tekstiiiii">
    <w:name w:val="Tekstiiiii"/>
    <w:basedOn w:val="Normal"/>
    <w:qFormat/>
    <w:rsid w:val="001B598A"/>
    <w:pPr>
      <w:spacing w:after="0" w:line="240" w:lineRule="auto"/>
      <w:ind w:firstLine="284"/>
      <w:jc w:val="both"/>
    </w:pPr>
    <w:rPr>
      <w:rFonts w:ascii="Garamond" w:hAnsi="Garamond"/>
      <w:sz w:val="24"/>
    </w:rPr>
  </w:style>
  <w:style w:type="paragraph" w:styleId="Caption">
    <w:name w:val="caption"/>
    <w:basedOn w:val="Normal"/>
    <w:next w:val="Normal"/>
    <w:uiPriority w:val="35"/>
    <w:unhideWhenUsed/>
    <w:qFormat/>
    <w:rsid w:val="006519AB"/>
    <w:pPr>
      <w:spacing w:line="240" w:lineRule="auto"/>
    </w:pPr>
    <w:rPr>
      <w:rFonts w:asciiTheme="minorHAnsi" w:eastAsia="MS Mincho" w:hAnsiTheme="minorHAnsi" w:cstheme="minorBidi"/>
      <w:i/>
      <w:iCs/>
      <w:color w:val="0E2841" w:themeColor="text2"/>
      <w:kern w:val="2"/>
      <w:sz w:val="18"/>
      <w:szCs w:val="18"/>
      <w:lang w:val="en-GB"/>
      <w14:ligatures w14:val="standardContextual"/>
    </w:rPr>
  </w:style>
  <w:style w:type="paragraph" w:styleId="FootnoteText">
    <w:name w:val="footnote text"/>
    <w:basedOn w:val="Normal"/>
    <w:link w:val="FootnoteTextChar"/>
    <w:uiPriority w:val="99"/>
    <w:unhideWhenUsed/>
    <w:rsid w:val="00F825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2538"/>
    <w:rPr>
      <w:rFonts w:ascii="Calibri" w:eastAsia="Calibri" w:hAnsi="Calibri" w:cs="Times New Roman"/>
      <w:kern w:val="0"/>
      <w:sz w:val="20"/>
      <w:szCs w:val="20"/>
      <w:lang w:val="en-US"/>
      <w14:ligatures w14:val="none"/>
    </w:rPr>
  </w:style>
  <w:style w:type="character" w:styleId="FootnoteReference">
    <w:name w:val="footnote reference"/>
    <w:basedOn w:val="DefaultParagraphFont"/>
    <w:uiPriority w:val="99"/>
    <w:semiHidden/>
    <w:unhideWhenUsed/>
    <w:rsid w:val="00F82538"/>
    <w:rPr>
      <w:vertAlign w:val="superscript"/>
    </w:rPr>
  </w:style>
  <w:style w:type="paragraph" w:styleId="NoSpacing">
    <w:name w:val="No Spacing"/>
    <w:uiPriority w:val="1"/>
    <w:qFormat/>
    <w:rsid w:val="0064467A"/>
    <w:pPr>
      <w:autoSpaceDE w:val="0"/>
      <w:autoSpaceDN w:val="0"/>
      <w:adjustRightInd w:val="0"/>
      <w:spacing w:after="0" w:line="240" w:lineRule="auto"/>
    </w:pPr>
    <w:rPr>
      <w:rFonts w:ascii="Times New Roman" w:hAnsi="Times New Roman" w:cs="Times New Roman"/>
      <w:color w:val="000000"/>
      <w:kern w:val="0"/>
      <w:lang w:val="sq-AL"/>
    </w:rPr>
  </w:style>
  <w:style w:type="paragraph" w:styleId="Footer">
    <w:name w:val="footer"/>
    <w:basedOn w:val="Normal"/>
    <w:link w:val="FooterChar"/>
    <w:uiPriority w:val="99"/>
    <w:unhideWhenUsed/>
    <w:rsid w:val="000C4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D0C"/>
    <w:rPr>
      <w:rFonts w:ascii="Calibri" w:eastAsia="Calibri" w:hAnsi="Calibri" w:cs="Times New Roman"/>
      <w:kern w:val="0"/>
      <w:sz w:val="22"/>
      <w:szCs w:val="22"/>
      <w:lang w:val="en-US"/>
      <w14:ligatures w14:val="none"/>
    </w:rPr>
  </w:style>
  <w:style w:type="character" w:styleId="Hyperlink">
    <w:name w:val="Hyperlink"/>
    <w:basedOn w:val="DefaultParagraphFont"/>
    <w:uiPriority w:val="99"/>
    <w:unhideWhenUsed/>
    <w:rsid w:val="000C4D0C"/>
    <w:rPr>
      <w:color w:val="0000FF"/>
      <w:u w:val="single"/>
    </w:rPr>
  </w:style>
  <w:style w:type="character" w:styleId="UnresolvedMention">
    <w:name w:val="Unresolved Mention"/>
    <w:basedOn w:val="DefaultParagraphFont"/>
    <w:uiPriority w:val="99"/>
    <w:semiHidden/>
    <w:unhideWhenUsed/>
    <w:rsid w:val="000C4D0C"/>
    <w:rPr>
      <w:color w:val="605E5C"/>
      <w:shd w:val="clear" w:color="auto" w:fill="E1DFDD"/>
    </w:rPr>
  </w:style>
  <w:style w:type="character" w:styleId="Strong">
    <w:name w:val="Strong"/>
    <w:basedOn w:val="DefaultParagraphFont"/>
    <w:uiPriority w:val="22"/>
    <w:qFormat/>
    <w:rsid w:val="000C4D0C"/>
    <w:rPr>
      <w:b/>
      <w:bCs/>
    </w:rPr>
  </w:style>
  <w:style w:type="character" w:customStyle="1" w:styleId="Hyperlink1">
    <w:name w:val="Hyperlink1"/>
    <w:basedOn w:val="DefaultParagraphFont"/>
    <w:uiPriority w:val="99"/>
    <w:unhideWhenUsed/>
    <w:rsid w:val="000C4D0C"/>
    <w:rPr>
      <w:color w:val="0000FF"/>
      <w:u w:val="single"/>
    </w:rPr>
  </w:style>
  <w:style w:type="paragraph" w:styleId="TOCHeading">
    <w:name w:val="TOC Heading"/>
    <w:basedOn w:val="Heading1"/>
    <w:next w:val="Normal"/>
    <w:uiPriority w:val="39"/>
    <w:unhideWhenUsed/>
    <w:qFormat/>
    <w:rsid w:val="000C4D0C"/>
    <w:pPr>
      <w:spacing w:before="240" w:after="0" w:line="259" w:lineRule="auto"/>
      <w:outlineLvl w:val="9"/>
    </w:pPr>
    <w:rPr>
      <w:sz w:val="32"/>
      <w:szCs w:val="32"/>
      <w:lang w:val="en-GB" w:eastAsia="en-GB"/>
    </w:rPr>
  </w:style>
  <w:style w:type="paragraph" w:styleId="TOC1">
    <w:name w:val="toc 1"/>
    <w:basedOn w:val="Normal"/>
    <w:next w:val="Normal"/>
    <w:autoRedefine/>
    <w:uiPriority w:val="39"/>
    <w:unhideWhenUsed/>
    <w:rsid w:val="000C4D0C"/>
    <w:pPr>
      <w:spacing w:after="100" w:line="278" w:lineRule="auto"/>
    </w:pPr>
    <w:rPr>
      <w:rFonts w:asciiTheme="minorHAnsi" w:eastAsia="MS Mincho" w:hAnsiTheme="minorHAnsi" w:cstheme="minorBidi"/>
      <w:kern w:val="2"/>
      <w:sz w:val="24"/>
      <w:szCs w:val="24"/>
      <w:lang w:val="en-GB"/>
      <w14:ligatures w14:val="standardContextual"/>
    </w:rPr>
  </w:style>
  <w:style w:type="paragraph" w:styleId="TOC2">
    <w:name w:val="toc 2"/>
    <w:basedOn w:val="Normal"/>
    <w:next w:val="Normal"/>
    <w:autoRedefine/>
    <w:uiPriority w:val="39"/>
    <w:unhideWhenUsed/>
    <w:rsid w:val="000C4D0C"/>
    <w:pPr>
      <w:spacing w:after="100" w:line="278" w:lineRule="auto"/>
      <w:ind w:left="240"/>
    </w:pPr>
    <w:rPr>
      <w:rFonts w:asciiTheme="minorHAnsi" w:eastAsia="MS Mincho" w:hAnsiTheme="minorHAnsi" w:cstheme="minorBidi"/>
      <w:kern w:val="2"/>
      <w:sz w:val="24"/>
      <w:szCs w:val="24"/>
      <w:lang w:val="en-GB"/>
      <w14:ligatures w14:val="standardContextual"/>
    </w:rPr>
  </w:style>
  <w:style w:type="paragraph" w:styleId="TOC3">
    <w:name w:val="toc 3"/>
    <w:basedOn w:val="Normal"/>
    <w:next w:val="Normal"/>
    <w:autoRedefine/>
    <w:uiPriority w:val="39"/>
    <w:unhideWhenUsed/>
    <w:rsid w:val="000C4D0C"/>
    <w:pPr>
      <w:spacing w:after="100" w:line="278" w:lineRule="auto"/>
      <w:ind w:left="480"/>
    </w:pPr>
    <w:rPr>
      <w:rFonts w:asciiTheme="minorHAnsi" w:eastAsia="MS Mincho" w:hAnsiTheme="minorHAnsi" w:cstheme="minorBidi"/>
      <w:kern w:val="2"/>
      <w:sz w:val="24"/>
      <w:szCs w:val="24"/>
      <w:lang w:val="en-GB"/>
      <w14:ligatures w14:val="standardContextual"/>
    </w:rPr>
  </w:style>
  <w:style w:type="paragraph" w:styleId="TableofFigures">
    <w:name w:val="table of figures"/>
    <w:basedOn w:val="Normal"/>
    <w:next w:val="Normal"/>
    <w:uiPriority w:val="99"/>
    <w:unhideWhenUsed/>
    <w:rsid w:val="000C4D0C"/>
    <w:pPr>
      <w:spacing w:after="0" w:line="278" w:lineRule="auto"/>
    </w:pPr>
    <w:rPr>
      <w:rFonts w:asciiTheme="minorHAnsi" w:eastAsia="MS Mincho" w:hAnsiTheme="minorHAnsi" w:cstheme="minorBidi"/>
      <w:kern w:val="2"/>
      <w:sz w:val="24"/>
      <w:szCs w:val="24"/>
      <w:lang w:val="en-GB"/>
      <w14:ligatures w14:val="standardContextual"/>
    </w:rPr>
  </w:style>
  <w:style w:type="character" w:styleId="CommentReference">
    <w:name w:val="annotation reference"/>
    <w:basedOn w:val="DefaultParagraphFont"/>
    <w:uiPriority w:val="99"/>
    <w:semiHidden/>
    <w:unhideWhenUsed/>
    <w:rsid w:val="000C4D0C"/>
    <w:rPr>
      <w:sz w:val="16"/>
      <w:szCs w:val="16"/>
    </w:rPr>
  </w:style>
  <w:style w:type="paragraph" w:styleId="CommentText">
    <w:name w:val="annotation text"/>
    <w:basedOn w:val="Normal"/>
    <w:link w:val="CommentTextChar"/>
    <w:uiPriority w:val="99"/>
    <w:unhideWhenUsed/>
    <w:rsid w:val="000C4D0C"/>
    <w:pPr>
      <w:spacing w:after="160" w:line="240" w:lineRule="auto"/>
    </w:pPr>
    <w:rPr>
      <w:rFonts w:asciiTheme="minorHAnsi" w:eastAsia="MS Mincho"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rsid w:val="000C4D0C"/>
    <w:rPr>
      <w:rFonts w:eastAsia="MS Mincho"/>
      <w:sz w:val="20"/>
      <w:szCs w:val="20"/>
    </w:rPr>
  </w:style>
  <w:style w:type="paragraph" w:styleId="CommentSubject">
    <w:name w:val="annotation subject"/>
    <w:basedOn w:val="CommentText"/>
    <w:next w:val="CommentText"/>
    <w:link w:val="CommentSubjectChar"/>
    <w:uiPriority w:val="99"/>
    <w:semiHidden/>
    <w:unhideWhenUsed/>
    <w:rsid w:val="000C4D0C"/>
    <w:rPr>
      <w:b/>
      <w:bCs/>
    </w:rPr>
  </w:style>
  <w:style w:type="character" w:customStyle="1" w:styleId="CommentSubjectChar">
    <w:name w:val="Comment Subject Char"/>
    <w:basedOn w:val="CommentTextChar"/>
    <w:link w:val="CommentSubject"/>
    <w:uiPriority w:val="99"/>
    <w:semiHidden/>
    <w:rsid w:val="000C4D0C"/>
    <w:rPr>
      <w:rFonts w:eastAsia="MS Mincho"/>
      <w:b/>
      <w:bCs/>
      <w:sz w:val="20"/>
      <w:szCs w:val="20"/>
    </w:rPr>
  </w:style>
  <w:style w:type="paragraph" w:styleId="NormalWeb">
    <w:name w:val="Normal (Web)"/>
    <w:basedOn w:val="Normal"/>
    <w:uiPriority w:val="99"/>
    <w:semiHidden/>
    <w:unhideWhenUsed/>
    <w:rsid w:val="000C4D0C"/>
    <w:pPr>
      <w:spacing w:before="100" w:beforeAutospacing="1" w:after="100" w:afterAutospacing="1" w:line="240" w:lineRule="auto"/>
    </w:pPr>
    <w:rPr>
      <w:rFonts w:ascii="Times New Roman" w:eastAsia="Times New Roman" w:hAnsi="Times New Roman"/>
      <w:sz w:val="24"/>
      <w:szCs w:val="24"/>
    </w:rPr>
  </w:style>
  <w:style w:type="paragraph" w:styleId="TOC4">
    <w:name w:val="toc 4"/>
    <w:basedOn w:val="Normal"/>
    <w:next w:val="Normal"/>
    <w:autoRedefine/>
    <w:uiPriority w:val="39"/>
    <w:unhideWhenUsed/>
    <w:rsid w:val="000C4D0C"/>
    <w:pPr>
      <w:spacing w:after="100" w:line="278" w:lineRule="auto"/>
      <w:ind w:left="720"/>
    </w:pPr>
    <w:rPr>
      <w:rFonts w:asciiTheme="minorHAnsi" w:eastAsiaTheme="minorEastAsia" w:hAnsiTheme="minorHAnsi" w:cstheme="minorBidi"/>
      <w:kern w:val="2"/>
      <w:sz w:val="24"/>
      <w:szCs w:val="24"/>
      <w:lang w:val="en-GB" w:eastAsia="en-GB"/>
      <w14:ligatures w14:val="standardContextual"/>
    </w:rPr>
  </w:style>
  <w:style w:type="paragraph" w:styleId="TOC5">
    <w:name w:val="toc 5"/>
    <w:basedOn w:val="Normal"/>
    <w:next w:val="Normal"/>
    <w:autoRedefine/>
    <w:uiPriority w:val="39"/>
    <w:unhideWhenUsed/>
    <w:rsid w:val="000C4D0C"/>
    <w:pPr>
      <w:spacing w:after="100" w:line="278" w:lineRule="auto"/>
      <w:ind w:left="960"/>
    </w:pPr>
    <w:rPr>
      <w:rFonts w:asciiTheme="minorHAnsi" w:eastAsiaTheme="minorEastAsia" w:hAnsiTheme="minorHAnsi" w:cstheme="minorBidi"/>
      <w:kern w:val="2"/>
      <w:sz w:val="24"/>
      <w:szCs w:val="24"/>
      <w:lang w:val="en-GB" w:eastAsia="en-GB"/>
      <w14:ligatures w14:val="standardContextual"/>
    </w:rPr>
  </w:style>
  <w:style w:type="paragraph" w:styleId="TOC6">
    <w:name w:val="toc 6"/>
    <w:basedOn w:val="Normal"/>
    <w:next w:val="Normal"/>
    <w:autoRedefine/>
    <w:uiPriority w:val="39"/>
    <w:unhideWhenUsed/>
    <w:rsid w:val="000C4D0C"/>
    <w:pPr>
      <w:spacing w:after="100" w:line="278" w:lineRule="auto"/>
      <w:ind w:left="1200"/>
    </w:pPr>
    <w:rPr>
      <w:rFonts w:asciiTheme="minorHAnsi" w:eastAsiaTheme="minorEastAsia" w:hAnsiTheme="minorHAnsi" w:cstheme="minorBidi"/>
      <w:kern w:val="2"/>
      <w:sz w:val="24"/>
      <w:szCs w:val="24"/>
      <w:lang w:val="en-GB" w:eastAsia="en-GB"/>
      <w14:ligatures w14:val="standardContextual"/>
    </w:rPr>
  </w:style>
  <w:style w:type="paragraph" w:styleId="TOC7">
    <w:name w:val="toc 7"/>
    <w:basedOn w:val="Normal"/>
    <w:next w:val="Normal"/>
    <w:autoRedefine/>
    <w:uiPriority w:val="39"/>
    <w:unhideWhenUsed/>
    <w:rsid w:val="000C4D0C"/>
    <w:pPr>
      <w:spacing w:after="100" w:line="278" w:lineRule="auto"/>
      <w:ind w:left="1440"/>
    </w:pPr>
    <w:rPr>
      <w:rFonts w:asciiTheme="minorHAnsi" w:eastAsiaTheme="minorEastAsia" w:hAnsiTheme="minorHAnsi" w:cstheme="minorBidi"/>
      <w:kern w:val="2"/>
      <w:sz w:val="24"/>
      <w:szCs w:val="24"/>
      <w:lang w:val="en-GB" w:eastAsia="en-GB"/>
      <w14:ligatures w14:val="standardContextual"/>
    </w:rPr>
  </w:style>
  <w:style w:type="paragraph" w:styleId="TOC8">
    <w:name w:val="toc 8"/>
    <w:basedOn w:val="Normal"/>
    <w:next w:val="Normal"/>
    <w:autoRedefine/>
    <w:uiPriority w:val="39"/>
    <w:unhideWhenUsed/>
    <w:rsid w:val="000C4D0C"/>
    <w:pPr>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0C4D0C"/>
    <w:pPr>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customStyle="1" w:styleId="normaltextrun">
    <w:name w:val="normaltextrun"/>
    <w:basedOn w:val="DefaultParagraphFont"/>
    <w:rsid w:val="000C4D0C"/>
  </w:style>
  <w:style w:type="paragraph" w:styleId="Revision">
    <w:name w:val="Revision"/>
    <w:hidden/>
    <w:uiPriority w:val="99"/>
    <w:semiHidden/>
    <w:rsid w:val="000C4D0C"/>
    <w:pPr>
      <w:spacing w:after="0" w:line="240" w:lineRule="auto"/>
    </w:pPr>
    <w:rPr>
      <w:rFonts w:ascii="Calibri" w:eastAsia="Calibri" w:hAnsi="Calibri" w:cs="Times New Roman"/>
      <w:kern w:val="0"/>
      <w:sz w:val="22"/>
      <w:szCs w:val="22"/>
      <w:lang w:val="en-US"/>
      <w14:ligatures w14:val="none"/>
    </w:rPr>
  </w:style>
  <w:style w:type="paragraph" w:styleId="EndnoteText">
    <w:name w:val="endnote text"/>
    <w:basedOn w:val="Normal"/>
    <w:link w:val="EndnoteTextChar"/>
    <w:uiPriority w:val="99"/>
    <w:semiHidden/>
    <w:unhideWhenUsed/>
    <w:rsid w:val="000C4D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4D0C"/>
    <w:rPr>
      <w:rFonts w:ascii="Calibri" w:eastAsia="Calibri" w:hAnsi="Calibri" w:cs="Times New Roman"/>
      <w:kern w:val="0"/>
      <w:sz w:val="20"/>
      <w:szCs w:val="20"/>
      <w:lang w:val="en-US"/>
      <w14:ligatures w14:val="none"/>
    </w:rPr>
  </w:style>
  <w:style w:type="character" w:styleId="EndnoteReference">
    <w:name w:val="endnote reference"/>
    <w:basedOn w:val="DefaultParagraphFont"/>
    <w:uiPriority w:val="99"/>
    <w:semiHidden/>
    <w:unhideWhenUsed/>
    <w:rsid w:val="000C4D0C"/>
    <w:rPr>
      <w:vertAlign w:val="superscript"/>
    </w:rPr>
  </w:style>
  <w:style w:type="character" w:styleId="Mention">
    <w:name w:val="Mention"/>
    <w:basedOn w:val="DefaultParagraphFont"/>
    <w:uiPriority w:val="99"/>
    <w:unhideWhenUsed/>
    <w:rsid w:val="000C4D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789246F12FD4402B30246EF8F6D7C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683</Nr_x002e__x0020_akti>
    <Data_x0020_e_x0020_Krijimit xmlns="0e656187-b300-4fb0-8bf4-3a50f872073c">2024-11-07T15:30:47Z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2024-11-07T00:00:00Z</Date_x0020_protokolli>
    <Titulli xmlns="0e656187-b300-4fb0-8bf4-3a50f872073c">Për miratimin e metodologjisë “Për identifikimin e operatorëve të infrastrukturave kritike      dhe të rëndësishme të informacionit”</Titulli>
    <Modifikuesi xmlns="0e656187-b300-4fb0-8bf4-3a50f872073c">Amarilda.Muja</Modifikuesi>
    <Nr_x002e__x0020_prot_x0020_QBZ xmlns="0e656187-b300-4fb0-8bf4-3a50f872073c">1909</Nr_x002e__x0020_prot_x0020_QBZ>
    <Data_x0020_e_x0020_Modifikimit xmlns="0e656187-b300-4fb0-8bf4-3a50f872073c">2024-11-11T09:55:57Z</Data_x0020_e_x0020_Modifikimit>
    <Dekretuar xmlns="0e656187-b300-4fb0-8bf4-3a50f872073c">false</Dekretuar>
    <Data xmlns="0e656187-b300-4fb0-8bf4-3a50f872073c">2024-11-06T00:00:00Z</Data>
    <Nr_x002e__x0020_protokolli_x0020_i_x0020_aktit xmlns="0e656187-b300-4fb0-8bf4-3a50f872073c">4178/22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D9CA3-67AC-44B0-9B55-B9246A008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68788E0-009C-4FF2-947A-FB8D1BF8C5C4}">
  <ds:schemaRefs>
    <ds:schemaRef ds:uri="http://purl.org/dc/elements/1.1/"/>
    <ds:schemaRef ds:uri="http://purl.org/dc/dcmitype/"/>
    <ds:schemaRef ds:uri="http://purl.org/dc/terms/"/>
    <ds:schemaRef ds:uri="http://schemas.openxmlformats.org/package/2006/metadata/core-properties"/>
    <ds:schemaRef ds:uri="http://schemas.microsoft.com/office/2006/documentManagement/types"/>
    <ds:schemaRef ds:uri="0e656187-b300-4fb0-8bf4-3a50f872073c"/>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12C9B6AF-BCC7-4974-8FD0-51F4D4BAA1FB}">
  <ds:schemaRefs>
    <ds:schemaRef ds:uri="http://schemas.microsoft.com/sharepoint/v3/contenttype/forms"/>
  </ds:schemaRefs>
</ds:datastoreItem>
</file>

<file path=customXml/itemProps4.xml><?xml version="1.0" encoding="utf-8"?>
<ds:datastoreItem xmlns:ds="http://schemas.openxmlformats.org/officeDocument/2006/customXml" ds:itemID="{572E83C4-F7B9-4678-AFCE-4D5CEE94E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30</Pages>
  <Words>8427</Words>
  <Characters>48039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Për miratimin e metodologjisë “Për identifikimin e operatorëve të infrastrukturave kritike dhe të rëndësishme të informacionit”</vt:lpstr>
    </vt:vector>
  </TitlesOfParts>
  <Company/>
  <LinksUpToDate>false</LinksUpToDate>
  <CharactersWithSpaces>56354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identifikimin e operatorëve të infrastrukturave kritike dhe të rëndësishme të informacionit”</dc:title>
  <dc:creator>Anxhela Brahimi</dc:creator>
  <cp:lastModifiedBy>Amarilda Muja</cp:lastModifiedBy>
  <cp:revision>211</cp:revision>
  <cp:lastPrinted>2024-11-06T07:42:00Z</cp:lastPrinted>
  <dcterms:created xsi:type="dcterms:W3CDTF">2024-11-07T14:47:00Z</dcterms:created>
  <dcterms:modified xsi:type="dcterms:W3CDTF">2024-11-11T10:48:00Z</dcterms:modified>
</cp:coreProperties>
</file>