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005CB" w14:textId="01A6FB4D" w:rsidR="00A278A0" w:rsidRPr="00F54932" w:rsidRDefault="00A278A0" w:rsidP="00A278A0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VENDIM</w:t>
      </w:r>
    </w:p>
    <w:p w14:paraId="1597CEE3" w14:textId="7E0358D0" w:rsidR="00A278A0" w:rsidRPr="00F54932" w:rsidRDefault="00A278A0" w:rsidP="00A278A0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Nr. 710, datë 20.11.2024</w:t>
      </w:r>
    </w:p>
    <w:p w14:paraId="2435613E" w14:textId="77777777" w:rsidR="00A278A0" w:rsidRPr="00F54932" w:rsidRDefault="00A278A0" w:rsidP="00A278A0">
      <w:pPr>
        <w:tabs>
          <w:tab w:val="left" w:pos="23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0ED99561" w14:textId="1A52465B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PËR BAZËN E TË DHËNAVE SHTETËRORE “SISTEMI I MENAXHIMIT TË INFORMACIONIT </w:t>
      </w:r>
      <w:r w:rsidRPr="00F54932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val="sq-AL" w:eastAsia="en-US"/>
        </w:rPr>
        <w:t>E-AKTET</w:t>
      </w:r>
      <w:r w:rsidRPr="00F54932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”</w:t>
      </w:r>
    </w:p>
    <w:p w14:paraId="4C447624" w14:textId="77777777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79751CFD" w14:textId="01D77BEC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Në mbështetje të nenit 100 të Kushtetutës dhe të nenit 4, të ligjit nr.</w:t>
      </w:r>
      <w:r w:rsid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10325,</w:t>
      </w:r>
      <w:r w:rsid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datë 23.9.2010, “Për bazat e të dhënave shtetërore”, me propozimin e Kryeministrit, Këshilli i Ministrave</w:t>
      </w:r>
    </w:p>
    <w:p w14:paraId="1CE614EB" w14:textId="77777777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41BD2A5A" w14:textId="5372F2D5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VENDOSI:</w:t>
      </w:r>
    </w:p>
    <w:p w14:paraId="110E9444" w14:textId="77777777" w:rsidR="00A278A0" w:rsidRPr="00F54932" w:rsidRDefault="00A278A0" w:rsidP="00A278A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775AB8CF" w14:textId="1349AB21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1. Përcaktimin e rregullave për bazën e të dhënave shtetërore “Sistemi i menaxhimit të informacionit </w:t>
      </w:r>
      <w:r w:rsidRPr="00F54932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e-aktet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” (në vijim, “</w:t>
      </w:r>
      <w:r w:rsidRPr="00F54932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e-aktet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”).</w:t>
      </w:r>
    </w:p>
    <w:p w14:paraId="7B8E62B7" w14:textId="07DA8398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2. E-aktet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ka si qëllim ruajtjen, administrimin dhe përpunimin e të dhënave në formë elektronike për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projektaktet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dokumentet shoqëruese </w:t>
      </w:r>
      <w:proofErr w:type="spellStart"/>
      <w:r w:rsidRPr="00F54932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on-line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të institucioneve shtetërore, duke i grupuar sipas linjës hierarkike të miratimit të tyre, në zbatim të ligjit nr.</w:t>
      </w:r>
      <w:r w:rsid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9000, datë 30.1.2003, “Për organizimin dhe funksionimin e Këshillit të Ministrave”, dhe të vendimit nr.</w:t>
      </w:r>
      <w:r w:rsid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584,</w:t>
      </w:r>
      <w:r w:rsid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datë 28.8.2003, të Këshillit të Ministrave, “Për miratimin e rregullores së Këshillit të Ministrave”, të ndryshuar. </w:t>
      </w:r>
    </w:p>
    <w:p w14:paraId="373FC21E" w14:textId="154B7C3B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3. Institucioni administrues i bazës së të dhënave shtetërore </w:t>
      </w:r>
      <w:r w:rsidRPr="00F54932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e-aktet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është Këshilli i Ministrave. </w:t>
      </w:r>
    </w:p>
    <w:p w14:paraId="31CA311F" w14:textId="1ED8B195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4. Lista e institucioneve dhe e organeve në sistemin </w:t>
      </w:r>
      <w:r w:rsidRPr="00F54932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e-aktet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përbëhet nga ministritë dhe ministrat e shtetit, sipas përbërjes së Këshillit të Ministrave, si dhe institucionet e varësisë së tij. Lista e institucioneve të varësisë në sistemin </w:t>
      </w:r>
      <w:r w:rsidRPr="00F54932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e-aktet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përcaktohet nga Sekretari i Përgjithshëm i Këshillit të Ministrave, në varësi të shkallës së përfshirjes që ato kanë për dhënien e mendimit për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projektaktet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Funksionet e punonjësve në këtë sistem përcaktohen sipas detyrave që ata ushtrojnë gjatë procesit të hartimit, bashkërendimit, dhënies së mendimit apo shqyrtimit të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projektaktit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sipas legjislacionit për organizimin dhe funksionimin e Këshillit të Ministrave.</w:t>
      </w:r>
    </w:p>
    <w:p w14:paraId="7589BABF" w14:textId="6C94E605" w:rsidR="00A278A0" w:rsidRPr="00F54932" w:rsidRDefault="00A278A0" w:rsidP="00A278A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5. Në </w:t>
      </w:r>
      <w:r w:rsidRPr="00F54932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e-aktet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regjistrohen nëpunës dhe titullarë të institucioneve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propozuese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mendimdhënëse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projektaktet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ligjore e nënligjore, sipas pikës 4, të këtij vendimi.</w:t>
      </w:r>
    </w:p>
    <w:p w14:paraId="60718C4B" w14:textId="40A4FA30" w:rsidR="00A278A0" w:rsidRPr="00F54932" w:rsidRDefault="00A278A0" w:rsidP="00A278A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6. Të dhënat që përmban </w:t>
      </w:r>
      <w:r w:rsidRPr="00F54932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e-aktet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ndahen në të dhëna parësore e dytësore. </w:t>
      </w:r>
    </w:p>
    <w:p w14:paraId="0A1BE961" w14:textId="7D07F663" w:rsidR="00A278A0" w:rsidRPr="00F54932" w:rsidRDefault="00A278A0" w:rsidP="00A278A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7. Të dhëna parësore konsiderohen të dhënat e mëposhtme:</w:t>
      </w:r>
    </w:p>
    <w:p w14:paraId="62C125AF" w14:textId="2B06107A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a) Plani vjetor analitik i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projektakteve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 vitin pasardhës;</w:t>
      </w:r>
    </w:p>
    <w:p w14:paraId="26CF8A69" w14:textId="43CA9A0B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b) Kodi identifikues i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projektaktit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02FD9DD6" w14:textId="4AED4675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c) Emërtimi i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projektaktit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5AE4B1E5" w14:textId="14B7A5B2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ç)</w:t>
      </w:r>
      <w:r w:rsid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Dokumente bazë të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projektaktit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(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projektakti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anekse, protokolle, shtojca,</w:t>
      </w:r>
      <w:r w:rsid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formularë etj.);</w:t>
      </w:r>
    </w:p>
    <w:p w14:paraId="128973C3" w14:textId="6EA59109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d) Dokumente shoqëruese (relacion, komunikatë, harta etj.);</w:t>
      </w:r>
    </w:p>
    <w:p w14:paraId="3E2AC3F3" w14:textId="5C2F7AC6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dh) Kërkesa për mendim e titullarit të institucionit, e firmosur </w:t>
      </w:r>
    </w:p>
    <w:p w14:paraId="09AC1F64" w14:textId="77777777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elektronikisht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2B3CF833" w14:textId="3F657EB6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e) Përgjigjja e kërkesës për mendim e firmosur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elektronikisht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5D0A9132" w14:textId="44AD233C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ë)</w:t>
      </w:r>
      <w:r w:rsid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Numër protokolli dalës/hyrës;</w:t>
      </w:r>
    </w:p>
    <w:p w14:paraId="79710EBE" w14:textId="58F0D941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f) Statusi i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projektaktit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014F783A" w14:textId="5C3FAAF4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g) Kodi identifikues i mbledhjes së Këshillit të Ministrave;</w:t>
      </w:r>
    </w:p>
    <w:p w14:paraId="60C3FD72" w14:textId="187243A8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gj) Statusi i mbledhjes së Këshillit të Ministrave;</w:t>
      </w:r>
    </w:p>
    <w:p w14:paraId="59DED6FB" w14:textId="240508BC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h) Rendi i ditës i mbledhjes së Këshillit të Ministrave;</w:t>
      </w:r>
    </w:p>
    <w:p w14:paraId="54EA34F2" w14:textId="018E41E1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i) Statusi i rendit të ditës të mbledhjes së Këshillit të Ministrave.</w:t>
      </w:r>
    </w:p>
    <w:p w14:paraId="2A1132B2" w14:textId="1ED7DCC2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8. Të dhëna dytësore konsiderohen të dhënat që merren nga një bazë tjetër të dhënash, ku ato janë parësore, që mund të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ndërveprojë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me </w:t>
      </w:r>
      <w:r w:rsidRPr="00F54932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e-aktet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në përputhje me parashikimet e legjislacionit për bazat e të dhënave shtetërore.</w:t>
      </w:r>
    </w:p>
    <w:p w14:paraId="5BFE2B3A" w14:textId="352D2AAE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9. Dhënës të informacionit për </w:t>
      </w:r>
      <w:r w:rsidRPr="00F54932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e-aktet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janë institucionet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propozuese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mendimdhënëse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në zbatim të ligjit nr.</w:t>
      </w:r>
      <w:r w:rsid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9000, datë 30.1.2003, “Për organizimin dhe funksionimin e Këshillit të Ministrave”, dhe të vendimit nr.</w:t>
      </w:r>
      <w:r w:rsid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584,</w:t>
      </w:r>
      <w:r w:rsid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datë 28.8.2003, të Këshillit të Ministrave, “Për miratimin e rregullores së Këshillit të Ministrave”, të ndryshuar.</w:t>
      </w:r>
    </w:p>
    <w:p w14:paraId="1AD6156C" w14:textId="7ADEF723" w:rsidR="00A278A0" w:rsidRPr="00F54932" w:rsidRDefault="00A278A0" w:rsidP="00A278A0">
      <w:pPr>
        <w:tabs>
          <w:tab w:val="left" w:pos="26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lastRenderedPageBreak/>
        <w:t>10.</w:t>
      </w:r>
      <w:r w:rsid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Niveli i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aksesit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në </w:t>
      </w:r>
      <w:r w:rsidRPr="00F54932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e-aktet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është, si më poshtë vijon:</w:t>
      </w:r>
    </w:p>
    <w:p w14:paraId="0964E7CF" w14:textId="2E7E4F9C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a) Këshilli i Ministrave ka të drejta të plota administrative mbi bazën e të dhënave në rolin:</w:t>
      </w:r>
    </w:p>
    <w:p w14:paraId="3030E91B" w14:textId="090E7BA8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i. “Administrator i bazës së të dhënave”.</w:t>
      </w:r>
    </w:p>
    <w:p w14:paraId="39DB6930" w14:textId="2C81502E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b) Përdoruesi i autorizuar nga institucionet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propozuese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/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mendimdhënëse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Këshilli i Ministrave</w:t>
      </w:r>
      <w:r w:rsid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:</w:t>
      </w:r>
    </w:p>
    <w:p w14:paraId="29873F97" w14:textId="2EE4F16B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i. Koordinator iniciues, që fillon procedurën për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projektaktin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; </w:t>
      </w:r>
    </w:p>
    <w:p w14:paraId="449F51B5" w14:textId="6145B44D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ii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Punonjësit, që kryejnë në sistem procedurat e hartimit, përgatitjes dhe miratimit së brendshmi të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projektaktit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apo të mendimit për të, në aparatin e ministrisë apo të institucionit të varësisë;</w:t>
      </w:r>
    </w:p>
    <w:p w14:paraId="2F0E5C08" w14:textId="360D0911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iii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 Sekretar i Përgjithshëm institucioni, që miraton;</w:t>
      </w:r>
    </w:p>
    <w:p w14:paraId="54ED5920" w14:textId="003D2389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iv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 Titullari i institucionit, që dërgon për mendim ose për miratim në Këshillin e Ministrave dhe kthen përgjigje;</w:t>
      </w:r>
    </w:p>
    <w:p w14:paraId="3080FFA3" w14:textId="51F0AD05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v. Përdorues, vetëm lexues pranë Kryeministrisë, ministrit të Drejtësisë (Drejtoria e Përgjithshme e Kodifikimit); </w:t>
      </w:r>
    </w:p>
    <w:p w14:paraId="5FDBCFFA" w14:textId="0E5D731C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vi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Koordinator institucioni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mendimdhënës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0EC699C4" w14:textId="04D50ABF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vii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Protokolli/arkivi; </w:t>
      </w:r>
    </w:p>
    <w:p w14:paraId="7405B5EA" w14:textId="26C11FEA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viii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 Jurist në Kryeministri;</w:t>
      </w:r>
    </w:p>
    <w:p w14:paraId="1A20B750" w14:textId="370A1B38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ix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 Redaktor;</w:t>
      </w:r>
    </w:p>
    <w:p w14:paraId="742541B7" w14:textId="66D2C44D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x. Drejtori i strukturës/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ave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përgjegjëse për aktet, në Kryeministri;</w:t>
      </w:r>
    </w:p>
    <w:p w14:paraId="5456F886" w14:textId="27B56C86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xi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 Sekretari i Përgjithshëm i Këshillit të Ministrave, zëvendësi i tij ose punonjësi, të cilit i janë deleguar kompetencat e tij.</w:t>
      </w:r>
    </w:p>
    <w:p w14:paraId="4FEB610E" w14:textId="09C19734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11. Secila etapë e procedurave të lidhura me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projektaktin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apo dhënien e mendimit për të përmbyllet nga punonjësi përgjegjës në ministri, sipas funksionit të tij, duke shoqëruar veprimin e tij në sistem me nënshkrimin elektronik. </w:t>
      </w:r>
    </w:p>
    <w:p w14:paraId="0E60987A" w14:textId="387C56B0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12. Sistemi garanton në çdo rast ruajtjen e historikut të gjendjes së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projektaktit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praktikës shoqëruese të tij, në momentin kohor të dhënë, të çdo etape procedurale.</w:t>
      </w:r>
    </w:p>
    <w:p w14:paraId="1358CCC8" w14:textId="16F5C1E3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13. Të gjitha ndërveprimet e ministrive dhe të institucioneve të varësisë në </w:t>
      </w:r>
      <w:r w:rsidRPr="00F54932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e-aktet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ndërmjet tyre apo me Këshillin e Ministrave, për dërgimin e </w:t>
      </w:r>
      <w:proofErr w:type="spellStart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projektaktit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 mendim apo për shqyrtim regjistrohen në sistem nëpërmjet numrit të protokollit, i cili korrespondon me atë në variantin </w:t>
      </w:r>
      <w:proofErr w:type="spellStart"/>
      <w:r w:rsidRPr="00F54932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hard</w:t>
      </w:r>
      <w:proofErr w:type="spellEnd"/>
      <w:r w:rsidRPr="00F54932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F54932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copy</w:t>
      </w:r>
      <w:proofErr w:type="spellEnd"/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</w:p>
    <w:p w14:paraId="42D04DA0" w14:textId="7890F3A1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14. Kryeministri miraton rregulloren për organizimin dhe funksionimin e brendshëm të bazës së të dhënave </w:t>
      </w:r>
      <w:r w:rsidRPr="00F54932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e-aktet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në përputhje me rregullat e parashikuara në ligjin nr.</w:t>
      </w:r>
      <w:r w:rsidR="00233B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9000, datë 30.1.2003, “Për organizimin dhe funksionimin e Këshillit të Ministrave”, dhe vendimin nr.</w:t>
      </w:r>
      <w:r w:rsidR="00233B33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584, datë 28.8.2003, të Këshillit të Ministrave, “Për miratimin e rregullores së Këshillit të Ministrave”, të ndryshuar.</w:t>
      </w:r>
    </w:p>
    <w:p w14:paraId="22385B29" w14:textId="778C2B3C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15. Dokumentet e krijuara dhe/ose të ngarkuara në sistemin elektronik të </w:t>
      </w:r>
      <w:r w:rsidRPr="00F54932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e-aktet</w:t>
      </w:r>
      <w:r w:rsidRPr="00F54932">
        <w:rPr>
          <w:rFonts w:ascii="Garamond" w:eastAsiaTheme="minorHAnsi" w:hAnsi="Garamond"/>
          <w:sz w:val="24"/>
          <w:szCs w:val="24"/>
          <w:lang w:val="sq-AL" w:eastAsia="en-US"/>
        </w:rPr>
        <w:t xml:space="preserve">, që prej fillimit të funksionimit të këtij sistemi, konsiderohen pjesë e dokumentacionit të </w:t>
      </w:r>
      <w:proofErr w:type="spellStart"/>
      <w:r w:rsidRPr="00F54932">
        <w:rPr>
          <w:rFonts w:ascii="Garamond" w:eastAsiaTheme="minorHAnsi" w:hAnsi="Garamond"/>
          <w:sz w:val="24"/>
          <w:szCs w:val="24"/>
          <w:lang w:val="sq-AL" w:eastAsia="en-US"/>
        </w:rPr>
        <w:t>projektaktit</w:t>
      </w:r>
      <w:proofErr w:type="spellEnd"/>
      <w:r w:rsidRPr="00F54932">
        <w:rPr>
          <w:rFonts w:ascii="Garamond" w:eastAsiaTheme="minorHAnsi" w:hAnsi="Garamond"/>
          <w:sz w:val="24"/>
          <w:szCs w:val="24"/>
          <w:lang w:val="sq-AL" w:eastAsia="en-US"/>
        </w:rPr>
        <w:t xml:space="preserve">. Ky rregull zbatohet për të gjitha dokumentet, që janë ngarkuar në këtë sistem nga organet kompetente, sipas legjislacionit për organizimin dhe funksionimin e Këshillit të Ministrave, duke përfshirë dokumentet elektronike, që përmbajnë nënshkrimin elektronik apo vulën elektronike, dokumentet e tjera në format elektronik, që nuk i përmbajnë këto elemente, si dhe dokumentet që ngarkohen si kopje e një dokumenti shkresor </w:t>
      </w:r>
      <w:proofErr w:type="spellStart"/>
      <w:r w:rsidRPr="00F54932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hard</w:t>
      </w:r>
      <w:proofErr w:type="spellEnd"/>
      <w:r w:rsidRPr="00F54932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 xml:space="preserve"> </w:t>
      </w:r>
      <w:proofErr w:type="spellStart"/>
      <w:r w:rsidRPr="00F54932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copy</w:t>
      </w:r>
      <w:proofErr w:type="spellEnd"/>
      <w:r w:rsidRPr="00F54932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 xml:space="preserve"> </w:t>
      </w:r>
      <w:r w:rsidRPr="00F54932">
        <w:rPr>
          <w:rFonts w:ascii="Garamond" w:eastAsiaTheme="minorHAnsi" w:hAnsi="Garamond"/>
          <w:sz w:val="24"/>
          <w:szCs w:val="24"/>
          <w:lang w:val="sq-AL" w:eastAsia="en-US"/>
        </w:rPr>
        <w:t xml:space="preserve">të vlefshëm, të krijuar jashtë sistemit. Këto dokumente, në rast nevoje të arkivimit dhe/ose të shpërndarjes e shfrytëzimit në format shkresor </w:t>
      </w:r>
      <w:proofErr w:type="spellStart"/>
      <w:r w:rsidRPr="00F54932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hard</w:t>
      </w:r>
      <w:proofErr w:type="spellEnd"/>
      <w:r w:rsidRPr="00F54932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 xml:space="preserve"> </w:t>
      </w:r>
      <w:proofErr w:type="spellStart"/>
      <w:r w:rsidRPr="00F54932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copy</w:t>
      </w:r>
      <w:proofErr w:type="spellEnd"/>
      <w:r w:rsidRPr="00F54932">
        <w:rPr>
          <w:rFonts w:ascii="Garamond" w:eastAsiaTheme="minorHAnsi" w:hAnsi="Garamond"/>
          <w:sz w:val="24"/>
          <w:szCs w:val="24"/>
          <w:lang w:val="sq-AL" w:eastAsia="en-US"/>
        </w:rPr>
        <w:t xml:space="preserve"> nga të tretë, pas printimit shoqërohen me vulën e institucionit ose me elemente të tjera teknologjike të </w:t>
      </w:r>
      <w:proofErr w:type="spellStart"/>
      <w:r w:rsidRPr="00F54932">
        <w:rPr>
          <w:rFonts w:ascii="Garamond" w:eastAsiaTheme="minorHAnsi" w:hAnsi="Garamond"/>
          <w:sz w:val="24"/>
          <w:szCs w:val="24"/>
          <w:lang w:val="sq-AL" w:eastAsia="en-US"/>
        </w:rPr>
        <w:t>autentifikimit</w:t>
      </w:r>
      <w:proofErr w:type="spellEnd"/>
      <w:r w:rsidRPr="00F54932">
        <w:rPr>
          <w:rFonts w:ascii="Garamond" w:eastAsiaTheme="minorHAnsi" w:hAnsi="Garamond"/>
          <w:sz w:val="24"/>
          <w:szCs w:val="24"/>
          <w:lang w:val="sq-AL" w:eastAsia="en-US"/>
        </w:rPr>
        <w:t xml:space="preserve">, si: </w:t>
      </w:r>
      <w:proofErr w:type="spellStart"/>
      <w:r w:rsidRPr="00F54932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barcode</w:t>
      </w:r>
      <w:proofErr w:type="spellEnd"/>
      <w:r w:rsidRPr="00F54932">
        <w:rPr>
          <w:rFonts w:ascii="Garamond" w:eastAsiaTheme="minorHAnsi" w:hAnsi="Garamond"/>
          <w:sz w:val="24"/>
          <w:szCs w:val="24"/>
          <w:lang w:val="sq-AL" w:eastAsia="en-US"/>
        </w:rPr>
        <w:t xml:space="preserve">, kode </w:t>
      </w:r>
      <w:proofErr w:type="spellStart"/>
      <w:r w:rsidRPr="00F54932">
        <w:rPr>
          <w:rFonts w:ascii="Garamond" w:eastAsiaTheme="minorHAnsi" w:hAnsi="Garamond"/>
          <w:sz w:val="24"/>
          <w:szCs w:val="24"/>
          <w:lang w:val="sq-AL" w:eastAsia="en-US"/>
        </w:rPr>
        <w:t>QR</w:t>
      </w:r>
      <w:proofErr w:type="spellEnd"/>
      <w:r w:rsidRPr="00F54932">
        <w:rPr>
          <w:rFonts w:ascii="Garamond" w:eastAsiaTheme="minorHAnsi" w:hAnsi="Garamond"/>
          <w:sz w:val="24"/>
          <w:szCs w:val="24"/>
          <w:lang w:val="sq-AL" w:eastAsia="en-US"/>
        </w:rPr>
        <w:t xml:space="preserve"> etj.</w:t>
      </w:r>
    </w:p>
    <w:p w14:paraId="1E63174D" w14:textId="224EA8FA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16. Ngarkohet Agjencia Kombëtare e Shoqërisë së Informacionit (AKSHI) për të hartuar rregulloren e parashikuar në pikën 14 të këtij vendimi dhe për t’ia paraqitur atë për miratim Kryeministrit.</w:t>
      </w:r>
    </w:p>
    <w:p w14:paraId="3D9C0D95" w14:textId="71FB2B9D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Ky vendim hyn në fuqi pas botimit në Fletoren Zyrtare.</w:t>
      </w:r>
    </w:p>
    <w:p w14:paraId="26C1D6EF" w14:textId="77777777" w:rsidR="00A278A0" w:rsidRPr="00F54932" w:rsidRDefault="00A278A0" w:rsidP="00A278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27D48792" w14:textId="619B8F0C" w:rsidR="00A278A0" w:rsidRPr="00F54932" w:rsidRDefault="00A278A0" w:rsidP="002A25A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</w:pPr>
      <w:r w:rsidRPr="00F54932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ZËVENDËSKRYEMINISTËR</w:t>
      </w:r>
    </w:p>
    <w:p w14:paraId="79B984B0" w14:textId="154C6A30" w:rsidR="004765B8" w:rsidRPr="00F54932" w:rsidRDefault="002A25A7" w:rsidP="006A3E1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F54932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Belinda</w:t>
      </w:r>
      <w:proofErr w:type="spellEnd"/>
      <w:r w:rsidRPr="00F54932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Balluku</w:t>
      </w:r>
      <w:bookmarkStart w:id="0" w:name="_GoBack"/>
      <w:bookmarkEnd w:id="0"/>
    </w:p>
    <w:sectPr w:rsidR="004765B8" w:rsidRPr="00F54932" w:rsidSect="00B918F1">
      <w:footerReference w:type="default" r:id="rId12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6F93B" w14:textId="77777777" w:rsidR="00F54932" w:rsidRDefault="00F54932" w:rsidP="000B415D">
      <w:pPr>
        <w:spacing w:after="0" w:line="240" w:lineRule="auto"/>
      </w:pPr>
      <w:r>
        <w:separator/>
      </w:r>
    </w:p>
  </w:endnote>
  <w:endnote w:type="continuationSeparator" w:id="0">
    <w:p w14:paraId="1C2C49B5" w14:textId="77777777" w:rsidR="00F54932" w:rsidRDefault="00F54932" w:rsidP="000B415D">
      <w:pPr>
        <w:spacing w:after="0" w:line="240" w:lineRule="auto"/>
      </w:pPr>
      <w:r>
        <w:continuationSeparator/>
      </w:r>
    </w:p>
  </w:endnote>
  <w:endnote w:type="continuationNotice" w:id="1">
    <w:p w14:paraId="28D1A962" w14:textId="77777777" w:rsidR="00F54932" w:rsidRDefault="00F549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2D33C" w14:textId="721C8ADF" w:rsidR="00F54932" w:rsidRPr="00E85D5F" w:rsidRDefault="00F54932">
    <w:pPr>
      <w:pStyle w:val="Footer"/>
      <w:jc w:val="right"/>
      <w:rPr>
        <w:rFonts w:ascii="Times New Roman" w:hAnsi="Times New Roman"/>
        <w:sz w:val="24"/>
      </w:rPr>
    </w:pPr>
  </w:p>
  <w:p w14:paraId="2EE1DC97" w14:textId="77777777" w:rsidR="00F54932" w:rsidRDefault="00F549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593D8B" w14:textId="77777777" w:rsidR="00F54932" w:rsidRDefault="00F54932" w:rsidP="000B415D">
      <w:pPr>
        <w:spacing w:after="0" w:line="240" w:lineRule="auto"/>
      </w:pPr>
      <w:r>
        <w:separator/>
      </w:r>
    </w:p>
  </w:footnote>
  <w:footnote w:type="continuationSeparator" w:id="0">
    <w:p w14:paraId="7360E5A3" w14:textId="77777777" w:rsidR="00F54932" w:rsidRDefault="00F54932" w:rsidP="000B415D">
      <w:pPr>
        <w:spacing w:after="0" w:line="240" w:lineRule="auto"/>
      </w:pPr>
      <w:r>
        <w:continuationSeparator/>
      </w:r>
    </w:p>
  </w:footnote>
  <w:footnote w:type="continuationNotice" w:id="1">
    <w:p w14:paraId="013BFE4B" w14:textId="77777777" w:rsidR="00F54932" w:rsidRDefault="00F549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71015"/>
    <w:multiLevelType w:val="multilevel"/>
    <w:tmpl w:val="ADD8B4E2"/>
    <w:lvl w:ilvl="0">
      <w:start w:val="1"/>
      <w:numFmt w:val="decimal"/>
      <w:lvlText w:val="%1."/>
      <w:lvlJc w:val="left"/>
      <w:pPr>
        <w:ind w:left="693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" w15:restartNumberingAfterBreak="0">
    <w:nsid w:val="2B116966"/>
    <w:multiLevelType w:val="hybridMultilevel"/>
    <w:tmpl w:val="7F22E41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420FA"/>
    <w:multiLevelType w:val="hybridMultilevel"/>
    <w:tmpl w:val="2D4630F0"/>
    <w:lvl w:ilvl="0" w:tplc="04090017">
      <w:start w:val="1"/>
      <w:numFmt w:val="lowerLetter"/>
      <w:lvlText w:val="%1)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3" w15:restartNumberingAfterBreak="0">
    <w:nsid w:val="7FD0201F"/>
    <w:multiLevelType w:val="hybridMultilevel"/>
    <w:tmpl w:val="FD8C9C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031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B20"/>
    <w:rsid w:val="00062ED7"/>
    <w:rsid w:val="00084792"/>
    <w:rsid w:val="000B415D"/>
    <w:rsid w:val="00112B66"/>
    <w:rsid w:val="001175DB"/>
    <w:rsid w:val="001241AA"/>
    <w:rsid w:val="00162C5E"/>
    <w:rsid w:val="001760E8"/>
    <w:rsid w:val="00176C53"/>
    <w:rsid w:val="001841AC"/>
    <w:rsid w:val="00185A66"/>
    <w:rsid w:val="001F0C92"/>
    <w:rsid w:val="001F1C8C"/>
    <w:rsid w:val="00233B33"/>
    <w:rsid w:val="00296E8F"/>
    <w:rsid w:val="002A25A7"/>
    <w:rsid w:val="002D5685"/>
    <w:rsid w:val="00327797"/>
    <w:rsid w:val="00335471"/>
    <w:rsid w:val="00344EDC"/>
    <w:rsid w:val="00353119"/>
    <w:rsid w:val="003667F4"/>
    <w:rsid w:val="00382C43"/>
    <w:rsid w:val="00422154"/>
    <w:rsid w:val="004765B8"/>
    <w:rsid w:val="00497280"/>
    <w:rsid w:val="004A5648"/>
    <w:rsid w:val="005012B6"/>
    <w:rsid w:val="0051106E"/>
    <w:rsid w:val="00541B20"/>
    <w:rsid w:val="0055744B"/>
    <w:rsid w:val="005A7C19"/>
    <w:rsid w:val="005F2E50"/>
    <w:rsid w:val="00623B13"/>
    <w:rsid w:val="00630F0F"/>
    <w:rsid w:val="006419F8"/>
    <w:rsid w:val="0066536F"/>
    <w:rsid w:val="0067071B"/>
    <w:rsid w:val="00683487"/>
    <w:rsid w:val="006A3E16"/>
    <w:rsid w:val="006B4FC1"/>
    <w:rsid w:val="006D1B34"/>
    <w:rsid w:val="0072212C"/>
    <w:rsid w:val="00740268"/>
    <w:rsid w:val="007E1DCE"/>
    <w:rsid w:val="00835A89"/>
    <w:rsid w:val="00857135"/>
    <w:rsid w:val="0088453D"/>
    <w:rsid w:val="00912BF2"/>
    <w:rsid w:val="00937CD5"/>
    <w:rsid w:val="00946BA1"/>
    <w:rsid w:val="00957F84"/>
    <w:rsid w:val="009D0F13"/>
    <w:rsid w:val="00A170D2"/>
    <w:rsid w:val="00A278A0"/>
    <w:rsid w:val="00A414B9"/>
    <w:rsid w:val="00AA04CE"/>
    <w:rsid w:val="00AC2FEF"/>
    <w:rsid w:val="00AD017B"/>
    <w:rsid w:val="00AF6597"/>
    <w:rsid w:val="00B01093"/>
    <w:rsid w:val="00B404D4"/>
    <w:rsid w:val="00B7476D"/>
    <w:rsid w:val="00B85ECB"/>
    <w:rsid w:val="00B918F1"/>
    <w:rsid w:val="00BB6D2F"/>
    <w:rsid w:val="00C011D8"/>
    <w:rsid w:val="00C839B8"/>
    <w:rsid w:val="00C84EFD"/>
    <w:rsid w:val="00CC526F"/>
    <w:rsid w:val="00CF25B9"/>
    <w:rsid w:val="00D22D15"/>
    <w:rsid w:val="00D241D1"/>
    <w:rsid w:val="00D26BF0"/>
    <w:rsid w:val="00D41AD3"/>
    <w:rsid w:val="00D703C1"/>
    <w:rsid w:val="00D72381"/>
    <w:rsid w:val="00D9304C"/>
    <w:rsid w:val="00DC615E"/>
    <w:rsid w:val="00E22A4C"/>
    <w:rsid w:val="00E40AB7"/>
    <w:rsid w:val="00E415CF"/>
    <w:rsid w:val="00E42A72"/>
    <w:rsid w:val="00E82264"/>
    <w:rsid w:val="00E85D5F"/>
    <w:rsid w:val="00EA068D"/>
    <w:rsid w:val="00EC6103"/>
    <w:rsid w:val="00EE0ACF"/>
    <w:rsid w:val="00EE31EC"/>
    <w:rsid w:val="00F4097A"/>
    <w:rsid w:val="00F54932"/>
    <w:rsid w:val="00F576B2"/>
    <w:rsid w:val="00F81D6A"/>
    <w:rsid w:val="00F90FB3"/>
    <w:rsid w:val="00FD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AF3C5"/>
  <w15:chartTrackingRefBased/>
  <w15:docId w15:val="{B8285F23-A992-4FEC-8700-ABBBC54D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526F"/>
    <w:pPr>
      <w:spacing w:after="200" w:line="276" w:lineRule="auto"/>
    </w:pPr>
    <w:rPr>
      <w:rFonts w:eastAsiaTheme="minorEastAsia" w:cs="Times New Roman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52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6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15E"/>
    <w:rPr>
      <w:rFonts w:ascii="Segoe UI" w:eastAsiaTheme="minorEastAsia" w:hAnsi="Segoe UI" w:cs="Segoe UI"/>
      <w:sz w:val="18"/>
      <w:szCs w:val="18"/>
      <w:lang w:val="it-IT" w:eastAsia="it-IT"/>
    </w:rPr>
  </w:style>
  <w:style w:type="paragraph" w:styleId="Header">
    <w:name w:val="header"/>
    <w:basedOn w:val="Normal"/>
    <w:link w:val="HeaderChar"/>
    <w:uiPriority w:val="99"/>
    <w:unhideWhenUsed/>
    <w:rsid w:val="000B4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15D"/>
    <w:rPr>
      <w:rFonts w:eastAsiaTheme="minorEastAsia" w:cs="Times New Roman"/>
      <w:lang w:val="it-IT" w:eastAsia="it-IT"/>
    </w:rPr>
  </w:style>
  <w:style w:type="paragraph" w:styleId="Footer">
    <w:name w:val="footer"/>
    <w:basedOn w:val="Normal"/>
    <w:link w:val="FooterChar"/>
    <w:uiPriority w:val="99"/>
    <w:unhideWhenUsed/>
    <w:rsid w:val="000B4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15D"/>
    <w:rPr>
      <w:rFonts w:eastAsiaTheme="minorEastAsia" w:cs="Times New Roman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710</Nr_x002e__x0020_akti>
    <Data_x0020_e_x0020_Krijimit xmlns="0e656187-b300-4fb0-8bf4-3a50f872073c">2024-11-27T14:05:55Z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2024-11-27T00:00:00Z</Date_x0020_protokolli>
    <Titulli xmlns="0e656187-b300-4fb0-8bf4-3a50f872073c">Për bazën e të dhënave shtetërore "Sistemi i menaxhimit të informacionit e-aktet"</Titulli>
    <Modifikuesi xmlns="0e656187-b300-4fb0-8bf4-3a50f872073c">Suada.Daci</Modifikuesi>
    <Nr_x002e__x0020_prot_x0020_QBZ xmlns="0e656187-b300-4fb0-8bf4-3a50f872073c">2015</Nr_x002e__x0020_prot_x0020_QBZ>
    <Data_x0020_e_x0020_Modifikimit xmlns="0e656187-b300-4fb0-8bf4-3a50f872073c">2024-11-27T14:12:41Z</Data_x0020_e_x0020_Modifikimit>
    <Dekretuar xmlns="0e656187-b300-4fb0-8bf4-3a50f872073c">false</Dekretuar>
    <Data xmlns="0e656187-b300-4fb0-8bf4-3a50f872073c">2024-11-20T00:00:00Z</Data>
    <Nr_x002e__x0020_protokolli_x0020_i_x0020_aktit xmlns="0e656187-b300-4fb0-8bf4-3a50f872073c">5721/7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2124E6DDCD4A4DB4F78A302133BE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2124E6DDCD4A4DB4F78A302133BE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E370709-D0AD-4BED-AB7C-A0E83B615CDA}">
  <ds:schemaRefs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56A4483-CB9B-4A9A-A43E-78B11487EE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1E8F12-192E-49AB-A2FB-7B9C4515E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7C26FE-7471-437B-991D-A2653AE407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642217-E0D2-469B-BD2B-FF6CB6066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1004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bazën e të dhënave shtetërore "Sistemi i menaxhimit të informacionit e-aktet"</vt:lpstr>
    </vt:vector>
  </TitlesOfParts>
  <Company>HP Inc.</Company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bazën e të dhënave shtetërore "Sistemi i menaxhimit të informacionit e-aktet"</dc:title>
  <dc:creator>Alma Emini</dc:creator>
  <cp:lastModifiedBy>Jorina Kryeziu</cp:lastModifiedBy>
  <cp:revision>9</cp:revision>
  <cp:lastPrinted>2024-11-20T08:48:00Z</cp:lastPrinted>
  <dcterms:created xsi:type="dcterms:W3CDTF">2024-11-27T13:09:00Z</dcterms:created>
  <dcterms:modified xsi:type="dcterms:W3CDTF">2024-11-27T13:25:00Z</dcterms:modified>
</cp:coreProperties>
</file>