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2E0CED2" w14:textId="7CBD005B" w:rsidR="000A5C4B" w:rsidRPr="00761F5C" w:rsidRDefault="000A5C4B" w:rsidP="000A5C4B">
      <w:pPr>
        <w:keepNext/>
        <w:autoSpaceDE w:val="0"/>
        <w:autoSpaceDN w:val="0"/>
        <w:adjustRightInd w:val="0"/>
        <w:spacing w:after="0" w:line="240" w:lineRule="auto"/>
        <w:ind w:firstLine="284"/>
        <w:jc w:val="center"/>
        <w:rPr>
          <w:rFonts w:ascii="Garamond" w:eastAsiaTheme="minorHAnsi" w:hAnsi="Garamond" w:cs="Times New Roman"/>
          <w:b/>
          <w:bCs/>
          <w:color w:val="000000"/>
          <w:sz w:val="24"/>
          <w:szCs w:val="24"/>
          <w:lang w:val="sq-AL" w:eastAsia="en-US"/>
        </w:rPr>
      </w:pPr>
      <w:r w:rsidRPr="00761F5C">
        <w:rPr>
          <w:rFonts w:ascii="Garamond" w:eastAsiaTheme="minorHAnsi" w:hAnsi="Garamond" w:cs="Times New Roman"/>
          <w:b/>
          <w:bCs/>
          <w:color w:val="000000"/>
          <w:sz w:val="24"/>
          <w:szCs w:val="24"/>
          <w:lang w:val="sq-AL" w:eastAsia="en-US"/>
        </w:rPr>
        <w:t>VENDIM</w:t>
      </w:r>
    </w:p>
    <w:p w14:paraId="73DF3D01" w14:textId="6854A19A" w:rsidR="000A5C4B" w:rsidRPr="00761F5C" w:rsidRDefault="000A5C4B" w:rsidP="000A5C4B">
      <w:pPr>
        <w:keepNext/>
        <w:autoSpaceDE w:val="0"/>
        <w:autoSpaceDN w:val="0"/>
        <w:adjustRightInd w:val="0"/>
        <w:spacing w:after="0" w:line="240" w:lineRule="auto"/>
        <w:ind w:firstLine="284"/>
        <w:jc w:val="center"/>
        <w:rPr>
          <w:rFonts w:ascii="Garamond" w:eastAsiaTheme="minorHAnsi" w:hAnsi="Garamond" w:cs="Times New Roman"/>
          <w:b/>
          <w:bCs/>
          <w:color w:val="000000"/>
          <w:sz w:val="24"/>
          <w:szCs w:val="24"/>
          <w:lang w:val="sq-AL" w:eastAsia="en-US"/>
        </w:rPr>
      </w:pPr>
      <w:r w:rsidRPr="00761F5C">
        <w:rPr>
          <w:rFonts w:ascii="Garamond" w:eastAsiaTheme="minorHAnsi" w:hAnsi="Garamond" w:cs="Times New Roman"/>
          <w:b/>
          <w:bCs/>
          <w:color w:val="000000"/>
          <w:sz w:val="24"/>
          <w:szCs w:val="24"/>
          <w:lang w:val="sq-AL" w:eastAsia="en-US"/>
        </w:rPr>
        <w:t>Nr. 711, datë 20.11.2024</w:t>
      </w:r>
    </w:p>
    <w:p w14:paraId="5634558D" w14:textId="77777777" w:rsidR="000A5C4B" w:rsidRPr="00761F5C" w:rsidRDefault="000A5C4B" w:rsidP="000A5C4B">
      <w:pPr>
        <w:autoSpaceDE w:val="0"/>
        <w:autoSpaceDN w:val="0"/>
        <w:adjustRightInd w:val="0"/>
        <w:spacing w:after="0" w:line="240" w:lineRule="auto"/>
        <w:ind w:firstLine="284"/>
        <w:jc w:val="center"/>
        <w:rPr>
          <w:rFonts w:ascii="Garamond" w:eastAsiaTheme="minorHAnsi" w:hAnsi="Garamond" w:cs="Times New Roman"/>
          <w:b/>
          <w:bCs/>
          <w:color w:val="000000"/>
          <w:sz w:val="24"/>
          <w:szCs w:val="24"/>
          <w:lang w:val="sq-AL" w:eastAsia="en-US"/>
        </w:rPr>
      </w:pPr>
    </w:p>
    <w:p w14:paraId="403A99CF" w14:textId="6EC8E3E0" w:rsidR="000A5C4B" w:rsidRDefault="000A5C4B" w:rsidP="000A5C4B">
      <w:pPr>
        <w:keepNext/>
        <w:autoSpaceDE w:val="0"/>
        <w:autoSpaceDN w:val="0"/>
        <w:adjustRightInd w:val="0"/>
        <w:spacing w:after="0" w:line="240" w:lineRule="auto"/>
        <w:ind w:firstLine="284"/>
        <w:jc w:val="center"/>
        <w:rPr>
          <w:rFonts w:ascii="Garamond" w:eastAsiaTheme="minorHAnsi" w:hAnsi="Garamond" w:cs="Times New Roman"/>
          <w:b/>
          <w:bCs/>
          <w:color w:val="000000"/>
          <w:sz w:val="24"/>
          <w:szCs w:val="24"/>
          <w:lang w:val="sq-AL" w:eastAsia="en-US"/>
        </w:rPr>
      </w:pPr>
      <w:r w:rsidRPr="00761F5C">
        <w:rPr>
          <w:rFonts w:ascii="Garamond" w:eastAsiaTheme="minorHAnsi" w:hAnsi="Garamond" w:cs="Times New Roman"/>
          <w:b/>
          <w:bCs/>
          <w:color w:val="000000"/>
          <w:sz w:val="24"/>
          <w:szCs w:val="24"/>
          <w:lang w:val="sq-AL" w:eastAsia="en-US"/>
        </w:rPr>
        <w:t>PËR MIRATIMIN E RREGULLORES “PËR MARRËDHËNIET</w:t>
      </w:r>
      <w:r w:rsidR="001F2984">
        <w:rPr>
          <w:rFonts w:ascii="Garamond" w:eastAsiaTheme="minorHAnsi" w:hAnsi="Garamond" w:cs="Times New Roman"/>
          <w:b/>
          <w:bCs/>
          <w:color w:val="000000"/>
          <w:sz w:val="24"/>
          <w:szCs w:val="24"/>
          <w:lang w:val="sq-AL" w:eastAsia="en-US"/>
        </w:rPr>
        <w:t xml:space="preserve"> </w:t>
      </w:r>
      <w:r w:rsidRPr="00761F5C">
        <w:rPr>
          <w:rFonts w:ascii="Garamond" w:eastAsiaTheme="minorHAnsi" w:hAnsi="Garamond" w:cs="Times New Roman"/>
          <w:b/>
          <w:bCs/>
          <w:color w:val="000000"/>
          <w:sz w:val="24"/>
          <w:szCs w:val="24"/>
          <w:lang w:val="sq-AL" w:eastAsia="en-US"/>
        </w:rPr>
        <w:t>E AVOKATURËS SË SHTETIT DHE PERSONAVE JURIDIKË,</w:t>
      </w:r>
      <w:r w:rsidR="001F2984">
        <w:rPr>
          <w:rFonts w:ascii="Garamond" w:eastAsiaTheme="minorHAnsi" w:hAnsi="Garamond" w:cs="Times New Roman"/>
          <w:b/>
          <w:bCs/>
          <w:color w:val="000000"/>
          <w:sz w:val="24"/>
          <w:szCs w:val="24"/>
          <w:lang w:val="sq-AL" w:eastAsia="en-US"/>
        </w:rPr>
        <w:t xml:space="preserve"> </w:t>
      </w:r>
      <w:r w:rsidRPr="00761F5C">
        <w:rPr>
          <w:rFonts w:ascii="Garamond" w:eastAsiaTheme="minorHAnsi" w:hAnsi="Garamond" w:cs="Times New Roman"/>
          <w:b/>
          <w:bCs/>
          <w:color w:val="000000"/>
          <w:sz w:val="24"/>
          <w:szCs w:val="24"/>
          <w:lang w:val="sq-AL" w:eastAsia="en-US"/>
        </w:rPr>
        <w:t>NË KUADËR TË OFRIMIT TË ASISTENCËS JURIDIKE, ROLIN</w:t>
      </w:r>
      <w:r w:rsidR="001F2984">
        <w:rPr>
          <w:rFonts w:ascii="Garamond" w:eastAsiaTheme="minorHAnsi" w:hAnsi="Garamond" w:cs="Times New Roman"/>
          <w:b/>
          <w:bCs/>
          <w:color w:val="000000"/>
          <w:sz w:val="24"/>
          <w:szCs w:val="24"/>
          <w:lang w:val="sq-AL" w:eastAsia="en-US"/>
        </w:rPr>
        <w:t xml:space="preserve"> </w:t>
      </w:r>
      <w:r w:rsidRPr="00761F5C">
        <w:rPr>
          <w:rFonts w:ascii="Garamond" w:eastAsiaTheme="minorHAnsi" w:hAnsi="Garamond" w:cs="Times New Roman"/>
          <w:b/>
          <w:bCs/>
          <w:color w:val="000000"/>
          <w:sz w:val="24"/>
          <w:szCs w:val="24"/>
          <w:lang w:val="sq-AL" w:eastAsia="en-US"/>
        </w:rPr>
        <w:t>E AVOKATËVE TË SHTETIT NË GJYKIM, SI DHE NORMAT E POSAÇME PROCEDURALE”</w:t>
      </w:r>
    </w:p>
    <w:p w14:paraId="7403FC2E" w14:textId="6471D136" w:rsidR="00915279" w:rsidRPr="00915279" w:rsidRDefault="00915279" w:rsidP="000A5C4B">
      <w:pPr>
        <w:keepNext/>
        <w:autoSpaceDE w:val="0"/>
        <w:autoSpaceDN w:val="0"/>
        <w:adjustRightInd w:val="0"/>
        <w:spacing w:after="0" w:line="240" w:lineRule="auto"/>
        <w:ind w:firstLine="284"/>
        <w:jc w:val="center"/>
        <w:rPr>
          <w:rFonts w:ascii="Garamond" w:eastAsiaTheme="minorHAnsi" w:hAnsi="Garamond" w:cs="Times New Roman"/>
          <w:bCs/>
          <w:i/>
          <w:color w:val="000000"/>
          <w:sz w:val="24"/>
          <w:szCs w:val="24"/>
          <w:lang w:val="sq-AL" w:eastAsia="en-US"/>
        </w:rPr>
      </w:pPr>
      <w:r w:rsidRPr="00915279">
        <w:rPr>
          <w:rFonts w:ascii="Garamond" w:eastAsiaTheme="minorHAnsi" w:hAnsi="Garamond" w:cs="Times New Roman"/>
          <w:bCs/>
          <w:i/>
          <w:color w:val="000000"/>
          <w:sz w:val="24"/>
          <w:szCs w:val="24"/>
          <w:lang w:val="sq-AL" w:eastAsia="en-US"/>
        </w:rPr>
        <w:t>(Ndryshuar me VKM nr. 697, datë 26.11.2025)</w:t>
      </w:r>
    </w:p>
    <w:p w14:paraId="7D73E7BE" w14:textId="49FBD048" w:rsidR="00915279" w:rsidRPr="00915279" w:rsidRDefault="00915279" w:rsidP="00915279">
      <w:pPr>
        <w:keepNext/>
        <w:autoSpaceDE w:val="0"/>
        <w:autoSpaceDN w:val="0"/>
        <w:adjustRightInd w:val="0"/>
        <w:spacing w:after="0" w:line="240" w:lineRule="auto"/>
        <w:ind w:firstLine="284"/>
        <w:jc w:val="right"/>
        <w:rPr>
          <w:rFonts w:ascii="Garamond" w:eastAsiaTheme="minorHAnsi" w:hAnsi="Garamond" w:cs="Times New Roman"/>
          <w:bCs/>
          <w:i/>
          <w:color w:val="000000"/>
          <w:sz w:val="24"/>
          <w:szCs w:val="24"/>
          <w:lang w:val="sq-AL" w:eastAsia="en-US"/>
        </w:rPr>
      </w:pPr>
      <w:r w:rsidRPr="00915279">
        <w:rPr>
          <w:rFonts w:ascii="Garamond" w:eastAsiaTheme="minorHAnsi" w:hAnsi="Garamond" w:cs="Times New Roman"/>
          <w:bCs/>
          <w:i/>
          <w:color w:val="000000"/>
          <w:sz w:val="24"/>
          <w:szCs w:val="24"/>
          <w:lang w:val="sq-AL" w:eastAsia="en-US"/>
        </w:rPr>
        <w:t>(i përditësuar)</w:t>
      </w:r>
    </w:p>
    <w:p w14:paraId="232B7FCE" w14:textId="77777777" w:rsidR="000A5C4B" w:rsidRPr="00761F5C" w:rsidRDefault="000A5C4B" w:rsidP="000A5C4B">
      <w:pPr>
        <w:autoSpaceDE w:val="0"/>
        <w:autoSpaceDN w:val="0"/>
        <w:adjustRightInd w:val="0"/>
        <w:spacing w:after="0" w:line="240" w:lineRule="auto"/>
        <w:ind w:firstLine="284"/>
        <w:jc w:val="both"/>
        <w:rPr>
          <w:rFonts w:ascii="Garamond" w:eastAsiaTheme="minorHAnsi" w:hAnsi="Garamond" w:cs="Times New Roman"/>
          <w:color w:val="000000"/>
          <w:sz w:val="24"/>
          <w:szCs w:val="24"/>
          <w:lang w:val="sq-AL" w:eastAsia="en-US"/>
        </w:rPr>
      </w:pPr>
      <w:r w:rsidRPr="00761F5C">
        <w:rPr>
          <w:rFonts w:ascii="Garamond" w:eastAsiaTheme="minorHAnsi" w:hAnsi="Garamond" w:cs="Times New Roman"/>
          <w:color w:val="000000"/>
          <w:sz w:val="24"/>
          <w:szCs w:val="24"/>
          <w:lang w:val="sq-AL" w:eastAsia="en-US"/>
        </w:rPr>
        <w:t> </w:t>
      </w:r>
    </w:p>
    <w:p w14:paraId="56D2C100" w14:textId="577DBE52" w:rsidR="000A5C4B" w:rsidRPr="00761F5C" w:rsidRDefault="000A5C4B" w:rsidP="000A5C4B">
      <w:pPr>
        <w:autoSpaceDE w:val="0"/>
        <w:autoSpaceDN w:val="0"/>
        <w:adjustRightInd w:val="0"/>
        <w:spacing w:after="0" w:line="240" w:lineRule="auto"/>
        <w:ind w:firstLine="284"/>
        <w:jc w:val="both"/>
        <w:rPr>
          <w:rFonts w:ascii="Garamond" w:eastAsiaTheme="minorHAnsi" w:hAnsi="Garamond" w:cs="Times New Roman"/>
          <w:color w:val="000000"/>
          <w:sz w:val="24"/>
          <w:szCs w:val="24"/>
          <w:lang w:val="sq-AL" w:eastAsia="en-US"/>
        </w:rPr>
      </w:pPr>
      <w:r w:rsidRPr="00761F5C">
        <w:rPr>
          <w:rFonts w:ascii="Garamond" w:eastAsiaTheme="minorHAnsi" w:hAnsi="Garamond" w:cs="Times New Roman"/>
          <w:color w:val="000000"/>
          <w:sz w:val="24"/>
          <w:szCs w:val="24"/>
          <w:lang w:val="sq-AL" w:eastAsia="en-US"/>
        </w:rPr>
        <w:t>Në mbështetje të nenit 100 të Kushtetutës dhe të neneve 4, pika 7, e 12, pikat 2 e 6, të ligjit nr.</w:t>
      </w:r>
      <w:r w:rsidR="001F2984">
        <w:rPr>
          <w:rFonts w:ascii="Garamond" w:eastAsiaTheme="minorHAnsi" w:hAnsi="Garamond" w:cs="Times New Roman"/>
          <w:color w:val="000000"/>
          <w:sz w:val="24"/>
          <w:szCs w:val="24"/>
          <w:lang w:val="sq-AL" w:eastAsia="en-US"/>
        </w:rPr>
        <w:t xml:space="preserve"> </w:t>
      </w:r>
      <w:r w:rsidRPr="00761F5C">
        <w:rPr>
          <w:rFonts w:ascii="Garamond" w:eastAsiaTheme="minorHAnsi" w:hAnsi="Garamond" w:cs="Times New Roman"/>
          <w:color w:val="000000"/>
          <w:sz w:val="24"/>
          <w:szCs w:val="24"/>
          <w:lang w:val="sq-AL" w:eastAsia="en-US"/>
        </w:rPr>
        <w:t>10 018, datë 13.11.2008, “Për Avokaturën e Shtetit”, të ndryshuar, me propozimin e Kryeministrit, Këshilli i Ministrave</w:t>
      </w:r>
    </w:p>
    <w:p w14:paraId="6E42FB8F" w14:textId="77777777" w:rsidR="000A5C4B" w:rsidRPr="00761F5C" w:rsidRDefault="000A5C4B" w:rsidP="000A5C4B">
      <w:pPr>
        <w:autoSpaceDE w:val="0"/>
        <w:autoSpaceDN w:val="0"/>
        <w:adjustRightInd w:val="0"/>
        <w:spacing w:after="0" w:line="240" w:lineRule="auto"/>
        <w:ind w:firstLine="284"/>
        <w:jc w:val="both"/>
        <w:rPr>
          <w:rFonts w:ascii="Garamond" w:eastAsiaTheme="minorHAnsi" w:hAnsi="Garamond" w:cs="Times New Roman"/>
          <w:color w:val="000000"/>
          <w:sz w:val="24"/>
          <w:szCs w:val="24"/>
          <w:lang w:val="sq-AL" w:eastAsia="en-US"/>
        </w:rPr>
      </w:pPr>
    </w:p>
    <w:p w14:paraId="1AB97FA2" w14:textId="3BCCC07C" w:rsidR="000A5C4B" w:rsidRPr="00761F5C" w:rsidRDefault="000A5C4B" w:rsidP="000A5C4B">
      <w:pPr>
        <w:keepNext/>
        <w:autoSpaceDE w:val="0"/>
        <w:autoSpaceDN w:val="0"/>
        <w:adjustRightInd w:val="0"/>
        <w:spacing w:after="0" w:line="240" w:lineRule="auto"/>
        <w:ind w:firstLine="284"/>
        <w:jc w:val="center"/>
        <w:rPr>
          <w:rFonts w:ascii="Garamond" w:eastAsiaTheme="minorHAnsi" w:hAnsi="Garamond" w:cs="Times New Roman"/>
          <w:caps/>
          <w:color w:val="000000"/>
          <w:sz w:val="24"/>
          <w:szCs w:val="24"/>
          <w:lang w:val="sq-AL" w:eastAsia="en-US"/>
        </w:rPr>
      </w:pPr>
      <w:r w:rsidRPr="00761F5C">
        <w:rPr>
          <w:rFonts w:ascii="Garamond" w:eastAsiaTheme="minorHAnsi" w:hAnsi="Garamond" w:cs="Times New Roman"/>
          <w:bCs/>
          <w:caps/>
          <w:color w:val="000000"/>
          <w:sz w:val="24"/>
          <w:szCs w:val="24"/>
          <w:lang w:val="sq-AL" w:eastAsia="en-US"/>
        </w:rPr>
        <w:t>VENDOSI</w:t>
      </w:r>
      <w:r w:rsidRPr="00761F5C">
        <w:rPr>
          <w:rFonts w:ascii="Garamond" w:eastAsiaTheme="minorHAnsi" w:hAnsi="Garamond" w:cs="Times New Roman"/>
          <w:caps/>
          <w:color w:val="000000"/>
          <w:sz w:val="24"/>
          <w:szCs w:val="24"/>
          <w:lang w:val="sq-AL" w:eastAsia="en-US"/>
        </w:rPr>
        <w:t>:</w:t>
      </w:r>
    </w:p>
    <w:p w14:paraId="596225DE" w14:textId="77777777" w:rsidR="000A5C4B" w:rsidRPr="00761F5C" w:rsidRDefault="000A5C4B" w:rsidP="000A5C4B">
      <w:pPr>
        <w:autoSpaceDE w:val="0"/>
        <w:autoSpaceDN w:val="0"/>
        <w:adjustRightInd w:val="0"/>
        <w:spacing w:after="0" w:line="240" w:lineRule="auto"/>
        <w:ind w:firstLine="284"/>
        <w:rPr>
          <w:rFonts w:ascii="Garamond" w:eastAsiaTheme="minorHAnsi" w:hAnsi="Garamond" w:cs="Times New Roman"/>
          <w:color w:val="000000"/>
          <w:sz w:val="24"/>
          <w:szCs w:val="24"/>
          <w:lang w:val="sq-AL" w:eastAsia="en-US"/>
        </w:rPr>
      </w:pPr>
    </w:p>
    <w:p w14:paraId="2553A272" w14:textId="4AC34A6D" w:rsidR="000A5C4B" w:rsidRPr="00761F5C" w:rsidRDefault="000A5C4B" w:rsidP="000A5C4B">
      <w:pPr>
        <w:autoSpaceDE w:val="0"/>
        <w:autoSpaceDN w:val="0"/>
        <w:adjustRightInd w:val="0"/>
        <w:spacing w:after="0" w:line="240" w:lineRule="auto"/>
        <w:ind w:firstLine="284"/>
        <w:jc w:val="both"/>
        <w:rPr>
          <w:rFonts w:ascii="Garamond" w:eastAsiaTheme="minorHAnsi" w:hAnsi="Garamond" w:cs="Times New Roman"/>
          <w:color w:val="000000"/>
          <w:sz w:val="24"/>
          <w:szCs w:val="24"/>
          <w:lang w:val="sq-AL" w:eastAsia="en-US"/>
        </w:rPr>
      </w:pPr>
      <w:r w:rsidRPr="00761F5C">
        <w:rPr>
          <w:rFonts w:ascii="Garamond" w:eastAsiaTheme="minorHAnsi" w:hAnsi="Garamond" w:cs="Times New Roman"/>
          <w:color w:val="000000"/>
          <w:sz w:val="24"/>
          <w:szCs w:val="24"/>
          <w:lang w:val="sq-AL" w:eastAsia="en-US"/>
        </w:rPr>
        <w:t>1. Miratimin e rregullores “Për marrëdhëniet e Avokaturës së Shtetit dhe personave juridikë, në kuadër të ofrimit të asistencës juridike, rolin e avokatëve të shtetit në gjykim, si dhe normat e posaçme procedurale”, sipas tekstit, që i bashkëlidhet këtij vendimi dhe është pjesë përbërëse e tij. </w:t>
      </w:r>
    </w:p>
    <w:p w14:paraId="5039255B" w14:textId="4C902C38" w:rsidR="000A5C4B" w:rsidRPr="00761F5C" w:rsidRDefault="000A5C4B" w:rsidP="000A5C4B">
      <w:pPr>
        <w:autoSpaceDE w:val="0"/>
        <w:autoSpaceDN w:val="0"/>
        <w:adjustRightInd w:val="0"/>
        <w:spacing w:after="0" w:line="240" w:lineRule="auto"/>
        <w:ind w:firstLine="284"/>
        <w:jc w:val="both"/>
        <w:rPr>
          <w:rFonts w:ascii="Garamond" w:eastAsiaTheme="minorHAnsi" w:hAnsi="Garamond" w:cs="Times New Roman"/>
          <w:color w:val="000000"/>
          <w:sz w:val="24"/>
          <w:szCs w:val="24"/>
          <w:lang w:val="sq-AL" w:eastAsia="en-US"/>
        </w:rPr>
      </w:pPr>
      <w:r w:rsidRPr="00761F5C">
        <w:rPr>
          <w:rFonts w:ascii="Garamond" w:eastAsiaTheme="minorHAnsi" w:hAnsi="Garamond" w:cs="Times New Roman"/>
          <w:color w:val="000000"/>
          <w:sz w:val="24"/>
          <w:szCs w:val="24"/>
          <w:lang w:val="sq-AL" w:eastAsia="en-US"/>
        </w:rPr>
        <w:t>2. Vendimi nr.</w:t>
      </w:r>
      <w:r w:rsidR="001F2984">
        <w:rPr>
          <w:rFonts w:ascii="Garamond" w:eastAsiaTheme="minorHAnsi" w:hAnsi="Garamond" w:cs="Times New Roman"/>
          <w:color w:val="000000"/>
          <w:sz w:val="24"/>
          <w:szCs w:val="24"/>
          <w:lang w:val="sq-AL" w:eastAsia="en-US"/>
        </w:rPr>
        <w:t xml:space="preserve"> </w:t>
      </w:r>
      <w:r w:rsidRPr="00761F5C">
        <w:rPr>
          <w:rFonts w:ascii="Garamond" w:eastAsiaTheme="minorHAnsi" w:hAnsi="Garamond" w:cs="Times New Roman"/>
          <w:color w:val="000000"/>
          <w:sz w:val="24"/>
          <w:szCs w:val="24"/>
          <w:lang w:val="sq-AL" w:eastAsia="en-US"/>
        </w:rPr>
        <w:t xml:space="preserve">392, datë 8.4.2009, i Këshillit të Ministrave, “Për miratimin e rregullores </w:t>
      </w:r>
      <w:r w:rsidR="00AA45CF">
        <w:rPr>
          <w:rFonts w:ascii="Garamond" w:eastAsiaTheme="minorHAnsi" w:hAnsi="Garamond" w:cs="Times New Roman"/>
          <w:color w:val="000000"/>
          <w:sz w:val="24"/>
          <w:szCs w:val="24"/>
          <w:lang w:val="sq-AL" w:eastAsia="en-US"/>
        </w:rPr>
        <w:t>‘</w:t>
      </w:r>
      <w:r w:rsidRPr="00761F5C">
        <w:rPr>
          <w:rFonts w:ascii="Garamond" w:eastAsiaTheme="minorHAnsi" w:hAnsi="Garamond" w:cs="Times New Roman"/>
          <w:color w:val="000000"/>
          <w:sz w:val="24"/>
          <w:szCs w:val="24"/>
          <w:lang w:val="sq-AL" w:eastAsia="en-US"/>
        </w:rPr>
        <w:t>Për marrëdhëniet e Avokaturës së Shtetit me institucionet shtetërore dhe entet publike, rolin e avokatëve të shtetit në gjykim, si dhe normat e posaçme procedurale</w:t>
      </w:r>
      <w:r w:rsidR="00AA45CF">
        <w:rPr>
          <w:rFonts w:ascii="Garamond" w:eastAsiaTheme="minorHAnsi" w:hAnsi="Garamond" w:cs="Times New Roman"/>
          <w:color w:val="000000"/>
          <w:sz w:val="24"/>
          <w:szCs w:val="24"/>
          <w:lang w:val="sq-AL" w:eastAsia="en-US"/>
        </w:rPr>
        <w:t>’</w:t>
      </w:r>
      <w:r w:rsidRPr="00761F5C">
        <w:rPr>
          <w:rFonts w:ascii="Garamond" w:eastAsiaTheme="minorHAnsi" w:hAnsi="Garamond" w:cs="Times New Roman"/>
          <w:color w:val="000000"/>
          <w:sz w:val="24"/>
          <w:szCs w:val="24"/>
          <w:lang w:val="sq-AL" w:eastAsia="en-US"/>
        </w:rPr>
        <w:t>, i ndryshuar”, shfuqizohet.</w:t>
      </w:r>
    </w:p>
    <w:p w14:paraId="2B5C971B" w14:textId="296D992A" w:rsidR="000A5C4B" w:rsidRPr="00761F5C" w:rsidRDefault="000A5C4B" w:rsidP="000A5C4B">
      <w:pPr>
        <w:autoSpaceDE w:val="0"/>
        <w:autoSpaceDN w:val="0"/>
        <w:adjustRightInd w:val="0"/>
        <w:spacing w:after="0" w:line="240" w:lineRule="auto"/>
        <w:ind w:firstLine="284"/>
        <w:jc w:val="both"/>
        <w:rPr>
          <w:rFonts w:ascii="Garamond" w:eastAsiaTheme="minorHAnsi" w:hAnsi="Garamond" w:cs="Times New Roman"/>
          <w:color w:val="000000"/>
          <w:sz w:val="24"/>
          <w:szCs w:val="24"/>
          <w:lang w:val="sq-AL" w:eastAsia="en-US"/>
        </w:rPr>
      </w:pPr>
      <w:r w:rsidRPr="00761F5C">
        <w:rPr>
          <w:rFonts w:ascii="Garamond" w:eastAsiaTheme="minorHAnsi" w:hAnsi="Garamond" w:cs="Times New Roman"/>
          <w:color w:val="000000"/>
          <w:sz w:val="24"/>
          <w:szCs w:val="24"/>
          <w:lang w:val="sq-AL" w:eastAsia="en-US"/>
        </w:rPr>
        <w:t>Ky vendim hyn në fuqi pas botimit në Fletoren Zyrtare.</w:t>
      </w:r>
    </w:p>
    <w:p w14:paraId="1A1DB70F" w14:textId="77777777" w:rsidR="000A5C4B" w:rsidRPr="00761F5C" w:rsidRDefault="000A5C4B" w:rsidP="000A5C4B">
      <w:pPr>
        <w:autoSpaceDE w:val="0"/>
        <w:autoSpaceDN w:val="0"/>
        <w:adjustRightInd w:val="0"/>
        <w:spacing w:after="0" w:line="240" w:lineRule="auto"/>
        <w:ind w:firstLine="284"/>
        <w:jc w:val="right"/>
        <w:rPr>
          <w:rFonts w:ascii="Garamond" w:eastAsiaTheme="minorHAnsi" w:hAnsi="Garamond" w:cs="Times New Roman"/>
          <w:color w:val="000000"/>
          <w:sz w:val="24"/>
          <w:szCs w:val="24"/>
          <w:lang w:val="sq-AL" w:eastAsia="en-US"/>
        </w:rPr>
      </w:pPr>
    </w:p>
    <w:p w14:paraId="1270C658" w14:textId="60B6008E" w:rsidR="000A5C4B" w:rsidRPr="00761F5C" w:rsidRDefault="000A5C4B" w:rsidP="000A5C4B">
      <w:pPr>
        <w:autoSpaceDE w:val="0"/>
        <w:autoSpaceDN w:val="0"/>
        <w:adjustRightInd w:val="0"/>
        <w:spacing w:after="0" w:line="240" w:lineRule="auto"/>
        <w:ind w:firstLine="284"/>
        <w:jc w:val="right"/>
        <w:rPr>
          <w:rFonts w:ascii="Garamond" w:eastAsiaTheme="minorHAnsi" w:hAnsi="Garamond" w:cs="Times New Roman"/>
          <w:bCs/>
          <w:color w:val="000000"/>
          <w:sz w:val="24"/>
          <w:szCs w:val="24"/>
          <w:lang w:val="sq-AL" w:eastAsia="en-US"/>
        </w:rPr>
      </w:pPr>
      <w:r w:rsidRPr="00761F5C">
        <w:rPr>
          <w:rFonts w:ascii="Garamond" w:eastAsiaTheme="minorHAnsi" w:hAnsi="Garamond" w:cs="Times New Roman"/>
          <w:bCs/>
          <w:color w:val="000000"/>
          <w:sz w:val="24"/>
          <w:szCs w:val="24"/>
          <w:lang w:val="sq-AL" w:eastAsia="en-US"/>
        </w:rPr>
        <w:t>ZËVENDËSKRYEMINISTËR</w:t>
      </w:r>
    </w:p>
    <w:p w14:paraId="41C5B607" w14:textId="746C5BC2" w:rsidR="000A5C4B" w:rsidRPr="00761F5C" w:rsidRDefault="000A5C4B" w:rsidP="000A5C4B">
      <w:pPr>
        <w:autoSpaceDE w:val="0"/>
        <w:autoSpaceDN w:val="0"/>
        <w:adjustRightInd w:val="0"/>
        <w:spacing w:after="0" w:line="240" w:lineRule="auto"/>
        <w:ind w:firstLine="284"/>
        <w:jc w:val="right"/>
        <w:rPr>
          <w:rFonts w:ascii="Garamond" w:eastAsiaTheme="minorHAnsi" w:hAnsi="Garamond" w:cs="Times New Roman"/>
          <w:b/>
          <w:bCs/>
          <w:color w:val="000000"/>
          <w:sz w:val="24"/>
          <w:szCs w:val="24"/>
          <w:lang w:val="sq-AL" w:eastAsia="en-US"/>
        </w:rPr>
      </w:pPr>
      <w:r w:rsidRPr="00761F5C">
        <w:rPr>
          <w:rFonts w:ascii="Garamond" w:eastAsiaTheme="minorHAnsi" w:hAnsi="Garamond" w:cs="Times New Roman"/>
          <w:b/>
          <w:bCs/>
          <w:color w:val="000000"/>
          <w:sz w:val="24"/>
          <w:szCs w:val="24"/>
          <w:lang w:val="sq-AL" w:eastAsia="en-US"/>
        </w:rPr>
        <w:t>Belinda Balluku</w:t>
      </w:r>
    </w:p>
    <w:p w14:paraId="58E4F505" w14:textId="77777777" w:rsidR="000A5C4B" w:rsidRPr="00761F5C" w:rsidRDefault="000A5C4B" w:rsidP="000A5C4B">
      <w:pPr>
        <w:autoSpaceDE w:val="0"/>
        <w:autoSpaceDN w:val="0"/>
        <w:adjustRightInd w:val="0"/>
        <w:spacing w:after="0" w:line="240" w:lineRule="auto"/>
        <w:ind w:firstLine="284"/>
        <w:jc w:val="right"/>
        <w:rPr>
          <w:rFonts w:ascii="Garamond" w:eastAsiaTheme="minorHAnsi" w:hAnsi="Garamond" w:cs="Times New Roman"/>
          <w:b/>
          <w:bCs/>
          <w:sz w:val="24"/>
          <w:szCs w:val="24"/>
          <w:lang w:val="sq-AL" w:eastAsia="en-US"/>
        </w:rPr>
      </w:pPr>
    </w:p>
    <w:p w14:paraId="169C8C3C" w14:textId="77777777" w:rsidR="000A5C4B" w:rsidRPr="00761F5C" w:rsidRDefault="000A5C4B" w:rsidP="000A5C4B">
      <w:pPr>
        <w:keepNext/>
        <w:autoSpaceDE w:val="0"/>
        <w:autoSpaceDN w:val="0"/>
        <w:adjustRightInd w:val="0"/>
        <w:spacing w:after="0" w:line="240" w:lineRule="auto"/>
        <w:ind w:firstLine="284"/>
        <w:jc w:val="center"/>
        <w:rPr>
          <w:rFonts w:ascii="Garamond" w:eastAsiaTheme="minorHAnsi" w:hAnsi="Garamond" w:cs="Times New Roman"/>
          <w:b/>
          <w:bCs/>
          <w:caps/>
          <w:color w:val="000000"/>
          <w:sz w:val="24"/>
          <w:szCs w:val="24"/>
          <w:lang w:val="sq-AL" w:eastAsia="en-US"/>
        </w:rPr>
      </w:pPr>
      <w:r w:rsidRPr="00761F5C">
        <w:rPr>
          <w:rFonts w:ascii="Garamond" w:eastAsiaTheme="minorHAnsi" w:hAnsi="Garamond" w:cs="Times New Roman"/>
          <w:b/>
          <w:bCs/>
          <w:caps/>
          <w:color w:val="000000"/>
          <w:sz w:val="24"/>
          <w:szCs w:val="24"/>
          <w:lang w:val="sq-AL" w:eastAsia="en-US"/>
        </w:rPr>
        <w:t>RREGULLORE</w:t>
      </w:r>
    </w:p>
    <w:p w14:paraId="7683DA0F" w14:textId="0CAB6A1A" w:rsidR="000A5C4B" w:rsidRPr="00761F5C" w:rsidRDefault="000A5C4B" w:rsidP="000A5C4B">
      <w:pPr>
        <w:keepNext/>
        <w:autoSpaceDE w:val="0"/>
        <w:autoSpaceDN w:val="0"/>
        <w:adjustRightInd w:val="0"/>
        <w:spacing w:after="0" w:line="240" w:lineRule="auto"/>
        <w:ind w:firstLine="284"/>
        <w:jc w:val="center"/>
        <w:rPr>
          <w:rFonts w:ascii="Garamond" w:eastAsiaTheme="minorHAnsi" w:hAnsi="Garamond" w:cs="Times New Roman"/>
          <w:caps/>
          <w:color w:val="000000"/>
          <w:sz w:val="24"/>
          <w:szCs w:val="24"/>
          <w:lang w:val="sq-AL" w:eastAsia="en-US"/>
        </w:rPr>
      </w:pPr>
      <w:r w:rsidRPr="00761F5C">
        <w:rPr>
          <w:rFonts w:ascii="Garamond" w:eastAsiaTheme="minorHAnsi" w:hAnsi="Garamond" w:cs="Times New Roman"/>
          <w:caps/>
          <w:color w:val="000000"/>
          <w:sz w:val="24"/>
          <w:szCs w:val="24"/>
          <w:lang w:val="sq-AL" w:eastAsia="en-US"/>
        </w:rPr>
        <w:t>PËR MARRËDHËNIET E AVOKATURËS SË SHTETIT DHE PERSONAVE JURIDIKë, në kuadër të OFRIMIT TË asistencës juridike, ROLIn e AVOKATËVE TË SHTETIT NË GJYKIM,</w:t>
      </w:r>
      <w:r w:rsidR="001F2984">
        <w:rPr>
          <w:rFonts w:ascii="Garamond" w:eastAsiaTheme="minorHAnsi" w:hAnsi="Garamond" w:cs="Times New Roman"/>
          <w:caps/>
          <w:color w:val="000000"/>
          <w:sz w:val="24"/>
          <w:szCs w:val="24"/>
          <w:lang w:val="sq-AL" w:eastAsia="en-US"/>
        </w:rPr>
        <w:t xml:space="preserve"> </w:t>
      </w:r>
      <w:r w:rsidRPr="00761F5C">
        <w:rPr>
          <w:rFonts w:ascii="Garamond" w:eastAsiaTheme="minorHAnsi" w:hAnsi="Garamond" w:cs="Times New Roman"/>
          <w:caps/>
          <w:color w:val="000000"/>
          <w:sz w:val="24"/>
          <w:szCs w:val="24"/>
          <w:lang w:val="sq-AL" w:eastAsia="en-US"/>
        </w:rPr>
        <w:t>SI DHE NORMAT E POSAÇME PROCEDURALE</w:t>
      </w:r>
    </w:p>
    <w:p w14:paraId="3B5167E9" w14:textId="77777777" w:rsidR="000A5C4B" w:rsidRPr="00761F5C" w:rsidRDefault="000A5C4B" w:rsidP="000A5C4B">
      <w:pPr>
        <w:keepNext/>
        <w:autoSpaceDE w:val="0"/>
        <w:autoSpaceDN w:val="0"/>
        <w:adjustRightInd w:val="0"/>
        <w:spacing w:after="0" w:line="240" w:lineRule="auto"/>
        <w:ind w:firstLine="284"/>
        <w:jc w:val="both"/>
        <w:rPr>
          <w:rFonts w:ascii="Garamond" w:eastAsiaTheme="minorHAnsi" w:hAnsi="Garamond" w:cs="Times New Roman"/>
          <w:caps/>
          <w:color w:val="000000"/>
          <w:sz w:val="24"/>
          <w:szCs w:val="24"/>
          <w:lang w:val="sq-AL" w:eastAsia="en-US"/>
        </w:rPr>
      </w:pPr>
    </w:p>
    <w:p w14:paraId="3D0C363A" w14:textId="77777777" w:rsidR="000A5C4B" w:rsidRPr="00761F5C" w:rsidRDefault="000A5C4B" w:rsidP="002F2E80">
      <w:pPr>
        <w:keepNext/>
        <w:autoSpaceDE w:val="0"/>
        <w:autoSpaceDN w:val="0"/>
        <w:adjustRightInd w:val="0"/>
        <w:spacing w:after="0" w:line="240" w:lineRule="auto"/>
        <w:jc w:val="center"/>
        <w:rPr>
          <w:rFonts w:ascii="Garamond" w:eastAsiaTheme="minorHAnsi" w:hAnsi="Garamond" w:cs="Times New Roman"/>
          <w:caps/>
          <w:color w:val="000000"/>
          <w:sz w:val="24"/>
          <w:szCs w:val="24"/>
          <w:lang w:val="sq-AL" w:eastAsia="en-US"/>
        </w:rPr>
      </w:pPr>
      <w:r w:rsidRPr="00761F5C">
        <w:rPr>
          <w:rFonts w:ascii="Garamond" w:eastAsiaTheme="minorHAnsi" w:hAnsi="Garamond" w:cs="Times New Roman"/>
          <w:caps/>
          <w:color w:val="000000"/>
          <w:sz w:val="24"/>
          <w:szCs w:val="24"/>
          <w:lang w:val="sq-AL" w:eastAsia="en-US"/>
        </w:rPr>
        <w:t>KREU I</w:t>
      </w:r>
    </w:p>
    <w:p w14:paraId="18892E15" w14:textId="77777777" w:rsidR="000A5C4B" w:rsidRPr="00761F5C" w:rsidRDefault="000A5C4B" w:rsidP="002F2E80">
      <w:pPr>
        <w:keepNext/>
        <w:autoSpaceDE w:val="0"/>
        <w:autoSpaceDN w:val="0"/>
        <w:adjustRightInd w:val="0"/>
        <w:spacing w:after="0" w:line="240" w:lineRule="auto"/>
        <w:jc w:val="center"/>
        <w:rPr>
          <w:rFonts w:ascii="Garamond" w:eastAsiaTheme="minorHAnsi" w:hAnsi="Garamond" w:cs="Times New Roman"/>
          <w:caps/>
          <w:color w:val="000000"/>
          <w:sz w:val="24"/>
          <w:szCs w:val="24"/>
          <w:lang w:val="sq-AL" w:eastAsia="en-US"/>
        </w:rPr>
      </w:pPr>
      <w:r w:rsidRPr="00761F5C">
        <w:rPr>
          <w:rFonts w:ascii="Garamond" w:eastAsiaTheme="minorHAnsi" w:hAnsi="Garamond" w:cs="Times New Roman"/>
          <w:caps/>
          <w:color w:val="000000"/>
          <w:sz w:val="24"/>
          <w:szCs w:val="24"/>
          <w:lang w:val="sq-AL" w:eastAsia="en-US"/>
        </w:rPr>
        <w:t>DISPOZITA TË PËRGJITHSHME</w:t>
      </w:r>
    </w:p>
    <w:p w14:paraId="61B99B64" w14:textId="77777777" w:rsidR="000A5C4B" w:rsidRPr="00761F5C" w:rsidRDefault="000A5C4B" w:rsidP="000A5C4B">
      <w:pPr>
        <w:autoSpaceDE w:val="0"/>
        <w:autoSpaceDN w:val="0"/>
        <w:adjustRightInd w:val="0"/>
        <w:spacing w:after="0" w:line="240" w:lineRule="auto"/>
        <w:ind w:firstLine="284"/>
        <w:jc w:val="both"/>
        <w:rPr>
          <w:rFonts w:ascii="Garamond" w:eastAsiaTheme="minorHAnsi" w:hAnsi="Garamond" w:cs="Times New Roman"/>
          <w:i/>
          <w:iCs/>
          <w:color w:val="000000"/>
          <w:sz w:val="24"/>
          <w:szCs w:val="24"/>
          <w:lang w:val="sq-AL" w:eastAsia="en-US"/>
        </w:rPr>
      </w:pPr>
    </w:p>
    <w:p w14:paraId="288B3B46" w14:textId="77777777" w:rsidR="000A5C4B" w:rsidRPr="00761F5C" w:rsidRDefault="000A5C4B" w:rsidP="005F682F">
      <w:pPr>
        <w:keepNext/>
        <w:autoSpaceDE w:val="0"/>
        <w:autoSpaceDN w:val="0"/>
        <w:adjustRightInd w:val="0"/>
        <w:spacing w:after="0" w:line="240" w:lineRule="auto"/>
        <w:jc w:val="center"/>
        <w:rPr>
          <w:rFonts w:ascii="Garamond" w:eastAsiaTheme="minorHAnsi" w:hAnsi="Garamond" w:cs="Times New Roman"/>
          <w:bCs/>
          <w:color w:val="000000"/>
          <w:sz w:val="24"/>
          <w:szCs w:val="24"/>
          <w:lang w:val="sq-AL" w:eastAsia="en-US"/>
        </w:rPr>
      </w:pPr>
      <w:r w:rsidRPr="00761F5C">
        <w:rPr>
          <w:rFonts w:ascii="Garamond" w:eastAsiaTheme="minorHAnsi" w:hAnsi="Garamond" w:cs="Times New Roman"/>
          <w:bCs/>
          <w:color w:val="000000"/>
          <w:sz w:val="24"/>
          <w:szCs w:val="24"/>
          <w:lang w:val="sq-AL" w:eastAsia="en-US"/>
        </w:rPr>
        <w:t>Neni 1</w:t>
      </w:r>
    </w:p>
    <w:p w14:paraId="006DAE25" w14:textId="77777777" w:rsidR="000A5C4B" w:rsidRPr="00761F5C" w:rsidRDefault="000A5C4B" w:rsidP="005F682F">
      <w:pPr>
        <w:keepNext/>
        <w:autoSpaceDE w:val="0"/>
        <w:autoSpaceDN w:val="0"/>
        <w:adjustRightInd w:val="0"/>
        <w:spacing w:after="0" w:line="240" w:lineRule="auto"/>
        <w:jc w:val="center"/>
        <w:rPr>
          <w:rFonts w:ascii="Garamond" w:eastAsiaTheme="minorHAnsi" w:hAnsi="Garamond" w:cs="Times New Roman"/>
          <w:b/>
          <w:bCs/>
          <w:color w:val="000000"/>
          <w:sz w:val="24"/>
          <w:szCs w:val="24"/>
          <w:lang w:val="sq-AL" w:eastAsia="en-US"/>
        </w:rPr>
      </w:pPr>
      <w:r w:rsidRPr="00761F5C">
        <w:rPr>
          <w:rFonts w:ascii="Garamond" w:eastAsiaTheme="minorHAnsi" w:hAnsi="Garamond" w:cs="Times New Roman"/>
          <w:b/>
          <w:bCs/>
          <w:color w:val="000000"/>
          <w:sz w:val="24"/>
          <w:szCs w:val="24"/>
          <w:lang w:val="sq-AL" w:eastAsia="en-US"/>
        </w:rPr>
        <w:t>Objekti i rregullores</w:t>
      </w:r>
    </w:p>
    <w:p w14:paraId="0ABE8062" w14:textId="77777777" w:rsidR="000A5C4B" w:rsidRPr="00761F5C" w:rsidRDefault="000A5C4B" w:rsidP="000A5C4B">
      <w:pPr>
        <w:autoSpaceDE w:val="0"/>
        <w:autoSpaceDN w:val="0"/>
        <w:adjustRightInd w:val="0"/>
        <w:spacing w:after="0" w:line="240" w:lineRule="auto"/>
        <w:ind w:firstLine="284"/>
        <w:jc w:val="center"/>
        <w:rPr>
          <w:rFonts w:ascii="Garamond" w:eastAsiaTheme="minorHAnsi" w:hAnsi="Garamond" w:cs="Times New Roman"/>
          <w:b/>
          <w:bCs/>
          <w:color w:val="000000"/>
          <w:sz w:val="24"/>
          <w:szCs w:val="24"/>
          <w:lang w:val="sq-AL" w:eastAsia="en-US"/>
        </w:rPr>
      </w:pPr>
    </w:p>
    <w:p w14:paraId="494FF942" w14:textId="77777777" w:rsidR="000A5C4B" w:rsidRPr="00761F5C" w:rsidRDefault="000A5C4B" w:rsidP="000A5C4B">
      <w:pPr>
        <w:autoSpaceDE w:val="0"/>
        <w:autoSpaceDN w:val="0"/>
        <w:adjustRightInd w:val="0"/>
        <w:spacing w:after="0" w:line="240" w:lineRule="auto"/>
        <w:ind w:firstLine="284"/>
        <w:jc w:val="both"/>
        <w:rPr>
          <w:rFonts w:ascii="Garamond" w:eastAsiaTheme="minorHAnsi" w:hAnsi="Garamond" w:cs="Times New Roman"/>
          <w:color w:val="000000"/>
          <w:sz w:val="24"/>
          <w:szCs w:val="24"/>
          <w:lang w:val="sq-AL" w:eastAsia="en-US"/>
        </w:rPr>
      </w:pPr>
      <w:r w:rsidRPr="00761F5C">
        <w:rPr>
          <w:rFonts w:ascii="Garamond" w:eastAsiaTheme="minorHAnsi" w:hAnsi="Garamond" w:cs="Times New Roman"/>
          <w:color w:val="000000"/>
          <w:sz w:val="24"/>
          <w:szCs w:val="24"/>
          <w:lang w:val="sq-AL" w:eastAsia="en-US"/>
        </w:rPr>
        <w:t>Kjo rregullore përcakton rregullat për:</w:t>
      </w:r>
    </w:p>
    <w:p w14:paraId="33434753" w14:textId="3BD3015A" w:rsidR="000A5C4B" w:rsidRPr="00761F5C" w:rsidRDefault="000A5C4B" w:rsidP="000A5C4B">
      <w:pPr>
        <w:autoSpaceDE w:val="0"/>
        <w:autoSpaceDN w:val="0"/>
        <w:adjustRightInd w:val="0"/>
        <w:spacing w:after="0" w:line="240" w:lineRule="auto"/>
        <w:ind w:firstLine="284"/>
        <w:jc w:val="both"/>
        <w:rPr>
          <w:rFonts w:ascii="Garamond" w:eastAsiaTheme="minorHAnsi" w:hAnsi="Garamond" w:cs="Times New Roman"/>
          <w:color w:val="000000"/>
          <w:sz w:val="24"/>
          <w:szCs w:val="24"/>
          <w:lang w:val="sq-AL" w:eastAsia="en-US"/>
        </w:rPr>
      </w:pPr>
      <w:r w:rsidRPr="00761F5C">
        <w:rPr>
          <w:rFonts w:ascii="Garamond" w:eastAsiaTheme="minorHAnsi" w:hAnsi="Garamond" w:cs="Times New Roman"/>
          <w:color w:val="000000"/>
          <w:sz w:val="24"/>
          <w:szCs w:val="24"/>
          <w:lang w:val="sq-AL" w:eastAsia="en-US"/>
        </w:rPr>
        <w:t>a)</w:t>
      </w:r>
      <w:r w:rsidR="001F2984">
        <w:rPr>
          <w:rFonts w:ascii="Garamond" w:eastAsiaTheme="minorHAnsi" w:hAnsi="Garamond" w:cs="Times New Roman"/>
          <w:color w:val="000000"/>
          <w:sz w:val="24"/>
          <w:szCs w:val="24"/>
          <w:lang w:val="sq-AL" w:eastAsia="en-US"/>
        </w:rPr>
        <w:t xml:space="preserve"> </w:t>
      </w:r>
      <w:r w:rsidRPr="00761F5C">
        <w:rPr>
          <w:rFonts w:ascii="Garamond" w:eastAsiaTheme="minorHAnsi" w:hAnsi="Garamond" w:cs="Times New Roman"/>
          <w:color w:val="000000"/>
          <w:sz w:val="24"/>
          <w:szCs w:val="24"/>
          <w:lang w:val="sq-AL" w:eastAsia="en-US"/>
        </w:rPr>
        <w:t>marrëdhëniet e Avokaturës së Shtetit me personat juridikë, të parashikuar në pikën 1/1, të nenit 5, të ligjit nr.</w:t>
      </w:r>
      <w:r w:rsidR="008839C8">
        <w:rPr>
          <w:rFonts w:ascii="Garamond" w:eastAsiaTheme="minorHAnsi" w:hAnsi="Garamond" w:cs="Times New Roman"/>
          <w:color w:val="000000"/>
          <w:sz w:val="24"/>
          <w:szCs w:val="24"/>
          <w:lang w:val="sq-AL" w:eastAsia="en-US"/>
        </w:rPr>
        <w:t xml:space="preserve"> </w:t>
      </w:r>
      <w:r w:rsidRPr="00761F5C">
        <w:rPr>
          <w:rFonts w:ascii="Garamond" w:eastAsiaTheme="minorHAnsi" w:hAnsi="Garamond" w:cs="Times New Roman"/>
          <w:color w:val="000000"/>
          <w:sz w:val="24"/>
          <w:szCs w:val="24"/>
          <w:lang w:val="sq-AL" w:eastAsia="en-US"/>
        </w:rPr>
        <w:t xml:space="preserve">10018, datë 13.11.2008, “Për Avokaturën e Shtetit”, të ndryshuar (në vijim </w:t>
      </w:r>
      <w:r w:rsidR="00231228">
        <w:rPr>
          <w:rFonts w:ascii="Garamond" w:eastAsiaTheme="minorHAnsi" w:hAnsi="Garamond" w:cs="Times New Roman"/>
          <w:color w:val="000000"/>
          <w:sz w:val="24"/>
          <w:szCs w:val="24"/>
          <w:lang w:val="sq-AL" w:eastAsia="en-US"/>
        </w:rPr>
        <w:t>“</w:t>
      </w:r>
      <w:r w:rsidRPr="00761F5C">
        <w:rPr>
          <w:rFonts w:ascii="Garamond" w:eastAsiaTheme="minorHAnsi" w:hAnsi="Garamond" w:cs="Times New Roman"/>
          <w:color w:val="000000"/>
          <w:sz w:val="24"/>
          <w:szCs w:val="24"/>
          <w:lang w:val="sq-AL" w:eastAsia="en-US"/>
        </w:rPr>
        <w:t>personat juridikë</w:t>
      </w:r>
      <w:r w:rsidR="00231228">
        <w:rPr>
          <w:rFonts w:ascii="Garamond" w:eastAsiaTheme="minorHAnsi" w:hAnsi="Garamond" w:cs="Times New Roman"/>
          <w:color w:val="000000"/>
          <w:sz w:val="24"/>
          <w:szCs w:val="24"/>
          <w:lang w:val="sq-AL" w:eastAsia="en-US"/>
        </w:rPr>
        <w:t>”</w:t>
      </w:r>
      <w:r w:rsidRPr="00761F5C">
        <w:rPr>
          <w:rFonts w:ascii="Garamond" w:eastAsiaTheme="minorHAnsi" w:hAnsi="Garamond" w:cs="Times New Roman"/>
          <w:color w:val="000000"/>
          <w:sz w:val="24"/>
          <w:szCs w:val="24"/>
          <w:lang w:val="sq-AL" w:eastAsia="en-US"/>
        </w:rPr>
        <w:t>);</w:t>
      </w:r>
    </w:p>
    <w:p w14:paraId="3714154B" w14:textId="18AB3343" w:rsidR="000A5C4B" w:rsidRPr="00761F5C" w:rsidRDefault="000A5C4B" w:rsidP="000A5C4B">
      <w:pPr>
        <w:autoSpaceDE w:val="0"/>
        <w:autoSpaceDN w:val="0"/>
        <w:adjustRightInd w:val="0"/>
        <w:spacing w:after="0" w:line="240" w:lineRule="auto"/>
        <w:ind w:firstLine="284"/>
        <w:jc w:val="both"/>
        <w:rPr>
          <w:rFonts w:ascii="Garamond" w:eastAsiaTheme="minorHAnsi" w:hAnsi="Garamond" w:cs="Times New Roman"/>
          <w:color w:val="000000"/>
          <w:sz w:val="24"/>
          <w:szCs w:val="24"/>
          <w:lang w:val="sq-AL" w:eastAsia="en-US"/>
        </w:rPr>
      </w:pPr>
      <w:r w:rsidRPr="00761F5C">
        <w:rPr>
          <w:rFonts w:ascii="Garamond" w:eastAsiaTheme="minorHAnsi" w:hAnsi="Garamond" w:cs="Times New Roman"/>
          <w:color w:val="000000"/>
          <w:sz w:val="24"/>
          <w:szCs w:val="24"/>
          <w:lang w:val="sq-AL" w:eastAsia="en-US"/>
        </w:rPr>
        <w:t>b)</w:t>
      </w:r>
      <w:r w:rsidR="001F2984">
        <w:rPr>
          <w:rFonts w:ascii="Garamond" w:eastAsiaTheme="minorHAnsi" w:hAnsi="Garamond" w:cs="Times New Roman"/>
          <w:color w:val="000000"/>
          <w:sz w:val="24"/>
          <w:szCs w:val="24"/>
          <w:lang w:val="sq-AL" w:eastAsia="en-US"/>
        </w:rPr>
        <w:t xml:space="preserve"> </w:t>
      </w:r>
      <w:r w:rsidRPr="00761F5C">
        <w:rPr>
          <w:rFonts w:ascii="Garamond" w:eastAsiaTheme="minorHAnsi" w:hAnsi="Garamond" w:cs="Times New Roman"/>
          <w:color w:val="000000"/>
          <w:sz w:val="24"/>
          <w:szCs w:val="24"/>
          <w:lang w:val="sq-AL" w:eastAsia="en-US"/>
        </w:rPr>
        <w:t>rastet dhe çështjet e ushtrimit të funksionit të përfaqësimit dhe të mbrojtjes në gjyq të avokatëve të shtetit pranë personave juridikë, për procedurat e posaçme për ushtrimin e aktivitetit të avokatëve të shtetit, rolin e avokatëve të shtetit në gjykim, si dhe normat e posaçme procedurale;</w:t>
      </w:r>
    </w:p>
    <w:p w14:paraId="1881A56E" w14:textId="77777777" w:rsidR="000A5C4B" w:rsidRPr="00761F5C" w:rsidRDefault="000A5C4B" w:rsidP="000A5C4B">
      <w:pPr>
        <w:autoSpaceDE w:val="0"/>
        <w:autoSpaceDN w:val="0"/>
        <w:adjustRightInd w:val="0"/>
        <w:spacing w:after="0" w:line="240" w:lineRule="auto"/>
        <w:ind w:firstLine="284"/>
        <w:jc w:val="both"/>
        <w:rPr>
          <w:rFonts w:ascii="Garamond" w:eastAsiaTheme="minorHAnsi" w:hAnsi="Garamond" w:cs="Times New Roman"/>
          <w:color w:val="000000"/>
          <w:sz w:val="24"/>
          <w:szCs w:val="24"/>
          <w:lang w:val="sq-AL" w:eastAsia="en-US"/>
        </w:rPr>
      </w:pPr>
      <w:r w:rsidRPr="00761F5C">
        <w:rPr>
          <w:rFonts w:ascii="Garamond" w:eastAsiaTheme="minorHAnsi" w:hAnsi="Garamond" w:cs="Times New Roman"/>
          <w:color w:val="000000"/>
          <w:sz w:val="24"/>
          <w:szCs w:val="24"/>
          <w:lang w:val="sq-AL" w:eastAsia="en-US"/>
        </w:rPr>
        <w:t>c) marrëdhëniet e Avokaturës së Shtetit me personat juridikë publikë në kuadër të këshillimit;</w:t>
      </w:r>
    </w:p>
    <w:p w14:paraId="40B435DE" w14:textId="2668CB3E" w:rsidR="000A5C4B" w:rsidRPr="00761F5C" w:rsidRDefault="000A5C4B" w:rsidP="000A5C4B">
      <w:pPr>
        <w:autoSpaceDE w:val="0"/>
        <w:autoSpaceDN w:val="0"/>
        <w:adjustRightInd w:val="0"/>
        <w:spacing w:after="0" w:line="240" w:lineRule="auto"/>
        <w:ind w:firstLine="284"/>
        <w:jc w:val="both"/>
        <w:rPr>
          <w:rFonts w:ascii="Garamond" w:eastAsiaTheme="minorHAnsi" w:hAnsi="Garamond" w:cs="Times New Roman"/>
          <w:color w:val="000000"/>
          <w:sz w:val="24"/>
          <w:szCs w:val="24"/>
          <w:lang w:val="sq-AL" w:eastAsia="en-US"/>
        </w:rPr>
      </w:pPr>
      <w:r w:rsidRPr="00761F5C">
        <w:rPr>
          <w:rFonts w:ascii="Garamond" w:eastAsiaTheme="minorHAnsi" w:hAnsi="Garamond" w:cs="Times New Roman"/>
          <w:color w:val="000000"/>
          <w:sz w:val="24"/>
          <w:szCs w:val="24"/>
          <w:lang w:val="sq-AL" w:eastAsia="en-US"/>
        </w:rPr>
        <w:t>ç)</w:t>
      </w:r>
      <w:r w:rsidR="001F2984">
        <w:rPr>
          <w:rFonts w:ascii="Garamond" w:eastAsiaTheme="minorHAnsi" w:hAnsi="Garamond" w:cs="Times New Roman"/>
          <w:color w:val="000000"/>
          <w:sz w:val="24"/>
          <w:szCs w:val="24"/>
          <w:lang w:val="sq-AL" w:eastAsia="en-US"/>
        </w:rPr>
        <w:t xml:space="preserve"> </w:t>
      </w:r>
      <w:r w:rsidRPr="00761F5C">
        <w:rPr>
          <w:rFonts w:ascii="Garamond" w:eastAsiaTheme="minorHAnsi" w:hAnsi="Garamond" w:cs="Times New Roman"/>
          <w:color w:val="000000"/>
          <w:sz w:val="24"/>
          <w:szCs w:val="24"/>
          <w:lang w:val="sq-AL" w:eastAsia="en-US"/>
        </w:rPr>
        <w:t>kriteret lëndore dhe sasiore për delegimin e së drejtës së përfaqësimit dhe të mbrojtjes nga Avokati i Përgjithshëm i Shtetit te personi juridik i interesuar;</w:t>
      </w:r>
    </w:p>
    <w:p w14:paraId="5C83555F" w14:textId="77777777" w:rsidR="000A5C4B" w:rsidRPr="00761F5C" w:rsidRDefault="000A5C4B" w:rsidP="000A5C4B">
      <w:pPr>
        <w:autoSpaceDE w:val="0"/>
        <w:autoSpaceDN w:val="0"/>
        <w:adjustRightInd w:val="0"/>
        <w:spacing w:after="0" w:line="240" w:lineRule="auto"/>
        <w:ind w:firstLine="284"/>
        <w:jc w:val="both"/>
        <w:rPr>
          <w:rFonts w:ascii="Garamond" w:eastAsiaTheme="minorHAnsi" w:hAnsi="Garamond" w:cs="Times New Roman"/>
          <w:color w:val="000000"/>
          <w:sz w:val="24"/>
          <w:szCs w:val="24"/>
          <w:lang w:val="sq-AL" w:eastAsia="en-US"/>
        </w:rPr>
      </w:pPr>
      <w:r w:rsidRPr="00761F5C">
        <w:rPr>
          <w:rFonts w:ascii="Garamond" w:eastAsiaTheme="minorHAnsi" w:hAnsi="Garamond" w:cs="Times New Roman"/>
          <w:color w:val="000000"/>
          <w:sz w:val="24"/>
          <w:szCs w:val="24"/>
          <w:lang w:val="sq-AL" w:eastAsia="en-US"/>
        </w:rPr>
        <w:t>d) mënyrën e bashkërendimit të punës së avokatëve të shtetit me personat juridikë, të cilëve u ofrohet asistenca juridike, si dhe raportet ndërmjet Avokaturës së Shtetit dhe titullarëve të institucioneve;</w:t>
      </w:r>
    </w:p>
    <w:p w14:paraId="356F018B" w14:textId="77777777" w:rsidR="000A5C4B" w:rsidRPr="00761F5C" w:rsidRDefault="000A5C4B" w:rsidP="000A5C4B">
      <w:pPr>
        <w:autoSpaceDE w:val="0"/>
        <w:autoSpaceDN w:val="0"/>
        <w:adjustRightInd w:val="0"/>
        <w:spacing w:after="0" w:line="240" w:lineRule="auto"/>
        <w:ind w:firstLine="284"/>
        <w:jc w:val="both"/>
        <w:rPr>
          <w:rFonts w:ascii="Garamond" w:eastAsiaTheme="minorHAnsi" w:hAnsi="Garamond" w:cs="Times New Roman"/>
          <w:color w:val="000000"/>
          <w:sz w:val="24"/>
          <w:szCs w:val="24"/>
          <w:lang w:val="sq-AL" w:eastAsia="en-US"/>
        </w:rPr>
      </w:pPr>
      <w:r w:rsidRPr="00761F5C">
        <w:rPr>
          <w:rFonts w:ascii="Garamond" w:eastAsiaTheme="minorHAnsi" w:hAnsi="Garamond" w:cs="Times New Roman"/>
          <w:color w:val="000000"/>
          <w:sz w:val="24"/>
          <w:szCs w:val="24"/>
          <w:lang w:val="sq-AL" w:eastAsia="en-US"/>
        </w:rPr>
        <w:lastRenderedPageBreak/>
        <w:t>dh) marrëdhënien e bashkëpunimit me institucionet, të cilët detyrohen t’i vijnë në ndihmë avokatit të shtetit, në kuadër të ofrimit të asistencës juridike;</w:t>
      </w:r>
    </w:p>
    <w:p w14:paraId="7E9AF7C6" w14:textId="31B9311A" w:rsidR="000A5C4B" w:rsidRPr="00761F5C" w:rsidRDefault="000A5C4B" w:rsidP="000A5C4B">
      <w:pPr>
        <w:autoSpaceDE w:val="0"/>
        <w:autoSpaceDN w:val="0"/>
        <w:adjustRightInd w:val="0"/>
        <w:spacing w:after="0" w:line="240" w:lineRule="auto"/>
        <w:ind w:firstLine="284"/>
        <w:jc w:val="both"/>
        <w:rPr>
          <w:rFonts w:ascii="Garamond" w:eastAsiaTheme="minorHAnsi" w:hAnsi="Garamond" w:cs="Times New Roman"/>
          <w:color w:val="000000"/>
          <w:sz w:val="24"/>
          <w:szCs w:val="24"/>
          <w:lang w:val="sq-AL" w:eastAsia="en-US"/>
        </w:rPr>
      </w:pPr>
      <w:r w:rsidRPr="00761F5C">
        <w:rPr>
          <w:rFonts w:ascii="Garamond" w:eastAsiaTheme="minorHAnsi" w:hAnsi="Garamond" w:cs="Times New Roman"/>
          <w:color w:val="000000"/>
          <w:sz w:val="24"/>
          <w:szCs w:val="24"/>
          <w:lang w:val="sq-AL" w:eastAsia="en-US"/>
        </w:rPr>
        <w:t>e)</w:t>
      </w:r>
      <w:r w:rsidR="001F2984">
        <w:rPr>
          <w:rFonts w:ascii="Garamond" w:eastAsiaTheme="minorHAnsi" w:hAnsi="Garamond" w:cs="Times New Roman"/>
          <w:color w:val="000000"/>
          <w:sz w:val="24"/>
          <w:szCs w:val="24"/>
          <w:lang w:val="sq-AL" w:eastAsia="en-US"/>
        </w:rPr>
        <w:t xml:space="preserve"> </w:t>
      </w:r>
      <w:r w:rsidRPr="00761F5C">
        <w:rPr>
          <w:rFonts w:ascii="Garamond" w:eastAsiaTheme="minorHAnsi" w:hAnsi="Garamond" w:cs="Times New Roman"/>
          <w:color w:val="000000"/>
          <w:sz w:val="24"/>
          <w:szCs w:val="24"/>
          <w:lang w:val="sq-AL" w:eastAsia="en-US"/>
        </w:rPr>
        <w:t>çështjet ekonomike dhe shpenzimet e procesit.</w:t>
      </w:r>
    </w:p>
    <w:p w14:paraId="1A2075AC" w14:textId="77777777" w:rsidR="000A5C4B" w:rsidRPr="00761F5C" w:rsidRDefault="000A5C4B" w:rsidP="000A5C4B">
      <w:pPr>
        <w:autoSpaceDE w:val="0"/>
        <w:autoSpaceDN w:val="0"/>
        <w:adjustRightInd w:val="0"/>
        <w:spacing w:after="0" w:line="240" w:lineRule="auto"/>
        <w:ind w:firstLine="284"/>
        <w:jc w:val="both"/>
        <w:rPr>
          <w:rFonts w:ascii="Garamond" w:eastAsiaTheme="minorHAnsi" w:hAnsi="Garamond" w:cs="Times New Roman"/>
          <w:color w:val="000000"/>
          <w:sz w:val="24"/>
          <w:szCs w:val="24"/>
          <w:lang w:val="sq-AL" w:eastAsia="en-US"/>
        </w:rPr>
      </w:pPr>
    </w:p>
    <w:p w14:paraId="6A4EFC02" w14:textId="77777777" w:rsidR="000A5C4B" w:rsidRPr="00761F5C" w:rsidRDefault="000A5C4B" w:rsidP="000A5C4B">
      <w:pPr>
        <w:keepNext/>
        <w:autoSpaceDE w:val="0"/>
        <w:autoSpaceDN w:val="0"/>
        <w:adjustRightInd w:val="0"/>
        <w:spacing w:after="0" w:line="240" w:lineRule="auto"/>
        <w:ind w:firstLine="284"/>
        <w:jc w:val="center"/>
        <w:rPr>
          <w:rFonts w:ascii="Garamond" w:eastAsiaTheme="minorHAnsi" w:hAnsi="Garamond" w:cs="Times New Roman"/>
          <w:bCs/>
          <w:color w:val="000000"/>
          <w:sz w:val="24"/>
          <w:szCs w:val="24"/>
          <w:lang w:val="sq-AL" w:eastAsia="en-US"/>
        </w:rPr>
      </w:pPr>
      <w:r w:rsidRPr="00761F5C">
        <w:rPr>
          <w:rFonts w:ascii="Garamond" w:eastAsiaTheme="minorHAnsi" w:hAnsi="Garamond" w:cs="Times New Roman"/>
          <w:bCs/>
          <w:color w:val="000000"/>
          <w:sz w:val="24"/>
          <w:szCs w:val="24"/>
          <w:lang w:val="sq-AL" w:eastAsia="en-US"/>
        </w:rPr>
        <w:t>Neni 2</w:t>
      </w:r>
    </w:p>
    <w:p w14:paraId="7326BF3A" w14:textId="77777777" w:rsidR="000A5C4B" w:rsidRPr="00761F5C" w:rsidRDefault="000A5C4B" w:rsidP="000A5C4B">
      <w:pPr>
        <w:autoSpaceDE w:val="0"/>
        <w:autoSpaceDN w:val="0"/>
        <w:adjustRightInd w:val="0"/>
        <w:spacing w:after="0" w:line="240" w:lineRule="auto"/>
        <w:ind w:firstLine="284"/>
        <w:jc w:val="center"/>
        <w:rPr>
          <w:rFonts w:ascii="Garamond" w:eastAsiaTheme="minorHAnsi" w:hAnsi="Garamond" w:cs="Times New Roman"/>
          <w:b/>
          <w:bCs/>
          <w:color w:val="000000"/>
          <w:sz w:val="24"/>
          <w:szCs w:val="24"/>
          <w:lang w:val="sq-AL" w:eastAsia="en-US"/>
        </w:rPr>
      </w:pPr>
      <w:r w:rsidRPr="00761F5C">
        <w:rPr>
          <w:rFonts w:ascii="Garamond" w:eastAsiaTheme="minorHAnsi" w:hAnsi="Garamond" w:cs="Times New Roman"/>
          <w:b/>
          <w:bCs/>
          <w:color w:val="000000"/>
          <w:sz w:val="24"/>
          <w:szCs w:val="24"/>
          <w:lang w:val="sq-AL" w:eastAsia="en-US"/>
        </w:rPr>
        <w:t>Parimet e bashkëpunimit</w:t>
      </w:r>
    </w:p>
    <w:p w14:paraId="3083007E" w14:textId="77777777" w:rsidR="000A5C4B" w:rsidRPr="00761F5C" w:rsidRDefault="000A5C4B" w:rsidP="000A5C4B">
      <w:pPr>
        <w:autoSpaceDE w:val="0"/>
        <w:autoSpaceDN w:val="0"/>
        <w:adjustRightInd w:val="0"/>
        <w:spacing w:after="0" w:line="240" w:lineRule="auto"/>
        <w:ind w:firstLine="284"/>
        <w:jc w:val="both"/>
        <w:rPr>
          <w:rFonts w:ascii="Garamond" w:eastAsiaTheme="minorHAnsi" w:hAnsi="Garamond" w:cs="Times New Roman"/>
          <w:color w:val="000000"/>
          <w:sz w:val="24"/>
          <w:szCs w:val="24"/>
          <w:lang w:val="sq-AL" w:eastAsia="en-US"/>
        </w:rPr>
      </w:pPr>
    </w:p>
    <w:p w14:paraId="2CB6B552" w14:textId="6EE0F8B9" w:rsidR="000A5C4B" w:rsidRPr="00761F5C" w:rsidRDefault="000A5C4B" w:rsidP="000A5C4B">
      <w:pPr>
        <w:autoSpaceDE w:val="0"/>
        <w:autoSpaceDN w:val="0"/>
        <w:adjustRightInd w:val="0"/>
        <w:spacing w:after="0" w:line="240" w:lineRule="auto"/>
        <w:ind w:firstLine="284"/>
        <w:jc w:val="both"/>
        <w:rPr>
          <w:rFonts w:ascii="Garamond" w:eastAsiaTheme="minorHAnsi" w:hAnsi="Garamond" w:cs="Times New Roman"/>
          <w:color w:val="000000"/>
          <w:sz w:val="24"/>
          <w:szCs w:val="24"/>
          <w:lang w:val="sq-AL" w:eastAsia="en-US"/>
        </w:rPr>
      </w:pPr>
      <w:r w:rsidRPr="00761F5C">
        <w:rPr>
          <w:rFonts w:ascii="Garamond" w:eastAsiaTheme="minorHAnsi" w:hAnsi="Garamond" w:cs="Times New Roman"/>
          <w:color w:val="000000"/>
          <w:sz w:val="24"/>
          <w:szCs w:val="24"/>
          <w:lang w:val="sq-AL" w:eastAsia="en-US"/>
        </w:rPr>
        <w:t>1. Strukturat e Avokaturës së Shtetit, në kuadër të bashkëpunimit, garantojnë zbatimin me përgjegjësi dhe korrektësi të legjislacionit në fuqi, njësimin e praktikës juridike dhe unitetin e doktrinës, pavarësinë profesionale dhe autonominë teknike, si dhe këshillimin e drejtë, mbrojtjen dhe përfaqësimin sa më të mirë të interesave publik</w:t>
      </w:r>
      <w:r w:rsidR="00EE04FE">
        <w:rPr>
          <w:rFonts w:ascii="Garamond" w:eastAsiaTheme="minorHAnsi" w:hAnsi="Garamond" w:cs="Times New Roman"/>
          <w:color w:val="000000"/>
          <w:sz w:val="24"/>
          <w:szCs w:val="24"/>
          <w:lang w:val="sq-AL" w:eastAsia="en-US"/>
        </w:rPr>
        <w:t>ë</w:t>
      </w:r>
      <w:r w:rsidRPr="00761F5C">
        <w:rPr>
          <w:rFonts w:ascii="Garamond" w:eastAsiaTheme="minorHAnsi" w:hAnsi="Garamond" w:cs="Times New Roman"/>
          <w:color w:val="000000"/>
          <w:sz w:val="24"/>
          <w:szCs w:val="24"/>
          <w:lang w:val="sq-AL" w:eastAsia="en-US"/>
        </w:rPr>
        <w:t>.</w:t>
      </w:r>
    </w:p>
    <w:p w14:paraId="35D90554" w14:textId="1AAD9A60" w:rsidR="000A5C4B" w:rsidRPr="00761F5C" w:rsidRDefault="000A5C4B" w:rsidP="000A5C4B">
      <w:pPr>
        <w:autoSpaceDE w:val="0"/>
        <w:autoSpaceDN w:val="0"/>
        <w:adjustRightInd w:val="0"/>
        <w:spacing w:after="0" w:line="240" w:lineRule="auto"/>
        <w:ind w:firstLine="284"/>
        <w:jc w:val="both"/>
        <w:rPr>
          <w:rFonts w:ascii="Garamond" w:eastAsiaTheme="minorHAnsi" w:hAnsi="Garamond" w:cs="Times New Roman"/>
          <w:color w:val="000000"/>
          <w:sz w:val="24"/>
          <w:szCs w:val="24"/>
          <w:lang w:val="sq-AL" w:eastAsia="en-US"/>
        </w:rPr>
      </w:pPr>
      <w:r w:rsidRPr="00761F5C">
        <w:rPr>
          <w:rFonts w:ascii="Garamond" w:eastAsiaTheme="minorHAnsi" w:hAnsi="Garamond" w:cs="Times New Roman"/>
          <w:color w:val="000000"/>
          <w:sz w:val="24"/>
          <w:szCs w:val="24"/>
          <w:lang w:val="sq-AL" w:eastAsia="en-US"/>
        </w:rPr>
        <w:t>2. Avokatura e Shtetit gjatë bashkëpunimit udhëhiqet nga parimet e ekskluzivitetit, profesionalizmit, efi</w:t>
      </w:r>
      <w:r w:rsidR="001F2984">
        <w:rPr>
          <w:rFonts w:ascii="Garamond" w:eastAsiaTheme="minorHAnsi" w:hAnsi="Garamond" w:cs="Times New Roman"/>
          <w:color w:val="000000"/>
          <w:sz w:val="24"/>
          <w:szCs w:val="24"/>
          <w:lang w:val="sq-AL" w:eastAsia="en-US"/>
        </w:rPr>
        <w:t>ci</w:t>
      </w:r>
      <w:r w:rsidRPr="00761F5C">
        <w:rPr>
          <w:rFonts w:ascii="Garamond" w:eastAsiaTheme="minorHAnsi" w:hAnsi="Garamond" w:cs="Times New Roman"/>
          <w:color w:val="000000"/>
          <w:sz w:val="24"/>
          <w:szCs w:val="24"/>
          <w:lang w:val="sq-AL" w:eastAsia="en-US"/>
        </w:rPr>
        <w:t>encës, përgjegjësisë në zbatimin e ligjit, si dhe konfidencialitetit.</w:t>
      </w:r>
    </w:p>
    <w:p w14:paraId="61AE3CB5" w14:textId="77777777" w:rsidR="000A5C4B" w:rsidRPr="00761F5C" w:rsidRDefault="000A5C4B" w:rsidP="000A5C4B">
      <w:pPr>
        <w:autoSpaceDE w:val="0"/>
        <w:autoSpaceDN w:val="0"/>
        <w:adjustRightInd w:val="0"/>
        <w:spacing w:after="0" w:line="240" w:lineRule="auto"/>
        <w:ind w:firstLine="284"/>
        <w:jc w:val="both"/>
        <w:rPr>
          <w:rFonts w:ascii="Garamond" w:eastAsiaTheme="minorHAnsi" w:hAnsi="Garamond" w:cs="Times New Roman"/>
          <w:color w:val="000000"/>
          <w:sz w:val="24"/>
          <w:szCs w:val="24"/>
          <w:lang w:val="sq-AL" w:eastAsia="en-US"/>
        </w:rPr>
      </w:pPr>
    </w:p>
    <w:p w14:paraId="745BD9BF" w14:textId="77777777" w:rsidR="000A5C4B" w:rsidRPr="00761F5C" w:rsidRDefault="000A5C4B" w:rsidP="000A5C4B">
      <w:pPr>
        <w:keepNext/>
        <w:autoSpaceDE w:val="0"/>
        <w:autoSpaceDN w:val="0"/>
        <w:adjustRightInd w:val="0"/>
        <w:spacing w:after="0" w:line="240" w:lineRule="auto"/>
        <w:ind w:firstLine="284"/>
        <w:jc w:val="center"/>
        <w:rPr>
          <w:rFonts w:ascii="Garamond" w:eastAsiaTheme="minorHAnsi" w:hAnsi="Garamond" w:cs="Times New Roman"/>
          <w:bCs/>
          <w:caps/>
          <w:color w:val="000000"/>
          <w:sz w:val="24"/>
          <w:szCs w:val="24"/>
          <w:lang w:val="sq-AL" w:eastAsia="en-US"/>
        </w:rPr>
      </w:pPr>
      <w:r w:rsidRPr="00761F5C">
        <w:rPr>
          <w:rFonts w:ascii="Garamond" w:eastAsiaTheme="minorHAnsi" w:hAnsi="Garamond" w:cs="Times New Roman"/>
          <w:bCs/>
          <w:color w:val="000000"/>
          <w:sz w:val="24"/>
          <w:szCs w:val="24"/>
          <w:lang w:val="sq-AL" w:eastAsia="en-US"/>
        </w:rPr>
        <w:t xml:space="preserve">Neni </w:t>
      </w:r>
      <w:r w:rsidRPr="00761F5C">
        <w:rPr>
          <w:rFonts w:ascii="Garamond" w:eastAsiaTheme="minorHAnsi" w:hAnsi="Garamond" w:cs="Times New Roman"/>
          <w:bCs/>
          <w:caps/>
          <w:color w:val="000000"/>
          <w:sz w:val="24"/>
          <w:szCs w:val="24"/>
          <w:lang w:val="sq-AL" w:eastAsia="en-US"/>
        </w:rPr>
        <w:t>3</w:t>
      </w:r>
    </w:p>
    <w:p w14:paraId="02BD671B" w14:textId="77777777" w:rsidR="000A5C4B" w:rsidRPr="00761F5C" w:rsidRDefault="000A5C4B" w:rsidP="000A5C4B">
      <w:pPr>
        <w:keepNext/>
        <w:autoSpaceDE w:val="0"/>
        <w:autoSpaceDN w:val="0"/>
        <w:adjustRightInd w:val="0"/>
        <w:spacing w:after="0" w:line="240" w:lineRule="auto"/>
        <w:ind w:firstLine="284"/>
        <w:jc w:val="center"/>
        <w:rPr>
          <w:rFonts w:ascii="Garamond" w:eastAsiaTheme="minorHAnsi" w:hAnsi="Garamond" w:cs="Times New Roman"/>
          <w:b/>
          <w:bCs/>
          <w:color w:val="000000"/>
          <w:sz w:val="24"/>
          <w:szCs w:val="24"/>
          <w:lang w:val="sq-AL" w:eastAsia="en-US"/>
        </w:rPr>
      </w:pPr>
      <w:r w:rsidRPr="00761F5C">
        <w:rPr>
          <w:rFonts w:ascii="Garamond" w:eastAsiaTheme="minorHAnsi" w:hAnsi="Garamond" w:cs="Times New Roman"/>
          <w:b/>
          <w:bCs/>
          <w:color w:val="000000"/>
          <w:sz w:val="24"/>
          <w:szCs w:val="24"/>
          <w:lang w:val="sq-AL" w:eastAsia="en-US"/>
        </w:rPr>
        <w:t>Dhënia e asistencës juridike</w:t>
      </w:r>
    </w:p>
    <w:p w14:paraId="37292DE2" w14:textId="77777777" w:rsidR="000A5C4B" w:rsidRPr="00761F5C" w:rsidRDefault="000A5C4B" w:rsidP="000A5C4B">
      <w:pPr>
        <w:autoSpaceDE w:val="0"/>
        <w:autoSpaceDN w:val="0"/>
        <w:adjustRightInd w:val="0"/>
        <w:spacing w:after="0" w:line="240" w:lineRule="auto"/>
        <w:ind w:firstLine="284"/>
        <w:jc w:val="both"/>
        <w:rPr>
          <w:rFonts w:ascii="Garamond" w:eastAsiaTheme="minorHAnsi" w:hAnsi="Garamond" w:cs="Times New Roman"/>
          <w:color w:val="000000"/>
          <w:sz w:val="24"/>
          <w:szCs w:val="24"/>
          <w:lang w:val="sq-AL" w:eastAsia="en-US"/>
        </w:rPr>
      </w:pPr>
    </w:p>
    <w:p w14:paraId="41D1FDFC" w14:textId="77777777" w:rsidR="000A5C4B" w:rsidRPr="00761F5C" w:rsidRDefault="000A5C4B" w:rsidP="000A5C4B">
      <w:pPr>
        <w:autoSpaceDE w:val="0"/>
        <w:autoSpaceDN w:val="0"/>
        <w:adjustRightInd w:val="0"/>
        <w:spacing w:after="0" w:line="240" w:lineRule="auto"/>
        <w:ind w:firstLine="284"/>
        <w:jc w:val="both"/>
        <w:rPr>
          <w:rFonts w:ascii="Garamond" w:eastAsiaTheme="minorHAnsi" w:hAnsi="Garamond" w:cs="Times New Roman"/>
          <w:color w:val="000000"/>
          <w:sz w:val="24"/>
          <w:szCs w:val="24"/>
          <w:lang w:val="sq-AL" w:eastAsia="en-US"/>
        </w:rPr>
      </w:pPr>
      <w:r w:rsidRPr="00761F5C">
        <w:rPr>
          <w:rFonts w:ascii="Garamond" w:eastAsiaTheme="minorHAnsi" w:hAnsi="Garamond" w:cs="Times New Roman"/>
          <w:color w:val="000000"/>
          <w:sz w:val="24"/>
          <w:szCs w:val="24"/>
          <w:lang w:val="sq-AL" w:eastAsia="en-US"/>
        </w:rPr>
        <w:t>Avokatura e Shtetit jep ekskluzivisht asistencë juridike në formën e këshillimit dhe të përfaqësimit në gjykata për personat juridikë nëpërmjet:</w:t>
      </w:r>
    </w:p>
    <w:p w14:paraId="7AF0990D" w14:textId="3F551B9B" w:rsidR="000A5C4B" w:rsidRPr="00761F5C" w:rsidRDefault="000A5C4B" w:rsidP="000A5C4B">
      <w:pPr>
        <w:autoSpaceDE w:val="0"/>
        <w:autoSpaceDN w:val="0"/>
        <w:adjustRightInd w:val="0"/>
        <w:spacing w:after="0" w:line="240" w:lineRule="auto"/>
        <w:ind w:firstLine="284"/>
        <w:jc w:val="both"/>
        <w:rPr>
          <w:rFonts w:ascii="Garamond" w:eastAsiaTheme="minorHAnsi" w:hAnsi="Garamond" w:cs="Times New Roman"/>
          <w:color w:val="000000"/>
          <w:sz w:val="24"/>
          <w:szCs w:val="24"/>
          <w:lang w:val="sq-AL" w:eastAsia="en-US"/>
        </w:rPr>
      </w:pPr>
      <w:r w:rsidRPr="00761F5C">
        <w:rPr>
          <w:rFonts w:ascii="Garamond" w:eastAsiaTheme="minorHAnsi" w:hAnsi="Garamond" w:cs="Times New Roman"/>
          <w:color w:val="000000"/>
          <w:sz w:val="24"/>
          <w:szCs w:val="24"/>
          <w:lang w:val="sq-AL" w:eastAsia="en-US"/>
        </w:rPr>
        <w:t>a)</w:t>
      </w:r>
      <w:r w:rsidR="001F2984">
        <w:rPr>
          <w:rFonts w:ascii="Garamond" w:eastAsiaTheme="minorHAnsi" w:hAnsi="Garamond" w:cs="Times New Roman"/>
          <w:color w:val="000000"/>
          <w:sz w:val="24"/>
          <w:szCs w:val="24"/>
          <w:lang w:val="sq-AL" w:eastAsia="en-US"/>
        </w:rPr>
        <w:t xml:space="preserve"> </w:t>
      </w:r>
      <w:r w:rsidRPr="00761F5C">
        <w:rPr>
          <w:rFonts w:ascii="Garamond" w:eastAsiaTheme="minorHAnsi" w:hAnsi="Garamond" w:cs="Times New Roman"/>
          <w:color w:val="000000"/>
          <w:sz w:val="24"/>
          <w:szCs w:val="24"/>
          <w:lang w:val="sq-AL" w:eastAsia="en-US"/>
        </w:rPr>
        <w:t>ofrimit të shërbimit këshillimor, sipas parashikimeve ligjore;</w:t>
      </w:r>
    </w:p>
    <w:p w14:paraId="7B2C9170" w14:textId="0D4FA719" w:rsidR="000A5C4B" w:rsidRPr="00761F5C" w:rsidRDefault="000A5C4B" w:rsidP="000A5C4B">
      <w:pPr>
        <w:autoSpaceDE w:val="0"/>
        <w:autoSpaceDN w:val="0"/>
        <w:adjustRightInd w:val="0"/>
        <w:spacing w:after="0" w:line="240" w:lineRule="auto"/>
        <w:ind w:firstLine="284"/>
        <w:jc w:val="both"/>
        <w:rPr>
          <w:rFonts w:ascii="Garamond" w:eastAsiaTheme="minorHAnsi" w:hAnsi="Garamond" w:cs="Times New Roman"/>
          <w:color w:val="000000"/>
          <w:sz w:val="24"/>
          <w:szCs w:val="24"/>
          <w:lang w:val="sq-AL" w:eastAsia="en-US"/>
        </w:rPr>
      </w:pPr>
      <w:r w:rsidRPr="00761F5C">
        <w:rPr>
          <w:rFonts w:ascii="Garamond" w:eastAsiaTheme="minorHAnsi" w:hAnsi="Garamond" w:cs="Times New Roman"/>
          <w:color w:val="000000"/>
          <w:sz w:val="24"/>
          <w:szCs w:val="24"/>
          <w:lang w:val="sq-AL" w:eastAsia="en-US"/>
        </w:rPr>
        <w:t>b)</w:t>
      </w:r>
      <w:r w:rsidR="001F2984">
        <w:rPr>
          <w:rFonts w:ascii="Garamond" w:eastAsiaTheme="minorHAnsi" w:hAnsi="Garamond" w:cs="Times New Roman"/>
          <w:color w:val="000000"/>
          <w:sz w:val="24"/>
          <w:szCs w:val="24"/>
          <w:lang w:val="sq-AL" w:eastAsia="en-US"/>
        </w:rPr>
        <w:t xml:space="preserve"> </w:t>
      </w:r>
      <w:r w:rsidRPr="00761F5C">
        <w:rPr>
          <w:rFonts w:ascii="Garamond" w:eastAsiaTheme="minorHAnsi" w:hAnsi="Garamond" w:cs="Times New Roman"/>
          <w:color w:val="000000"/>
          <w:sz w:val="24"/>
          <w:szCs w:val="24"/>
          <w:lang w:val="sq-AL" w:eastAsia="en-US"/>
        </w:rPr>
        <w:t>përfaqësimit dhe mbrojtjes së interesave pasuror</w:t>
      </w:r>
      <w:r w:rsidR="009E5C11">
        <w:rPr>
          <w:rFonts w:ascii="Garamond" w:eastAsiaTheme="minorHAnsi" w:hAnsi="Garamond" w:cs="Times New Roman"/>
          <w:color w:val="000000"/>
          <w:sz w:val="24"/>
          <w:szCs w:val="24"/>
          <w:lang w:val="sq-AL" w:eastAsia="en-US"/>
        </w:rPr>
        <w:t>ë</w:t>
      </w:r>
      <w:r w:rsidRPr="00761F5C">
        <w:rPr>
          <w:rFonts w:ascii="Garamond" w:eastAsiaTheme="minorHAnsi" w:hAnsi="Garamond" w:cs="Times New Roman"/>
          <w:color w:val="000000"/>
          <w:sz w:val="24"/>
          <w:szCs w:val="24"/>
          <w:lang w:val="sq-AL" w:eastAsia="en-US"/>
        </w:rPr>
        <w:t xml:space="preserve"> në gjykatat kombëtare, ndërkombëtare e të huaja dhe arbitrazhin ndërkombëtar në të gjitha shkallët e gjykimit;</w:t>
      </w:r>
    </w:p>
    <w:p w14:paraId="77D4707E" w14:textId="7EFC68E7" w:rsidR="000A5C4B" w:rsidRPr="00761F5C" w:rsidRDefault="000A5C4B" w:rsidP="000A5C4B">
      <w:pPr>
        <w:autoSpaceDE w:val="0"/>
        <w:autoSpaceDN w:val="0"/>
        <w:adjustRightInd w:val="0"/>
        <w:spacing w:after="0" w:line="240" w:lineRule="auto"/>
        <w:ind w:firstLine="284"/>
        <w:jc w:val="both"/>
        <w:rPr>
          <w:rFonts w:ascii="Garamond" w:eastAsiaTheme="minorHAnsi" w:hAnsi="Garamond" w:cs="Times New Roman"/>
          <w:color w:val="000000"/>
          <w:sz w:val="24"/>
          <w:szCs w:val="24"/>
          <w:lang w:val="sq-AL" w:eastAsia="en-US"/>
        </w:rPr>
      </w:pPr>
      <w:r w:rsidRPr="00761F5C">
        <w:rPr>
          <w:rFonts w:ascii="Garamond" w:eastAsiaTheme="minorHAnsi" w:hAnsi="Garamond" w:cs="Times New Roman"/>
          <w:color w:val="000000"/>
          <w:sz w:val="24"/>
          <w:szCs w:val="24"/>
          <w:lang w:val="sq-AL" w:eastAsia="en-US"/>
        </w:rPr>
        <w:t>c)</w:t>
      </w:r>
      <w:r w:rsidR="001F2984">
        <w:rPr>
          <w:rFonts w:ascii="Garamond" w:eastAsiaTheme="minorHAnsi" w:hAnsi="Garamond" w:cs="Times New Roman"/>
          <w:color w:val="000000"/>
          <w:sz w:val="24"/>
          <w:szCs w:val="24"/>
          <w:lang w:val="sq-AL" w:eastAsia="en-US"/>
        </w:rPr>
        <w:t xml:space="preserve"> </w:t>
      </w:r>
      <w:r w:rsidRPr="00761F5C">
        <w:rPr>
          <w:rFonts w:ascii="Garamond" w:eastAsiaTheme="minorHAnsi" w:hAnsi="Garamond" w:cs="Times New Roman"/>
          <w:color w:val="000000"/>
          <w:sz w:val="24"/>
          <w:szCs w:val="24"/>
          <w:lang w:val="sq-AL" w:eastAsia="en-US"/>
        </w:rPr>
        <w:t>mbrojtjes së interesave pasuror</w:t>
      </w:r>
      <w:r w:rsidR="009E5C11">
        <w:rPr>
          <w:rFonts w:ascii="Garamond" w:eastAsiaTheme="minorHAnsi" w:hAnsi="Garamond" w:cs="Times New Roman"/>
          <w:color w:val="000000"/>
          <w:sz w:val="24"/>
          <w:szCs w:val="24"/>
          <w:lang w:val="sq-AL" w:eastAsia="en-US"/>
        </w:rPr>
        <w:t>ë</w:t>
      </w:r>
      <w:r w:rsidRPr="00761F5C">
        <w:rPr>
          <w:rFonts w:ascii="Garamond" w:eastAsiaTheme="minorHAnsi" w:hAnsi="Garamond" w:cs="Times New Roman"/>
          <w:color w:val="000000"/>
          <w:sz w:val="24"/>
          <w:szCs w:val="24"/>
          <w:lang w:val="sq-AL" w:eastAsia="en-US"/>
        </w:rPr>
        <w:t xml:space="preserve"> të shtetit nëpërmjet ngritjes së padisë civile në procesin penal;</w:t>
      </w:r>
    </w:p>
    <w:p w14:paraId="2BEC86E3" w14:textId="7FE0B8DA" w:rsidR="000A5C4B" w:rsidRPr="00761F5C" w:rsidRDefault="000A5C4B" w:rsidP="000A5C4B">
      <w:pPr>
        <w:autoSpaceDE w:val="0"/>
        <w:autoSpaceDN w:val="0"/>
        <w:adjustRightInd w:val="0"/>
        <w:spacing w:after="0" w:line="240" w:lineRule="auto"/>
        <w:ind w:firstLine="284"/>
        <w:jc w:val="both"/>
        <w:rPr>
          <w:rFonts w:ascii="Garamond" w:eastAsiaTheme="minorHAnsi" w:hAnsi="Garamond" w:cs="Times New Roman"/>
          <w:color w:val="000000"/>
          <w:sz w:val="24"/>
          <w:szCs w:val="24"/>
          <w:lang w:val="sq-AL" w:eastAsia="en-US"/>
        </w:rPr>
      </w:pPr>
      <w:r w:rsidRPr="00761F5C">
        <w:rPr>
          <w:rFonts w:ascii="Garamond" w:eastAsiaTheme="minorHAnsi" w:hAnsi="Garamond" w:cs="Times New Roman"/>
          <w:color w:val="000000"/>
          <w:sz w:val="24"/>
          <w:szCs w:val="24"/>
          <w:lang w:val="sq-AL" w:eastAsia="en-US"/>
        </w:rPr>
        <w:t>ç)</w:t>
      </w:r>
      <w:r w:rsidR="001F2984">
        <w:rPr>
          <w:rFonts w:ascii="Garamond" w:eastAsiaTheme="minorHAnsi" w:hAnsi="Garamond" w:cs="Times New Roman"/>
          <w:color w:val="000000"/>
          <w:sz w:val="24"/>
          <w:szCs w:val="24"/>
          <w:lang w:val="sq-AL" w:eastAsia="en-US"/>
        </w:rPr>
        <w:t xml:space="preserve"> </w:t>
      </w:r>
      <w:r w:rsidRPr="00761F5C">
        <w:rPr>
          <w:rFonts w:ascii="Garamond" w:eastAsiaTheme="minorHAnsi" w:hAnsi="Garamond" w:cs="Times New Roman"/>
          <w:color w:val="000000"/>
          <w:sz w:val="24"/>
          <w:szCs w:val="24"/>
          <w:lang w:val="sq-AL" w:eastAsia="en-US"/>
        </w:rPr>
        <w:t>unifikimit të praktikës juridike;</w:t>
      </w:r>
    </w:p>
    <w:p w14:paraId="2BFF88B5" w14:textId="77777777" w:rsidR="000A5C4B" w:rsidRPr="00761F5C" w:rsidRDefault="000A5C4B" w:rsidP="000A5C4B">
      <w:pPr>
        <w:autoSpaceDE w:val="0"/>
        <w:autoSpaceDN w:val="0"/>
        <w:adjustRightInd w:val="0"/>
        <w:spacing w:after="0" w:line="240" w:lineRule="auto"/>
        <w:ind w:firstLine="284"/>
        <w:jc w:val="both"/>
        <w:rPr>
          <w:rFonts w:ascii="Garamond" w:eastAsiaTheme="minorHAnsi" w:hAnsi="Garamond" w:cs="Times New Roman"/>
          <w:color w:val="000000"/>
          <w:sz w:val="24"/>
          <w:szCs w:val="24"/>
          <w:lang w:val="sq-AL" w:eastAsia="en-US"/>
        </w:rPr>
      </w:pPr>
      <w:r w:rsidRPr="00761F5C">
        <w:rPr>
          <w:rFonts w:ascii="Garamond" w:eastAsiaTheme="minorHAnsi" w:hAnsi="Garamond" w:cs="Times New Roman"/>
          <w:color w:val="000000"/>
          <w:sz w:val="24"/>
          <w:szCs w:val="24"/>
          <w:lang w:val="sq-AL" w:eastAsia="en-US"/>
        </w:rPr>
        <w:t>d) ndërmjetësimit për zgjidhjen me pajtim të mosmarrëveshjeve, ndërmjet organeve qendrore të administratës publike dhe enteve publike;</w:t>
      </w:r>
    </w:p>
    <w:p w14:paraId="052C6438" w14:textId="77777777" w:rsidR="000A5C4B" w:rsidRPr="00761F5C" w:rsidRDefault="000A5C4B" w:rsidP="000A5C4B">
      <w:pPr>
        <w:autoSpaceDE w:val="0"/>
        <w:autoSpaceDN w:val="0"/>
        <w:adjustRightInd w:val="0"/>
        <w:spacing w:after="0" w:line="240" w:lineRule="auto"/>
        <w:ind w:firstLine="284"/>
        <w:jc w:val="both"/>
        <w:rPr>
          <w:rFonts w:ascii="Garamond" w:eastAsiaTheme="minorHAnsi" w:hAnsi="Garamond" w:cs="Times New Roman"/>
          <w:color w:val="000000"/>
          <w:sz w:val="24"/>
          <w:szCs w:val="24"/>
          <w:lang w:val="sq-AL" w:eastAsia="en-US"/>
        </w:rPr>
      </w:pPr>
      <w:r w:rsidRPr="00761F5C">
        <w:rPr>
          <w:rFonts w:ascii="Garamond" w:eastAsiaTheme="minorHAnsi" w:hAnsi="Garamond" w:cs="Times New Roman"/>
          <w:color w:val="000000"/>
          <w:sz w:val="24"/>
          <w:szCs w:val="24"/>
          <w:lang w:val="sq-AL" w:eastAsia="en-US"/>
        </w:rPr>
        <w:t>dh) ngritjes së padisë për shpërblimin e dëmit;</w:t>
      </w:r>
    </w:p>
    <w:p w14:paraId="130D715E" w14:textId="5A6625E7" w:rsidR="000A5C4B" w:rsidRPr="00761F5C" w:rsidRDefault="000A5C4B" w:rsidP="000A5C4B">
      <w:pPr>
        <w:autoSpaceDE w:val="0"/>
        <w:autoSpaceDN w:val="0"/>
        <w:adjustRightInd w:val="0"/>
        <w:spacing w:after="0" w:line="240" w:lineRule="auto"/>
        <w:ind w:firstLine="284"/>
        <w:jc w:val="both"/>
        <w:rPr>
          <w:rFonts w:ascii="Garamond" w:eastAsiaTheme="minorHAnsi" w:hAnsi="Garamond" w:cs="Times New Roman"/>
          <w:color w:val="000000"/>
          <w:sz w:val="24"/>
          <w:szCs w:val="24"/>
          <w:lang w:val="sq-AL" w:eastAsia="en-US"/>
        </w:rPr>
      </w:pPr>
      <w:r w:rsidRPr="00761F5C">
        <w:rPr>
          <w:rFonts w:ascii="Garamond" w:eastAsiaTheme="minorHAnsi" w:hAnsi="Garamond" w:cs="Times New Roman"/>
          <w:color w:val="000000"/>
          <w:sz w:val="24"/>
          <w:szCs w:val="24"/>
          <w:lang w:val="sq-AL" w:eastAsia="en-US"/>
        </w:rPr>
        <w:t>e)</w:t>
      </w:r>
      <w:r w:rsidR="001F2984">
        <w:rPr>
          <w:rFonts w:ascii="Garamond" w:eastAsiaTheme="minorHAnsi" w:hAnsi="Garamond" w:cs="Times New Roman"/>
          <w:color w:val="000000"/>
          <w:sz w:val="24"/>
          <w:szCs w:val="24"/>
          <w:lang w:val="sq-AL" w:eastAsia="en-US"/>
        </w:rPr>
        <w:t xml:space="preserve"> </w:t>
      </w:r>
      <w:r w:rsidRPr="00761F5C">
        <w:rPr>
          <w:rFonts w:ascii="Garamond" w:eastAsiaTheme="minorHAnsi" w:hAnsi="Garamond" w:cs="Times New Roman"/>
          <w:color w:val="000000"/>
          <w:sz w:val="24"/>
          <w:szCs w:val="24"/>
          <w:lang w:val="sq-AL" w:eastAsia="en-US"/>
        </w:rPr>
        <w:t>ndërmarrjes së veprimeve për shfuqizimin e akteve juridike dhe kontratave administrative, nëpërmjet autorizimit paraprak nga personi juridik, me përjashtim të rasteve të urgjencës;</w:t>
      </w:r>
    </w:p>
    <w:p w14:paraId="05C2DF65" w14:textId="77777777" w:rsidR="000A5C4B" w:rsidRPr="00761F5C" w:rsidRDefault="000A5C4B" w:rsidP="000A5C4B">
      <w:pPr>
        <w:autoSpaceDE w:val="0"/>
        <w:autoSpaceDN w:val="0"/>
        <w:adjustRightInd w:val="0"/>
        <w:spacing w:after="0" w:line="240" w:lineRule="auto"/>
        <w:ind w:firstLine="284"/>
        <w:jc w:val="both"/>
        <w:rPr>
          <w:rFonts w:ascii="Garamond" w:eastAsiaTheme="minorHAnsi" w:hAnsi="Garamond" w:cs="Times New Roman"/>
          <w:color w:val="000000"/>
          <w:sz w:val="24"/>
          <w:szCs w:val="24"/>
          <w:lang w:val="sq-AL" w:eastAsia="en-US"/>
        </w:rPr>
      </w:pPr>
      <w:r w:rsidRPr="00761F5C">
        <w:rPr>
          <w:rFonts w:ascii="Garamond" w:eastAsiaTheme="minorHAnsi" w:hAnsi="Garamond" w:cs="Times New Roman"/>
          <w:color w:val="000000"/>
          <w:sz w:val="24"/>
          <w:szCs w:val="24"/>
          <w:lang w:val="sq-AL" w:eastAsia="en-US"/>
        </w:rPr>
        <w:t>ë) paraqitjes së kërkesës për rishikimin e vendimeve gjyqësore të formës së prerë.</w:t>
      </w:r>
    </w:p>
    <w:p w14:paraId="2000DAAB" w14:textId="77777777" w:rsidR="000A5C4B" w:rsidRPr="00761F5C" w:rsidRDefault="000A5C4B" w:rsidP="000A5C4B">
      <w:pPr>
        <w:autoSpaceDE w:val="0"/>
        <w:autoSpaceDN w:val="0"/>
        <w:adjustRightInd w:val="0"/>
        <w:spacing w:after="0" w:line="240" w:lineRule="auto"/>
        <w:ind w:firstLine="284"/>
        <w:jc w:val="both"/>
        <w:rPr>
          <w:rFonts w:ascii="Garamond" w:eastAsiaTheme="minorHAnsi" w:hAnsi="Garamond" w:cs="Times New Roman"/>
          <w:color w:val="000000"/>
          <w:sz w:val="24"/>
          <w:szCs w:val="24"/>
          <w:lang w:val="sq-AL" w:eastAsia="en-US"/>
        </w:rPr>
      </w:pPr>
    </w:p>
    <w:p w14:paraId="5BD195B4" w14:textId="77777777" w:rsidR="000A5C4B" w:rsidRPr="00761F5C" w:rsidRDefault="000A5C4B" w:rsidP="00744FC9">
      <w:pPr>
        <w:keepNext/>
        <w:autoSpaceDE w:val="0"/>
        <w:autoSpaceDN w:val="0"/>
        <w:adjustRightInd w:val="0"/>
        <w:spacing w:after="0" w:line="240" w:lineRule="auto"/>
        <w:jc w:val="center"/>
        <w:rPr>
          <w:rFonts w:ascii="Garamond" w:eastAsiaTheme="minorHAnsi" w:hAnsi="Garamond" w:cs="Times New Roman"/>
          <w:bCs/>
          <w:caps/>
          <w:color w:val="000000"/>
          <w:sz w:val="24"/>
          <w:szCs w:val="24"/>
          <w:lang w:val="sq-AL" w:eastAsia="en-US"/>
        </w:rPr>
      </w:pPr>
      <w:r w:rsidRPr="00761F5C">
        <w:rPr>
          <w:rFonts w:ascii="Garamond" w:eastAsiaTheme="minorHAnsi" w:hAnsi="Garamond" w:cs="Times New Roman"/>
          <w:bCs/>
          <w:color w:val="000000"/>
          <w:sz w:val="24"/>
          <w:szCs w:val="24"/>
          <w:lang w:val="sq-AL" w:eastAsia="en-US"/>
        </w:rPr>
        <w:t>Neni 4</w:t>
      </w:r>
    </w:p>
    <w:p w14:paraId="12691474" w14:textId="77777777" w:rsidR="000A5C4B" w:rsidRPr="00761F5C" w:rsidRDefault="000A5C4B" w:rsidP="00744FC9">
      <w:pPr>
        <w:keepNext/>
        <w:autoSpaceDE w:val="0"/>
        <w:autoSpaceDN w:val="0"/>
        <w:adjustRightInd w:val="0"/>
        <w:spacing w:after="0" w:line="240" w:lineRule="auto"/>
        <w:jc w:val="center"/>
        <w:rPr>
          <w:rFonts w:ascii="Garamond" w:eastAsiaTheme="minorHAnsi" w:hAnsi="Garamond" w:cs="Times New Roman"/>
          <w:b/>
          <w:bCs/>
          <w:color w:val="000000"/>
          <w:sz w:val="24"/>
          <w:szCs w:val="24"/>
          <w:lang w:val="sq-AL" w:eastAsia="en-US"/>
        </w:rPr>
      </w:pPr>
      <w:r w:rsidRPr="00761F5C">
        <w:rPr>
          <w:rFonts w:ascii="Garamond" w:eastAsiaTheme="minorHAnsi" w:hAnsi="Garamond" w:cs="Times New Roman"/>
          <w:b/>
          <w:bCs/>
          <w:color w:val="000000"/>
          <w:sz w:val="24"/>
          <w:szCs w:val="24"/>
          <w:lang w:val="sq-AL" w:eastAsia="en-US"/>
        </w:rPr>
        <w:t>Refuzimi i dhënies së asistencës juridike</w:t>
      </w:r>
    </w:p>
    <w:p w14:paraId="6442557E" w14:textId="77777777" w:rsidR="000A5C4B" w:rsidRPr="00761F5C" w:rsidRDefault="000A5C4B" w:rsidP="000A5C4B">
      <w:pPr>
        <w:autoSpaceDE w:val="0"/>
        <w:autoSpaceDN w:val="0"/>
        <w:adjustRightInd w:val="0"/>
        <w:spacing w:after="0" w:line="240" w:lineRule="auto"/>
        <w:ind w:firstLine="284"/>
        <w:jc w:val="both"/>
        <w:rPr>
          <w:rFonts w:ascii="Garamond" w:eastAsiaTheme="minorHAnsi" w:hAnsi="Garamond" w:cs="Times New Roman"/>
          <w:color w:val="000000"/>
          <w:sz w:val="24"/>
          <w:szCs w:val="24"/>
          <w:lang w:val="sq-AL" w:eastAsia="en-US"/>
        </w:rPr>
      </w:pPr>
    </w:p>
    <w:p w14:paraId="5FD6BB2E" w14:textId="073F9903" w:rsidR="000A5C4B" w:rsidRPr="00761F5C" w:rsidRDefault="000A5C4B" w:rsidP="000A5C4B">
      <w:pPr>
        <w:autoSpaceDE w:val="0"/>
        <w:autoSpaceDN w:val="0"/>
        <w:adjustRightInd w:val="0"/>
        <w:spacing w:after="0" w:line="240" w:lineRule="auto"/>
        <w:ind w:firstLine="284"/>
        <w:jc w:val="both"/>
        <w:rPr>
          <w:rFonts w:ascii="Garamond" w:eastAsiaTheme="minorHAnsi" w:hAnsi="Garamond" w:cs="Times New Roman"/>
          <w:color w:val="000000"/>
          <w:sz w:val="24"/>
          <w:szCs w:val="24"/>
          <w:lang w:val="sq-AL" w:eastAsia="en-US"/>
        </w:rPr>
      </w:pPr>
      <w:r w:rsidRPr="00761F5C">
        <w:rPr>
          <w:rFonts w:ascii="Garamond" w:eastAsiaTheme="minorHAnsi" w:hAnsi="Garamond" w:cs="Times New Roman"/>
          <w:color w:val="000000"/>
          <w:sz w:val="24"/>
          <w:szCs w:val="24"/>
          <w:lang w:val="sq-AL" w:eastAsia="en-US"/>
        </w:rPr>
        <w:t>1.</w:t>
      </w:r>
      <w:r w:rsidR="001F2984">
        <w:rPr>
          <w:rFonts w:ascii="Garamond" w:eastAsiaTheme="minorHAnsi" w:hAnsi="Garamond" w:cs="Times New Roman"/>
          <w:color w:val="000000"/>
          <w:sz w:val="24"/>
          <w:szCs w:val="24"/>
          <w:lang w:val="sq-AL" w:eastAsia="en-US"/>
        </w:rPr>
        <w:t xml:space="preserve"> </w:t>
      </w:r>
      <w:r w:rsidRPr="00761F5C">
        <w:rPr>
          <w:rFonts w:ascii="Garamond" w:eastAsiaTheme="minorHAnsi" w:hAnsi="Garamond" w:cs="Times New Roman"/>
          <w:color w:val="000000"/>
          <w:sz w:val="24"/>
          <w:szCs w:val="24"/>
          <w:lang w:val="sq-AL" w:eastAsia="en-US"/>
        </w:rPr>
        <w:t>Avokatura e Shtetit nuk jep asistencë juridike, në rastet e mëposhtme:</w:t>
      </w:r>
    </w:p>
    <w:p w14:paraId="31513089" w14:textId="6235DA0D" w:rsidR="000A5C4B" w:rsidRPr="00761F5C" w:rsidRDefault="000A5C4B" w:rsidP="000A5C4B">
      <w:pPr>
        <w:autoSpaceDE w:val="0"/>
        <w:autoSpaceDN w:val="0"/>
        <w:adjustRightInd w:val="0"/>
        <w:spacing w:after="0" w:line="240" w:lineRule="auto"/>
        <w:ind w:firstLine="284"/>
        <w:jc w:val="both"/>
        <w:rPr>
          <w:rFonts w:ascii="Garamond" w:eastAsiaTheme="minorHAnsi" w:hAnsi="Garamond" w:cs="Times New Roman"/>
          <w:color w:val="000000"/>
          <w:sz w:val="24"/>
          <w:szCs w:val="24"/>
          <w:lang w:val="sq-AL" w:eastAsia="en-US"/>
        </w:rPr>
      </w:pPr>
      <w:r w:rsidRPr="00761F5C">
        <w:rPr>
          <w:rFonts w:ascii="Garamond" w:eastAsiaTheme="minorHAnsi" w:hAnsi="Garamond" w:cs="Times New Roman"/>
          <w:color w:val="000000"/>
          <w:sz w:val="24"/>
          <w:szCs w:val="24"/>
          <w:lang w:val="sq-AL" w:eastAsia="en-US"/>
        </w:rPr>
        <w:t xml:space="preserve">a) </w:t>
      </w:r>
      <w:r w:rsidR="001E751A" w:rsidRPr="00761F5C">
        <w:rPr>
          <w:rFonts w:ascii="Garamond" w:eastAsiaTheme="minorHAnsi" w:hAnsi="Garamond" w:cs="Times New Roman"/>
          <w:color w:val="000000"/>
          <w:sz w:val="24"/>
          <w:szCs w:val="24"/>
          <w:lang w:val="sq-AL" w:eastAsia="en-US"/>
        </w:rPr>
        <w:t xml:space="preserve">në </w:t>
      </w:r>
      <w:r w:rsidRPr="00761F5C">
        <w:rPr>
          <w:rFonts w:ascii="Garamond" w:eastAsiaTheme="minorHAnsi" w:hAnsi="Garamond" w:cs="Times New Roman"/>
          <w:color w:val="000000"/>
          <w:sz w:val="24"/>
          <w:szCs w:val="24"/>
          <w:lang w:val="sq-AL" w:eastAsia="en-US"/>
        </w:rPr>
        <w:t>çështjet gjyqësore, ndërmjet organeve qendrore të administratës publike;</w:t>
      </w:r>
    </w:p>
    <w:p w14:paraId="12BFC566" w14:textId="4D4FD271" w:rsidR="000A5C4B" w:rsidRPr="00761F5C" w:rsidRDefault="000A5C4B" w:rsidP="000A5C4B">
      <w:pPr>
        <w:autoSpaceDE w:val="0"/>
        <w:autoSpaceDN w:val="0"/>
        <w:adjustRightInd w:val="0"/>
        <w:spacing w:after="0" w:line="240" w:lineRule="auto"/>
        <w:ind w:firstLine="284"/>
        <w:jc w:val="both"/>
        <w:rPr>
          <w:rFonts w:ascii="Garamond" w:eastAsiaTheme="minorHAnsi" w:hAnsi="Garamond" w:cs="Times New Roman"/>
          <w:color w:val="000000"/>
          <w:sz w:val="24"/>
          <w:szCs w:val="24"/>
          <w:lang w:val="sq-AL" w:eastAsia="en-US"/>
        </w:rPr>
      </w:pPr>
      <w:r w:rsidRPr="00761F5C">
        <w:rPr>
          <w:rFonts w:ascii="Garamond" w:eastAsiaTheme="minorHAnsi" w:hAnsi="Garamond" w:cs="Times New Roman"/>
          <w:color w:val="000000"/>
          <w:sz w:val="24"/>
          <w:szCs w:val="24"/>
          <w:lang w:val="sq-AL" w:eastAsia="en-US"/>
        </w:rPr>
        <w:t xml:space="preserve">b) </w:t>
      </w:r>
      <w:r w:rsidR="001E751A" w:rsidRPr="00761F5C">
        <w:rPr>
          <w:rFonts w:ascii="Garamond" w:eastAsiaTheme="minorHAnsi" w:hAnsi="Garamond" w:cs="Times New Roman"/>
          <w:color w:val="000000"/>
          <w:sz w:val="24"/>
          <w:szCs w:val="24"/>
          <w:lang w:val="sq-AL" w:eastAsia="en-US"/>
        </w:rPr>
        <w:t xml:space="preserve">në </w:t>
      </w:r>
      <w:r w:rsidRPr="00761F5C">
        <w:rPr>
          <w:rFonts w:ascii="Garamond" w:eastAsiaTheme="minorHAnsi" w:hAnsi="Garamond" w:cs="Times New Roman"/>
          <w:color w:val="000000"/>
          <w:sz w:val="24"/>
          <w:szCs w:val="24"/>
          <w:lang w:val="sq-AL" w:eastAsia="en-US"/>
        </w:rPr>
        <w:t>çështjet gjyqësore, ndërmjet organeve të qeverisjes vendore, kur asistenca juridike ofrohet sipas kushteve dhe kritereve të përcaktuara në ligj ose në marrëveshje të posaçme midis Avokaturës së Shtetit dhe organeve të qeverisjes vendore;</w:t>
      </w:r>
    </w:p>
    <w:p w14:paraId="6204946C" w14:textId="07FBD4C4" w:rsidR="000A5C4B" w:rsidRPr="00761F5C" w:rsidRDefault="000A5C4B" w:rsidP="000A5C4B">
      <w:pPr>
        <w:autoSpaceDE w:val="0"/>
        <w:autoSpaceDN w:val="0"/>
        <w:adjustRightInd w:val="0"/>
        <w:spacing w:after="0" w:line="240" w:lineRule="auto"/>
        <w:ind w:firstLine="284"/>
        <w:jc w:val="both"/>
        <w:rPr>
          <w:rFonts w:ascii="Garamond" w:eastAsiaTheme="minorHAnsi" w:hAnsi="Garamond" w:cs="Times New Roman"/>
          <w:color w:val="000000"/>
          <w:sz w:val="24"/>
          <w:szCs w:val="24"/>
          <w:lang w:val="sq-AL" w:eastAsia="en-US"/>
        </w:rPr>
      </w:pPr>
      <w:r w:rsidRPr="00761F5C">
        <w:rPr>
          <w:rFonts w:ascii="Garamond" w:eastAsiaTheme="minorHAnsi" w:hAnsi="Garamond" w:cs="Times New Roman"/>
          <w:color w:val="000000"/>
          <w:sz w:val="24"/>
          <w:szCs w:val="24"/>
          <w:lang w:val="sq-AL" w:eastAsia="en-US"/>
        </w:rPr>
        <w:t>c)</w:t>
      </w:r>
      <w:r w:rsidR="001F2984">
        <w:rPr>
          <w:rFonts w:ascii="Garamond" w:eastAsiaTheme="minorHAnsi" w:hAnsi="Garamond" w:cs="Times New Roman"/>
          <w:color w:val="000000"/>
          <w:sz w:val="24"/>
          <w:szCs w:val="24"/>
          <w:lang w:val="sq-AL" w:eastAsia="en-US"/>
        </w:rPr>
        <w:t xml:space="preserve"> </w:t>
      </w:r>
      <w:r w:rsidR="001E751A" w:rsidRPr="00761F5C">
        <w:rPr>
          <w:rFonts w:ascii="Garamond" w:eastAsiaTheme="minorHAnsi" w:hAnsi="Garamond" w:cs="Times New Roman"/>
          <w:color w:val="000000"/>
          <w:sz w:val="24"/>
          <w:szCs w:val="24"/>
          <w:lang w:val="sq-AL" w:eastAsia="en-US"/>
        </w:rPr>
        <w:t xml:space="preserve">në </w:t>
      </w:r>
      <w:r w:rsidRPr="00761F5C">
        <w:rPr>
          <w:rFonts w:ascii="Garamond" w:eastAsiaTheme="minorHAnsi" w:hAnsi="Garamond" w:cs="Times New Roman"/>
          <w:color w:val="000000"/>
          <w:sz w:val="24"/>
          <w:szCs w:val="24"/>
          <w:lang w:val="sq-AL" w:eastAsia="en-US"/>
        </w:rPr>
        <w:t>çështjet gjyqësore, ndërmjet organeve qendrore të administratës publike dhe organeve të qeverisjes vendore për organet e qeverisjes vendore, pavarësisht, nëse ndërmjet Avokaturës së Shtetit dhe organeve vendore mund të ketë një marrëveshje të posaçme për ofrimin e asistencës juridike;</w:t>
      </w:r>
    </w:p>
    <w:p w14:paraId="64BEE02E" w14:textId="6B55292E" w:rsidR="000A5C4B" w:rsidRPr="00761F5C" w:rsidRDefault="000A5C4B" w:rsidP="000A5C4B">
      <w:pPr>
        <w:autoSpaceDE w:val="0"/>
        <w:autoSpaceDN w:val="0"/>
        <w:adjustRightInd w:val="0"/>
        <w:spacing w:after="0" w:line="240" w:lineRule="auto"/>
        <w:ind w:firstLine="284"/>
        <w:jc w:val="both"/>
        <w:rPr>
          <w:rFonts w:ascii="Garamond" w:eastAsiaTheme="minorHAnsi" w:hAnsi="Garamond" w:cs="Times New Roman"/>
          <w:color w:val="000000"/>
          <w:sz w:val="24"/>
          <w:szCs w:val="24"/>
          <w:lang w:val="sq-AL" w:eastAsia="en-US"/>
        </w:rPr>
      </w:pPr>
      <w:r w:rsidRPr="00761F5C">
        <w:rPr>
          <w:rFonts w:ascii="Garamond" w:eastAsiaTheme="minorHAnsi" w:hAnsi="Garamond" w:cs="Times New Roman"/>
          <w:color w:val="000000"/>
          <w:sz w:val="24"/>
          <w:szCs w:val="24"/>
          <w:lang w:val="sq-AL" w:eastAsia="en-US"/>
        </w:rPr>
        <w:t xml:space="preserve">ç) </w:t>
      </w:r>
      <w:r w:rsidR="001E751A" w:rsidRPr="00761F5C">
        <w:rPr>
          <w:rFonts w:ascii="Garamond" w:eastAsiaTheme="minorHAnsi" w:hAnsi="Garamond" w:cs="Times New Roman"/>
          <w:color w:val="000000"/>
          <w:sz w:val="24"/>
          <w:szCs w:val="24"/>
          <w:lang w:val="sq-AL" w:eastAsia="en-US"/>
        </w:rPr>
        <w:t xml:space="preserve">për </w:t>
      </w:r>
      <w:r w:rsidRPr="00761F5C">
        <w:rPr>
          <w:rFonts w:ascii="Garamond" w:eastAsiaTheme="minorHAnsi" w:hAnsi="Garamond" w:cs="Times New Roman"/>
          <w:color w:val="000000"/>
          <w:sz w:val="24"/>
          <w:szCs w:val="24"/>
          <w:lang w:val="sq-AL" w:eastAsia="en-US"/>
        </w:rPr>
        <w:t>hartimin e akteve dhe marrëveshjeve ndërkombëtare të së drejtës publike dhe çështjeve gjyqësore, që lidhen me këto procese, përveç kur parashikohet ndryshe në ligj;</w:t>
      </w:r>
    </w:p>
    <w:p w14:paraId="09AB229A" w14:textId="77777777" w:rsidR="000A5C4B" w:rsidRPr="00761F5C" w:rsidRDefault="000A5C4B" w:rsidP="000A5C4B">
      <w:pPr>
        <w:autoSpaceDE w:val="0"/>
        <w:autoSpaceDN w:val="0"/>
        <w:adjustRightInd w:val="0"/>
        <w:spacing w:after="0" w:line="240" w:lineRule="auto"/>
        <w:ind w:firstLine="284"/>
        <w:jc w:val="both"/>
        <w:rPr>
          <w:rFonts w:ascii="Garamond" w:eastAsiaTheme="minorHAnsi" w:hAnsi="Garamond" w:cs="Times New Roman"/>
          <w:color w:val="000000"/>
          <w:sz w:val="24"/>
          <w:szCs w:val="24"/>
          <w:lang w:val="sq-AL" w:eastAsia="en-US"/>
        </w:rPr>
      </w:pPr>
      <w:r w:rsidRPr="00761F5C">
        <w:rPr>
          <w:rFonts w:ascii="Garamond" w:eastAsiaTheme="minorHAnsi" w:hAnsi="Garamond" w:cs="Times New Roman"/>
          <w:color w:val="000000"/>
          <w:sz w:val="24"/>
          <w:szCs w:val="24"/>
          <w:lang w:val="sq-AL" w:eastAsia="en-US"/>
        </w:rPr>
        <w:t>d) në çështjet gjyqësore, në të cilat mosmarrëveshja është midis palëve private, pavarësisht, nëse palë ndërgjyqëse është edhe një person juridik publik.</w:t>
      </w:r>
    </w:p>
    <w:p w14:paraId="11CAF8AE" w14:textId="724496C2" w:rsidR="000A5C4B" w:rsidRPr="00761F5C" w:rsidRDefault="000A5C4B" w:rsidP="000A5C4B">
      <w:pPr>
        <w:autoSpaceDE w:val="0"/>
        <w:autoSpaceDN w:val="0"/>
        <w:adjustRightInd w:val="0"/>
        <w:spacing w:after="0" w:line="240" w:lineRule="auto"/>
        <w:ind w:firstLine="284"/>
        <w:jc w:val="both"/>
        <w:rPr>
          <w:rFonts w:ascii="Garamond" w:eastAsiaTheme="minorHAnsi" w:hAnsi="Garamond" w:cs="Times New Roman"/>
          <w:color w:val="000000"/>
          <w:sz w:val="24"/>
          <w:szCs w:val="24"/>
          <w:lang w:val="sq-AL" w:eastAsia="en-US"/>
        </w:rPr>
      </w:pPr>
      <w:r w:rsidRPr="00761F5C">
        <w:rPr>
          <w:rFonts w:ascii="Garamond" w:eastAsiaTheme="minorHAnsi" w:hAnsi="Garamond" w:cs="Times New Roman"/>
          <w:color w:val="000000"/>
          <w:sz w:val="24"/>
          <w:szCs w:val="24"/>
          <w:lang w:val="sq-AL" w:eastAsia="en-US"/>
        </w:rPr>
        <w:t>2.</w:t>
      </w:r>
      <w:r w:rsidR="001F2984">
        <w:rPr>
          <w:rFonts w:ascii="Garamond" w:eastAsiaTheme="minorHAnsi" w:hAnsi="Garamond" w:cs="Times New Roman"/>
          <w:color w:val="000000"/>
          <w:sz w:val="24"/>
          <w:szCs w:val="24"/>
          <w:lang w:val="sq-AL" w:eastAsia="en-US"/>
        </w:rPr>
        <w:t xml:space="preserve"> </w:t>
      </w:r>
      <w:r w:rsidRPr="00761F5C">
        <w:rPr>
          <w:rFonts w:ascii="Garamond" w:eastAsiaTheme="minorHAnsi" w:hAnsi="Garamond" w:cs="Times New Roman"/>
          <w:color w:val="000000"/>
          <w:sz w:val="24"/>
          <w:szCs w:val="24"/>
          <w:lang w:val="sq-AL" w:eastAsia="en-US"/>
        </w:rPr>
        <w:t>Avokatura e Shtetit, kur konstaton se gjendet në një prej rasteve të ndaluara, njofton menjëherë organin procedues dhe personin juridik publik, që ka kërkuar asistencë juridike, me qëllim marrjen e masave të mëtejshme për garantimin e të drejtës së mbrojtjes.</w:t>
      </w:r>
    </w:p>
    <w:p w14:paraId="22720865" w14:textId="77777777" w:rsidR="000A5C4B" w:rsidRPr="00761F5C" w:rsidRDefault="000A5C4B" w:rsidP="000A5C4B">
      <w:pPr>
        <w:keepNext/>
        <w:autoSpaceDE w:val="0"/>
        <w:autoSpaceDN w:val="0"/>
        <w:adjustRightInd w:val="0"/>
        <w:spacing w:after="0" w:line="240" w:lineRule="auto"/>
        <w:ind w:firstLine="284"/>
        <w:jc w:val="center"/>
        <w:rPr>
          <w:rFonts w:ascii="Garamond" w:eastAsiaTheme="minorHAnsi" w:hAnsi="Garamond" w:cs="Times New Roman"/>
          <w:bCs/>
          <w:color w:val="000000"/>
          <w:sz w:val="24"/>
          <w:szCs w:val="24"/>
          <w:lang w:val="sq-AL" w:eastAsia="en-US"/>
        </w:rPr>
      </w:pPr>
    </w:p>
    <w:p w14:paraId="146068BD" w14:textId="7E3716C9" w:rsidR="000A5C4B" w:rsidRPr="00761F5C" w:rsidRDefault="000A5C4B" w:rsidP="000A5C4B">
      <w:pPr>
        <w:keepNext/>
        <w:autoSpaceDE w:val="0"/>
        <w:autoSpaceDN w:val="0"/>
        <w:adjustRightInd w:val="0"/>
        <w:spacing w:after="0" w:line="240" w:lineRule="auto"/>
        <w:ind w:firstLine="284"/>
        <w:jc w:val="center"/>
        <w:rPr>
          <w:rFonts w:ascii="Garamond" w:eastAsiaTheme="minorHAnsi" w:hAnsi="Garamond" w:cs="Times New Roman"/>
          <w:bCs/>
          <w:caps/>
          <w:color w:val="000000"/>
          <w:sz w:val="24"/>
          <w:szCs w:val="24"/>
          <w:lang w:val="sq-AL" w:eastAsia="en-US"/>
        </w:rPr>
      </w:pPr>
      <w:r w:rsidRPr="00761F5C">
        <w:rPr>
          <w:rFonts w:ascii="Garamond" w:eastAsiaTheme="minorHAnsi" w:hAnsi="Garamond" w:cs="Times New Roman"/>
          <w:bCs/>
          <w:color w:val="000000"/>
          <w:sz w:val="24"/>
          <w:szCs w:val="24"/>
          <w:lang w:val="sq-AL" w:eastAsia="en-US"/>
        </w:rPr>
        <w:t xml:space="preserve">Neni </w:t>
      </w:r>
      <w:r w:rsidRPr="00761F5C">
        <w:rPr>
          <w:rFonts w:ascii="Garamond" w:eastAsiaTheme="minorHAnsi" w:hAnsi="Garamond" w:cs="Times New Roman"/>
          <w:bCs/>
          <w:caps/>
          <w:color w:val="000000"/>
          <w:sz w:val="24"/>
          <w:szCs w:val="24"/>
          <w:lang w:val="sq-AL" w:eastAsia="en-US"/>
        </w:rPr>
        <w:t>5</w:t>
      </w:r>
    </w:p>
    <w:p w14:paraId="519EE67D" w14:textId="77777777" w:rsidR="000A5C4B" w:rsidRPr="00761F5C" w:rsidRDefault="000A5C4B" w:rsidP="000A5C4B">
      <w:pPr>
        <w:keepNext/>
        <w:autoSpaceDE w:val="0"/>
        <w:autoSpaceDN w:val="0"/>
        <w:adjustRightInd w:val="0"/>
        <w:spacing w:after="0" w:line="240" w:lineRule="auto"/>
        <w:ind w:firstLine="284"/>
        <w:jc w:val="center"/>
        <w:rPr>
          <w:rFonts w:ascii="Garamond" w:eastAsiaTheme="minorHAnsi" w:hAnsi="Garamond" w:cs="Times New Roman"/>
          <w:b/>
          <w:bCs/>
          <w:color w:val="000000"/>
          <w:sz w:val="24"/>
          <w:szCs w:val="24"/>
          <w:lang w:val="sq-AL" w:eastAsia="en-US"/>
        </w:rPr>
      </w:pPr>
      <w:r w:rsidRPr="00761F5C">
        <w:rPr>
          <w:rFonts w:ascii="Garamond" w:eastAsiaTheme="minorHAnsi" w:hAnsi="Garamond" w:cs="Times New Roman"/>
          <w:b/>
          <w:bCs/>
          <w:color w:val="000000"/>
          <w:sz w:val="24"/>
          <w:szCs w:val="24"/>
          <w:lang w:val="sq-AL" w:eastAsia="en-US"/>
        </w:rPr>
        <w:t>Bashkërendimi i punës së Avokaturës së Shtetit me personat juridikë</w:t>
      </w:r>
    </w:p>
    <w:p w14:paraId="57FD1C5B" w14:textId="77777777" w:rsidR="000A5C4B" w:rsidRPr="00761F5C" w:rsidRDefault="000A5C4B" w:rsidP="000A5C4B">
      <w:pPr>
        <w:keepNext/>
        <w:autoSpaceDE w:val="0"/>
        <w:autoSpaceDN w:val="0"/>
        <w:adjustRightInd w:val="0"/>
        <w:spacing w:after="0" w:line="240" w:lineRule="auto"/>
        <w:ind w:firstLine="284"/>
        <w:jc w:val="both"/>
        <w:rPr>
          <w:rFonts w:ascii="Garamond" w:eastAsiaTheme="minorHAnsi" w:hAnsi="Garamond" w:cs="Times New Roman"/>
          <w:caps/>
          <w:color w:val="000000"/>
          <w:sz w:val="24"/>
          <w:szCs w:val="24"/>
          <w:lang w:val="sq-AL" w:eastAsia="en-US"/>
        </w:rPr>
      </w:pPr>
    </w:p>
    <w:p w14:paraId="2435ABD2" w14:textId="794F1C03" w:rsidR="000A5C4B" w:rsidRPr="00761F5C" w:rsidRDefault="000A5C4B" w:rsidP="000A5C4B">
      <w:pPr>
        <w:autoSpaceDE w:val="0"/>
        <w:autoSpaceDN w:val="0"/>
        <w:adjustRightInd w:val="0"/>
        <w:spacing w:after="0" w:line="240" w:lineRule="auto"/>
        <w:ind w:firstLine="284"/>
        <w:jc w:val="both"/>
        <w:rPr>
          <w:rFonts w:ascii="Garamond" w:eastAsiaTheme="minorHAnsi" w:hAnsi="Garamond" w:cs="Times New Roman"/>
          <w:color w:val="000000"/>
          <w:sz w:val="24"/>
          <w:szCs w:val="24"/>
          <w:lang w:val="sq-AL" w:eastAsia="en-US"/>
        </w:rPr>
      </w:pPr>
      <w:r w:rsidRPr="00761F5C">
        <w:rPr>
          <w:rFonts w:ascii="Garamond" w:eastAsiaTheme="minorHAnsi" w:hAnsi="Garamond" w:cs="Times New Roman"/>
          <w:color w:val="000000"/>
          <w:sz w:val="24"/>
          <w:szCs w:val="24"/>
          <w:lang w:val="sq-AL" w:eastAsia="en-US"/>
        </w:rPr>
        <w:t>1.</w:t>
      </w:r>
      <w:r w:rsidR="001F2984">
        <w:rPr>
          <w:rFonts w:ascii="Garamond" w:eastAsiaTheme="minorHAnsi" w:hAnsi="Garamond" w:cs="Times New Roman"/>
          <w:color w:val="000000"/>
          <w:sz w:val="24"/>
          <w:szCs w:val="24"/>
          <w:lang w:val="sq-AL" w:eastAsia="en-US"/>
        </w:rPr>
        <w:t xml:space="preserve"> </w:t>
      </w:r>
      <w:r w:rsidRPr="00761F5C">
        <w:rPr>
          <w:rFonts w:ascii="Garamond" w:eastAsiaTheme="minorHAnsi" w:hAnsi="Garamond" w:cs="Times New Roman"/>
          <w:color w:val="000000"/>
          <w:sz w:val="24"/>
          <w:szCs w:val="24"/>
          <w:lang w:val="sq-AL" w:eastAsia="en-US"/>
        </w:rPr>
        <w:t>Çdo person juridik, të cilit i ofrohet shërbimi i përfaqësimit nga Avokatura e Shtetit, duhet të ofrojë bashkëpunimin që do të kërkohet për të bërë efektiv funksionin e avokatëve të shtetit, duke siguruar njëkohësisht respektimin e afateve ligjore apo të afateve të caktuara nga organet përkatëse për kryerjen e veprimeve procedurale.</w:t>
      </w:r>
    </w:p>
    <w:p w14:paraId="2FFC1932" w14:textId="7699CBA7" w:rsidR="000A5C4B" w:rsidRPr="00761F5C" w:rsidRDefault="000A5C4B" w:rsidP="000A5C4B">
      <w:pPr>
        <w:autoSpaceDE w:val="0"/>
        <w:autoSpaceDN w:val="0"/>
        <w:adjustRightInd w:val="0"/>
        <w:spacing w:after="0" w:line="240" w:lineRule="auto"/>
        <w:ind w:firstLine="284"/>
        <w:jc w:val="both"/>
        <w:rPr>
          <w:rFonts w:ascii="Garamond" w:eastAsiaTheme="minorHAnsi" w:hAnsi="Garamond" w:cs="Times New Roman"/>
          <w:color w:val="000000"/>
          <w:sz w:val="24"/>
          <w:szCs w:val="24"/>
          <w:lang w:val="sq-AL" w:eastAsia="en-US"/>
        </w:rPr>
      </w:pPr>
      <w:r w:rsidRPr="00761F5C">
        <w:rPr>
          <w:rFonts w:ascii="Garamond" w:eastAsiaTheme="minorHAnsi" w:hAnsi="Garamond" w:cs="Times New Roman"/>
          <w:color w:val="000000"/>
          <w:sz w:val="24"/>
          <w:szCs w:val="24"/>
          <w:lang w:val="sq-AL" w:eastAsia="en-US"/>
        </w:rPr>
        <w:t>2.</w:t>
      </w:r>
      <w:r w:rsidR="001F2984">
        <w:rPr>
          <w:rFonts w:ascii="Garamond" w:eastAsiaTheme="minorHAnsi" w:hAnsi="Garamond" w:cs="Times New Roman"/>
          <w:color w:val="000000"/>
          <w:sz w:val="24"/>
          <w:szCs w:val="24"/>
          <w:lang w:val="sq-AL" w:eastAsia="en-US"/>
        </w:rPr>
        <w:t xml:space="preserve"> </w:t>
      </w:r>
      <w:r w:rsidRPr="00761F5C">
        <w:rPr>
          <w:rFonts w:ascii="Garamond" w:eastAsiaTheme="minorHAnsi" w:hAnsi="Garamond" w:cs="Times New Roman"/>
          <w:color w:val="000000"/>
          <w:sz w:val="24"/>
          <w:szCs w:val="24"/>
          <w:lang w:val="sq-AL" w:eastAsia="en-US"/>
        </w:rPr>
        <w:t xml:space="preserve">Detyrimi për bashkëpunim përfshin kryesisht, por pa u kufizuar, vënien në dispozicion të dokumentacionit, sqarimeve dhe informacioneve të nevojshme për shqyrtimin e çështjes, hartimin e raporteve lidhur me aktet ose veprimet që cenojnë interesat e personave juridikë, të asistuar nga Avokatura e Shtetit. </w:t>
      </w:r>
    </w:p>
    <w:p w14:paraId="69588BDC" w14:textId="37DE77A9" w:rsidR="000A5C4B" w:rsidRPr="00761F5C" w:rsidRDefault="000A5C4B" w:rsidP="000A5C4B">
      <w:pPr>
        <w:autoSpaceDE w:val="0"/>
        <w:autoSpaceDN w:val="0"/>
        <w:adjustRightInd w:val="0"/>
        <w:spacing w:after="0" w:line="240" w:lineRule="auto"/>
        <w:ind w:firstLine="284"/>
        <w:jc w:val="both"/>
        <w:rPr>
          <w:rFonts w:ascii="Garamond" w:eastAsiaTheme="minorHAnsi" w:hAnsi="Garamond" w:cs="Times New Roman"/>
          <w:color w:val="000000"/>
          <w:sz w:val="24"/>
          <w:szCs w:val="24"/>
          <w:lang w:val="sq-AL" w:eastAsia="en-US"/>
        </w:rPr>
      </w:pPr>
      <w:r w:rsidRPr="00761F5C">
        <w:rPr>
          <w:rFonts w:ascii="Garamond" w:eastAsiaTheme="minorHAnsi" w:hAnsi="Garamond" w:cs="Times New Roman"/>
          <w:color w:val="000000"/>
          <w:sz w:val="24"/>
          <w:szCs w:val="24"/>
          <w:lang w:val="sq-AL" w:eastAsia="en-US"/>
        </w:rPr>
        <w:t>3.</w:t>
      </w:r>
      <w:r w:rsidR="001F2984">
        <w:rPr>
          <w:rFonts w:ascii="Garamond" w:eastAsiaTheme="minorHAnsi" w:hAnsi="Garamond" w:cs="Times New Roman"/>
          <w:color w:val="000000"/>
          <w:sz w:val="24"/>
          <w:szCs w:val="24"/>
          <w:lang w:val="sq-AL" w:eastAsia="en-US"/>
        </w:rPr>
        <w:t xml:space="preserve"> </w:t>
      </w:r>
      <w:r w:rsidRPr="00761F5C">
        <w:rPr>
          <w:rFonts w:ascii="Garamond" w:eastAsiaTheme="minorHAnsi" w:hAnsi="Garamond" w:cs="Times New Roman"/>
          <w:color w:val="000000"/>
          <w:sz w:val="24"/>
          <w:szCs w:val="24"/>
          <w:lang w:val="sq-AL" w:eastAsia="en-US"/>
        </w:rPr>
        <w:t xml:space="preserve">Personi juridik është i detyruar, që brenda 5 (pesë) ditëve kalendarike nga data e depozitimit të kërkesës pranë institucionit, t’i përcjellë Avokaturës së Shtetit të gjitha sqarimet, informacionet dhe dokumentet e kërkuara. </w:t>
      </w:r>
    </w:p>
    <w:p w14:paraId="15F86C79" w14:textId="07033927" w:rsidR="000A5C4B" w:rsidRPr="00761F5C" w:rsidRDefault="000A5C4B" w:rsidP="000A5C4B">
      <w:pPr>
        <w:autoSpaceDE w:val="0"/>
        <w:autoSpaceDN w:val="0"/>
        <w:adjustRightInd w:val="0"/>
        <w:spacing w:after="0" w:line="240" w:lineRule="auto"/>
        <w:ind w:firstLine="284"/>
        <w:jc w:val="both"/>
        <w:rPr>
          <w:rFonts w:ascii="Garamond" w:eastAsiaTheme="minorHAnsi" w:hAnsi="Garamond" w:cs="Times New Roman"/>
          <w:color w:val="000000"/>
          <w:sz w:val="24"/>
          <w:szCs w:val="24"/>
          <w:lang w:val="sq-AL" w:eastAsia="en-US"/>
        </w:rPr>
      </w:pPr>
      <w:r w:rsidRPr="00761F5C">
        <w:rPr>
          <w:rFonts w:ascii="Garamond" w:eastAsiaTheme="minorHAnsi" w:hAnsi="Garamond" w:cs="Times New Roman"/>
          <w:color w:val="000000"/>
          <w:sz w:val="24"/>
          <w:szCs w:val="24"/>
          <w:lang w:val="sq-AL" w:eastAsia="en-US"/>
        </w:rPr>
        <w:t>4.</w:t>
      </w:r>
      <w:r w:rsidR="001F2984">
        <w:rPr>
          <w:rFonts w:ascii="Garamond" w:eastAsiaTheme="minorHAnsi" w:hAnsi="Garamond" w:cs="Times New Roman"/>
          <w:color w:val="000000"/>
          <w:sz w:val="24"/>
          <w:szCs w:val="24"/>
          <w:lang w:val="sq-AL" w:eastAsia="en-US"/>
        </w:rPr>
        <w:t xml:space="preserve"> </w:t>
      </w:r>
      <w:r w:rsidRPr="00761F5C">
        <w:rPr>
          <w:rFonts w:ascii="Garamond" w:eastAsiaTheme="minorHAnsi" w:hAnsi="Garamond" w:cs="Times New Roman"/>
          <w:color w:val="000000"/>
          <w:sz w:val="24"/>
          <w:szCs w:val="24"/>
          <w:lang w:val="sq-AL" w:eastAsia="en-US"/>
        </w:rPr>
        <w:t>Çdo person juridik, i cili merr asistencë juridike nga Avokatura e Shtetit, cakton një punonjës, si person kontakti, përgjegjës për shkëmbimin e informacionit dhe dokumentacionit me Avokaturën e Shtetit. Nëse personi juridik është i organizuar me zyra qendrore dhe vendore, cakton person kontakti në secilin nivel organizimi.</w:t>
      </w:r>
    </w:p>
    <w:p w14:paraId="4901AF98" w14:textId="77777777" w:rsidR="000A5C4B" w:rsidRPr="00761F5C" w:rsidRDefault="000A5C4B" w:rsidP="000A5C4B">
      <w:pPr>
        <w:autoSpaceDE w:val="0"/>
        <w:autoSpaceDN w:val="0"/>
        <w:adjustRightInd w:val="0"/>
        <w:spacing w:after="0" w:line="240" w:lineRule="auto"/>
        <w:ind w:firstLine="284"/>
        <w:jc w:val="both"/>
        <w:rPr>
          <w:rFonts w:ascii="Garamond" w:eastAsiaTheme="minorHAnsi" w:hAnsi="Garamond" w:cs="Times New Roman"/>
          <w:color w:val="000000"/>
          <w:sz w:val="24"/>
          <w:szCs w:val="24"/>
          <w:lang w:val="sq-AL" w:eastAsia="en-US"/>
        </w:rPr>
      </w:pPr>
      <w:r w:rsidRPr="00761F5C">
        <w:rPr>
          <w:rFonts w:ascii="Garamond" w:eastAsiaTheme="minorHAnsi" w:hAnsi="Garamond" w:cs="Times New Roman"/>
          <w:color w:val="000000"/>
          <w:sz w:val="24"/>
          <w:szCs w:val="24"/>
          <w:lang w:val="sq-AL" w:eastAsia="en-US"/>
        </w:rPr>
        <w:t xml:space="preserve">5. Për ata persona juridikë, që kanë në strukturën e tyre drejtori apo sektor të posaçëm, që mbulojnë përfaqësimin në gjykatë, person kontakti, sipas rastit, do të jetë drejtuesi ose përgjegjësi i kësaj strukture. Nëse personi juridik nuk ka në strukturën juridike një pozicion të tillë, titullari emëron, si person kontakti, një nëpunës të profilit jurist, i cili është i ngarkuar me përfaqësimin në gjykatë të institucionit. </w:t>
      </w:r>
    </w:p>
    <w:p w14:paraId="6226F839" w14:textId="77777777" w:rsidR="000A5C4B" w:rsidRPr="00761F5C" w:rsidRDefault="000A5C4B" w:rsidP="000A5C4B">
      <w:pPr>
        <w:autoSpaceDE w:val="0"/>
        <w:autoSpaceDN w:val="0"/>
        <w:adjustRightInd w:val="0"/>
        <w:spacing w:after="0" w:line="240" w:lineRule="auto"/>
        <w:ind w:firstLine="284"/>
        <w:jc w:val="both"/>
        <w:rPr>
          <w:rFonts w:ascii="Garamond" w:eastAsiaTheme="minorHAnsi" w:hAnsi="Garamond" w:cs="Times New Roman"/>
          <w:color w:val="000000"/>
          <w:sz w:val="24"/>
          <w:szCs w:val="24"/>
          <w:lang w:val="sq-AL" w:eastAsia="en-US"/>
        </w:rPr>
      </w:pPr>
      <w:r w:rsidRPr="00761F5C">
        <w:rPr>
          <w:rFonts w:ascii="Garamond" w:eastAsiaTheme="minorHAnsi" w:hAnsi="Garamond" w:cs="Times New Roman"/>
          <w:color w:val="000000"/>
          <w:sz w:val="24"/>
          <w:szCs w:val="24"/>
          <w:lang w:val="sq-AL" w:eastAsia="en-US"/>
        </w:rPr>
        <w:t xml:space="preserve">6. Titullari i çdo personi juridik i njofton zyrtarisht me shkresë Avokatit të Përgjithshëm të Shtetit, të dhënat e kontaktit të personit ose personave të caktuar, si person kontakti, për mbajtjen e marrëdhënies me Avokaturën e Shtetit, në varësi të formës së organizimit. </w:t>
      </w:r>
    </w:p>
    <w:p w14:paraId="7FB17306" w14:textId="77777777" w:rsidR="000A5C4B" w:rsidRPr="00761F5C" w:rsidRDefault="000A5C4B" w:rsidP="000A5C4B">
      <w:pPr>
        <w:autoSpaceDE w:val="0"/>
        <w:autoSpaceDN w:val="0"/>
        <w:adjustRightInd w:val="0"/>
        <w:spacing w:after="0" w:line="240" w:lineRule="auto"/>
        <w:ind w:firstLine="284"/>
        <w:jc w:val="both"/>
        <w:rPr>
          <w:rFonts w:ascii="Garamond" w:eastAsiaTheme="minorHAnsi" w:hAnsi="Garamond" w:cs="Times New Roman"/>
          <w:color w:val="000000"/>
          <w:sz w:val="24"/>
          <w:szCs w:val="24"/>
          <w:lang w:val="sq-AL" w:eastAsia="en-US"/>
        </w:rPr>
      </w:pPr>
      <w:r w:rsidRPr="00761F5C">
        <w:rPr>
          <w:rFonts w:ascii="Garamond" w:eastAsiaTheme="minorHAnsi" w:hAnsi="Garamond" w:cs="Times New Roman"/>
          <w:color w:val="000000"/>
          <w:sz w:val="24"/>
          <w:szCs w:val="24"/>
          <w:lang w:val="sq-AL" w:eastAsia="en-US"/>
        </w:rPr>
        <w:t xml:space="preserve">7. Personi i kontaktit për Avokaturën e Shtetit pranë personave juridikë është përgjegjës dhe ka detyrimin të bashkëpunojë me avokatin e shtetit të caktuar për dhënien e asistencës juridike pranë atij institucioni, me qëllim sigurimin e dhënies së asistencës juridike në interesin më të lartë të shtetit. </w:t>
      </w:r>
    </w:p>
    <w:p w14:paraId="0F94E537" w14:textId="1D59F202" w:rsidR="000A5C4B" w:rsidRPr="00761F5C" w:rsidRDefault="000A5C4B" w:rsidP="000A5C4B">
      <w:pPr>
        <w:autoSpaceDE w:val="0"/>
        <w:autoSpaceDN w:val="0"/>
        <w:adjustRightInd w:val="0"/>
        <w:spacing w:after="0" w:line="240" w:lineRule="auto"/>
        <w:ind w:firstLine="284"/>
        <w:jc w:val="both"/>
        <w:rPr>
          <w:rFonts w:ascii="Garamond" w:eastAsiaTheme="minorHAnsi" w:hAnsi="Garamond" w:cs="Times New Roman"/>
          <w:color w:val="000000"/>
          <w:sz w:val="24"/>
          <w:szCs w:val="24"/>
          <w:lang w:val="sq-AL" w:eastAsia="en-US"/>
        </w:rPr>
      </w:pPr>
      <w:r w:rsidRPr="00761F5C">
        <w:rPr>
          <w:rFonts w:ascii="Garamond" w:eastAsiaTheme="minorHAnsi" w:hAnsi="Garamond" w:cs="Times New Roman"/>
          <w:color w:val="000000"/>
          <w:sz w:val="24"/>
          <w:szCs w:val="24"/>
          <w:lang w:val="sq-AL" w:eastAsia="en-US"/>
        </w:rPr>
        <w:t>8.</w:t>
      </w:r>
      <w:r w:rsidR="001F2984">
        <w:rPr>
          <w:rFonts w:ascii="Garamond" w:eastAsiaTheme="minorHAnsi" w:hAnsi="Garamond" w:cs="Times New Roman"/>
          <w:color w:val="000000"/>
          <w:sz w:val="24"/>
          <w:szCs w:val="24"/>
          <w:lang w:val="sq-AL" w:eastAsia="en-US"/>
        </w:rPr>
        <w:t xml:space="preserve"> </w:t>
      </w:r>
      <w:r w:rsidRPr="00761F5C">
        <w:rPr>
          <w:rFonts w:ascii="Garamond" w:eastAsiaTheme="minorHAnsi" w:hAnsi="Garamond" w:cs="Times New Roman"/>
          <w:color w:val="000000"/>
          <w:sz w:val="24"/>
          <w:szCs w:val="24"/>
          <w:lang w:val="sq-AL" w:eastAsia="en-US"/>
        </w:rPr>
        <w:t>Personi i kontaktit zhvillon takime pune, të paktën një herë në muaj, me avokatin e shtetit për koordinimin dhe diskutimin e çështjeve, të cilat paraqesin interes të veçantë. Me kërkesë të avokatit të shtetit, mund të zhvillohen takime pune, sa herë që del e nevojshme.</w:t>
      </w:r>
    </w:p>
    <w:p w14:paraId="12954760" w14:textId="0BB8E057" w:rsidR="000A5C4B" w:rsidRPr="00761F5C" w:rsidRDefault="000A5C4B" w:rsidP="000A5C4B">
      <w:pPr>
        <w:autoSpaceDE w:val="0"/>
        <w:autoSpaceDN w:val="0"/>
        <w:adjustRightInd w:val="0"/>
        <w:spacing w:after="0" w:line="240" w:lineRule="auto"/>
        <w:ind w:firstLine="284"/>
        <w:jc w:val="both"/>
        <w:rPr>
          <w:rFonts w:ascii="Garamond" w:eastAsiaTheme="minorHAnsi" w:hAnsi="Garamond" w:cs="Times New Roman"/>
          <w:color w:val="000000"/>
          <w:sz w:val="24"/>
          <w:szCs w:val="24"/>
          <w:lang w:val="sq-AL" w:eastAsia="en-US"/>
        </w:rPr>
      </w:pPr>
      <w:r w:rsidRPr="00761F5C">
        <w:rPr>
          <w:rFonts w:ascii="Garamond" w:eastAsiaTheme="minorHAnsi" w:hAnsi="Garamond" w:cs="Times New Roman"/>
          <w:color w:val="000000"/>
          <w:sz w:val="24"/>
          <w:szCs w:val="24"/>
          <w:lang w:val="sq-AL" w:eastAsia="en-US"/>
        </w:rPr>
        <w:t>9. Në rast se avokati i shtetit vlerëson se afatet ligjore, procedurale apo ato të vendosura nga gjykata diktojnë urgjencë, përveç komunikimit shkresor, si më sipër, kontakton menjëherë në rrugë elektronike me personin e kontaktit të personit juridik, që do të përfaqësohet në gjykatë, duke i sqaruar nevojën dhe urgjencën, si dhe duke i kërkuar përcjelljen elektronike të të gjitha dokumenteve, informacioneve apo sqarimeve të nevojshme, brenda afatit të caktuar.</w:t>
      </w:r>
    </w:p>
    <w:p w14:paraId="40DD53F6" w14:textId="77777777" w:rsidR="000A5C4B" w:rsidRPr="00761F5C" w:rsidRDefault="000A5C4B" w:rsidP="000A5C4B">
      <w:pPr>
        <w:autoSpaceDE w:val="0"/>
        <w:autoSpaceDN w:val="0"/>
        <w:adjustRightInd w:val="0"/>
        <w:spacing w:after="0" w:line="240" w:lineRule="auto"/>
        <w:ind w:firstLine="284"/>
        <w:jc w:val="both"/>
        <w:rPr>
          <w:rFonts w:ascii="Garamond" w:eastAsiaTheme="minorHAnsi" w:hAnsi="Garamond" w:cs="Times New Roman"/>
          <w:color w:val="000000"/>
          <w:sz w:val="24"/>
          <w:szCs w:val="24"/>
          <w:lang w:val="sq-AL" w:eastAsia="en-US"/>
        </w:rPr>
      </w:pPr>
      <w:r w:rsidRPr="00761F5C">
        <w:rPr>
          <w:rFonts w:ascii="Garamond" w:eastAsiaTheme="minorHAnsi" w:hAnsi="Garamond" w:cs="Times New Roman"/>
          <w:color w:val="000000"/>
          <w:sz w:val="24"/>
          <w:szCs w:val="24"/>
          <w:lang w:val="sq-AL" w:eastAsia="en-US"/>
        </w:rPr>
        <w:t>10. Për veprimet procedurale të ngutshme, për të cilat ka ardhur në dijeni përfaqësuesi ligjor i personit juridik apo është njoftuar nga Avokati i Shtetit, ka detyrimin që menjëherë dhe jo më vonë se 2 (dy) ditë kalendarike, të njoftojë Avokaturën e Shtetit dhe të dërgojë materialet e nevojshme për realizimin e përfaqësimit dhe mbrojtjes.</w:t>
      </w:r>
    </w:p>
    <w:p w14:paraId="1BBDA710" w14:textId="44CBD971" w:rsidR="000A5C4B" w:rsidRPr="00761F5C" w:rsidRDefault="000A5C4B" w:rsidP="000A5C4B">
      <w:pPr>
        <w:autoSpaceDE w:val="0"/>
        <w:autoSpaceDN w:val="0"/>
        <w:adjustRightInd w:val="0"/>
        <w:spacing w:after="0" w:line="240" w:lineRule="auto"/>
        <w:ind w:firstLine="284"/>
        <w:jc w:val="both"/>
        <w:rPr>
          <w:rFonts w:ascii="Garamond" w:eastAsiaTheme="minorHAnsi" w:hAnsi="Garamond" w:cs="Times New Roman"/>
          <w:color w:val="000000"/>
          <w:sz w:val="24"/>
          <w:szCs w:val="24"/>
          <w:lang w:val="sq-AL" w:eastAsia="en-US"/>
        </w:rPr>
      </w:pPr>
      <w:r w:rsidRPr="00761F5C">
        <w:rPr>
          <w:rFonts w:ascii="Garamond" w:eastAsiaTheme="minorHAnsi" w:hAnsi="Garamond" w:cs="Times New Roman"/>
          <w:color w:val="000000"/>
          <w:sz w:val="24"/>
          <w:szCs w:val="24"/>
          <w:lang w:val="sq-AL" w:eastAsia="en-US"/>
        </w:rPr>
        <w:t>11. Personi juridik për çdo çështje gjyqësore, për të cilën përfaqësohet nga Avokatura e Shtetit, i dërgon kësaj të fundit, së bashku me dokumentet e kërkuara si më sipër, edhe një raport të hollësishëm për gjendjen e fakteve, të ligjit, si dhe qëndrimin zyrtar të institucionit për çështjen konkrete.</w:t>
      </w:r>
    </w:p>
    <w:p w14:paraId="1296FB65" w14:textId="77777777" w:rsidR="000A5C4B" w:rsidRPr="00761F5C" w:rsidRDefault="000A5C4B" w:rsidP="000A5C4B">
      <w:pPr>
        <w:autoSpaceDE w:val="0"/>
        <w:autoSpaceDN w:val="0"/>
        <w:adjustRightInd w:val="0"/>
        <w:spacing w:after="0" w:line="240" w:lineRule="auto"/>
        <w:ind w:firstLine="284"/>
        <w:jc w:val="both"/>
        <w:rPr>
          <w:rFonts w:ascii="Garamond" w:eastAsiaTheme="minorHAnsi" w:hAnsi="Garamond" w:cs="Times New Roman"/>
          <w:color w:val="000000"/>
          <w:sz w:val="24"/>
          <w:szCs w:val="24"/>
          <w:lang w:val="sq-AL" w:eastAsia="en-US"/>
        </w:rPr>
      </w:pPr>
      <w:r w:rsidRPr="00761F5C">
        <w:rPr>
          <w:rFonts w:ascii="Garamond" w:eastAsiaTheme="minorHAnsi" w:hAnsi="Garamond" w:cs="Times New Roman"/>
          <w:color w:val="000000"/>
          <w:sz w:val="24"/>
          <w:szCs w:val="24"/>
          <w:lang w:val="sq-AL" w:eastAsia="en-US"/>
        </w:rPr>
        <w:t>12. Avokati i Përgjithshëm i Shtetit njofton titullarin e personit juridik për shkeljen e detyrimeve të parashikuara në këtë rregullore.</w:t>
      </w:r>
    </w:p>
    <w:p w14:paraId="6AEDB2DE" w14:textId="4915DAF8" w:rsidR="000A5C4B" w:rsidRPr="00761F5C" w:rsidRDefault="000A5C4B" w:rsidP="000A5C4B">
      <w:pPr>
        <w:autoSpaceDE w:val="0"/>
        <w:autoSpaceDN w:val="0"/>
        <w:adjustRightInd w:val="0"/>
        <w:spacing w:after="0" w:line="240" w:lineRule="auto"/>
        <w:ind w:firstLine="284"/>
        <w:jc w:val="both"/>
        <w:rPr>
          <w:rFonts w:ascii="Garamond" w:eastAsiaTheme="minorHAnsi" w:hAnsi="Garamond" w:cs="Times New Roman"/>
          <w:color w:val="000000"/>
          <w:sz w:val="24"/>
          <w:szCs w:val="24"/>
          <w:lang w:val="sq-AL" w:eastAsia="en-US"/>
        </w:rPr>
      </w:pPr>
      <w:r w:rsidRPr="00761F5C">
        <w:rPr>
          <w:rFonts w:ascii="Garamond" w:eastAsiaTheme="minorHAnsi" w:hAnsi="Garamond" w:cs="Times New Roman"/>
          <w:color w:val="000000"/>
          <w:sz w:val="24"/>
          <w:szCs w:val="24"/>
          <w:lang w:val="sq-AL" w:eastAsia="en-US"/>
        </w:rPr>
        <w:t xml:space="preserve">13. Mosrespektimi i afateve, të përcaktuara në këtë rregullore, në lidhje me bashkërendimin e punës nga ana e personave juridikë, që u ofrohet asistencë juridike apo institucionet e tjera që duhet të ofrojnë shërbime, informacione, dokumentacion apo sqarime në ndihmë të funksioneve të </w:t>
      </w:r>
      <w:r w:rsidRPr="00761F5C">
        <w:rPr>
          <w:rFonts w:ascii="Garamond" w:eastAsiaTheme="minorHAnsi" w:hAnsi="Garamond" w:cs="Times New Roman"/>
          <w:color w:val="000000"/>
          <w:sz w:val="24"/>
          <w:szCs w:val="24"/>
          <w:lang w:val="sq-AL" w:eastAsia="en-US"/>
        </w:rPr>
        <w:lastRenderedPageBreak/>
        <w:t xml:space="preserve">Avokaturës së Shtetit, pa shkaqe të arsyeshme, apo krijimi i qëllimshëm i pengesave për shkeljen e tyre, përbën shkak për marrjen, sipas rastit, të masave disiplinore, masave administrative, civile dhe penale ndaj personave përgjegjës. </w:t>
      </w:r>
    </w:p>
    <w:p w14:paraId="17025FAC" w14:textId="77777777" w:rsidR="000A5C4B" w:rsidRPr="00761F5C" w:rsidRDefault="000A5C4B" w:rsidP="000A5C4B">
      <w:pPr>
        <w:autoSpaceDE w:val="0"/>
        <w:autoSpaceDN w:val="0"/>
        <w:adjustRightInd w:val="0"/>
        <w:spacing w:after="0" w:line="240" w:lineRule="auto"/>
        <w:ind w:firstLine="284"/>
        <w:jc w:val="both"/>
        <w:rPr>
          <w:rFonts w:ascii="Garamond" w:eastAsiaTheme="minorHAnsi" w:hAnsi="Garamond" w:cs="Times New Roman"/>
          <w:color w:val="000000"/>
          <w:sz w:val="24"/>
          <w:szCs w:val="24"/>
          <w:lang w:val="sq-AL" w:eastAsia="en-US"/>
        </w:rPr>
      </w:pPr>
      <w:r w:rsidRPr="00761F5C">
        <w:rPr>
          <w:rFonts w:ascii="Garamond" w:eastAsiaTheme="minorHAnsi" w:hAnsi="Garamond" w:cs="Times New Roman"/>
          <w:color w:val="000000"/>
          <w:sz w:val="24"/>
          <w:szCs w:val="24"/>
          <w:lang w:val="sq-AL" w:eastAsia="en-US"/>
        </w:rPr>
        <w:t>14. Në rast se nga personat juridikë nuk respektohet detyrimi për bashkëpunim, Avokatura e Shtetit njofton Kryeministrin.</w:t>
      </w:r>
    </w:p>
    <w:p w14:paraId="1FD46376" w14:textId="77777777" w:rsidR="00915279" w:rsidRPr="00915279" w:rsidRDefault="00915279" w:rsidP="00915279">
      <w:pPr>
        <w:autoSpaceDE w:val="0"/>
        <w:autoSpaceDN w:val="0"/>
        <w:adjustRightInd w:val="0"/>
        <w:spacing w:after="0" w:line="240" w:lineRule="auto"/>
        <w:ind w:firstLine="284"/>
        <w:jc w:val="center"/>
        <w:rPr>
          <w:rFonts w:ascii="Garamond" w:eastAsiaTheme="minorHAnsi" w:hAnsi="Garamond" w:cs="Times New Roman"/>
          <w:color w:val="000000"/>
          <w:sz w:val="24"/>
          <w:szCs w:val="24"/>
          <w:lang w:val="sq-AL" w:eastAsia="en-US"/>
        </w:rPr>
      </w:pPr>
      <w:r w:rsidRPr="00915279">
        <w:rPr>
          <w:rFonts w:ascii="Garamond" w:eastAsiaTheme="minorHAnsi" w:hAnsi="Garamond" w:cs="Times New Roman"/>
          <w:color w:val="000000"/>
          <w:sz w:val="24"/>
          <w:szCs w:val="24"/>
          <w:lang w:val="sq-AL" w:eastAsia="en-US"/>
        </w:rPr>
        <w:t>Neni 5/1</w:t>
      </w:r>
    </w:p>
    <w:p w14:paraId="31F86C4D" w14:textId="221B582A" w:rsidR="00915279" w:rsidRDefault="00915279" w:rsidP="00915279">
      <w:pPr>
        <w:autoSpaceDE w:val="0"/>
        <w:autoSpaceDN w:val="0"/>
        <w:adjustRightInd w:val="0"/>
        <w:spacing w:after="0" w:line="240" w:lineRule="auto"/>
        <w:ind w:firstLine="284"/>
        <w:jc w:val="center"/>
        <w:rPr>
          <w:rFonts w:ascii="Garamond" w:eastAsiaTheme="minorHAnsi" w:hAnsi="Garamond" w:cs="Times New Roman"/>
          <w:b/>
          <w:color w:val="000000"/>
          <w:sz w:val="24"/>
          <w:szCs w:val="24"/>
          <w:lang w:val="sq-AL" w:eastAsia="en-US"/>
        </w:rPr>
      </w:pPr>
      <w:r w:rsidRPr="00915279">
        <w:rPr>
          <w:rFonts w:ascii="Garamond" w:eastAsiaTheme="minorHAnsi" w:hAnsi="Garamond" w:cs="Times New Roman"/>
          <w:b/>
          <w:color w:val="000000"/>
          <w:sz w:val="24"/>
          <w:szCs w:val="24"/>
          <w:lang w:val="sq-AL" w:eastAsia="en-US"/>
        </w:rPr>
        <w:t>Regjistri i çështjeve gjyqësore</w:t>
      </w:r>
      <w:r>
        <w:rPr>
          <w:rStyle w:val="FootnoteReference"/>
          <w:rFonts w:ascii="Garamond" w:eastAsiaTheme="minorHAnsi" w:hAnsi="Garamond" w:cs="Times New Roman"/>
          <w:b/>
          <w:color w:val="000000"/>
          <w:sz w:val="24"/>
          <w:szCs w:val="24"/>
          <w:lang w:val="sq-AL" w:eastAsia="en-US"/>
        </w:rPr>
        <w:footnoteReference w:id="2"/>
      </w:r>
    </w:p>
    <w:p w14:paraId="5FFAA551" w14:textId="37466A60" w:rsidR="00915279" w:rsidRPr="00915279" w:rsidRDefault="00915279" w:rsidP="00915279">
      <w:pPr>
        <w:autoSpaceDE w:val="0"/>
        <w:autoSpaceDN w:val="0"/>
        <w:adjustRightInd w:val="0"/>
        <w:spacing w:after="0" w:line="240" w:lineRule="auto"/>
        <w:ind w:firstLine="284"/>
        <w:jc w:val="center"/>
        <w:rPr>
          <w:rFonts w:ascii="Garamond" w:eastAsiaTheme="minorHAnsi" w:hAnsi="Garamond" w:cs="Times New Roman"/>
          <w:i/>
          <w:color w:val="000000"/>
          <w:sz w:val="24"/>
          <w:szCs w:val="24"/>
          <w:lang w:val="sq-AL" w:eastAsia="en-US"/>
        </w:rPr>
      </w:pPr>
      <w:r w:rsidRPr="00915279">
        <w:rPr>
          <w:rFonts w:ascii="Garamond" w:eastAsiaTheme="minorHAnsi" w:hAnsi="Garamond" w:cs="Times New Roman"/>
          <w:i/>
          <w:color w:val="000000"/>
          <w:sz w:val="24"/>
          <w:szCs w:val="24"/>
          <w:lang w:val="sq-AL" w:eastAsia="en-US"/>
        </w:rPr>
        <w:t>(Shtuar me VKM nr. 697, datë 26.11.2025)</w:t>
      </w:r>
    </w:p>
    <w:p w14:paraId="225F95EC" w14:textId="77777777" w:rsidR="00915279" w:rsidRPr="00915279" w:rsidRDefault="00915279" w:rsidP="00915279">
      <w:pPr>
        <w:autoSpaceDE w:val="0"/>
        <w:autoSpaceDN w:val="0"/>
        <w:adjustRightInd w:val="0"/>
        <w:spacing w:after="0" w:line="240" w:lineRule="auto"/>
        <w:ind w:firstLine="284"/>
        <w:jc w:val="both"/>
        <w:rPr>
          <w:rFonts w:ascii="Garamond" w:eastAsiaTheme="minorHAnsi" w:hAnsi="Garamond" w:cs="Times New Roman"/>
          <w:b/>
          <w:color w:val="000000"/>
          <w:sz w:val="24"/>
          <w:szCs w:val="24"/>
          <w:lang w:val="sq-AL" w:eastAsia="en-US"/>
        </w:rPr>
      </w:pPr>
    </w:p>
    <w:p w14:paraId="4807514E" w14:textId="77777777" w:rsidR="00915279" w:rsidRPr="00915279" w:rsidRDefault="00915279" w:rsidP="00915279">
      <w:pPr>
        <w:autoSpaceDE w:val="0"/>
        <w:autoSpaceDN w:val="0"/>
        <w:adjustRightInd w:val="0"/>
        <w:spacing w:after="0" w:line="240" w:lineRule="auto"/>
        <w:ind w:firstLine="284"/>
        <w:jc w:val="both"/>
        <w:rPr>
          <w:rFonts w:ascii="Garamond" w:eastAsiaTheme="minorHAnsi" w:hAnsi="Garamond" w:cs="Times New Roman"/>
          <w:color w:val="000000"/>
          <w:sz w:val="24"/>
          <w:szCs w:val="24"/>
          <w:lang w:val="sq-AL" w:eastAsia="en-US"/>
        </w:rPr>
      </w:pPr>
      <w:r w:rsidRPr="00915279">
        <w:rPr>
          <w:rFonts w:ascii="Garamond" w:eastAsiaTheme="minorHAnsi" w:hAnsi="Garamond" w:cs="Times New Roman"/>
          <w:color w:val="000000"/>
          <w:sz w:val="24"/>
          <w:szCs w:val="24"/>
          <w:lang w:val="sq-AL" w:eastAsia="en-US"/>
        </w:rPr>
        <w:t>1. Pranë Avokaturës së Shtetit krijohet “Regjistri i çështjeve gjyqësore” për çështjet, në të cilat personat juridikë ose Republika e Shqipërisë është palë.</w:t>
      </w:r>
    </w:p>
    <w:p w14:paraId="5BC6FD9E" w14:textId="77777777" w:rsidR="00915279" w:rsidRPr="00915279" w:rsidRDefault="00915279" w:rsidP="00915279">
      <w:pPr>
        <w:autoSpaceDE w:val="0"/>
        <w:autoSpaceDN w:val="0"/>
        <w:adjustRightInd w:val="0"/>
        <w:spacing w:after="0" w:line="240" w:lineRule="auto"/>
        <w:ind w:firstLine="284"/>
        <w:jc w:val="both"/>
        <w:rPr>
          <w:rFonts w:ascii="Garamond" w:eastAsiaTheme="minorHAnsi" w:hAnsi="Garamond" w:cs="Times New Roman"/>
          <w:color w:val="000000"/>
          <w:sz w:val="24"/>
          <w:szCs w:val="24"/>
          <w:lang w:val="sq-AL" w:eastAsia="en-US"/>
        </w:rPr>
      </w:pPr>
      <w:r w:rsidRPr="00915279">
        <w:rPr>
          <w:rFonts w:ascii="Garamond" w:eastAsiaTheme="minorHAnsi" w:hAnsi="Garamond" w:cs="Times New Roman"/>
          <w:color w:val="000000"/>
          <w:sz w:val="24"/>
          <w:szCs w:val="24"/>
          <w:lang w:val="sq-AL" w:eastAsia="en-US"/>
        </w:rPr>
        <w:t>2. Çdo person juridik, të cilit i ofrohet shërbimi i përfaqësimit nga Avokatura e Shtetit, nëpërmjet personit të kontaktit të caktuar sipas nenit 5, të kësaj rregulloreje, duhet t’i ofrojë asaj informacion për të gjitha çështjet gjyqësore, ku është palë, gjykatën kompetente, shkallën dhe fazën e gjykimit të secilës çështje, datën dhe orën e zhvillimit të seancës së radhës, personin përgjegjës të caktuar nga personi juridik për të ndjekur çështjen, si dhe çdo informacion tjetër që gjykohet i nevojshëm nga Avokatura e Shtetit dhe që ka lidhje me çështjen.</w:t>
      </w:r>
    </w:p>
    <w:p w14:paraId="7BFC7FE5" w14:textId="77777777" w:rsidR="00915279" w:rsidRPr="00915279" w:rsidRDefault="00915279" w:rsidP="00915279">
      <w:pPr>
        <w:autoSpaceDE w:val="0"/>
        <w:autoSpaceDN w:val="0"/>
        <w:adjustRightInd w:val="0"/>
        <w:spacing w:after="0" w:line="240" w:lineRule="auto"/>
        <w:ind w:firstLine="284"/>
        <w:jc w:val="both"/>
        <w:rPr>
          <w:rFonts w:ascii="Garamond" w:eastAsiaTheme="minorHAnsi" w:hAnsi="Garamond" w:cs="Times New Roman"/>
          <w:color w:val="000000"/>
          <w:sz w:val="24"/>
          <w:szCs w:val="24"/>
          <w:lang w:val="sq-AL" w:eastAsia="en-US"/>
        </w:rPr>
      </w:pPr>
      <w:r w:rsidRPr="00915279">
        <w:rPr>
          <w:rFonts w:ascii="Garamond" w:eastAsiaTheme="minorHAnsi" w:hAnsi="Garamond" w:cs="Times New Roman"/>
          <w:color w:val="000000"/>
          <w:sz w:val="24"/>
          <w:szCs w:val="24"/>
          <w:lang w:val="sq-AL" w:eastAsia="en-US"/>
        </w:rPr>
        <w:t>3. Avokatura e Shtetit regjistron e përditëson informacionin e parashikuar në pikën 2, të këtij neni, dhe informacionin për çështjet, në të cilat Republika e Shqipërisë është palë, në regjistrin e çështjeve gjyqësore.</w:t>
      </w:r>
    </w:p>
    <w:p w14:paraId="20C36ACE" w14:textId="77777777" w:rsidR="00915279" w:rsidRPr="00915279" w:rsidRDefault="00915279" w:rsidP="00915279">
      <w:pPr>
        <w:autoSpaceDE w:val="0"/>
        <w:autoSpaceDN w:val="0"/>
        <w:adjustRightInd w:val="0"/>
        <w:spacing w:after="0" w:line="240" w:lineRule="auto"/>
        <w:ind w:firstLine="284"/>
        <w:jc w:val="both"/>
        <w:rPr>
          <w:rFonts w:ascii="Garamond" w:eastAsiaTheme="minorHAnsi" w:hAnsi="Garamond" w:cs="Times New Roman"/>
          <w:color w:val="000000"/>
          <w:sz w:val="24"/>
          <w:szCs w:val="24"/>
          <w:lang w:val="sq-AL" w:eastAsia="en-US"/>
        </w:rPr>
      </w:pPr>
      <w:r w:rsidRPr="00915279">
        <w:rPr>
          <w:rFonts w:ascii="Garamond" w:eastAsiaTheme="minorHAnsi" w:hAnsi="Garamond" w:cs="Times New Roman"/>
          <w:color w:val="000000"/>
          <w:sz w:val="24"/>
          <w:szCs w:val="24"/>
          <w:lang w:val="sq-AL" w:eastAsia="en-US"/>
        </w:rPr>
        <w:t>4. Avokati i Përgjithshëm i Shtetit përcakton formatin e regjistrit të çështjeve gjyqësore, mënyrën e mbajtjes e të përditësimit të të dhënave të këtij regjistri, si dhe të dhënat që mund të bëhen publike.</w:t>
      </w:r>
    </w:p>
    <w:p w14:paraId="03E528FF" w14:textId="77777777" w:rsidR="00915279" w:rsidRPr="00915279" w:rsidRDefault="00915279" w:rsidP="00915279">
      <w:pPr>
        <w:autoSpaceDE w:val="0"/>
        <w:autoSpaceDN w:val="0"/>
        <w:adjustRightInd w:val="0"/>
        <w:spacing w:after="0" w:line="240" w:lineRule="auto"/>
        <w:ind w:firstLine="284"/>
        <w:jc w:val="both"/>
        <w:rPr>
          <w:rFonts w:ascii="Garamond" w:eastAsiaTheme="minorHAnsi" w:hAnsi="Garamond" w:cs="Times New Roman"/>
          <w:color w:val="000000"/>
          <w:sz w:val="24"/>
          <w:szCs w:val="24"/>
          <w:lang w:val="sq-AL" w:eastAsia="en-US"/>
        </w:rPr>
      </w:pPr>
      <w:r w:rsidRPr="00915279">
        <w:rPr>
          <w:rFonts w:ascii="Garamond" w:eastAsiaTheme="minorHAnsi" w:hAnsi="Garamond" w:cs="Times New Roman"/>
          <w:color w:val="000000"/>
          <w:sz w:val="24"/>
          <w:szCs w:val="24"/>
          <w:lang w:val="sq-AL" w:eastAsia="en-US"/>
        </w:rPr>
        <w:t>5. Në çdo rast, kur përfaqësuesi i autorizuar i personit juridik nuk merr pjesë në proceset gjyqësore, ku ky i fundit është palë, Avokatura e Shtetit njofton:</w:t>
      </w:r>
    </w:p>
    <w:p w14:paraId="09626F0B" w14:textId="77777777" w:rsidR="00915279" w:rsidRPr="00915279" w:rsidRDefault="00915279" w:rsidP="00915279">
      <w:pPr>
        <w:autoSpaceDE w:val="0"/>
        <w:autoSpaceDN w:val="0"/>
        <w:adjustRightInd w:val="0"/>
        <w:spacing w:after="0" w:line="240" w:lineRule="auto"/>
        <w:ind w:firstLine="284"/>
        <w:jc w:val="both"/>
        <w:rPr>
          <w:rFonts w:ascii="Garamond" w:eastAsiaTheme="minorHAnsi" w:hAnsi="Garamond" w:cs="Times New Roman"/>
          <w:color w:val="000000"/>
          <w:sz w:val="24"/>
          <w:szCs w:val="24"/>
          <w:lang w:val="sq-AL" w:eastAsia="en-US"/>
        </w:rPr>
      </w:pPr>
      <w:r w:rsidRPr="00915279">
        <w:rPr>
          <w:rFonts w:ascii="Garamond" w:eastAsiaTheme="minorHAnsi" w:hAnsi="Garamond" w:cs="Times New Roman"/>
          <w:color w:val="000000"/>
          <w:sz w:val="24"/>
          <w:szCs w:val="24"/>
          <w:lang w:val="sq-AL" w:eastAsia="en-US"/>
        </w:rPr>
        <w:t>a) titullarin e institucionit shtetëror;</w:t>
      </w:r>
    </w:p>
    <w:p w14:paraId="204AB983" w14:textId="77777777" w:rsidR="00915279" w:rsidRPr="00915279" w:rsidRDefault="00915279" w:rsidP="00915279">
      <w:pPr>
        <w:autoSpaceDE w:val="0"/>
        <w:autoSpaceDN w:val="0"/>
        <w:adjustRightInd w:val="0"/>
        <w:spacing w:after="0" w:line="240" w:lineRule="auto"/>
        <w:ind w:firstLine="284"/>
        <w:jc w:val="both"/>
        <w:rPr>
          <w:rFonts w:ascii="Garamond" w:eastAsiaTheme="minorHAnsi" w:hAnsi="Garamond" w:cs="Times New Roman"/>
          <w:color w:val="000000"/>
          <w:sz w:val="24"/>
          <w:szCs w:val="24"/>
          <w:lang w:val="sq-AL" w:eastAsia="en-US"/>
        </w:rPr>
      </w:pPr>
      <w:r w:rsidRPr="00915279">
        <w:rPr>
          <w:rFonts w:ascii="Garamond" w:eastAsiaTheme="minorHAnsi" w:hAnsi="Garamond" w:cs="Times New Roman"/>
          <w:color w:val="000000"/>
          <w:sz w:val="24"/>
          <w:szCs w:val="24"/>
          <w:lang w:val="sq-AL" w:eastAsia="en-US"/>
        </w:rPr>
        <w:t>b) titullarin e entit publik;</w:t>
      </w:r>
    </w:p>
    <w:p w14:paraId="511D14DD" w14:textId="6DBB9920" w:rsidR="000A5C4B" w:rsidRDefault="00915279" w:rsidP="00915279">
      <w:pPr>
        <w:autoSpaceDE w:val="0"/>
        <w:autoSpaceDN w:val="0"/>
        <w:adjustRightInd w:val="0"/>
        <w:spacing w:after="0" w:line="240" w:lineRule="auto"/>
        <w:ind w:firstLine="284"/>
        <w:jc w:val="both"/>
        <w:rPr>
          <w:rFonts w:ascii="Garamond" w:eastAsiaTheme="minorHAnsi" w:hAnsi="Garamond" w:cs="Times New Roman"/>
          <w:color w:val="000000"/>
          <w:sz w:val="24"/>
          <w:szCs w:val="24"/>
          <w:lang w:val="sq-AL" w:eastAsia="en-US"/>
        </w:rPr>
      </w:pPr>
      <w:r w:rsidRPr="00915279">
        <w:rPr>
          <w:rFonts w:ascii="Garamond" w:eastAsiaTheme="minorHAnsi" w:hAnsi="Garamond" w:cs="Times New Roman"/>
          <w:color w:val="000000"/>
          <w:sz w:val="24"/>
          <w:szCs w:val="24"/>
          <w:lang w:val="sq-AL" w:eastAsia="en-US"/>
        </w:rPr>
        <w:t>c) administratorin e shoqërisë.</w:t>
      </w:r>
    </w:p>
    <w:p w14:paraId="50EE45DA" w14:textId="77777777" w:rsidR="00915279" w:rsidRPr="00761F5C" w:rsidRDefault="00915279" w:rsidP="00915279">
      <w:pPr>
        <w:autoSpaceDE w:val="0"/>
        <w:autoSpaceDN w:val="0"/>
        <w:adjustRightInd w:val="0"/>
        <w:spacing w:after="0" w:line="240" w:lineRule="auto"/>
        <w:ind w:firstLine="284"/>
        <w:jc w:val="both"/>
        <w:rPr>
          <w:rFonts w:ascii="Garamond" w:eastAsiaTheme="minorHAnsi" w:hAnsi="Garamond" w:cs="Times New Roman"/>
          <w:color w:val="000000"/>
          <w:sz w:val="24"/>
          <w:szCs w:val="24"/>
          <w:lang w:val="sq-AL" w:eastAsia="en-US"/>
        </w:rPr>
      </w:pPr>
    </w:p>
    <w:p w14:paraId="63B631C8" w14:textId="77777777" w:rsidR="000A5C4B" w:rsidRPr="00761F5C" w:rsidRDefault="000A5C4B" w:rsidP="00761F5C">
      <w:pPr>
        <w:autoSpaceDE w:val="0"/>
        <w:autoSpaceDN w:val="0"/>
        <w:adjustRightInd w:val="0"/>
        <w:spacing w:after="0" w:line="240" w:lineRule="auto"/>
        <w:jc w:val="center"/>
        <w:rPr>
          <w:rFonts w:ascii="Garamond" w:eastAsiaTheme="minorHAnsi" w:hAnsi="Garamond" w:cs="Times New Roman"/>
          <w:color w:val="000000"/>
          <w:sz w:val="24"/>
          <w:szCs w:val="24"/>
          <w:lang w:val="sq-AL" w:eastAsia="en-US"/>
        </w:rPr>
      </w:pPr>
      <w:r w:rsidRPr="00761F5C">
        <w:rPr>
          <w:rFonts w:ascii="Garamond" w:eastAsiaTheme="minorHAnsi" w:hAnsi="Garamond" w:cs="Times New Roman"/>
          <w:color w:val="000000"/>
          <w:sz w:val="24"/>
          <w:szCs w:val="24"/>
          <w:lang w:val="sq-AL" w:eastAsia="en-US"/>
        </w:rPr>
        <w:t>KREU II</w:t>
      </w:r>
    </w:p>
    <w:p w14:paraId="34384D17" w14:textId="77777777" w:rsidR="000A5C4B" w:rsidRPr="00761F5C" w:rsidRDefault="000A5C4B" w:rsidP="00761F5C">
      <w:pPr>
        <w:keepNext/>
        <w:autoSpaceDE w:val="0"/>
        <w:autoSpaceDN w:val="0"/>
        <w:adjustRightInd w:val="0"/>
        <w:spacing w:after="0" w:line="240" w:lineRule="auto"/>
        <w:jc w:val="center"/>
        <w:rPr>
          <w:rFonts w:ascii="Garamond" w:eastAsiaTheme="minorHAnsi" w:hAnsi="Garamond" w:cs="Times New Roman"/>
          <w:caps/>
          <w:color w:val="000000"/>
          <w:sz w:val="24"/>
          <w:szCs w:val="24"/>
          <w:lang w:val="sq-AL" w:eastAsia="en-US"/>
        </w:rPr>
      </w:pPr>
      <w:r w:rsidRPr="00761F5C">
        <w:rPr>
          <w:rFonts w:ascii="Garamond" w:eastAsiaTheme="minorHAnsi" w:hAnsi="Garamond" w:cs="Times New Roman"/>
          <w:caps/>
          <w:color w:val="000000"/>
          <w:sz w:val="24"/>
          <w:szCs w:val="24"/>
          <w:lang w:val="sq-AL" w:eastAsia="en-US"/>
        </w:rPr>
        <w:t>MARRËDHËNIET E AVOKATURËS SË SHTETIT ME PERSONAT JURIDIKë, në kuadër të përfaqësimit dhe mbrojtjes në gjykim</w:t>
      </w:r>
    </w:p>
    <w:p w14:paraId="6EF22C3E" w14:textId="77777777" w:rsidR="000A5C4B" w:rsidRPr="00761F5C" w:rsidRDefault="000A5C4B" w:rsidP="00761F5C">
      <w:pPr>
        <w:autoSpaceDE w:val="0"/>
        <w:autoSpaceDN w:val="0"/>
        <w:adjustRightInd w:val="0"/>
        <w:spacing w:after="0" w:line="240" w:lineRule="auto"/>
        <w:ind w:firstLine="284"/>
        <w:jc w:val="center"/>
        <w:rPr>
          <w:rFonts w:ascii="Garamond" w:eastAsiaTheme="minorHAnsi" w:hAnsi="Garamond" w:cs="Times New Roman"/>
          <w:color w:val="000000"/>
          <w:sz w:val="24"/>
          <w:szCs w:val="24"/>
          <w:lang w:val="sq-AL" w:eastAsia="en-US"/>
        </w:rPr>
      </w:pPr>
    </w:p>
    <w:p w14:paraId="5B982BE6" w14:textId="77777777" w:rsidR="000A5C4B" w:rsidRPr="00761F5C" w:rsidRDefault="000A5C4B" w:rsidP="00761F5C">
      <w:pPr>
        <w:keepNext/>
        <w:autoSpaceDE w:val="0"/>
        <w:autoSpaceDN w:val="0"/>
        <w:adjustRightInd w:val="0"/>
        <w:spacing w:after="0" w:line="240" w:lineRule="auto"/>
        <w:jc w:val="center"/>
        <w:rPr>
          <w:rFonts w:ascii="Garamond" w:eastAsiaTheme="minorHAnsi" w:hAnsi="Garamond" w:cs="Times New Roman"/>
          <w:bCs/>
          <w:caps/>
          <w:color w:val="000000"/>
          <w:sz w:val="24"/>
          <w:szCs w:val="24"/>
          <w:lang w:val="sq-AL" w:eastAsia="en-US"/>
        </w:rPr>
      </w:pPr>
      <w:r w:rsidRPr="00761F5C">
        <w:rPr>
          <w:rFonts w:ascii="Garamond" w:eastAsiaTheme="minorHAnsi" w:hAnsi="Garamond" w:cs="Times New Roman"/>
          <w:bCs/>
          <w:color w:val="000000"/>
          <w:sz w:val="24"/>
          <w:szCs w:val="24"/>
          <w:lang w:val="sq-AL" w:eastAsia="en-US"/>
        </w:rPr>
        <w:t>Neni 6</w:t>
      </w:r>
    </w:p>
    <w:p w14:paraId="77D90D9D" w14:textId="77777777" w:rsidR="000A5C4B" w:rsidRPr="00761F5C" w:rsidRDefault="000A5C4B" w:rsidP="00761F5C">
      <w:pPr>
        <w:autoSpaceDE w:val="0"/>
        <w:autoSpaceDN w:val="0"/>
        <w:adjustRightInd w:val="0"/>
        <w:spacing w:after="0" w:line="240" w:lineRule="auto"/>
        <w:jc w:val="center"/>
        <w:rPr>
          <w:rFonts w:ascii="Garamond" w:eastAsiaTheme="minorHAnsi" w:hAnsi="Garamond" w:cs="Times New Roman"/>
          <w:b/>
          <w:bCs/>
          <w:color w:val="000000"/>
          <w:sz w:val="24"/>
          <w:szCs w:val="24"/>
          <w:lang w:val="sq-AL" w:eastAsia="en-US"/>
        </w:rPr>
      </w:pPr>
      <w:r w:rsidRPr="00761F5C">
        <w:rPr>
          <w:rFonts w:ascii="Garamond" w:eastAsiaTheme="minorHAnsi" w:hAnsi="Garamond" w:cs="Times New Roman"/>
          <w:b/>
          <w:bCs/>
          <w:color w:val="000000"/>
          <w:sz w:val="24"/>
          <w:szCs w:val="24"/>
          <w:lang w:val="sq-AL" w:eastAsia="en-US"/>
        </w:rPr>
        <w:t>Rastet dhe çështjet e ushtrimit të funksionit të përfaqësimit dhe të mbrojtjes në gjyq nga Avokatura e Shtetit</w:t>
      </w:r>
    </w:p>
    <w:p w14:paraId="5CEC31ED" w14:textId="77777777" w:rsidR="000A5C4B" w:rsidRPr="00761F5C" w:rsidRDefault="000A5C4B" w:rsidP="000A5C4B">
      <w:pPr>
        <w:autoSpaceDE w:val="0"/>
        <w:autoSpaceDN w:val="0"/>
        <w:adjustRightInd w:val="0"/>
        <w:spacing w:after="0" w:line="240" w:lineRule="auto"/>
        <w:ind w:firstLine="284"/>
        <w:jc w:val="center"/>
        <w:rPr>
          <w:rFonts w:ascii="Garamond" w:eastAsiaTheme="minorHAnsi" w:hAnsi="Garamond" w:cs="Times New Roman"/>
          <w:b/>
          <w:bCs/>
          <w:color w:val="000000"/>
          <w:sz w:val="24"/>
          <w:szCs w:val="24"/>
          <w:lang w:val="sq-AL" w:eastAsia="en-US"/>
        </w:rPr>
      </w:pPr>
    </w:p>
    <w:p w14:paraId="6C442E88" w14:textId="77777777" w:rsidR="000A5C4B" w:rsidRPr="00761F5C" w:rsidRDefault="000A5C4B" w:rsidP="000A5C4B">
      <w:pPr>
        <w:autoSpaceDE w:val="0"/>
        <w:autoSpaceDN w:val="0"/>
        <w:adjustRightInd w:val="0"/>
        <w:spacing w:after="0" w:line="240" w:lineRule="auto"/>
        <w:ind w:firstLine="284"/>
        <w:rPr>
          <w:rFonts w:ascii="Garamond" w:eastAsiaTheme="minorHAnsi" w:hAnsi="Garamond" w:cs="Times New Roman"/>
          <w:color w:val="000000"/>
          <w:sz w:val="24"/>
          <w:szCs w:val="24"/>
          <w:lang w:val="sq-AL" w:eastAsia="en-US"/>
        </w:rPr>
      </w:pPr>
      <w:r w:rsidRPr="00761F5C">
        <w:rPr>
          <w:rFonts w:ascii="Garamond" w:eastAsiaTheme="minorHAnsi" w:hAnsi="Garamond" w:cs="Times New Roman"/>
          <w:color w:val="000000"/>
          <w:sz w:val="24"/>
          <w:szCs w:val="24"/>
          <w:lang w:val="sq-AL" w:eastAsia="en-US"/>
        </w:rPr>
        <w:t>Avokatura e Shtetit kryen funksionet e mëposhtme:</w:t>
      </w:r>
    </w:p>
    <w:p w14:paraId="11514E37" w14:textId="26752658" w:rsidR="000A5C4B" w:rsidRPr="00761F5C" w:rsidRDefault="000A5C4B" w:rsidP="000A5C4B">
      <w:pPr>
        <w:autoSpaceDE w:val="0"/>
        <w:autoSpaceDN w:val="0"/>
        <w:adjustRightInd w:val="0"/>
        <w:spacing w:after="0" w:line="240" w:lineRule="auto"/>
        <w:ind w:firstLine="284"/>
        <w:jc w:val="both"/>
        <w:rPr>
          <w:rFonts w:ascii="Garamond" w:eastAsiaTheme="minorHAnsi" w:hAnsi="Garamond" w:cs="Times New Roman"/>
          <w:color w:val="000000"/>
          <w:sz w:val="24"/>
          <w:szCs w:val="24"/>
          <w:lang w:val="sq-AL" w:eastAsia="en-US"/>
        </w:rPr>
      </w:pPr>
      <w:r w:rsidRPr="00761F5C">
        <w:rPr>
          <w:rFonts w:ascii="Garamond" w:eastAsiaTheme="minorHAnsi" w:hAnsi="Garamond" w:cs="Times New Roman"/>
          <w:color w:val="000000"/>
          <w:sz w:val="24"/>
          <w:szCs w:val="24"/>
          <w:lang w:val="sq-AL" w:eastAsia="en-US"/>
        </w:rPr>
        <w:t>a) Përfaqëson ekskluzivisht personat juridikë, të përcaktuar në pikën 1/1, të nenit 5, të ligjit nr.</w:t>
      </w:r>
      <w:r w:rsidR="00761F5C">
        <w:rPr>
          <w:rFonts w:ascii="Garamond" w:eastAsiaTheme="minorHAnsi" w:hAnsi="Garamond" w:cs="Times New Roman"/>
          <w:color w:val="000000"/>
          <w:sz w:val="24"/>
          <w:szCs w:val="24"/>
          <w:lang w:val="sq-AL" w:eastAsia="en-US"/>
        </w:rPr>
        <w:t xml:space="preserve"> </w:t>
      </w:r>
      <w:r w:rsidRPr="00761F5C">
        <w:rPr>
          <w:rFonts w:ascii="Garamond" w:eastAsiaTheme="minorHAnsi" w:hAnsi="Garamond" w:cs="Times New Roman"/>
          <w:color w:val="000000"/>
          <w:sz w:val="24"/>
          <w:szCs w:val="24"/>
          <w:lang w:val="sq-AL" w:eastAsia="en-US"/>
        </w:rPr>
        <w:t>10 018, datë 13.11.2008, “Për Avokaturën e Shtetit”, të ndryshuar, pranë gjykatave kombëtare, ndërkombëtare dhe të huaja, pa autorizim të posaçëm të të përfaqësuarit në çështjet gjyqësore, në të cilat një organ i administratës shtetërore ose Republika e Shqipërisë është palë;</w:t>
      </w:r>
    </w:p>
    <w:p w14:paraId="77325BC2" w14:textId="77777777" w:rsidR="000A5C4B" w:rsidRPr="00761F5C" w:rsidRDefault="000A5C4B" w:rsidP="000A5C4B">
      <w:pPr>
        <w:autoSpaceDE w:val="0"/>
        <w:autoSpaceDN w:val="0"/>
        <w:adjustRightInd w:val="0"/>
        <w:spacing w:after="0" w:line="240" w:lineRule="auto"/>
        <w:ind w:firstLine="284"/>
        <w:jc w:val="both"/>
        <w:rPr>
          <w:rFonts w:ascii="Garamond" w:eastAsiaTheme="minorHAnsi" w:hAnsi="Garamond" w:cs="Times New Roman"/>
          <w:color w:val="000000"/>
          <w:sz w:val="24"/>
          <w:szCs w:val="24"/>
          <w:lang w:val="sq-AL" w:eastAsia="en-US"/>
        </w:rPr>
      </w:pPr>
      <w:r w:rsidRPr="00761F5C">
        <w:rPr>
          <w:rFonts w:ascii="Garamond" w:eastAsiaTheme="minorHAnsi" w:hAnsi="Garamond" w:cs="Times New Roman"/>
          <w:color w:val="000000"/>
          <w:sz w:val="24"/>
          <w:szCs w:val="24"/>
          <w:lang w:val="sq-AL" w:eastAsia="en-US"/>
        </w:rPr>
        <w:t>b) U jep mendim të specializuar organeve të administratës shtetërore dhe enteve publike, kur i kërkohet prej tyre;</w:t>
      </w:r>
    </w:p>
    <w:p w14:paraId="61F72220" w14:textId="774CBB55" w:rsidR="000A5C4B" w:rsidRPr="00761F5C" w:rsidRDefault="000A5C4B" w:rsidP="000A5C4B">
      <w:pPr>
        <w:autoSpaceDE w:val="0"/>
        <w:autoSpaceDN w:val="0"/>
        <w:adjustRightInd w:val="0"/>
        <w:spacing w:after="0" w:line="240" w:lineRule="auto"/>
        <w:ind w:firstLine="284"/>
        <w:jc w:val="both"/>
        <w:rPr>
          <w:rFonts w:ascii="Garamond" w:eastAsiaTheme="minorHAnsi" w:hAnsi="Garamond" w:cs="Times New Roman"/>
          <w:color w:val="000000"/>
          <w:sz w:val="24"/>
          <w:szCs w:val="24"/>
          <w:lang w:val="sq-AL" w:eastAsia="en-US"/>
        </w:rPr>
      </w:pPr>
      <w:r w:rsidRPr="00761F5C">
        <w:rPr>
          <w:rFonts w:ascii="Garamond" w:eastAsiaTheme="minorHAnsi" w:hAnsi="Garamond" w:cs="Times New Roman"/>
          <w:color w:val="000000"/>
          <w:sz w:val="24"/>
          <w:szCs w:val="24"/>
          <w:lang w:val="sq-AL" w:eastAsia="en-US"/>
        </w:rPr>
        <w:t>c) Ndërmjetëson zgjidhje me marrëveshje të konflikteve, që lindin ndërmjet organeve qendrore të administratës publike dhe enteve publike, të parashikuara në pikën 1/1, të nenit 5, të ligjit nr.</w:t>
      </w:r>
      <w:r w:rsidR="00761F5C">
        <w:rPr>
          <w:rFonts w:ascii="Garamond" w:eastAsiaTheme="minorHAnsi" w:hAnsi="Garamond" w:cs="Times New Roman"/>
          <w:color w:val="000000"/>
          <w:sz w:val="24"/>
          <w:szCs w:val="24"/>
          <w:lang w:val="sq-AL" w:eastAsia="en-US"/>
        </w:rPr>
        <w:t xml:space="preserve"> </w:t>
      </w:r>
      <w:r w:rsidRPr="00761F5C">
        <w:rPr>
          <w:rFonts w:ascii="Garamond" w:eastAsiaTheme="minorHAnsi" w:hAnsi="Garamond" w:cs="Times New Roman"/>
          <w:color w:val="000000"/>
          <w:sz w:val="24"/>
          <w:szCs w:val="24"/>
          <w:lang w:val="sq-AL" w:eastAsia="en-US"/>
        </w:rPr>
        <w:t>10 018, datë 13.11.2008, “Për Avokaturën e Shtetit”, të ndryshuar, kur kjo kërkohet nga palët;</w:t>
      </w:r>
    </w:p>
    <w:p w14:paraId="60E5212E" w14:textId="508EF1F6" w:rsidR="000A5C4B" w:rsidRPr="00761F5C" w:rsidRDefault="000A5C4B" w:rsidP="000A5C4B">
      <w:pPr>
        <w:autoSpaceDE w:val="0"/>
        <w:autoSpaceDN w:val="0"/>
        <w:adjustRightInd w:val="0"/>
        <w:spacing w:after="0" w:line="240" w:lineRule="auto"/>
        <w:ind w:firstLine="284"/>
        <w:jc w:val="both"/>
        <w:rPr>
          <w:rFonts w:ascii="Garamond" w:eastAsiaTheme="minorHAnsi" w:hAnsi="Garamond" w:cs="Times New Roman"/>
          <w:color w:val="000000"/>
          <w:sz w:val="24"/>
          <w:szCs w:val="24"/>
          <w:lang w:val="sq-AL" w:eastAsia="en-US"/>
        </w:rPr>
      </w:pPr>
      <w:r w:rsidRPr="00761F5C">
        <w:rPr>
          <w:rFonts w:ascii="Garamond" w:eastAsiaTheme="minorHAnsi" w:hAnsi="Garamond" w:cs="Times New Roman"/>
          <w:color w:val="000000"/>
          <w:sz w:val="24"/>
          <w:szCs w:val="24"/>
          <w:lang w:val="sq-AL" w:eastAsia="en-US"/>
        </w:rPr>
        <w:lastRenderedPageBreak/>
        <w:t>ç)</w:t>
      </w:r>
      <w:r w:rsidR="001F2984">
        <w:rPr>
          <w:rFonts w:ascii="Garamond" w:eastAsiaTheme="minorHAnsi" w:hAnsi="Garamond" w:cs="Times New Roman"/>
          <w:color w:val="000000"/>
          <w:sz w:val="24"/>
          <w:szCs w:val="24"/>
          <w:lang w:val="sq-AL" w:eastAsia="en-US"/>
        </w:rPr>
        <w:t xml:space="preserve"> </w:t>
      </w:r>
      <w:r w:rsidRPr="00761F5C">
        <w:rPr>
          <w:rFonts w:ascii="Garamond" w:eastAsiaTheme="minorHAnsi" w:hAnsi="Garamond" w:cs="Times New Roman"/>
          <w:color w:val="000000"/>
          <w:sz w:val="24"/>
          <w:szCs w:val="24"/>
          <w:lang w:val="sq-AL" w:eastAsia="en-US"/>
        </w:rPr>
        <w:t>Ka të drejtën e nisjes së veprimeve ligjore, me qëllim për të shfuqizuar aktet juridike dhe kontratat administrative, si edhe për rishikimin e vendimeve gjyqësore të formës së prerë, në përputhje me kushtet dhe kriteret e parashikuara në ligjin procedural dhe në ligjin nr.</w:t>
      </w:r>
      <w:r w:rsidR="00761F5C">
        <w:rPr>
          <w:rFonts w:ascii="Garamond" w:eastAsiaTheme="minorHAnsi" w:hAnsi="Garamond" w:cs="Times New Roman"/>
          <w:color w:val="000000"/>
          <w:sz w:val="24"/>
          <w:szCs w:val="24"/>
          <w:lang w:val="sq-AL" w:eastAsia="en-US"/>
        </w:rPr>
        <w:t xml:space="preserve"> </w:t>
      </w:r>
      <w:r w:rsidRPr="00761F5C">
        <w:rPr>
          <w:rFonts w:ascii="Garamond" w:eastAsiaTheme="minorHAnsi" w:hAnsi="Garamond" w:cs="Times New Roman"/>
          <w:color w:val="000000"/>
          <w:sz w:val="24"/>
          <w:szCs w:val="24"/>
          <w:lang w:val="sq-AL" w:eastAsia="en-US"/>
        </w:rPr>
        <w:t>10 018,</w:t>
      </w:r>
      <w:r w:rsidR="001F2984">
        <w:rPr>
          <w:rFonts w:ascii="Garamond" w:eastAsiaTheme="minorHAnsi" w:hAnsi="Garamond" w:cs="Times New Roman"/>
          <w:color w:val="000000"/>
          <w:sz w:val="24"/>
          <w:szCs w:val="24"/>
          <w:lang w:val="sq-AL" w:eastAsia="en-US"/>
        </w:rPr>
        <w:t xml:space="preserve"> </w:t>
      </w:r>
      <w:r w:rsidRPr="00761F5C">
        <w:rPr>
          <w:rFonts w:ascii="Garamond" w:eastAsiaTheme="minorHAnsi" w:hAnsi="Garamond" w:cs="Times New Roman"/>
          <w:color w:val="000000"/>
          <w:sz w:val="24"/>
          <w:szCs w:val="24"/>
          <w:lang w:val="sq-AL" w:eastAsia="en-US"/>
        </w:rPr>
        <w:t>datë 13.11.2008, “Për Avokaturën e Shtetit”, të ndryshuar, me autorizim paraprak të organit administrativ të interesuar, me përjashtim të rasteve të urgjencës;</w:t>
      </w:r>
    </w:p>
    <w:p w14:paraId="5136CFB4" w14:textId="6792A042" w:rsidR="000A5C4B" w:rsidRPr="00761F5C" w:rsidRDefault="000A5C4B" w:rsidP="000A5C4B">
      <w:pPr>
        <w:autoSpaceDE w:val="0"/>
        <w:autoSpaceDN w:val="0"/>
        <w:adjustRightInd w:val="0"/>
        <w:spacing w:after="0" w:line="240" w:lineRule="auto"/>
        <w:ind w:firstLine="284"/>
        <w:jc w:val="both"/>
        <w:rPr>
          <w:rFonts w:ascii="Garamond" w:eastAsiaTheme="minorHAnsi" w:hAnsi="Garamond" w:cs="Times New Roman"/>
          <w:color w:val="000000"/>
          <w:sz w:val="24"/>
          <w:szCs w:val="24"/>
          <w:lang w:val="sq-AL" w:eastAsia="en-US"/>
        </w:rPr>
      </w:pPr>
      <w:r w:rsidRPr="00761F5C">
        <w:rPr>
          <w:rFonts w:ascii="Garamond" w:eastAsiaTheme="minorHAnsi" w:hAnsi="Garamond" w:cs="Times New Roman"/>
          <w:color w:val="000000"/>
          <w:sz w:val="24"/>
          <w:szCs w:val="24"/>
          <w:lang w:val="sq-AL" w:eastAsia="en-US"/>
        </w:rPr>
        <w:t>d) Ka të drejtë të ngrejë padi, me objekt shpërblimin e dëmit të shkaktuar interesave pasuror</w:t>
      </w:r>
      <w:r w:rsidR="00FC2628">
        <w:rPr>
          <w:rFonts w:ascii="Garamond" w:eastAsiaTheme="minorHAnsi" w:hAnsi="Garamond" w:cs="Times New Roman"/>
          <w:color w:val="000000"/>
          <w:sz w:val="24"/>
          <w:szCs w:val="24"/>
          <w:lang w:val="sq-AL" w:eastAsia="en-US"/>
        </w:rPr>
        <w:t>ë</w:t>
      </w:r>
      <w:r w:rsidRPr="00761F5C">
        <w:rPr>
          <w:rFonts w:ascii="Garamond" w:eastAsiaTheme="minorHAnsi" w:hAnsi="Garamond" w:cs="Times New Roman"/>
          <w:color w:val="000000"/>
          <w:sz w:val="24"/>
          <w:szCs w:val="24"/>
          <w:lang w:val="sq-AL" w:eastAsia="en-US"/>
        </w:rPr>
        <w:t xml:space="preserve"> të shtetit, me autorizimin e organit shtetëror përkatës, me përjashtim të rasteve të urgjencës;</w:t>
      </w:r>
    </w:p>
    <w:p w14:paraId="3ECB1F1B" w14:textId="77777777" w:rsidR="000A5C4B" w:rsidRPr="00761F5C" w:rsidRDefault="000A5C4B" w:rsidP="000A5C4B">
      <w:pPr>
        <w:autoSpaceDE w:val="0"/>
        <w:autoSpaceDN w:val="0"/>
        <w:adjustRightInd w:val="0"/>
        <w:spacing w:after="0" w:line="240" w:lineRule="auto"/>
        <w:ind w:firstLine="284"/>
        <w:jc w:val="both"/>
        <w:rPr>
          <w:rFonts w:ascii="Garamond" w:eastAsiaTheme="minorHAnsi" w:hAnsi="Garamond" w:cs="Times New Roman"/>
          <w:color w:val="000000"/>
          <w:sz w:val="24"/>
          <w:szCs w:val="24"/>
          <w:lang w:val="sq-AL" w:eastAsia="en-US"/>
        </w:rPr>
      </w:pPr>
      <w:r w:rsidRPr="00761F5C">
        <w:rPr>
          <w:rFonts w:ascii="Garamond" w:eastAsiaTheme="minorHAnsi" w:hAnsi="Garamond" w:cs="Times New Roman"/>
          <w:color w:val="000000"/>
          <w:sz w:val="24"/>
          <w:szCs w:val="24"/>
          <w:lang w:val="sq-AL" w:eastAsia="en-US"/>
        </w:rPr>
        <w:t>dh) Ka të drejtë të bëjë kërkesë për rishikim vendimi gjyqësor të formës së prerë për çështje që ka interes pasuror shteti shqiptar;</w:t>
      </w:r>
    </w:p>
    <w:p w14:paraId="11752C2C" w14:textId="77777777" w:rsidR="000A5C4B" w:rsidRPr="00761F5C" w:rsidRDefault="000A5C4B" w:rsidP="000A5C4B">
      <w:pPr>
        <w:autoSpaceDE w:val="0"/>
        <w:autoSpaceDN w:val="0"/>
        <w:adjustRightInd w:val="0"/>
        <w:spacing w:after="0" w:line="240" w:lineRule="auto"/>
        <w:ind w:firstLine="284"/>
        <w:jc w:val="both"/>
        <w:rPr>
          <w:rFonts w:ascii="Garamond" w:eastAsiaTheme="minorHAnsi" w:hAnsi="Garamond" w:cs="Times New Roman"/>
          <w:color w:val="000000"/>
          <w:sz w:val="24"/>
          <w:szCs w:val="24"/>
          <w:lang w:val="sq-AL" w:eastAsia="en-US"/>
        </w:rPr>
      </w:pPr>
      <w:r w:rsidRPr="00761F5C">
        <w:rPr>
          <w:rFonts w:ascii="Garamond" w:eastAsiaTheme="minorHAnsi" w:hAnsi="Garamond" w:cs="Times New Roman"/>
          <w:color w:val="000000"/>
          <w:sz w:val="24"/>
          <w:szCs w:val="24"/>
          <w:lang w:val="sq-AL" w:eastAsia="en-US"/>
        </w:rPr>
        <w:t>e) Ka të drejtë të bëjë kërkesa në Gjykatën Kushtetuese, në bazë të një autorizimi të posaçëm dhe në përputhje me normat ligjore në fuqi.</w:t>
      </w:r>
    </w:p>
    <w:p w14:paraId="572C53E6" w14:textId="77777777" w:rsidR="000A5C4B" w:rsidRPr="00761F5C" w:rsidRDefault="000A5C4B" w:rsidP="000A5C4B">
      <w:pPr>
        <w:autoSpaceDE w:val="0"/>
        <w:autoSpaceDN w:val="0"/>
        <w:adjustRightInd w:val="0"/>
        <w:spacing w:after="0" w:line="240" w:lineRule="auto"/>
        <w:ind w:firstLine="284"/>
        <w:jc w:val="both"/>
        <w:rPr>
          <w:rFonts w:ascii="Garamond" w:eastAsiaTheme="minorHAnsi" w:hAnsi="Garamond" w:cs="Times New Roman"/>
          <w:color w:val="000000"/>
          <w:sz w:val="24"/>
          <w:szCs w:val="24"/>
          <w:lang w:val="sq-AL" w:eastAsia="en-US"/>
        </w:rPr>
      </w:pPr>
    </w:p>
    <w:p w14:paraId="190D7060" w14:textId="77777777" w:rsidR="000A5C4B" w:rsidRPr="00761F5C" w:rsidRDefault="000A5C4B" w:rsidP="000A5C4B">
      <w:pPr>
        <w:keepNext/>
        <w:autoSpaceDE w:val="0"/>
        <w:autoSpaceDN w:val="0"/>
        <w:adjustRightInd w:val="0"/>
        <w:spacing w:after="0" w:line="240" w:lineRule="auto"/>
        <w:ind w:firstLine="284"/>
        <w:jc w:val="center"/>
        <w:rPr>
          <w:rFonts w:ascii="Garamond" w:eastAsiaTheme="minorHAnsi" w:hAnsi="Garamond" w:cs="Times New Roman"/>
          <w:bCs/>
          <w:caps/>
          <w:color w:val="000000"/>
          <w:sz w:val="24"/>
          <w:szCs w:val="24"/>
          <w:lang w:val="sq-AL" w:eastAsia="en-US"/>
        </w:rPr>
      </w:pPr>
      <w:r w:rsidRPr="00761F5C">
        <w:rPr>
          <w:rFonts w:ascii="Garamond" w:eastAsiaTheme="minorHAnsi" w:hAnsi="Garamond" w:cs="Times New Roman"/>
          <w:bCs/>
          <w:color w:val="000000"/>
          <w:sz w:val="24"/>
          <w:szCs w:val="24"/>
          <w:lang w:val="sq-AL" w:eastAsia="en-US"/>
        </w:rPr>
        <w:t>Neni 7</w:t>
      </w:r>
    </w:p>
    <w:p w14:paraId="339CD291" w14:textId="77777777" w:rsidR="000A5C4B" w:rsidRPr="00761F5C" w:rsidRDefault="000A5C4B" w:rsidP="000A5C4B">
      <w:pPr>
        <w:keepNext/>
        <w:autoSpaceDE w:val="0"/>
        <w:autoSpaceDN w:val="0"/>
        <w:adjustRightInd w:val="0"/>
        <w:spacing w:after="0" w:line="240" w:lineRule="auto"/>
        <w:ind w:firstLine="284"/>
        <w:jc w:val="center"/>
        <w:rPr>
          <w:rFonts w:ascii="Garamond" w:eastAsiaTheme="minorHAnsi" w:hAnsi="Garamond" w:cs="Times New Roman"/>
          <w:b/>
          <w:bCs/>
          <w:color w:val="000000"/>
          <w:sz w:val="24"/>
          <w:szCs w:val="24"/>
          <w:lang w:val="sq-AL" w:eastAsia="en-US"/>
        </w:rPr>
      </w:pPr>
      <w:r w:rsidRPr="00761F5C">
        <w:rPr>
          <w:rFonts w:ascii="Garamond" w:eastAsiaTheme="minorHAnsi" w:hAnsi="Garamond" w:cs="Times New Roman"/>
          <w:b/>
          <w:bCs/>
          <w:color w:val="000000"/>
          <w:sz w:val="24"/>
          <w:szCs w:val="24"/>
          <w:lang w:val="sq-AL" w:eastAsia="en-US"/>
        </w:rPr>
        <w:t>Procedura e përfaqësimit</w:t>
      </w:r>
    </w:p>
    <w:p w14:paraId="2246C74A" w14:textId="77777777" w:rsidR="000A5C4B" w:rsidRPr="00761F5C" w:rsidRDefault="000A5C4B" w:rsidP="000A5C4B">
      <w:pPr>
        <w:autoSpaceDE w:val="0"/>
        <w:autoSpaceDN w:val="0"/>
        <w:adjustRightInd w:val="0"/>
        <w:spacing w:after="0" w:line="240" w:lineRule="auto"/>
        <w:ind w:firstLine="284"/>
        <w:jc w:val="both"/>
        <w:rPr>
          <w:rFonts w:ascii="Garamond" w:eastAsiaTheme="minorHAnsi" w:hAnsi="Garamond" w:cs="Times New Roman"/>
          <w:color w:val="000000"/>
          <w:sz w:val="24"/>
          <w:szCs w:val="24"/>
          <w:lang w:val="sq-AL" w:eastAsia="en-US"/>
        </w:rPr>
      </w:pPr>
    </w:p>
    <w:p w14:paraId="105827B8" w14:textId="77777777" w:rsidR="000A5C4B" w:rsidRPr="00761F5C" w:rsidRDefault="000A5C4B" w:rsidP="000A5C4B">
      <w:pPr>
        <w:autoSpaceDE w:val="0"/>
        <w:autoSpaceDN w:val="0"/>
        <w:adjustRightInd w:val="0"/>
        <w:spacing w:after="0" w:line="240" w:lineRule="auto"/>
        <w:ind w:firstLine="284"/>
        <w:jc w:val="both"/>
        <w:rPr>
          <w:rFonts w:ascii="Garamond" w:eastAsiaTheme="minorHAnsi" w:hAnsi="Garamond" w:cs="Times New Roman"/>
          <w:color w:val="000000"/>
          <w:sz w:val="24"/>
          <w:szCs w:val="24"/>
          <w:lang w:val="sq-AL" w:eastAsia="en-US"/>
        </w:rPr>
      </w:pPr>
      <w:r w:rsidRPr="00761F5C">
        <w:rPr>
          <w:rFonts w:ascii="Garamond" w:eastAsiaTheme="minorHAnsi" w:hAnsi="Garamond" w:cs="Times New Roman"/>
          <w:color w:val="000000"/>
          <w:sz w:val="24"/>
          <w:szCs w:val="24"/>
          <w:lang w:val="sq-AL" w:eastAsia="en-US"/>
        </w:rPr>
        <w:t>1. Në rastet e përfaqësimit dhe mbrojtjes së interesave të shtetit në gjykim, Avokatura e Shtetit zbaton legjislacionin në fuqi dhe rregullat e përcaktuara në këtë rregullore në çështjet gjyqësore, në të cilat një organ i administratës shtetërore ose Republika e Shqipërisë është palë. Në këto raste, Avokatura e Shtetit respekton rregullat për marrjen e kërkesës së motivuar nga organi i interesuar për t’u përfaqësuar në gjykim, pa qenë e nevojshme marrja e një autorizimi të posaçëm të të përfaqësuarit.</w:t>
      </w:r>
    </w:p>
    <w:p w14:paraId="77C99551" w14:textId="77777777" w:rsidR="000A5C4B" w:rsidRPr="00761F5C" w:rsidRDefault="000A5C4B" w:rsidP="000A5C4B">
      <w:pPr>
        <w:autoSpaceDE w:val="0"/>
        <w:autoSpaceDN w:val="0"/>
        <w:adjustRightInd w:val="0"/>
        <w:spacing w:after="0" w:line="240" w:lineRule="auto"/>
        <w:ind w:firstLine="284"/>
        <w:jc w:val="both"/>
        <w:rPr>
          <w:rFonts w:ascii="Garamond" w:eastAsiaTheme="minorHAnsi" w:hAnsi="Garamond" w:cs="Times New Roman"/>
          <w:color w:val="000000"/>
          <w:sz w:val="24"/>
          <w:szCs w:val="24"/>
          <w:lang w:val="sq-AL" w:eastAsia="en-US"/>
        </w:rPr>
      </w:pPr>
      <w:r w:rsidRPr="00761F5C">
        <w:rPr>
          <w:rFonts w:ascii="Garamond" w:eastAsiaTheme="minorHAnsi" w:hAnsi="Garamond" w:cs="Times New Roman"/>
          <w:color w:val="000000"/>
          <w:sz w:val="24"/>
          <w:szCs w:val="24"/>
          <w:lang w:val="sq-AL" w:eastAsia="en-US"/>
        </w:rPr>
        <w:t>2. Avokatura e Shtetit mund të kryejë procedura të ndryshme nga ato të përcaktuara në këtë rregullore, kur është në interes të zgjidhjes së çështjes, objekt gjykimi, dhe me miratim të personit juridik të interesuar, por gjithmonë duke respektuar dispozitat ligjore procedurale.</w:t>
      </w:r>
    </w:p>
    <w:p w14:paraId="3A43E049" w14:textId="77777777" w:rsidR="000A5C4B" w:rsidRPr="00761F5C" w:rsidRDefault="000A5C4B" w:rsidP="000A5C4B">
      <w:pPr>
        <w:autoSpaceDE w:val="0"/>
        <w:autoSpaceDN w:val="0"/>
        <w:adjustRightInd w:val="0"/>
        <w:spacing w:after="0" w:line="240" w:lineRule="auto"/>
        <w:ind w:firstLine="284"/>
        <w:jc w:val="both"/>
        <w:rPr>
          <w:rFonts w:ascii="Garamond" w:eastAsiaTheme="minorHAnsi" w:hAnsi="Garamond" w:cs="Times New Roman"/>
          <w:color w:val="000000"/>
          <w:sz w:val="24"/>
          <w:szCs w:val="24"/>
          <w:lang w:val="sq-AL" w:eastAsia="en-US"/>
        </w:rPr>
      </w:pPr>
      <w:r w:rsidRPr="00761F5C">
        <w:rPr>
          <w:rFonts w:ascii="Garamond" w:eastAsiaTheme="minorHAnsi" w:hAnsi="Garamond" w:cs="Times New Roman"/>
          <w:color w:val="000000"/>
          <w:sz w:val="24"/>
          <w:szCs w:val="24"/>
          <w:lang w:val="sq-AL" w:eastAsia="en-US"/>
        </w:rPr>
        <w:t>3. Në çdo rast, Avokatura e Shtetit, në përpilimin e akteve drejtuar organeve gjyqësore, respekton kërkesat formale të legjislacionit procedural.</w:t>
      </w:r>
    </w:p>
    <w:p w14:paraId="14C939C8" w14:textId="77777777" w:rsidR="000A5C4B" w:rsidRPr="00761F5C" w:rsidRDefault="000A5C4B" w:rsidP="000A5C4B">
      <w:pPr>
        <w:autoSpaceDE w:val="0"/>
        <w:autoSpaceDN w:val="0"/>
        <w:adjustRightInd w:val="0"/>
        <w:spacing w:after="0" w:line="240" w:lineRule="auto"/>
        <w:ind w:firstLine="284"/>
        <w:jc w:val="center"/>
        <w:rPr>
          <w:rFonts w:ascii="Garamond" w:eastAsiaTheme="minorHAnsi" w:hAnsi="Garamond" w:cs="Times New Roman"/>
          <w:b/>
          <w:bCs/>
          <w:color w:val="000000"/>
          <w:sz w:val="24"/>
          <w:szCs w:val="24"/>
          <w:lang w:val="sq-AL" w:eastAsia="en-US"/>
        </w:rPr>
      </w:pPr>
    </w:p>
    <w:p w14:paraId="77B62DF6" w14:textId="4E830E52" w:rsidR="000A5C4B" w:rsidRPr="00761F5C" w:rsidRDefault="000A5C4B" w:rsidP="000A5C4B">
      <w:pPr>
        <w:autoSpaceDE w:val="0"/>
        <w:autoSpaceDN w:val="0"/>
        <w:adjustRightInd w:val="0"/>
        <w:spacing w:after="0" w:line="240" w:lineRule="auto"/>
        <w:ind w:firstLine="284"/>
        <w:jc w:val="center"/>
        <w:rPr>
          <w:rFonts w:ascii="Garamond" w:eastAsiaTheme="minorHAnsi" w:hAnsi="Garamond" w:cs="Times New Roman"/>
          <w:bCs/>
          <w:color w:val="000000"/>
          <w:sz w:val="24"/>
          <w:szCs w:val="24"/>
          <w:lang w:val="sq-AL" w:eastAsia="en-US"/>
        </w:rPr>
      </w:pPr>
      <w:r w:rsidRPr="00761F5C">
        <w:rPr>
          <w:rFonts w:ascii="Garamond" w:eastAsiaTheme="minorHAnsi" w:hAnsi="Garamond" w:cs="Times New Roman"/>
          <w:bCs/>
          <w:color w:val="000000"/>
          <w:sz w:val="24"/>
          <w:szCs w:val="24"/>
          <w:lang w:val="sq-AL" w:eastAsia="en-US"/>
        </w:rPr>
        <w:t>Neni 8</w:t>
      </w:r>
    </w:p>
    <w:p w14:paraId="230E2051" w14:textId="77777777" w:rsidR="000A5C4B" w:rsidRPr="00761F5C" w:rsidRDefault="000A5C4B" w:rsidP="000A5C4B">
      <w:pPr>
        <w:keepNext/>
        <w:autoSpaceDE w:val="0"/>
        <w:autoSpaceDN w:val="0"/>
        <w:adjustRightInd w:val="0"/>
        <w:spacing w:after="0" w:line="240" w:lineRule="auto"/>
        <w:ind w:firstLine="284"/>
        <w:jc w:val="center"/>
        <w:rPr>
          <w:rFonts w:ascii="Garamond" w:eastAsiaTheme="minorHAnsi" w:hAnsi="Garamond" w:cs="Times New Roman"/>
          <w:b/>
          <w:bCs/>
          <w:color w:val="000000"/>
          <w:sz w:val="24"/>
          <w:szCs w:val="24"/>
          <w:lang w:val="sq-AL" w:eastAsia="en-US"/>
        </w:rPr>
      </w:pPr>
      <w:r w:rsidRPr="00761F5C">
        <w:rPr>
          <w:rFonts w:ascii="Garamond" w:eastAsiaTheme="minorHAnsi" w:hAnsi="Garamond" w:cs="Times New Roman"/>
          <w:b/>
          <w:bCs/>
          <w:color w:val="000000"/>
          <w:sz w:val="24"/>
          <w:szCs w:val="24"/>
          <w:lang w:val="sq-AL" w:eastAsia="en-US"/>
        </w:rPr>
        <w:t>Kriteret lëndore dhe sasiore për delegimin e të drejtës së përfaqësimit dhe të mbrojtjes</w:t>
      </w:r>
    </w:p>
    <w:p w14:paraId="6FFA9745" w14:textId="77777777" w:rsidR="000A5C4B" w:rsidRPr="00761F5C" w:rsidRDefault="000A5C4B" w:rsidP="000A5C4B">
      <w:pPr>
        <w:autoSpaceDE w:val="0"/>
        <w:autoSpaceDN w:val="0"/>
        <w:adjustRightInd w:val="0"/>
        <w:spacing w:after="0" w:line="240" w:lineRule="auto"/>
        <w:ind w:firstLine="284"/>
        <w:jc w:val="both"/>
        <w:rPr>
          <w:rFonts w:ascii="Garamond" w:eastAsiaTheme="minorHAnsi" w:hAnsi="Garamond" w:cs="Times New Roman"/>
          <w:color w:val="000000"/>
          <w:sz w:val="24"/>
          <w:szCs w:val="24"/>
          <w:lang w:val="sq-AL" w:eastAsia="en-US"/>
        </w:rPr>
      </w:pPr>
    </w:p>
    <w:p w14:paraId="7B8A15B8" w14:textId="14AF3589" w:rsidR="000A5C4B" w:rsidRPr="00761F5C" w:rsidRDefault="000A5C4B" w:rsidP="000A5C4B">
      <w:pPr>
        <w:autoSpaceDE w:val="0"/>
        <w:autoSpaceDN w:val="0"/>
        <w:adjustRightInd w:val="0"/>
        <w:spacing w:after="0" w:line="240" w:lineRule="auto"/>
        <w:ind w:firstLine="284"/>
        <w:jc w:val="both"/>
        <w:rPr>
          <w:rFonts w:ascii="Garamond" w:eastAsiaTheme="minorHAnsi" w:hAnsi="Garamond" w:cs="Times New Roman"/>
          <w:color w:val="000000"/>
          <w:sz w:val="24"/>
          <w:szCs w:val="24"/>
          <w:lang w:val="sq-AL" w:eastAsia="en-US"/>
        </w:rPr>
      </w:pPr>
      <w:r w:rsidRPr="00761F5C">
        <w:rPr>
          <w:rFonts w:ascii="Garamond" w:eastAsiaTheme="minorHAnsi" w:hAnsi="Garamond" w:cs="Times New Roman"/>
          <w:color w:val="000000"/>
          <w:sz w:val="24"/>
          <w:szCs w:val="24"/>
          <w:lang w:val="sq-AL" w:eastAsia="en-US"/>
        </w:rPr>
        <w:t>1.</w:t>
      </w:r>
      <w:r w:rsidR="001F2984">
        <w:rPr>
          <w:rFonts w:ascii="Garamond" w:eastAsiaTheme="minorHAnsi" w:hAnsi="Garamond" w:cs="Times New Roman"/>
          <w:color w:val="000000"/>
          <w:sz w:val="24"/>
          <w:szCs w:val="24"/>
          <w:lang w:val="sq-AL" w:eastAsia="en-US"/>
        </w:rPr>
        <w:t xml:space="preserve"> </w:t>
      </w:r>
      <w:r w:rsidRPr="00761F5C">
        <w:rPr>
          <w:rFonts w:ascii="Garamond" w:eastAsiaTheme="minorHAnsi" w:hAnsi="Garamond" w:cs="Times New Roman"/>
          <w:color w:val="000000"/>
          <w:sz w:val="24"/>
          <w:szCs w:val="24"/>
          <w:lang w:val="sq-AL" w:eastAsia="en-US"/>
        </w:rPr>
        <w:t>Delegimi i të drejtës së përfaqësimit në gjykim nga Avokati i Përgjithshëm i Shtetit bëhet bazuar në kriteret e mëposhtme, kur:</w:t>
      </w:r>
    </w:p>
    <w:p w14:paraId="18281D87" w14:textId="0A53EF44" w:rsidR="000A5C4B" w:rsidRPr="00761F5C" w:rsidRDefault="000A5C4B" w:rsidP="000A5C4B">
      <w:pPr>
        <w:autoSpaceDE w:val="0"/>
        <w:autoSpaceDN w:val="0"/>
        <w:adjustRightInd w:val="0"/>
        <w:spacing w:after="0" w:line="240" w:lineRule="auto"/>
        <w:ind w:firstLine="284"/>
        <w:jc w:val="both"/>
        <w:rPr>
          <w:rFonts w:ascii="Garamond" w:eastAsiaTheme="minorHAnsi" w:hAnsi="Garamond" w:cs="Times New Roman"/>
          <w:color w:val="000000"/>
          <w:sz w:val="24"/>
          <w:szCs w:val="24"/>
          <w:lang w:val="sq-AL" w:eastAsia="en-US"/>
        </w:rPr>
      </w:pPr>
      <w:r w:rsidRPr="00761F5C">
        <w:rPr>
          <w:rFonts w:ascii="Garamond" w:eastAsiaTheme="minorHAnsi" w:hAnsi="Garamond" w:cs="Times New Roman"/>
          <w:color w:val="000000"/>
          <w:sz w:val="24"/>
          <w:szCs w:val="24"/>
          <w:lang w:val="sq-AL" w:eastAsia="en-US"/>
        </w:rPr>
        <w:t>a)</w:t>
      </w:r>
      <w:r w:rsidR="001F2984">
        <w:rPr>
          <w:rFonts w:ascii="Garamond" w:eastAsiaTheme="minorHAnsi" w:hAnsi="Garamond" w:cs="Times New Roman"/>
          <w:color w:val="000000"/>
          <w:sz w:val="24"/>
          <w:szCs w:val="24"/>
          <w:lang w:val="sq-AL" w:eastAsia="en-US"/>
        </w:rPr>
        <w:t xml:space="preserve"> </w:t>
      </w:r>
      <w:r w:rsidRPr="00761F5C">
        <w:rPr>
          <w:rFonts w:ascii="Garamond" w:eastAsiaTheme="minorHAnsi" w:hAnsi="Garamond" w:cs="Times New Roman"/>
          <w:color w:val="000000"/>
          <w:sz w:val="24"/>
          <w:szCs w:val="24"/>
          <w:lang w:val="sq-AL" w:eastAsia="en-US"/>
        </w:rPr>
        <w:t>vlera e objektit të padisë së çështjes objekt gjykimi është më e vogël se 2 (dy) milionë lekë;</w:t>
      </w:r>
    </w:p>
    <w:p w14:paraId="5601756B" w14:textId="1B60BEEB" w:rsidR="000A5C4B" w:rsidRPr="00761F5C" w:rsidRDefault="000A5C4B" w:rsidP="000A5C4B">
      <w:pPr>
        <w:autoSpaceDE w:val="0"/>
        <w:autoSpaceDN w:val="0"/>
        <w:adjustRightInd w:val="0"/>
        <w:spacing w:after="0" w:line="240" w:lineRule="auto"/>
        <w:ind w:firstLine="284"/>
        <w:jc w:val="both"/>
        <w:rPr>
          <w:rFonts w:ascii="Garamond" w:eastAsiaTheme="minorHAnsi" w:hAnsi="Garamond" w:cs="Times New Roman"/>
          <w:color w:val="000000"/>
          <w:sz w:val="24"/>
          <w:szCs w:val="24"/>
          <w:lang w:val="sq-AL" w:eastAsia="en-US"/>
        </w:rPr>
      </w:pPr>
      <w:r w:rsidRPr="00761F5C">
        <w:rPr>
          <w:rFonts w:ascii="Garamond" w:eastAsiaTheme="minorHAnsi" w:hAnsi="Garamond" w:cs="Times New Roman"/>
          <w:color w:val="000000"/>
          <w:sz w:val="24"/>
          <w:szCs w:val="24"/>
          <w:lang w:val="sq-AL" w:eastAsia="en-US"/>
        </w:rPr>
        <w:t xml:space="preserve">b) objekt gjykimi janë marrëdhëniet e punës ndërmjet institucioneve dhe personave të tretë, pavarësisht, shkronjës “a” të kësaj pike; </w:t>
      </w:r>
    </w:p>
    <w:p w14:paraId="11027E9D" w14:textId="7054CC43" w:rsidR="000A5C4B" w:rsidRPr="00761F5C" w:rsidRDefault="000A5C4B" w:rsidP="000A5C4B">
      <w:pPr>
        <w:autoSpaceDE w:val="0"/>
        <w:autoSpaceDN w:val="0"/>
        <w:adjustRightInd w:val="0"/>
        <w:spacing w:after="0" w:line="240" w:lineRule="auto"/>
        <w:ind w:firstLine="284"/>
        <w:jc w:val="both"/>
        <w:rPr>
          <w:rFonts w:ascii="Garamond" w:eastAsiaTheme="minorHAnsi" w:hAnsi="Garamond" w:cs="Times New Roman"/>
          <w:color w:val="000000"/>
          <w:sz w:val="24"/>
          <w:szCs w:val="24"/>
          <w:lang w:val="sq-AL" w:eastAsia="en-US"/>
        </w:rPr>
      </w:pPr>
      <w:r w:rsidRPr="00761F5C">
        <w:rPr>
          <w:rFonts w:ascii="Garamond" w:eastAsiaTheme="minorHAnsi" w:hAnsi="Garamond" w:cs="Times New Roman"/>
          <w:color w:val="000000"/>
          <w:sz w:val="24"/>
          <w:szCs w:val="24"/>
          <w:lang w:val="sq-AL" w:eastAsia="en-US"/>
        </w:rPr>
        <w:t>c)</w:t>
      </w:r>
      <w:r w:rsidR="001F2984">
        <w:rPr>
          <w:rFonts w:ascii="Garamond" w:eastAsiaTheme="minorHAnsi" w:hAnsi="Garamond" w:cs="Times New Roman"/>
          <w:color w:val="000000"/>
          <w:sz w:val="24"/>
          <w:szCs w:val="24"/>
          <w:lang w:val="sq-AL" w:eastAsia="en-US"/>
        </w:rPr>
        <w:t xml:space="preserve"> </w:t>
      </w:r>
      <w:r w:rsidRPr="00761F5C">
        <w:rPr>
          <w:rFonts w:ascii="Garamond" w:eastAsiaTheme="minorHAnsi" w:hAnsi="Garamond" w:cs="Times New Roman"/>
          <w:color w:val="000000"/>
          <w:sz w:val="24"/>
          <w:szCs w:val="24"/>
          <w:lang w:val="sq-AL" w:eastAsia="en-US"/>
        </w:rPr>
        <w:t>në rastet e mbrojtjes së interesave pasuror</w:t>
      </w:r>
      <w:r w:rsidR="005802F4">
        <w:rPr>
          <w:rFonts w:ascii="Garamond" w:eastAsiaTheme="minorHAnsi" w:hAnsi="Garamond" w:cs="Times New Roman"/>
          <w:color w:val="000000"/>
          <w:sz w:val="24"/>
          <w:szCs w:val="24"/>
          <w:lang w:val="sq-AL" w:eastAsia="en-US"/>
        </w:rPr>
        <w:t>ë</w:t>
      </w:r>
      <w:r w:rsidRPr="00761F5C">
        <w:rPr>
          <w:rFonts w:ascii="Garamond" w:eastAsiaTheme="minorHAnsi" w:hAnsi="Garamond" w:cs="Times New Roman"/>
          <w:color w:val="000000"/>
          <w:sz w:val="24"/>
          <w:szCs w:val="24"/>
          <w:lang w:val="sq-AL" w:eastAsia="en-US"/>
        </w:rPr>
        <w:t xml:space="preserve"> të shtetit në gjykimin penal, vlera e dëmit material është më e vogël se 2 (dy) milionë lekë;</w:t>
      </w:r>
    </w:p>
    <w:p w14:paraId="27C0005D" w14:textId="241BF8B8" w:rsidR="000A5C4B" w:rsidRPr="00761F5C" w:rsidRDefault="000A5C4B" w:rsidP="000A5C4B">
      <w:pPr>
        <w:autoSpaceDE w:val="0"/>
        <w:autoSpaceDN w:val="0"/>
        <w:adjustRightInd w:val="0"/>
        <w:spacing w:after="0" w:line="240" w:lineRule="auto"/>
        <w:ind w:firstLine="284"/>
        <w:jc w:val="both"/>
        <w:rPr>
          <w:rFonts w:ascii="Garamond" w:eastAsiaTheme="minorHAnsi" w:hAnsi="Garamond" w:cs="Times New Roman"/>
          <w:color w:val="000000"/>
          <w:sz w:val="24"/>
          <w:szCs w:val="24"/>
          <w:lang w:val="sq-AL" w:eastAsia="en-US"/>
        </w:rPr>
      </w:pPr>
      <w:r w:rsidRPr="00761F5C">
        <w:rPr>
          <w:rFonts w:ascii="Garamond" w:eastAsiaTheme="minorHAnsi" w:hAnsi="Garamond" w:cs="Times New Roman"/>
          <w:color w:val="000000"/>
          <w:sz w:val="24"/>
          <w:szCs w:val="24"/>
          <w:lang w:val="sq-AL" w:eastAsia="en-US"/>
        </w:rPr>
        <w:t>ç)</w:t>
      </w:r>
      <w:r w:rsidR="001F2984">
        <w:rPr>
          <w:rFonts w:ascii="Garamond" w:eastAsiaTheme="minorHAnsi" w:hAnsi="Garamond" w:cs="Times New Roman"/>
          <w:color w:val="000000"/>
          <w:sz w:val="24"/>
          <w:szCs w:val="24"/>
          <w:lang w:val="sq-AL" w:eastAsia="en-US"/>
        </w:rPr>
        <w:t xml:space="preserve"> </w:t>
      </w:r>
      <w:r w:rsidRPr="00761F5C">
        <w:rPr>
          <w:rFonts w:ascii="Garamond" w:eastAsiaTheme="minorHAnsi" w:hAnsi="Garamond" w:cs="Times New Roman"/>
          <w:color w:val="000000"/>
          <w:sz w:val="24"/>
          <w:szCs w:val="24"/>
          <w:lang w:val="sq-AL" w:eastAsia="en-US"/>
        </w:rPr>
        <w:t xml:space="preserve">sipas statistikave, ka një numër të konsiderueshëm çështjesh të ngjashme nga i njëjti institucion dhe praktika juridike është </w:t>
      </w:r>
      <w:r w:rsidRPr="00497607">
        <w:rPr>
          <w:rFonts w:ascii="Garamond" w:eastAsiaTheme="minorHAnsi" w:hAnsi="Garamond" w:cs="Times New Roman"/>
          <w:color w:val="000000"/>
          <w:sz w:val="24"/>
          <w:szCs w:val="24"/>
          <w:lang w:val="sq-AL" w:eastAsia="en-US"/>
        </w:rPr>
        <w:t>nj</w:t>
      </w:r>
      <w:r w:rsidR="00497607" w:rsidRPr="00497607">
        <w:rPr>
          <w:rFonts w:ascii="Garamond" w:eastAsiaTheme="minorHAnsi" w:hAnsi="Garamond" w:cs="Times New Roman"/>
          <w:color w:val="000000"/>
          <w:sz w:val="24"/>
          <w:szCs w:val="24"/>
          <w:lang w:val="sq-AL" w:eastAsia="en-US"/>
        </w:rPr>
        <w:t>ë</w:t>
      </w:r>
      <w:r w:rsidRPr="00497607">
        <w:rPr>
          <w:rFonts w:ascii="Garamond" w:eastAsiaTheme="minorHAnsi" w:hAnsi="Garamond" w:cs="Times New Roman"/>
          <w:color w:val="000000"/>
          <w:sz w:val="24"/>
          <w:szCs w:val="24"/>
          <w:lang w:val="sq-AL" w:eastAsia="en-US"/>
        </w:rPr>
        <w:t>suar;</w:t>
      </w:r>
    </w:p>
    <w:p w14:paraId="0BDAB386" w14:textId="132E9C99" w:rsidR="000A5C4B" w:rsidRPr="00761F5C" w:rsidRDefault="000A5C4B" w:rsidP="000A5C4B">
      <w:pPr>
        <w:autoSpaceDE w:val="0"/>
        <w:autoSpaceDN w:val="0"/>
        <w:adjustRightInd w:val="0"/>
        <w:spacing w:after="0" w:line="240" w:lineRule="auto"/>
        <w:ind w:firstLine="284"/>
        <w:jc w:val="both"/>
        <w:rPr>
          <w:rFonts w:ascii="Garamond" w:eastAsiaTheme="minorHAnsi" w:hAnsi="Garamond" w:cs="Times New Roman"/>
          <w:color w:val="000000"/>
          <w:sz w:val="24"/>
          <w:szCs w:val="24"/>
          <w:lang w:val="sq-AL" w:eastAsia="en-US"/>
        </w:rPr>
      </w:pPr>
      <w:r w:rsidRPr="00761F5C">
        <w:rPr>
          <w:rFonts w:ascii="Garamond" w:eastAsiaTheme="minorHAnsi" w:hAnsi="Garamond" w:cs="Times New Roman"/>
          <w:color w:val="000000"/>
          <w:sz w:val="24"/>
          <w:szCs w:val="24"/>
          <w:lang w:val="sq-AL" w:eastAsia="en-US"/>
        </w:rPr>
        <w:t>d) objekt mosmarrëveshjeje është konflikti midis palëve private, pavarësisht, nëse palë ndërgjyqëse është një institucion shtetëror;</w:t>
      </w:r>
    </w:p>
    <w:p w14:paraId="6025D6F2" w14:textId="206E2A4F" w:rsidR="000A5C4B" w:rsidRPr="00761F5C" w:rsidRDefault="000A5C4B" w:rsidP="000A5C4B">
      <w:pPr>
        <w:autoSpaceDE w:val="0"/>
        <w:autoSpaceDN w:val="0"/>
        <w:adjustRightInd w:val="0"/>
        <w:spacing w:after="0" w:line="240" w:lineRule="auto"/>
        <w:ind w:firstLine="284"/>
        <w:jc w:val="both"/>
        <w:rPr>
          <w:rFonts w:ascii="Garamond" w:eastAsiaTheme="minorHAnsi" w:hAnsi="Garamond" w:cs="Times New Roman"/>
          <w:color w:val="000000"/>
          <w:sz w:val="24"/>
          <w:szCs w:val="24"/>
          <w:lang w:val="sq-AL" w:eastAsia="en-US"/>
        </w:rPr>
      </w:pPr>
      <w:r w:rsidRPr="00761F5C">
        <w:rPr>
          <w:rFonts w:ascii="Garamond" w:eastAsiaTheme="minorHAnsi" w:hAnsi="Garamond" w:cs="Times New Roman"/>
          <w:color w:val="000000"/>
          <w:sz w:val="24"/>
          <w:szCs w:val="24"/>
          <w:lang w:val="sq-AL" w:eastAsia="en-US"/>
        </w:rPr>
        <w:t>dh) objekt i mosmarrëveshjes janë akte administrative, pa vlerë financiare.</w:t>
      </w:r>
    </w:p>
    <w:p w14:paraId="60E7BFE8" w14:textId="2EC06382" w:rsidR="000A5C4B" w:rsidRPr="00761F5C" w:rsidRDefault="000A5C4B" w:rsidP="000A5C4B">
      <w:pPr>
        <w:autoSpaceDE w:val="0"/>
        <w:autoSpaceDN w:val="0"/>
        <w:adjustRightInd w:val="0"/>
        <w:spacing w:after="0" w:line="240" w:lineRule="auto"/>
        <w:ind w:firstLine="284"/>
        <w:jc w:val="both"/>
        <w:rPr>
          <w:rFonts w:ascii="Garamond" w:eastAsiaTheme="minorHAnsi" w:hAnsi="Garamond" w:cs="Times New Roman"/>
          <w:color w:val="000000"/>
          <w:sz w:val="24"/>
          <w:szCs w:val="24"/>
          <w:lang w:val="sq-AL" w:eastAsia="en-US"/>
        </w:rPr>
      </w:pPr>
      <w:r w:rsidRPr="00761F5C">
        <w:rPr>
          <w:rFonts w:ascii="Garamond" w:eastAsiaTheme="minorHAnsi" w:hAnsi="Garamond" w:cs="Times New Roman"/>
          <w:color w:val="000000"/>
          <w:sz w:val="24"/>
          <w:szCs w:val="24"/>
          <w:lang w:val="sq-AL" w:eastAsia="en-US"/>
        </w:rPr>
        <w:t xml:space="preserve">2. Avokati i Përgjithshëm i Shtetit, kur vlerëson se delegimi i </w:t>
      </w:r>
      <w:r w:rsidR="0097235E">
        <w:rPr>
          <w:rFonts w:ascii="Garamond" w:eastAsiaTheme="minorHAnsi" w:hAnsi="Garamond" w:cs="Times New Roman"/>
          <w:color w:val="000000"/>
          <w:sz w:val="24"/>
          <w:szCs w:val="24"/>
          <w:lang w:val="sq-AL" w:eastAsia="en-US"/>
        </w:rPr>
        <w:t>s</w:t>
      </w:r>
      <w:r w:rsidRPr="00761F5C">
        <w:rPr>
          <w:rFonts w:ascii="Garamond" w:eastAsiaTheme="minorHAnsi" w:hAnsi="Garamond" w:cs="Times New Roman"/>
          <w:color w:val="000000"/>
          <w:sz w:val="24"/>
          <w:szCs w:val="24"/>
          <w:lang w:val="sq-AL" w:eastAsia="en-US"/>
        </w:rPr>
        <w:t>ë drejtës së përfaqësimit është i mundshëm, në bazë të kritereve të n</w:t>
      </w:r>
      <w:r w:rsidR="00497607">
        <w:rPr>
          <w:rFonts w:ascii="Garamond" w:eastAsiaTheme="minorHAnsi" w:hAnsi="Garamond" w:cs="Times New Roman"/>
          <w:color w:val="000000"/>
          <w:sz w:val="24"/>
          <w:szCs w:val="24"/>
          <w:lang w:val="sq-AL" w:eastAsia="en-US"/>
        </w:rPr>
        <w:t>jë</w:t>
      </w:r>
      <w:r w:rsidRPr="00761F5C">
        <w:rPr>
          <w:rFonts w:ascii="Garamond" w:eastAsiaTheme="minorHAnsi" w:hAnsi="Garamond" w:cs="Times New Roman"/>
          <w:color w:val="000000"/>
          <w:sz w:val="24"/>
          <w:szCs w:val="24"/>
          <w:lang w:val="sq-AL" w:eastAsia="en-US"/>
        </w:rPr>
        <w:t>simit të praktikës nga Avokatura e Shtetit dhe/ose për çështje me karakter të veçantë, ka të drejtë të vendosë delegimin e përfaqësimit në gjykim.</w:t>
      </w:r>
    </w:p>
    <w:p w14:paraId="35BA1C78" w14:textId="77777777" w:rsidR="000A5C4B" w:rsidRPr="00761F5C" w:rsidRDefault="000A5C4B" w:rsidP="000A5C4B">
      <w:pPr>
        <w:autoSpaceDE w:val="0"/>
        <w:autoSpaceDN w:val="0"/>
        <w:adjustRightInd w:val="0"/>
        <w:spacing w:after="0" w:line="240" w:lineRule="auto"/>
        <w:ind w:firstLine="284"/>
        <w:jc w:val="center"/>
        <w:rPr>
          <w:rFonts w:ascii="Garamond" w:eastAsiaTheme="minorHAnsi" w:hAnsi="Garamond" w:cs="Times New Roman"/>
          <w:b/>
          <w:bCs/>
          <w:color w:val="000000"/>
          <w:sz w:val="24"/>
          <w:szCs w:val="24"/>
          <w:lang w:val="sq-AL" w:eastAsia="en-US"/>
        </w:rPr>
      </w:pPr>
    </w:p>
    <w:p w14:paraId="3FE304BB" w14:textId="77777777" w:rsidR="000A5C4B" w:rsidRPr="00761F5C" w:rsidRDefault="000A5C4B" w:rsidP="000A5C4B">
      <w:pPr>
        <w:autoSpaceDE w:val="0"/>
        <w:autoSpaceDN w:val="0"/>
        <w:adjustRightInd w:val="0"/>
        <w:spacing w:after="0" w:line="240" w:lineRule="auto"/>
        <w:ind w:firstLine="284"/>
        <w:jc w:val="center"/>
        <w:rPr>
          <w:rFonts w:ascii="Garamond" w:eastAsiaTheme="minorHAnsi" w:hAnsi="Garamond" w:cs="Times New Roman"/>
          <w:bCs/>
          <w:color w:val="000000"/>
          <w:sz w:val="24"/>
          <w:szCs w:val="24"/>
          <w:lang w:val="sq-AL" w:eastAsia="en-US"/>
        </w:rPr>
      </w:pPr>
      <w:r w:rsidRPr="00761F5C">
        <w:rPr>
          <w:rFonts w:ascii="Garamond" w:eastAsiaTheme="minorHAnsi" w:hAnsi="Garamond" w:cs="Times New Roman"/>
          <w:bCs/>
          <w:color w:val="000000"/>
          <w:sz w:val="24"/>
          <w:szCs w:val="24"/>
          <w:lang w:val="sq-AL" w:eastAsia="en-US"/>
        </w:rPr>
        <w:t>Neni 9</w:t>
      </w:r>
    </w:p>
    <w:p w14:paraId="03394B4F" w14:textId="77777777" w:rsidR="000A5C4B" w:rsidRPr="00761F5C" w:rsidRDefault="000A5C4B" w:rsidP="000A5C4B">
      <w:pPr>
        <w:keepNext/>
        <w:autoSpaceDE w:val="0"/>
        <w:autoSpaceDN w:val="0"/>
        <w:adjustRightInd w:val="0"/>
        <w:spacing w:after="0" w:line="240" w:lineRule="auto"/>
        <w:ind w:firstLine="284"/>
        <w:jc w:val="center"/>
        <w:rPr>
          <w:rFonts w:ascii="Garamond" w:eastAsiaTheme="minorHAnsi" w:hAnsi="Garamond" w:cs="Times New Roman"/>
          <w:b/>
          <w:bCs/>
          <w:color w:val="000000"/>
          <w:sz w:val="24"/>
          <w:szCs w:val="24"/>
          <w:lang w:val="sq-AL" w:eastAsia="en-US"/>
        </w:rPr>
      </w:pPr>
      <w:r w:rsidRPr="00761F5C">
        <w:rPr>
          <w:rFonts w:ascii="Garamond" w:eastAsiaTheme="minorHAnsi" w:hAnsi="Garamond" w:cs="Times New Roman"/>
          <w:b/>
          <w:bCs/>
          <w:color w:val="000000"/>
          <w:sz w:val="24"/>
          <w:szCs w:val="24"/>
          <w:lang w:val="sq-AL" w:eastAsia="en-US"/>
        </w:rPr>
        <w:t>Delegimi i përfaqësimit dhe i mbrojtjes</w:t>
      </w:r>
    </w:p>
    <w:p w14:paraId="480AD337" w14:textId="77777777" w:rsidR="000A5C4B" w:rsidRPr="00761F5C" w:rsidRDefault="000A5C4B" w:rsidP="000A5C4B">
      <w:pPr>
        <w:autoSpaceDE w:val="0"/>
        <w:autoSpaceDN w:val="0"/>
        <w:adjustRightInd w:val="0"/>
        <w:spacing w:after="0" w:line="240" w:lineRule="auto"/>
        <w:ind w:firstLine="284"/>
        <w:jc w:val="both"/>
        <w:rPr>
          <w:rFonts w:ascii="Garamond" w:eastAsiaTheme="minorHAnsi" w:hAnsi="Garamond" w:cs="Times New Roman"/>
          <w:color w:val="000000"/>
          <w:sz w:val="24"/>
          <w:szCs w:val="24"/>
          <w:lang w:val="sq-AL" w:eastAsia="en-US"/>
        </w:rPr>
      </w:pPr>
    </w:p>
    <w:p w14:paraId="6255C3B1" w14:textId="77777777" w:rsidR="000A5C4B" w:rsidRPr="00761F5C" w:rsidRDefault="000A5C4B" w:rsidP="000A5C4B">
      <w:pPr>
        <w:autoSpaceDE w:val="0"/>
        <w:autoSpaceDN w:val="0"/>
        <w:adjustRightInd w:val="0"/>
        <w:spacing w:after="0" w:line="240" w:lineRule="auto"/>
        <w:ind w:firstLine="284"/>
        <w:jc w:val="both"/>
        <w:rPr>
          <w:rFonts w:ascii="Garamond" w:eastAsiaTheme="minorHAnsi" w:hAnsi="Garamond" w:cs="Times New Roman"/>
          <w:color w:val="000000"/>
          <w:sz w:val="24"/>
          <w:szCs w:val="24"/>
          <w:lang w:val="sq-AL" w:eastAsia="en-US"/>
        </w:rPr>
      </w:pPr>
      <w:r w:rsidRPr="00761F5C">
        <w:rPr>
          <w:rFonts w:ascii="Garamond" w:eastAsiaTheme="minorHAnsi" w:hAnsi="Garamond" w:cs="Times New Roman"/>
          <w:color w:val="000000"/>
          <w:sz w:val="24"/>
          <w:szCs w:val="24"/>
          <w:lang w:val="sq-AL" w:eastAsia="en-US"/>
        </w:rPr>
        <w:t xml:space="preserve">1. Avokati i Përgjithshëm i Shtetit, kryesisht ose nëpërmjet Kolegjit të Avokaturës së Shtetit, të caktuar për përfaqësimin e një çështjeje, mund ta delegojë të drejtën e përfaqësimit të interesave të shtetit në gjykim te personi juridik i interesuar. </w:t>
      </w:r>
    </w:p>
    <w:p w14:paraId="5509C4F2" w14:textId="442C46F7" w:rsidR="000A5C4B" w:rsidRPr="00761F5C" w:rsidRDefault="000A5C4B" w:rsidP="000A5C4B">
      <w:pPr>
        <w:autoSpaceDE w:val="0"/>
        <w:autoSpaceDN w:val="0"/>
        <w:adjustRightInd w:val="0"/>
        <w:spacing w:after="0" w:line="240" w:lineRule="auto"/>
        <w:ind w:firstLine="284"/>
        <w:jc w:val="both"/>
        <w:rPr>
          <w:rFonts w:ascii="Garamond" w:eastAsiaTheme="minorHAnsi" w:hAnsi="Garamond" w:cs="Times New Roman"/>
          <w:color w:val="000000"/>
          <w:sz w:val="24"/>
          <w:szCs w:val="24"/>
          <w:lang w:val="sq-AL" w:eastAsia="en-US"/>
        </w:rPr>
      </w:pPr>
      <w:r w:rsidRPr="00761F5C">
        <w:rPr>
          <w:rFonts w:ascii="Garamond" w:eastAsiaTheme="minorHAnsi" w:hAnsi="Garamond" w:cs="Times New Roman"/>
          <w:color w:val="000000"/>
          <w:sz w:val="24"/>
          <w:szCs w:val="24"/>
          <w:lang w:val="sq-AL" w:eastAsia="en-US"/>
        </w:rPr>
        <w:lastRenderedPageBreak/>
        <w:t>2.</w:t>
      </w:r>
      <w:r w:rsidR="001F2984">
        <w:rPr>
          <w:rFonts w:ascii="Garamond" w:eastAsiaTheme="minorHAnsi" w:hAnsi="Garamond" w:cs="Times New Roman"/>
          <w:color w:val="000000"/>
          <w:sz w:val="24"/>
          <w:szCs w:val="24"/>
          <w:lang w:val="sq-AL" w:eastAsia="en-US"/>
        </w:rPr>
        <w:t xml:space="preserve"> </w:t>
      </w:r>
      <w:r w:rsidRPr="00761F5C">
        <w:rPr>
          <w:rFonts w:ascii="Garamond" w:eastAsiaTheme="minorHAnsi" w:hAnsi="Garamond" w:cs="Times New Roman"/>
          <w:color w:val="000000"/>
          <w:sz w:val="24"/>
          <w:szCs w:val="24"/>
          <w:lang w:val="sq-AL" w:eastAsia="en-US"/>
        </w:rPr>
        <w:t>Për çështjet që janë deleguar me urdhër të Avokatit të Përgjithshëm të Shtetit, avokati i shtetit njofton gjykatën për delegimin e çështjes. Këtë njoftim, avokati i shtetit e përcjell në rrugë elektronike, brenda ditës edhe te personi i kontaktit të personit juridik për Avokaturën e Shtetit.</w:t>
      </w:r>
    </w:p>
    <w:p w14:paraId="7EB67360" w14:textId="559599A8" w:rsidR="000A5C4B" w:rsidRPr="00761F5C" w:rsidRDefault="000A5C4B" w:rsidP="000A5C4B">
      <w:pPr>
        <w:autoSpaceDE w:val="0"/>
        <w:autoSpaceDN w:val="0"/>
        <w:adjustRightInd w:val="0"/>
        <w:spacing w:after="0" w:line="240" w:lineRule="auto"/>
        <w:ind w:firstLine="284"/>
        <w:jc w:val="both"/>
        <w:rPr>
          <w:rFonts w:ascii="Garamond" w:eastAsiaTheme="minorHAnsi" w:hAnsi="Garamond" w:cs="Times New Roman"/>
          <w:color w:val="000000"/>
          <w:sz w:val="24"/>
          <w:szCs w:val="24"/>
          <w:lang w:val="sq-AL" w:eastAsia="en-US"/>
        </w:rPr>
      </w:pPr>
      <w:r w:rsidRPr="00761F5C">
        <w:rPr>
          <w:rFonts w:ascii="Garamond" w:eastAsiaTheme="minorHAnsi" w:hAnsi="Garamond" w:cs="Times New Roman"/>
          <w:color w:val="000000"/>
          <w:sz w:val="24"/>
          <w:szCs w:val="24"/>
          <w:lang w:val="sq-AL" w:eastAsia="en-US"/>
        </w:rPr>
        <w:t>3.</w:t>
      </w:r>
      <w:r w:rsidR="001F2984">
        <w:rPr>
          <w:rFonts w:ascii="Garamond" w:eastAsiaTheme="minorHAnsi" w:hAnsi="Garamond" w:cs="Times New Roman"/>
          <w:color w:val="000000"/>
          <w:sz w:val="24"/>
          <w:szCs w:val="24"/>
          <w:lang w:val="sq-AL" w:eastAsia="en-US"/>
        </w:rPr>
        <w:t xml:space="preserve"> </w:t>
      </w:r>
      <w:r w:rsidRPr="00761F5C">
        <w:rPr>
          <w:rFonts w:ascii="Garamond" w:eastAsiaTheme="minorHAnsi" w:hAnsi="Garamond" w:cs="Times New Roman"/>
          <w:color w:val="000000"/>
          <w:sz w:val="24"/>
          <w:szCs w:val="24"/>
          <w:lang w:val="sq-AL" w:eastAsia="en-US"/>
        </w:rPr>
        <w:t xml:space="preserve">Kur gjatë gjykimit, nga ana e përfaqësuesit të personit juridik konstatohet se, ka ndryshuar objekti i mosmarrëveshjes gjyqësore ose pozita procedurale e palëve dhe çmohet i nevojshëm përfaqësimi nga Avokatura e Shtetit, duhet të njoftojë me shkrim dhe në rrugë elektronike nëpërmjet personit të kontaktit, për marrjen e masave për përfaqësimin në gjykim. Për këtë rast, Avokatura e Shtetit ka të drejtën të shprehet për pranimin ose jo të kërkesës, brenda 5 (pesë) ditëve kalendarike nga paraqitja e saj, nëpërmjet postës elektronike. </w:t>
      </w:r>
    </w:p>
    <w:p w14:paraId="7F413103" w14:textId="68580B2A" w:rsidR="000A5C4B" w:rsidRPr="00761F5C" w:rsidRDefault="000A5C4B" w:rsidP="000A5C4B">
      <w:pPr>
        <w:autoSpaceDE w:val="0"/>
        <w:autoSpaceDN w:val="0"/>
        <w:adjustRightInd w:val="0"/>
        <w:spacing w:after="0" w:line="240" w:lineRule="auto"/>
        <w:ind w:firstLine="284"/>
        <w:jc w:val="both"/>
        <w:rPr>
          <w:rFonts w:ascii="Garamond" w:eastAsiaTheme="minorHAnsi" w:hAnsi="Garamond" w:cs="Times New Roman"/>
          <w:color w:val="000000"/>
          <w:sz w:val="24"/>
          <w:szCs w:val="24"/>
          <w:lang w:val="sq-AL" w:eastAsia="en-US"/>
        </w:rPr>
      </w:pPr>
      <w:r w:rsidRPr="00761F5C">
        <w:rPr>
          <w:rFonts w:ascii="Garamond" w:eastAsiaTheme="minorHAnsi" w:hAnsi="Garamond" w:cs="Times New Roman"/>
          <w:color w:val="000000"/>
          <w:sz w:val="24"/>
          <w:szCs w:val="24"/>
          <w:lang w:val="sq-AL" w:eastAsia="en-US"/>
        </w:rPr>
        <w:t>4.</w:t>
      </w:r>
      <w:r w:rsidR="001F2984">
        <w:rPr>
          <w:rFonts w:ascii="Garamond" w:eastAsiaTheme="minorHAnsi" w:hAnsi="Garamond" w:cs="Times New Roman"/>
          <w:color w:val="000000"/>
          <w:sz w:val="24"/>
          <w:szCs w:val="24"/>
          <w:lang w:val="sq-AL" w:eastAsia="en-US"/>
        </w:rPr>
        <w:t xml:space="preserve"> </w:t>
      </w:r>
      <w:r w:rsidRPr="00761F5C">
        <w:rPr>
          <w:rFonts w:ascii="Garamond" w:eastAsiaTheme="minorHAnsi" w:hAnsi="Garamond" w:cs="Times New Roman"/>
          <w:color w:val="000000"/>
          <w:sz w:val="24"/>
          <w:szCs w:val="24"/>
          <w:lang w:val="sq-AL" w:eastAsia="en-US"/>
        </w:rPr>
        <w:t>Pavarësisht delegimit të përfaqësimit dhe mbrojtjes së çështjes te personi juridik i interesuar, hartimi i rekursit dhe përfaqësimi në Gjykatën e Lartë do të bëhet nga Avokatura e Shtetit, pas kërkesës së bërë nga personi juridik.</w:t>
      </w:r>
    </w:p>
    <w:p w14:paraId="08F068FE" w14:textId="6DF8BFC4" w:rsidR="000A5C4B" w:rsidRPr="00761F5C" w:rsidRDefault="000A5C4B" w:rsidP="000A5C4B">
      <w:pPr>
        <w:autoSpaceDE w:val="0"/>
        <w:autoSpaceDN w:val="0"/>
        <w:adjustRightInd w:val="0"/>
        <w:spacing w:after="0" w:line="240" w:lineRule="auto"/>
        <w:ind w:firstLine="284"/>
        <w:jc w:val="both"/>
        <w:rPr>
          <w:rFonts w:ascii="Garamond" w:eastAsiaTheme="minorHAnsi" w:hAnsi="Garamond" w:cs="Times New Roman"/>
          <w:color w:val="000000"/>
          <w:sz w:val="24"/>
          <w:szCs w:val="24"/>
          <w:lang w:val="sq-AL" w:eastAsia="en-US"/>
        </w:rPr>
      </w:pPr>
      <w:r w:rsidRPr="00761F5C">
        <w:rPr>
          <w:rFonts w:ascii="Garamond" w:eastAsiaTheme="minorHAnsi" w:hAnsi="Garamond" w:cs="Times New Roman"/>
          <w:color w:val="000000"/>
          <w:sz w:val="24"/>
          <w:szCs w:val="24"/>
          <w:lang w:val="sq-AL" w:eastAsia="en-US"/>
        </w:rPr>
        <w:t>5.</w:t>
      </w:r>
      <w:r w:rsidR="001F2984">
        <w:rPr>
          <w:rFonts w:ascii="Garamond" w:eastAsiaTheme="minorHAnsi" w:hAnsi="Garamond" w:cs="Times New Roman"/>
          <w:color w:val="000000"/>
          <w:sz w:val="24"/>
          <w:szCs w:val="24"/>
          <w:lang w:val="sq-AL" w:eastAsia="en-US"/>
        </w:rPr>
        <w:t xml:space="preserve"> </w:t>
      </w:r>
      <w:r w:rsidRPr="00761F5C">
        <w:rPr>
          <w:rFonts w:ascii="Garamond" w:eastAsiaTheme="minorHAnsi" w:hAnsi="Garamond" w:cs="Times New Roman"/>
          <w:color w:val="000000"/>
          <w:sz w:val="24"/>
          <w:szCs w:val="24"/>
          <w:lang w:val="sq-AL" w:eastAsia="en-US"/>
        </w:rPr>
        <w:t xml:space="preserve">Për çështjet që janë deleguar dhe që Avokatura e Shtetit nuk ka marrë pjesë në gjykim përfaqësuesit ligjorë të personave juridikë duhet të përcjellin qëndrimin me shkrim dhe informacionin dhe dokumentacionin e nevojshëm pranë Avokaturës së Shtetit, në mënyrë që të ushtrohet e drejta e rekursit në Gjykatën e Lartë. </w:t>
      </w:r>
    </w:p>
    <w:p w14:paraId="09F8975E" w14:textId="77777777" w:rsidR="000A5C4B" w:rsidRPr="00761F5C" w:rsidRDefault="000A5C4B" w:rsidP="000A5C4B">
      <w:pPr>
        <w:autoSpaceDE w:val="0"/>
        <w:autoSpaceDN w:val="0"/>
        <w:adjustRightInd w:val="0"/>
        <w:spacing w:after="0" w:line="240" w:lineRule="auto"/>
        <w:ind w:firstLine="284"/>
        <w:jc w:val="both"/>
        <w:rPr>
          <w:rFonts w:ascii="Garamond" w:eastAsiaTheme="minorHAnsi" w:hAnsi="Garamond" w:cs="Times New Roman"/>
          <w:color w:val="000000"/>
          <w:sz w:val="24"/>
          <w:szCs w:val="24"/>
          <w:lang w:val="sq-AL" w:eastAsia="en-US"/>
        </w:rPr>
      </w:pPr>
    </w:p>
    <w:p w14:paraId="20D3B95F" w14:textId="77777777" w:rsidR="000A5C4B" w:rsidRPr="00761F5C" w:rsidRDefault="000A5C4B" w:rsidP="000A5C4B">
      <w:pPr>
        <w:autoSpaceDE w:val="0"/>
        <w:autoSpaceDN w:val="0"/>
        <w:adjustRightInd w:val="0"/>
        <w:spacing w:after="0" w:line="240" w:lineRule="auto"/>
        <w:ind w:firstLine="284"/>
        <w:jc w:val="center"/>
        <w:rPr>
          <w:rFonts w:ascii="Garamond" w:eastAsiaTheme="minorHAnsi" w:hAnsi="Garamond" w:cs="Times New Roman"/>
          <w:bCs/>
          <w:color w:val="000000"/>
          <w:sz w:val="24"/>
          <w:szCs w:val="24"/>
          <w:lang w:val="sq-AL" w:eastAsia="en-US"/>
        </w:rPr>
      </w:pPr>
      <w:r w:rsidRPr="00761F5C">
        <w:rPr>
          <w:rFonts w:ascii="Garamond" w:eastAsiaTheme="minorHAnsi" w:hAnsi="Garamond" w:cs="Times New Roman"/>
          <w:bCs/>
          <w:color w:val="000000"/>
          <w:sz w:val="24"/>
          <w:szCs w:val="24"/>
          <w:lang w:val="sq-AL" w:eastAsia="en-US"/>
        </w:rPr>
        <w:t>Neni 10</w:t>
      </w:r>
    </w:p>
    <w:p w14:paraId="757B3FFD" w14:textId="77777777" w:rsidR="000A5C4B" w:rsidRPr="00761F5C" w:rsidRDefault="000A5C4B" w:rsidP="000A5C4B">
      <w:pPr>
        <w:autoSpaceDE w:val="0"/>
        <w:autoSpaceDN w:val="0"/>
        <w:adjustRightInd w:val="0"/>
        <w:spacing w:after="0" w:line="240" w:lineRule="auto"/>
        <w:ind w:firstLine="284"/>
        <w:jc w:val="center"/>
        <w:rPr>
          <w:rFonts w:ascii="Garamond" w:eastAsiaTheme="minorHAnsi" w:hAnsi="Garamond" w:cs="Arial Unicode MS"/>
          <w:b/>
          <w:bCs/>
          <w:color w:val="000000"/>
          <w:sz w:val="24"/>
          <w:szCs w:val="24"/>
          <w:lang w:val="sq-AL" w:eastAsia="en-US"/>
        </w:rPr>
      </w:pPr>
      <w:r w:rsidRPr="00761F5C">
        <w:rPr>
          <w:rFonts w:ascii="Garamond" w:eastAsiaTheme="minorHAnsi" w:hAnsi="Garamond" w:cs="Arial Unicode MS"/>
          <w:b/>
          <w:bCs/>
          <w:color w:val="000000"/>
          <w:sz w:val="24"/>
          <w:szCs w:val="24"/>
          <w:lang w:val="sq-AL" w:eastAsia="en-US"/>
        </w:rPr>
        <w:t>Detyrimi i pranimit të delegimit</w:t>
      </w:r>
    </w:p>
    <w:p w14:paraId="1452B4FD" w14:textId="77777777" w:rsidR="000A5C4B" w:rsidRPr="00761F5C" w:rsidRDefault="000A5C4B" w:rsidP="000A5C4B">
      <w:pPr>
        <w:autoSpaceDE w:val="0"/>
        <w:autoSpaceDN w:val="0"/>
        <w:adjustRightInd w:val="0"/>
        <w:spacing w:after="0" w:line="240" w:lineRule="auto"/>
        <w:ind w:firstLine="284"/>
        <w:jc w:val="center"/>
        <w:rPr>
          <w:rFonts w:ascii="Garamond" w:eastAsiaTheme="minorHAnsi" w:hAnsi="Garamond" w:cs="Arial Unicode MS"/>
          <w:color w:val="000000"/>
          <w:sz w:val="24"/>
          <w:szCs w:val="24"/>
          <w:lang w:val="sq-AL" w:eastAsia="en-US"/>
        </w:rPr>
      </w:pPr>
    </w:p>
    <w:p w14:paraId="43F60CED" w14:textId="77777777" w:rsidR="000A5C4B" w:rsidRPr="00761F5C" w:rsidRDefault="000A5C4B" w:rsidP="000A5C4B">
      <w:pPr>
        <w:autoSpaceDE w:val="0"/>
        <w:autoSpaceDN w:val="0"/>
        <w:adjustRightInd w:val="0"/>
        <w:spacing w:after="0" w:line="240" w:lineRule="auto"/>
        <w:ind w:firstLine="284"/>
        <w:jc w:val="both"/>
        <w:rPr>
          <w:rFonts w:ascii="Garamond" w:eastAsiaTheme="minorHAnsi" w:hAnsi="Garamond" w:cs="Times New Roman"/>
          <w:color w:val="000000"/>
          <w:sz w:val="24"/>
          <w:szCs w:val="24"/>
          <w:lang w:val="sq-AL" w:eastAsia="en-US"/>
        </w:rPr>
      </w:pPr>
      <w:r w:rsidRPr="00761F5C">
        <w:rPr>
          <w:rFonts w:ascii="Garamond" w:eastAsiaTheme="minorHAnsi" w:hAnsi="Garamond" w:cs="Times New Roman"/>
          <w:color w:val="000000"/>
          <w:sz w:val="24"/>
          <w:szCs w:val="24"/>
          <w:lang w:val="sq-AL" w:eastAsia="en-US"/>
        </w:rPr>
        <w:t>Personi juridik, të cilit i delegohet e drejta e përfaqësimit të interesave të shtetit në gjykim, nuk mund ta refuzojë përfaqësimin dhe mbrojtjen për çështjen e deleguar, me përjashtim të rasteve të konfliktit të interesit. Konflikti i interesit për përfaqësim i njoftohet menjëherë me shkrim Avokatit të Përgjithshëm të Shtetit.</w:t>
      </w:r>
    </w:p>
    <w:p w14:paraId="515AB0B8" w14:textId="77777777" w:rsidR="000A5C4B" w:rsidRPr="00761F5C" w:rsidRDefault="000A5C4B" w:rsidP="000A5C4B">
      <w:pPr>
        <w:autoSpaceDE w:val="0"/>
        <w:autoSpaceDN w:val="0"/>
        <w:adjustRightInd w:val="0"/>
        <w:spacing w:after="0" w:line="240" w:lineRule="auto"/>
        <w:ind w:firstLine="284"/>
        <w:jc w:val="center"/>
        <w:rPr>
          <w:rFonts w:ascii="Garamond" w:eastAsiaTheme="minorHAnsi" w:hAnsi="Garamond" w:cs="Times New Roman"/>
          <w:b/>
          <w:bCs/>
          <w:color w:val="000000"/>
          <w:sz w:val="24"/>
          <w:szCs w:val="24"/>
          <w:lang w:val="sq-AL" w:eastAsia="en-US"/>
        </w:rPr>
      </w:pPr>
    </w:p>
    <w:p w14:paraId="1F3A6DC5" w14:textId="77777777" w:rsidR="000A5C4B" w:rsidRPr="00761F5C" w:rsidRDefault="000A5C4B" w:rsidP="000A5C4B">
      <w:pPr>
        <w:autoSpaceDE w:val="0"/>
        <w:autoSpaceDN w:val="0"/>
        <w:adjustRightInd w:val="0"/>
        <w:spacing w:after="0" w:line="240" w:lineRule="auto"/>
        <w:ind w:firstLine="284"/>
        <w:jc w:val="center"/>
        <w:rPr>
          <w:rFonts w:ascii="Garamond" w:eastAsiaTheme="minorHAnsi" w:hAnsi="Garamond" w:cs="Times New Roman"/>
          <w:bCs/>
          <w:color w:val="000000"/>
          <w:sz w:val="24"/>
          <w:szCs w:val="24"/>
          <w:lang w:val="sq-AL" w:eastAsia="en-US"/>
        </w:rPr>
      </w:pPr>
      <w:r w:rsidRPr="00761F5C">
        <w:rPr>
          <w:rFonts w:ascii="Garamond" w:eastAsiaTheme="minorHAnsi" w:hAnsi="Garamond" w:cs="Times New Roman"/>
          <w:bCs/>
          <w:color w:val="000000"/>
          <w:sz w:val="24"/>
          <w:szCs w:val="24"/>
          <w:lang w:val="sq-AL" w:eastAsia="en-US"/>
        </w:rPr>
        <w:t>Neni 11</w:t>
      </w:r>
    </w:p>
    <w:p w14:paraId="1F91D9C3" w14:textId="77777777" w:rsidR="000A5C4B" w:rsidRPr="00761F5C" w:rsidRDefault="000A5C4B" w:rsidP="000A5C4B">
      <w:pPr>
        <w:autoSpaceDE w:val="0"/>
        <w:autoSpaceDN w:val="0"/>
        <w:adjustRightInd w:val="0"/>
        <w:spacing w:after="0" w:line="240" w:lineRule="auto"/>
        <w:ind w:firstLine="284"/>
        <w:jc w:val="center"/>
        <w:rPr>
          <w:rFonts w:ascii="Garamond" w:eastAsiaTheme="minorHAnsi" w:hAnsi="Garamond" w:cs="Times New Roman"/>
          <w:b/>
          <w:bCs/>
          <w:color w:val="000000"/>
          <w:sz w:val="24"/>
          <w:szCs w:val="24"/>
          <w:lang w:val="sq-AL" w:eastAsia="en-US"/>
        </w:rPr>
      </w:pPr>
      <w:r w:rsidRPr="00761F5C">
        <w:rPr>
          <w:rFonts w:ascii="Garamond" w:eastAsiaTheme="minorHAnsi" w:hAnsi="Garamond" w:cs="Times New Roman"/>
          <w:b/>
          <w:bCs/>
          <w:color w:val="000000"/>
          <w:sz w:val="24"/>
          <w:szCs w:val="24"/>
          <w:lang w:val="sq-AL" w:eastAsia="en-US"/>
        </w:rPr>
        <w:t>Detyrimi për unifikimin e qëndrimit në përfaqësimin ligjor të personave juridikë</w:t>
      </w:r>
    </w:p>
    <w:p w14:paraId="395BD459" w14:textId="77777777" w:rsidR="000A5C4B" w:rsidRPr="00761F5C" w:rsidRDefault="000A5C4B" w:rsidP="000A5C4B">
      <w:pPr>
        <w:autoSpaceDE w:val="0"/>
        <w:autoSpaceDN w:val="0"/>
        <w:adjustRightInd w:val="0"/>
        <w:spacing w:after="0" w:line="240" w:lineRule="auto"/>
        <w:ind w:firstLine="284"/>
        <w:jc w:val="both"/>
        <w:rPr>
          <w:rFonts w:ascii="Garamond" w:eastAsiaTheme="minorHAnsi" w:hAnsi="Garamond" w:cs="Times New Roman"/>
          <w:color w:val="000000"/>
          <w:sz w:val="24"/>
          <w:szCs w:val="24"/>
          <w:lang w:val="sq-AL" w:eastAsia="en-US"/>
        </w:rPr>
      </w:pPr>
    </w:p>
    <w:p w14:paraId="12EE3140" w14:textId="3DB31228" w:rsidR="000A5C4B" w:rsidRPr="00761F5C" w:rsidRDefault="000A5C4B" w:rsidP="000A5C4B">
      <w:pPr>
        <w:autoSpaceDE w:val="0"/>
        <w:autoSpaceDN w:val="0"/>
        <w:adjustRightInd w:val="0"/>
        <w:spacing w:after="0" w:line="240" w:lineRule="auto"/>
        <w:ind w:firstLine="284"/>
        <w:jc w:val="both"/>
        <w:rPr>
          <w:rFonts w:ascii="Garamond" w:eastAsiaTheme="minorHAnsi" w:hAnsi="Garamond" w:cs="Times New Roman"/>
          <w:color w:val="000000"/>
          <w:sz w:val="24"/>
          <w:szCs w:val="24"/>
          <w:lang w:val="sq-AL" w:eastAsia="en-US"/>
        </w:rPr>
      </w:pPr>
      <w:r w:rsidRPr="00761F5C">
        <w:rPr>
          <w:rFonts w:ascii="Garamond" w:eastAsiaTheme="minorHAnsi" w:hAnsi="Garamond" w:cs="Times New Roman"/>
          <w:color w:val="000000"/>
          <w:sz w:val="24"/>
          <w:szCs w:val="24"/>
          <w:lang w:val="sq-AL" w:eastAsia="en-US"/>
        </w:rPr>
        <w:t>1.</w:t>
      </w:r>
      <w:r w:rsidR="001F2984">
        <w:rPr>
          <w:rFonts w:ascii="Garamond" w:eastAsiaTheme="minorHAnsi" w:hAnsi="Garamond" w:cs="Times New Roman"/>
          <w:color w:val="000000"/>
          <w:sz w:val="24"/>
          <w:szCs w:val="24"/>
          <w:lang w:val="sq-AL" w:eastAsia="en-US"/>
        </w:rPr>
        <w:t xml:space="preserve"> </w:t>
      </w:r>
      <w:r w:rsidRPr="00761F5C">
        <w:rPr>
          <w:rFonts w:ascii="Garamond" w:eastAsiaTheme="minorHAnsi" w:hAnsi="Garamond" w:cs="Times New Roman"/>
          <w:color w:val="000000"/>
          <w:sz w:val="24"/>
          <w:szCs w:val="24"/>
          <w:lang w:val="sq-AL" w:eastAsia="en-US"/>
        </w:rPr>
        <w:t xml:space="preserve">Personat juridikë, për të cilët Avokatura e Shtetit ofron asistencë juridike, kanë detyrimin për t’i njoftuar avokatit të shtetit, të caktuar për përfaqësimin në gjykim, qëndrimin e tyre me shkrim dhe provat, brenda 5 (pesë) ditëve kalendarike nga njoftimi i kërkesës për gjykim apo fillimi i afatit për paraqitjen e akteve në gjykatë. </w:t>
      </w:r>
    </w:p>
    <w:p w14:paraId="0B79DDB0" w14:textId="4E62C527" w:rsidR="000A5C4B" w:rsidRPr="00761F5C" w:rsidRDefault="000A5C4B" w:rsidP="000A5C4B">
      <w:pPr>
        <w:autoSpaceDE w:val="0"/>
        <w:autoSpaceDN w:val="0"/>
        <w:adjustRightInd w:val="0"/>
        <w:spacing w:after="0" w:line="240" w:lineRule="auto"/>
        <w:ind w:firstLine="284"/>
        <w:jc w:val="both"/>
        <w:rPr>
          <w:rFonts w:ascii="Garamond" w:eastAsiaTheme="minorHAnsi" w:hAnsi="Garamond" w:cs="Times New Roman"/>
          <w:color w:val="000000"/>
          <w:sz w:val="24"/>
          <w:szCs w:val="24"/>
          <w:lang w:val="sq-AL" w:eastAsia="en-US"/>
        </w:rPr>
      </w:pPr>
      <w:r w:rsidRPr="00761F5C">
        <w:rPr>
          <w:rFonts w:ascii="Garamond" w:eastAsiaTheme="minorHAnsi" w:hAnsi="Garamond" w:cs="Times New Roman"/>
          <w:color w:val="000000"/>
          <w:sz w:val="24"/>
          <w:szCs w:val="24"/>
          <w:lang w:val="sq-AL" w:eastAsia="en-US"/>
        </w:rPr>
        <w:t>2.</w:t>
      </w:r>
      <w:r w:rsidR="001F2984">
        <w:rPr>
          <w:rFonts w:ascii="Garamond" w:eastAsiaTheme="minorHAnsi" w:hAnsi="Garamond" w:cs="Times New Roman"/>
          <w:color w:val="000000"/>
          <w:sz w:val="24"/>
          <w:szCs w:val="24"/>
          <w:lang w:val="sq-AL" w:eastAsia="en-US"/>
        </w:rPr>
        <w:t xml:space="preserve"> </w:t>
      </w:r>
      <w:r w:rsidRPr="00761F5C">
        <w:rPr>
          <w:rFonts w:ascii="Garamond" w:eastAsiaTheme="minorHAnsi" w:hAnsi="Garamond" w:cs="Times New Roman"/>
          <w:color w:val="000000"/>
          <w:sz w:val="24"/>
          <w:szCs w:val="24"/>
          <w:lang w:val="sq-AL" w:eastAsia="en-US"/>
        </w:rPr>
        <w:t>Në çështjet gjyqësore, në të cilat Avokatura e Shtetit ofron asistencë juridike sipas ligjit, personat juridikë publikë kanë detyrimin të unifikojnë qëndrimin dhe strategjinë e mbrojtjes me avokatin e shtetit, të caktuar për ndjekjen e çështjes.</w:t>
      </w:r>
    </w:p>
    <w:p w14:paraId="24C9CB3B" w14:textId="0266A9EE" w:rsidR="000A5C4B" w:rsidRPr="00761F5C" w:rsidRDefault="000A5C4B" w:rsidP="000A5C4B">
      <w:pPr>
        <w:autoSpaceDE w:val="0"/>
        <w:autoSpaceDN w:val="0"/>
        <w:adjustRightInd w:val="0"/>
        <w:spacing w:after="0" w:line="240" w:lineRule="auto"/>
        <w:ind w:firstLine="284"/>
        <w:jc w:val="both"/>
        <w:rPr>
          <w:rFonts w:ascii="Garamond" w:eastAsiaTheme="minorHAnsi" w:hAnsi="Garamond" w:cs="Times New Roman"/>
          <w:color w:val="000000"/>
          <w:sz w:val="24"/>
          <w:szCs w:val="24"/>
          <w:lang w:val="sq-AL" w:eastAsia="en-US"/>
        </w:rPr>
      </w:pPr>
      <w:r w:rsidRPr="00761F5C">
        <w:rPr>
          <w:rFonts w:ascii="Garamond" w:eastAsiaTheme="minorHAnsi" w:hAnsi="Garamond" w:cs="Times New Roman"/>
          <w:color w:val="000000"/>
          <w:sz w:val="24"/>
          <w:szCs w:val="24"/>
          <w:lang w:val="sq-AL" w:eastAsia="en-US"/>
        </w:rPr>
        <w:t>3.</w:t>
      </w:r>
      <w:r w:rsidR="001F2984">
        <w:rPr>
          <w:rFonts w:ascii="Garamond" w:eastAsiaTheme="minorHAnsi" w:hAnsi="Garamond" w:cs="Times New Roman"/>
          <w:color w:val="000000"/>
          <w:sz w:val="24"/>
          <w:szCs w:val="24"/>
          <w:lang w:val="sq-AL" w:eastAsia="en-US"/>
        </w:rPr>
        <w:t xml:space="preserve"> </w:t>
      </w:r>
      <w:r w:rsidRPr="00761F5C">
        <w:rPr>
          <w:rFonts w:ascii="Garamond" w:eastAsiaTheme="minorHAnsi" w:hAnsi="Garamond" w:cs="Times New Roman"/>
          <w:color w:val="000000"/>
          <w:sz w:val="24"/>
          <w:szCs w:val="24"/>
          <w:lang w:val="sq-AL" w:eastAsia="en-US"/>
        </w:rPr>
        <w:t>Në rastet kur avokati i shtetit konstaton moszbatimin e kësaj dispozite, njofton menjëherë Avokatin e Përgjithshëm të Shtetit dhe titullarin e personit juridik që përfaqësohet, për marrjen e masave, sipas pikave 12, 13 dhe 14, të nenit 5, të kësaj rregulloreje.</w:t>
      </w:r>
    </w:p>
    <w:p w14:paraId="7A2C9A84" w14:textId="3791B4DA" w:rsidR="000A5C4B" w:rsidRPr="00761F5C" w:rsidRDefault="000A5C4B" w:rsidP="000A5C4B">
      <w:pPr>
        <w:autoSpaceDE w:val="0"/>
        <w:autoSpaceDN w:val="0"/>
        <w:adjustRightInd w:val="0"/>
        <w:spacing w:after="0" w:line="240" w:lineRule="auto"/>
        <w:ind w:firstLine="284"/>
        <w:jc w:val="both"/>
        <w:rPr>
          <w:rFonts w:ascii="Garamond" w:eastAsiaTheme="minorHAnsi" w:hAnsi="Garamond" w:cs="Times New Roman"/>
          <w:color w:val="000000"/>
          <w:sz w:val="24"/>
          <w:szCs w:val="24"/>
          <w:lang w:val="sq-AL" w:eastAsia="en-US"/>
        </w:rPr>
      </w:pPr>
      <w:r w:rsidRPr="00761F5C">
        <w:rPr>
          <w:rFonts w:ascii="Garamond" w:eastAsiaTheme="minorHAnsi" w:hAnsi="Garamond" w:cs="Times New Roman"/>
          <w:color w:val="000000"/>
          <w:sz w:val="24"/>
          <w:szCs w:val="24"/>
          <w:lang w:val="sq-AL" w:eastAsia="en-US"/>
        </w:rPr>
        <w:t>4.</w:t>
      </w:r>
      <w:r w:rsidR="001F2984">
        <w:rPr>
          <w:rFonts w:ascii="Garamond" w:eastAsiaTheme="minorHAnsi" w:hAnsi="Garamond" w:cs="Times New Roman"/>
          <w:color w:val="000000"/>
          <w:sz w:val="24"/>
          <w:szCs w:val="24"/>
          <w:lang w:val="sq-AL" w:eastAsia="en-US"/>
        </w:rPr>
        <w:t xml:space="preserve"> </w:t>
      </w:r>
      <w:r w:rsidRPr="00761F5C">
        <w:rPr>
          <w:rFonts w:ascii="Garamond" w:eastAsiaTheme="minorHAnsi" w:hAnsi="Garamond" w:cs="Times New Roman"/>
          <w:color w:val="000000"/>
          <w:sz w:val="24"/>
          <w:szCs w:val="24"/>
          <w:lang w:val="sq-AL" w:eastAsia="en-US"/>
        </w:rPr>
        <w:t>Përfaqësuesit ligjorë të personave juridikë nuk duhet të depozitojnë akte në gjykatë, të cilat janë të ndryshme nga qëndrimi i mbajtur nga Avokatura e Shtetit, me përjashtim të rasteve kur janë palë kundërshtare në gjykim. Për çdo rast, personat juridikë</w:t>
      </w:r>
      <w:r w:rsidR="00C679D0">
        <w:rPr>
          <w:rFonts w:ascii="Garamond" w:eastAsiaTheme="minorHAnsi" w:hAnsi="Garamond" w:cs="Times New Roman"/>
          <w:color w:val="000000"/>
          <w:sz w:val="24"/>
          <w:szCs w:val="24"/>
          <w:lang w:val="sq-AL" w:eastAsia="en-US"/>
        </w:rPr>
        <w:t>,</w:t>
      </w:r>
      <w:r w:rsidRPr="00761F5C">
        <w:rPr>
          <w:rFonts w:ascii="Garamond" w:eastAsiaTheme="minorHAnsi" w:hAnsi="Garamond" w:cs="Times New Roman"/>
          <w:color w:val="000000"/>
          <w:sz w:val="24"/>
          <w:szCs w:val="24"/>
          <w:lang w:val="sq-AL" w:eastAsia="en-US"/>
        </w:rPr>
        <w:t xml:space="preserve"> përpara depozitimit të akteve duhet të konsultohen me avokatin e shtetit, të caktuar për ndjekjen e çështjes.</w:t>
      </w:r>
    </w:p>
    <w:p w14:paraId="1C30B12B" w14:textId="77777777" w:rsidR="000A5C4B" w:rsidRPr="00761F5C" w:rsidRDefault="000A5C4B" w:rsidP="000A5C4B">
      <w:pPr>
        <w:autoSpaceDE w:val="0"/>
        <w:autoSpaceDN w:val="0"/>
        <w:adjustRightInd w:val="0"/>
        <w:spacing w:after="0" w:line="240" w:lineRule="auto"/>
        <w:ind w:firstLine="284"/>
        <w:jc w:val="both"/>
        <w:rPr>
          <w:rFonts w:ascii="Garamond" w:eastAsiaTheme="minorHAnsi" w:hAnsi="Garamond" w:cs="Times New Roman"/>
          <w:color w:val="000000"/>
          <w:sz w:val="24"/>
          <w:szCs w:val="24"/>
          <w:lang w:val="sq-AL" w:eastAsia="en-US"/>
        </w:rPr>
      </w:pPr>
    </w:p>
    <w:p w14:paraId="130971CD" w14:textId="77777777" w:rsidR="000A5C4B" w:rsidRPr="00761F5C" w:rsidRDefault="000A5C4B" w:rsidP="000A5C4B">
      <w:pPr>
        <w:autoSpaceDE w:val="0"/>
        <w:autoSpaceDN w:val="0"/>
        <w:adjustRightInd w:val="0"/>
        <w:spacing w:after="0" w:line="240" w:lineRule="auto"/>
        <w:ind w:firstLine="284"/>
        <w:jc w:val="center"/>
        <w:rPr>
          <w:rFonts w:ascii="Garamond" w:eastAsiaTheme="minorHAnsi" w:hAnsi="Garamond" w:cs="Times New Roman"/>
          <w:bCs/>
          <w:color w:val="000000"/>
          <w:sz w:val="24"/>
          <w:szCs w:val="24"/>
          <w:lang w:val="sq-AL" w:eastAsia="en-US"/>
        </w:rPr>
      </w:pPr>
      <w:r w:rsidRPr="00761F5C">
        <w:rPr>
          <w:rFonts w:ascii="Garamond" w:eastAsiaTheme="minorHAnsi" w:hAnsi="Garamond" w:cs="Times New Roman"/>
          <w:bCs/>
          <w:color w:val="000000"/>
          <w:sz w:val="24"/>
          <w:szCs w:val="24"/>
          <w:lang w:val="sq-AL" w:eastAsia="en-US"/>
        </w:rPr>
        <w:t>Neni 12</w:t>
      </w:r>
    </w:p>
    <w:p w14:paraId="6C5F7B45" w14:textId="77777777" w:rsidR="000A5C4B" w:rsidRPr="00761F5C" w:rsidRDefault="000A5C4B" w:rsidP="000A5C4B">
      <w:pPr>
        <w:autoSpaceDE w:val="0"/>
        <w:autoSpaceDN w:val="0"/>
        <w:adjustRightInd w:val="0"/>
        <w:spacing w:after="0" w:line="240" w:lineRule="auto"/>
        <w:ind w:firstLine="284"/>
        <w:jc w:val="center"/>
        <w:rPr>
          <w:rFonts w:ascii="Garamond" w:eastAsiaTheme="minorHAnsi" w:hAnsi="Garamond" w:cs="Times New Roman"/>
          <w:b/>
          <w:bCs/>
          <w:color w:val="000000"/>
          <w:sz w:val="24"/>
          <w:szCs w:val="24"/>
          <w:lang w:val="sq-AL" w:eastAsia="en-US"/>
        </w:rPr>
      </w:pPr>
      <w:r w:rsidRPr="00761F5C">
        <w:rPr>
          <w:rFonts w:ascii="Garamond" w:eastAsiaTheme="minorHAnsi" w:hAnsi="Garamond" w:cs="Times New Roman"/>
          <w:b/>
          <w:bCs/>
          <w:color w:val="000000"/>
          <w:sz w:val="24"/>
          <w:szCs w:val="24"/>
          <w:lang w:val="sq-AL" w:eastAsia="en-US"/>
        </w:rPr>
        <w:t>Përfaqësimi</w:t>
      </w:r>
    </w:p>
    <w:p w14:paraId="2608EFF1" w14:textId="77777777" w:rsidR="000A5C4B" w:rsidRPr="00761F5C" w:rsidRDefault="000A5C4B" w:rsidP="000A5C4B">
      <w:pPr>
        <w:autoSpaceDE w:val="0"/>
        <w:autoSpaceDN w:val="0"/>
        <w:adjustRightInd w:val="0"/>
        <w:spacing w:after="0" w:line="240" w:lineRule="auto"/>
        <w:ind w:firstLine="284"/>
        <w:jc w:val="center"/>
        <w:rPr>
          <w:rFonts w:ascii="Garamond" w:eastAsiaTheme="minorHAnsi" w:hAnsi="Garamond" w:cs="Times New Roman"/>
          <w:b/>
          <w:bCs/>
          <w:color w:val="000000"/>
          <w:sz w:val="24"/>
          <w:szCs w:val="24"/>
          <w:lang w:val="sq-AL" w:eastAsia="en-US"/>
        </w:rPr>
      </w:pPr>
    </w:p>
    <w:p w14:paraId="3FE9BD5A" w14:textId="54FB369E" w:rsidR="000A5C4B" w:rsidRPr="00761F5C" w:rsidRDefault="000A5C4B" w:rsidP="000A5C4B">
      <w:pPr>
        <w:autoSpaceDE w:val="0"/>
        <w:autoSpaceDN w:val="0"/>
        <w:adjustRightInd w:val="0"/>
        <w:spacing w:after="0" w:line="240" w:lineRule="auto"/>
        <w:ind w:firstLine="284"/>
        <w:jc w:val="both"/>
        <w:rPr>
          <w:rFonts w:ascii="Garamond" w:eastAsiaTheme="minorHAnsi" w:hAnsi="Garamond" w:cs="Times New Roman"/>
          <w:color w:val="000000"/>
          <w:sz w:val="24"/>
          <w:szCs w:val="24"/>
          <w:lang w:val="sq-AL" w:eastAsia="en-US"/>
        </w:rPr>
      </w:pPr>
      <w:r w:rsidRPr="00761F5C">
        <w:rPr>
          <w:rFonts w:ascii="Garamond" w:eastAsiaTheme="minorHAnsi" w:hAnsi="Garamond" w:cs="Times New Roman"/>
          <w:color w:val="000000"/>
          <w:sz w:val="24"/>
          <w:szCs w:val="24"/>
          <w:lang w:val="sq-AL" w:eastAsia="en-US"/>
        </w:rPr>
        <w:t xml:space="preserve">1. Interesat pasurorë të shtetit shqiptar pranë gjykatave kombëtare, ndërkombëtare dhe të huaja, si dhe organeve të tjera në çështjet gjyqësore, në të cilat një institucion shtetëror, ent publik ose Republika e Shqipërisë është palë, përfaqësohen dhe mbrohen nga Avokatura e Shtetit. </w:t>
      </w:r>
    </w:p>
    <w:p w14:paraId="1F90506B" w14:textId="42D8586D" w:rsidR="000A5C4B" w:rsidRPr="00761F5C" w:rsidRDefault="000A5C4B" w:rsidP="000A5C4B">
      <w:pPr>
        <w:autoSpaceDE w:val="0"/>
        <w:autoSpaceDN w:val="0"/>
        <w:adjustRightInd w:val="0"/>
        <w:spacing w:after="0" w:line="240" w:lineRule="auto"/>
        <w:ind w:firstLine="284"/>
        <w:jc w:val="both"/>
        <w:rPr>
          <w:rFonts w:ascii="Garamond" w:eastAsiaTheme="minorHAnsi" w:hAnsi="Garamond" w:cs="Times New Roman"/>
          <w:color w:val="000000"/>
          <w:sz w:val="24"/>
          <w:szCs w:val="24"/>
          <w:lang w:val="sq-AL" w:eastAsia="en-US"/>
        </w:rPr>
      </w:pPr>
      <w:r w:rsidRPr="00761F5C">
        <w:rPr>
          <w:rFonts w:ascii="Garamond" w:eastAsiaTheme="minorHAnsi" w:hAnsi="Garamond" w:cs="Times New Roman"/>
          <w:color w:val="000000"/>
          <w:sz w:val="24"/>
          <w:szCs w:val="24"/>
          <w:lang w:val="sq-AL" w:eastAsia="en-US"/>
        </w:rPr>
        <w:t>2.</w:t>
      </w:r>
      <w:r w:rsidR="001F2984">
        <w:rPr>
          <w:rFonts w:ascii="Garamond" w:eastAsiaTheme="minorHAnsi" w:hAnsi="Garamond" w:cs="Times New Roman"/>
          <w:color w:val="000000"/>
          <w:sz w:val="24"/>
          <w:szCs w:val="24"/>
          <w:lang w:val="sq-AL" w:eastAsia="en-US"/>
        </w:rPr>
        <w:t xml:space="preserve"> </w:t>
      </w:r>
      <w:r w:rsidRPr="00761F5C">
        <w:rPr>
          <w:rFonts w:ascii="Garamond" w:eastAsiaTheme="minorHAnsi" w:hAnsi="Garamond" w:cs="Times New Roman"/>
          <w:color w:val="000000"/>
          <w:sz w:val="24"/>
          <w:szCs w:val="24"/>
          <w:lang w:val="sq-AL" w:eastAsia="en-US"/>
        </w:rPr>
        <w:t xml:space="preserve">Zyra e përfaqësimit në gjykatat e huaja, ndërkombëtare dhe në arbitrazhin ndërkombëtar, në nivelin qendror të Avokaturës së Shtetit, përfaqëson dhe mbron interesat e shtetit shqiptar pranë gjykatave të huaja dhe organizmave ndërkombëtarë, me karakter gjyqësor apo mbikëqyrës. </w:t>
      </w:r>
    </w:p>
    <w:p w14:paraId="3BCE6422" w14:textId="77777777" w:rsidR="000A5C4B" w:rsidRPr="00761F5C" w:rsidRDefault="000A5C4B" w:rsidP="000A5C4B">
      <w:pPr>
        <w:autoSpaceDE w:val="0"/>
        <w:autoSpaceDN w:val="0"/>
        <w:adjustRightInd w:val="0"/>
        <w:spacing w:after="0" w:line="240" w:lineRule="auto"/>
        <w:ind w:firstLine="284"/>
        <w:jc w:val="both"/>
        <w:rPr>
          <w:rFonts w:ascii="Garamond" w:eastAsiaTheme="minorHAnsi" w:hAnsi="Garamond" w:cs="Times New Roman"/>
          <w:color w:val="000000"/>
          <w:sz w:val="24"/>
          <w:szCs w:val="24"/>
          <w:lang w:val="sq-AL" w:eastAsia="en-US"/>
        </w:rPr>
      </w:pPr>
      <w:r w:rsidRPr="00761F5C">
        <w:rPr>
          <w:rFonts w:ascii="Garamond" w:eastAsiaTheme="minorHAnsi" w:hAnsi="Garamond" w:cs="Times New Roman"/>
          <w:color w:val="000000"/>
          <w:sz w:val="24"/>
          <w:szCs w:val="24"/>
          <w:lang w:val="sq-AL" w:eastAsia="en-US"/>
        </w:rPr>
        <w:lastRenderedPageBreak/>
        <w:t xml:space="preserve">3. Zyra e përfaqësimit ligjor në gjykatat kombëtare, në nivelin qendror në Avokaturën e Shtetit, përfaqëson dhe mbron interesat pasurorë të shtetit në Gjykatën e Lartë dhe në Gjykatën Kushtetuese. </w:t>
      </w:r>
    </w:p>
    <w:p w14:paraId="0BF55103" w14:textId="27C5D702" w:rsidR="000A5C4B" w:rsidRPr="00761F5C" w:rsidRDefault="000A5C4B" w:rsidP="000A5C4B">
      <w:pPr>
        <w:autoSpaceDE w:val="0"/>
        <w:autoSpaceDN w:val="0"/>
        <w:adjustRightInd w:val="0"/>
        <w:spacing w:after="0" w:line="240" w:lineRule="auto"/>
        <w:ind w:firstLine="284"/>
        <w:jc w:val="both"/>
        <w:rPr>
          <w:rFonts w:ascii="Garamond" w:eastAsiaTheme="minorHAnsi" w:hAnsi="Garamond" w:cs="Times New Roman"/>
          <w:color w:val="000000"/>
          <w:sz w:val="24"/>
          <w:szCs w:val="24"/>
          <w:lang w:val="sq-AL" w:eastAsia="en-US"/>
        </w:rPr>
      </w:pPr>
      <w:r w:rsidRPr="00761F5C">
        <w:rPr>
          <w:rFonts w:ascii="Garamond" w:eastAsiaTheme="minorHAnsi" w:hAnsi="Garamond" w:cs="Times New Roman"/>
          <w:color w:val="000000"/>
          <w:sz w:val="24"/>
          <w:szCs w:val="24"/>
          <w:lang w:val="sq-AL" w:eastAsia="en-US"/>
        </w:rPr>
        <w:t>4.</w:t>
      </w:r>
      <w:r w:rsidR="001F2984">
        <w:rPr>
          <w:rFonts w:ascii="Garamond" w:eastAsiaTheme="minorHAnsi" w:hAnsi="Garamond" w:cs="Times New Roman"/>
          <w:color w:val="000000"/>
          <w:sz w:val="24"/>
          <w:szCs w:val="24"/>
          <w:lang w:val="sq-AL" w:eastAsia="en-US"/>
        </w:rPr>
        <w:t xml:space="preserve"> </w:t>
      </w:r>
      <w:r w:rsidRPr="00761F5C">
        <w:rPr>
          <w:rFonts w:ascii="Garamond" w:eastAsiaTheme="minorHAnsi" w:hAnsi="Garamond" w:cs="Times New Roman"/>
          <w:color w:val="000000"/>
          <w:sz w:val="24"/>
          <w:szCs w:val="24"/>
          <w:lang w:val="sq-AL" w:eastAsia="en-US"/>
        </w:rPr>
        <w:t>Avokatët e shtetit pranë ministrive përfaqësojnë dhe mbrojnë interesat e shtetit në gjykatat e shkallës së parë dhe në gjykatat e apelit në çështjet gjyqësore, të cilat kanë për objekt:</w:t>
      </w:r>
    </w:p>
    <w:p w14:paraId="4FC38CB2" w14:textId="067268DF" w:rsidR="000A5C4B" w:rsidRPr="00761F5C" w:rsidRDefault="000A5C4B" w:rsidP="000A5C4B">
      <w:pPr>
        <w:autoSpaceDE w:val="0"/>
        <w:autoSpaceDN w:val="0"/>
        <w:adjustRightInd w:val="0"/>
        <w:spacing w:after="0" w:line="240" w:lineRule="auto"/>
        <w:ind w:firstLine="284"/>
        <w:jc w:val="both"/>
        <w:rPr>
          <w:rFonts w:ascii="Garamond" w:eastAsiaTheme="minorHAnsi" w:hAnsi="Garamond" w:cs="Times New Roman"/>
          <w:color w:val="000000"/>
          <w:sz w:val="24"/>
          <w:szCs w:val="24"/>
          <w:lang w:val="sq-AL" w:eastAsia="en-US"/>
        </w:rPr>
      </w:pPr>
      <w:r w:rsidRPr="00761F5C">
        <w:rPr>
          <w:rFonts w:ascii="Garamond" w:eastAsiaTheme="minorHAnsi" w:hAnsi="Garamond" w:cs="Times New Roman"/>
          <w:color w:val="000000"/>
          <w:sz w:val="24"/>
          <w:szCs w:val="24"/>
          <w:lang w:val="sq-AL" w:eastAsia="en-US"/>
        </w:rPr>
        <w:t>a)</w:t>
      </w:r>
      <w:r w:rsidR="001F2984">
        <w:rPr>
          <w:rFonts w:ascii="Garamond" w:eastAsiaTheme="minorHAnsi" w:hAnsi="Garamond" w:cs="Times New Roman"/>
          <w:color w:val="000000"/>
          <w:sz w:val="24"/>
          <w:szCs w:val="24"/>
          <w:lang w:val="sq-AL" w:eastAsia="en-US"/>
        </w:rPr>
        <w:t xml:space="preserve"> </w:t>
      </w:r>
      <w:r w:rsidRPr="00761F5C">
        <w:rPr>
          <w:rFonts w:ascii="Garamond" w:eastAsiaTheme="minorHAnsi" w:hAnsi="Garamond" w:cs="Times New Roman"/>
          <w:color w:val="000000"/>
          <w:sz w:val="24"/>
          <w:szCs w:val="24"/>
          <w:lang w:val="sq-AL" w:eastAsia="en-US"/>
        </w:rPr>
        <w:t>mbrojtjen e interesave pasuror</w:t>
      </w:r>
      <w:r w:rsidR="005802F4">
        <w:rPr>
          <w:rFonts w:ascii="Garamond" w:eastAsiaTheme="minorHAnsi" w:hAnsi="Garamond" w:cs="Times New Roman"/>
          <w:color w:val="000000"/>
          <w:sz w:val="24"/>
          <w:szCs w:val="24"/>
          <w:lang w:val="sq-AL" w:eastAsia="en-US"/>
        </w:rPr>
        <w:t>ë</w:t>
      </w:r>
      <w:r w:rsidRPr="00761F5C">
        <w:rPr>
          <w:rFonts w:ascii="Garamond" w:eastAsiaTheme="minorHAnsi" w:hAnsi="Garamond" w:cs="Times New Roman"/>
          <w:color w:val="000000"/>
          <w:sz w:val="24"/>
          <w:szCs w:val="24"/>
          <w:lang w:val="sq-AL" w:eastAsia="en-US"/>
        </w:rPr>
        <w:t xml:space="preserve"> të ministrive; </w:t>
      </w:r>
    </w:p>
    <w:p w14:paraId="1BF96427" w14:textId="5A4EC670" w:rsidR="000A5C4B" w:rsidRPr="00761F5C" w:rsidRDefault="000A5C4B" w:rsidP="000A5C4B">
      <w:pPr>
        <w:autoSpaceDE w:val="0"/>
        <w:autoSpaceDN w:val="0"/>
        <w:adjustRightInd w:val="0"/>
        <w:spacing w:after="0" w:line="240" w:lineRule="auto"/>
        <w:ind w:firstLine="284"/>
        <w:jc w:val="both"/>
        <w:rPr>
          <w:rFonts w:ascii="Garamond" w:eastAsiaTheme="minorHAnsi" w:hAnsi="Garamond" w:cs="Times New Roman"/>
          <w:color w:val="000000"/>
          <w:sz w:val="24"/>
          <w:szCs w:val="24"/>
          <w:lang w:val="sq-AL" w:eastAsia="en-US"/>
        </w:rPr>
      </w:pPr>
      <w:r w:rsidRPr="00761F5C">
        <w:rPr>
          <w:rFonts w:ascii="Garamond" w:eastAsiaTheme="minorHAnsi" w:hAnsi="Garamond" w:cs="Times New Roman"/>
          <w:color w:val="000000"/>
          <w:sz w:val="24"/>
          <w:szCs w:val="24"/>
          <w:lang w:val="sq-AL" w:eastAsia="en-US"/>
        </w:rPr>
        <w:t>b)</w:t>
      </w:r>
      <w:r w:rsidR="001F2984">
        <w:rPr>
          <w:rFonts w:ascii="Garamond" w:eastAsiaTheme="minorHAnsi" w:hAnsi="Garamond" w:cs="Times New Roman"/>
          <w:color w:val="000000"/>
          <w:sz w:val="24"/>
          <w:szCs w:val="24"/>
          <w:lang w:val="sq-AL" w:eastAsia="en-US"/>
        </w:rPr>
        <w:t xml:space="preserve"> </w:t>
      </w:r>
      <w:r w:rsidRPr="00761F5C">
        <w:rPr>
          <w:rFonts w:ascii="Garamond" w:eastAsiaTheme="minorHAnsi" w:hAnsi="Garamond" w:cs="Times New Roman"/>
          <w:color w:val="000000"/>
          <w:sz w:val="24"/>
          <w:szCs w:val="24"/>
          <w:lang w:val="sq-AL" w:eastAsia="en-US"/>
        </w:rPr>
        <w:t>mbrojtjen e interesave pasuror</w:t>
      </w:r>
      <w:r w:rsidR="005802F4">
        <w:rPr>
          <w:rFonts w:ascii="Garamond" w:eastAsiaTheme="minorHAnsi" w:hAnsi="Garamond" w:cs="Times New Roman"/>
          <w:color w:val="000000"/>
          <w:sz w:val="24"/>
          <w:szCs w:val="24"/>
          <w:lang w:val="sq-AL" w:eastAsia="en-US"/>
        </w:rPr>
        <w:t>ë</w:t>
      </w:r>
      <w:r w:rsidRPr="00761F5C">
        <w:rPr>
          <w:rFonts w:ascii="Garamond" w:eastAsiaTheme="minorHAnsi" w:hAnsi="Garamond" w:cs="Times New Roman"/>
          <w:color w:val="000000"/>
          <w:sz w:val="24"/>
          <w:szCs w:val="24"/>
          <w:lang w:val="sq-AL" w:eastAsia="en-US"/>
        </w:rPr>
        <w:t xml:space="preserve"> të institucioneve në varësi të ministrive.</w:t>
      </w:r>
    </w:p>
    <w:p w14:paraId="67A83AC0" w14:textId="33778F81" w:rsidR="000A5C4B" w:rsidRPr="00761F5C" w:rsidRDefault="000A5C4B" w:rsidP="000A5C4B">
      <w:pPr>
        <w:autoSpaceDE w:val="0"/>
        <w:autoSpaceDN w:val="0"/>
        <w:adjustRightInd w:val="0"/>
        <w:spacing w:after="0" w:line="240" w:lineRule="auto"/>
        <w:ind w:firstLine="284"/>
        <w:jc w:val="both"/>
        <w:rPr>
          <w:rFonts w:ascii="Garamond" w:eastAsiaTheme="minorHAnsi" w:hAnsi="Garamond" w:cs="Times New Roman"/>
          <w:sz w:val="24"/>
          <w:szCs w:val="24"/>
          <w:lang w:val="sq-AL" w:eastAsia="en-US"/>
        </w:rPr>
      </w:pPr>
      <w:r w:rsidRPr="00761F5C">
        <w:rPr>
          <w:rFonts w:ascii="Garamond" w:eastAsiaTheme="minorHAnsi" w:hAnsi="Garamond" w:cs="Times New Roman"/>
          <w:color w:val="000000"/>
          <w:sz w:val="24"/>
          <w:szCs w:val="24"/>
          <w:lang w:val="sq-AL" w:eastAsia="en-US"/>
        </w:rPr>
        <w:t>5.</w:t>
      </w:r>
      <w:r w:rsidR="001F2984">
        <w:rPr>
          <w:rFonts w:ascii="Garamond" w:eastAsiaTheme="minorHAnsi" w:hAnsi="Garamond" w:cs="Times New Roman"/>
          <w:color w:val="000000"/>
          <w:sz w:val="24"/>
          <w:szCs w:val="24"/>
          <w:lang w:val="sq-AL" w:eastAsia="en-US"/>
        </w:rPr>
        <w:t xml:space="preserve"> </w:t>
      </w:r>
      <w:r w:rsidRPr="00761F5C">
        <w:rPr>
          <w:rFonts w:ascii="Garamond" w:eastAsiaTheme="minorHAnsi" w:hAnsi="Garamond" w:cs="Times New Roman"/>
          <w:color w:val="000000"/>
          <w:sz w:val="24"/>
          <w:szCs w:val="24"/>
          <w:lang w:val="sq-AL" w:eastAsia="en-US"/>
        </w:rPr>
        <w:t>Zyrat vendore të Avokaturës së Shtetit mbrojnë dhe përfaqësojnë interesat pasurorë të shtetit në gjykatat e shkallës së parë dhe në gjykatat e apelit, sipas organizimit territorial dhe kompetencave tokësore, të përcaktuara me vendim të Këshillit të Ministrave.</w:t>
      </w:r>
    </w:p>
    <w:p w14:paraId="3BE2D495" w14:textId="77777777" w:rsidR="000A5C4B" w:rsidRPr="00761F5C" w:rsidRDefault="000A5C4B" w:rsidP="000A5C4B">
      <w:pPr>
        <w:autoSpaceDE w:val="0"/>
        <w:autoSpaceDN w:val="0"/>
        <w:adjustRightInd w:val="0"/>
        <w:spacing w:after="0" w:line="240" w:lineRule="auto"/>
        <w:ind w:firstLine="284"/>
        <w:jc w:val="both"/>
        <w:rPr>
          <w:rFonts w:ascii="Garamond" w:eastAsiaTheme="minorHAnsi" w:hAnsi="Garamond" w:cs="Times New Roman"/>
          <w:color w:val="FF0000"/>
          <w:sz w:val="24"/>
          <w:szCs w:val="24"/>
          <w:lang w:val="sq-AL" w:eastAsia="en-US"/>
        </w:rPr>
      </w:pPr>
    </w:p>
    <w:p w14:paraId="08022323" w14:textId="77777777" w:rsidR="000A5C4B" w:rsidRPr="00761F5C" w:rsidRDefault="000A5C4B" w:rsidP="000A5C4B">
      <w:pPr>
        <w:autoSpaceDE w:val="0"/>
        <w:autoSpaceDN w:val="0"/>
        <w:adjustRightInd w:val="0"/>
        <w:spacing w:after="0" w:line="240" w:lineRule="auto"/>
        <w:ind w:firstLine="284"/>
        <w:jc w:val="center"/>
        <w:rPr>
          <w:rFonts w:ascii="Garamond" w:eastAsiaTheme="minorHAnsi" w:hAnsi="Garamond" w:cs="Times New Roman"/>
          <w:bCs/>
          <w:color w:val="000000"/>
          <w:sz w:val="24"/>
          <w:szCs w:val="24"/>
          <w:lang w:val="sq-AL" w:eastAsia="en-US"/>
        </w:rPr>
      </w:pPr>
      <w:r w:rsidRPr="00761F5C">
        <w:rPr>
          <w:rFonts w:ascii="Garamond" w:eastAsiaTheme="minorHAnsi" w:hAnsi="Garamond" w:cs="Times New Roman"/>
          <w:bCs/>
          <w:color w:val="000000"/>
          <w:sz w:val="24"/>
          <w:szCs w:val="24"/>
          <w:lang w:val="sq-AL" w:eastAsia="en-US"/>
        </w:rPr>
        <w:t>Neni 13</w:t>
      </w:r>
    </w:p>
    <w:p w14:paraId="550AA25F" w14:textId="77777777" w:rsidR="000A5C4B" w:rsidRPr="00761F5C" w:rsidRDefault="000A5C4B" w:rsidP="000A5C4B">
      <w:pPr>
        <w:autoSpaceDE w:val="0"/>
        <w:autoSpaceDN w:val="0"/>
        <w:adjustRightInd w:val="0"/>
        <w:spacing w:after="0" w:line="240" w:lineRule="auto"/>
        <w:ind w:firstLine="284"/>
        <w:jc w:val="center"/>
        <w:rPr>
          <w:rFonts w:ascii="Garamond" w:eastAsiaTheme="minorHAnsi" w:hAnsi="Garamond" w:cs="Times New Roman"/>
          <w:b/>
          <w:bCs/>
          <w:color w:val="000000"/>
          <w:sz w:val="24"/>
          <w:szCs w:val="24"/>
          <w:lang w:val="sq-AL" w:eastAsia="en-US"/>
        </w:rPr>
      </w:pPr>
      <w:r w:rsidRPr="00761F5C">
        <w:rPr>
          <w:rFonts w:ascii="Garamond" w:eastAsiaTheme="minorHAnsi" w:hAnsi="Garamond" w:cs="Times New Roman"/>
          <w:b/>
          <w:bCs/>
          <w:color w:val="000000"/>
          <w:sz w:val="24"/>
          <w:szCs w:val="24"/>
          <w:lang w:val="sq-AL" w:eastAsia="en-US"/>
        </w:rPr>
        <w:t>Përfaqësimi në gjykatat e shkallës së parë dhe në gjykatat e apelit</w:t>
      </w:r>
    </w:p>
    <w:p w14:paraId="1403FA3F" w14:textId="77777777" w:rsidR="000A5C4B" w:rsidRPr="00761F5C" w:rsidRDefault="000A5C4B" w:rsidP="000A5C4B">
      <w:pPr>
        <w:autoSpaceDE w:val="0"/>
        <w:autoSpaceDN w:val="0"/>
        <w:adjustRightInd w:val="0"/>
        <w:spacing w:after="0" w:line="240" w:lineRule="auto"/>
        <w:ind w:firstLine="284"/>
        <w:jc w:val="both"/>
        <w:rPr>
          <w:rFonts w:ascii="Garamond" w:eastAsiaTheme="minorHAnsi" w:hAnsi="Garamond" w:cs="Times New Roman"/>
          <w:b/>
          <w:bCs/>
          <w:color w:val="000000"/>
          <w:sz w:val="24"/>
          <w:szCs w:val="24"/>
          <w:lang w:val="sq-AL" w:eastAsia="en-US"/>
        </w:rPr>
      </w:pPr>
    </w:p>
    <w:p w14:paraId="77A3ED4B" w14:textId="398C1EDF" w:rsidR="000A5C4B" w:rsidRPr="00761F5C" w:rsidRDefault="000A5C4B" w:rsidP="000A5C4B">
      <w:pPr>
        <w:autoSpaceDE w:val="0"/>
        <w:autoSpaceDN w:val="0"/>
        <w:adjustRightInd w:val="0"/>
        <w:spacing w:after="0" w:line="240" w:lineRule="auto"/>
        <w:ind w:firstLine="284"/>
        <w:jc w:val="both"/>
        <w:rPr>
          <w:rFonts w:ascii="Garamond" w:eastAsiaTheme="minorHAnsi" w:hAnsi="Garamond" w:cs="Times New Roman"/>
          <w:color w:val="000000"/>
          <w:sz w:val="24"/>
          <w:szCs w:val="24"/>
          <w:lang w:val="sq-AL" w:eastAsia="en-US"/>
        </w:rPr>
      </w:pPr>
      <w:r w:rsidRPr="00761F5C">
        <w:rPr>
          <w:rFonts w:ascii="Garamond" w:eastAsiaTheme="minorHAnsi" w:hAnsi="Garamond" w:cs="Times New Roman"/>
          <w:color w:val="000000"/>
          <w:sz w:val="24"/>
          <w:szCs w:val="24"/>
          <w:lang w:val="sq-AL" w:eastAsia="en-US"/>
        </w:rPr>
        <w:t>1.</w:t>
      </w:r>
      <w:r w:rsidR="001F2984">
        <w:rPr>
          <w:rFonts w:ascii="Garamond" w:eastAsiaTheme="minorHAnsi" w:hAnsi="Garamond" w:cs="Times New Roman"/>
          <w:color w:val="000000"/>
          <w:sz w:val="24"/>
          <w:szCs w:val="24"/>
          <w:lang w:val="sq-AL" w:eastAsia="en-US"/>
        </w:rPr>
        <w:t xml:space="preserve"> </w:t>
      </w:r>
      <w:r w:rsidRPr="00761F5C">
        <w:rPr>
          <w:rFonts w:ascii="Garamond" w:eastAsiaTheme="minorHAnsi" w:hAnsi="Garamond" w:cs="Times New Roman"/>
          <w:color w:val="000000"/>
          <w:sz w:val="24"/>
          <w:szCs w:val="24"/>
          <w:lang w:val="sq-AL" w:eastAsia="en-US"/>
        </w:rPr>
        <w:t>Për çështjet gjyqësore, në të cilat Avokatura e Shtetit përfaqëson dhe mbron interesat e personave juridikë, gëzon ekskluzivitetin për të vendosur për mënyrën dhe strategjinë e mbrojtjes.</w:t>
      </w:r>
    </w:p>
    <w:p w14:paraId="538E9832" w14:textId="07AD261C" w:rsidR="000A5C4B" w:rsidRPr="00761F5C" w:rsidRDefault="000A5C4B" w:rsidP="000A5C4B">
      <w:pPr>
        <w:autoSpaceDE w:val="0"/>
        <w:autoSpaceDN w:val="0"/>
        <w:adjustRightInd w:val="0"/>
        <w:spacing w:after="0" w:line="240" w:lineRule="auto"/>
        <w:ind w:firstLine="284"/>
        <w:jc w:val="both"/>
        <w:rPr>
          <w:rFonts w:ascii="Garamond" w:eastAsiaTheme="minorHAnsi" w:hAnsi="Garamond" w:cs="Times New Roman"/>
          <w:color w:val="000000"/>
          <w:sz w:val="24"/>
          <w:szCs w:val="24"/>
          <w:lang w:val="sq-AL" w:eastAsia="en-US"/>
        </w:rPr>
      </w:pPr>
      <w:r w:rsidRPr="00761F5C">
        <w:rPr>
          <w:rFonts w:ascii="Garamond" w:eastAsiaTheme="minorHAnsi" w:hAnsi="Garamond" w:cs="Times New Roman"/>
          <w:color w:val="000000"/>
          <w:sz w:val="24"/>
          <w:szCs w:val="24"/>
          <w:lang w:val="sq-AL" w:eastAsia="en-US"/>
        </w:rPr>
        <w:t>2.</w:t>
      </w:r>
      <w:r w:rsidR="001F2984">
        <w:rPr>
          <w:rFonts w:ascii="Garamond" w:eastAsiaTheme="minorHAnsi" w:hAnsi="Garamond" w:cs="Times New Roman"/>
          <w:color w:val="000000"/>
          <w:sz w:val="24"/>
          <w:szCs w:val="24"/>
          <w:lang w:val="sq-AL" w:eastAsia="en-US"/>
        </w:rPr>
        <w:t xml:space="preserve"> </w:t>
      </w:r>
      <w:r w:rsidRPr="00761F5C">
        <w:rPr>
          <w:rFonts w:ascii="Garamond" w:eastAsiaTheme="minorHAnsi" w:hAnsi="Garamond" w:cs="Times New Roman"/>
          <w:color w:val="000000"/>
          <w:sz w:val="24"/>
          <w:szCs w:val="24"/>
          <w:lang w:val="sq-AL" w:eastAsia="en-US"/>
        </w:rPr>
        <w:t>Avokatura e Shtetit ka të drejtë të paraqesë në gjykim çdo lloj kërkese, sipas ligjit, që shërben për realizimin e një mbrojtjeje efektive, përfshirë kundërpadi, kërkesa për pezullim, kompetencë dhe juridiksion. Në rastin e paraqitjes së kundërpadisë, personi juridik, të cilit i ofrohet asistenca juridike, duhet të pajisë Avokaturën e Shtetit me autorizimin përkatës, brenda 5 (pesë) ditëve kalendarike nga dita e depozitimit në gjykatë.</w:t>
      </w:r>
    </w:p>
    <w:p w14:paraId="43B079DE" w14:textId="2989AA7E" w:rsidR="000A5C4B" w:rsidRPr="00761F5C" w:rsidRDefault="000A5C4B" w:rsidP="000A5C4B">
      <w:pPr>
        <w:autoSpaceDE w:val="0"/>
        <w:autoSpaceDN w:val="0"/>
        <w:adjustRightInd w:val="0"/>
        <w:spacing w:after="0" w:line="240" w:lineRule="auto"/>
        <w:ind w:firstLine="284"/>
        <w:jc w:val="both"/>
        <w:rPr>
          <w:rFonts w:ascii="Garamond" w:eastAsiaTheme="minorHAnsi" w:hAnsi="Garamond" w:cs="Times New Roman"/>
          <w:color w:val="000000"/>
          <w:sz w:val="24"/>
          <w:szCs w:val="24"/>
          <w:lang w:val="sq-AL" w:eastAsia="en-US"/>
        </w:rPr>
      </w:pPr>
      <w:r w:rsidRPr="00761F5C">
        <w:rPr>
          <w:rFonts w:ascii="Garamond" w:eastAsiaTheme="minorHAnsi" w:hAnsi="Garamond" w:cs="Times New Roman"/>
          <w:color w:val="000000"/>
          <w:sz w:val="24"/>
          <w:szCs w:val="24"/>
          <w:lang w:val="sq-AL" w:eastAsia="en-US"/>
        </w:rPr>
        <w:t>3.</w:t>
      </w:r>
      <w:r w:rsidR="001F2984">
        <w:rPr>
          <w:rFonts w:ascii="Garamond" w:eastAsiaTheme="minorHAnsi" w:hAnsi="Garamond" w:cs="Times New Roman"/>
          <w:color w:val="000000"/>
          <w:sz w:val="24"/>
          <w:szCs w:val="24"/>
          <w:lang w:val="sq-AL" w:eastAsia="en-US"/>
        </w:rPr>
        <w:t xml:space="preserve"> </w:t>
      </w:r>
      <w:r w:rsidRPr="00761F5C">
        <w:rPr>
          <w:rFonts w:ascii="Garamond" w:eastAsiaTheme="minorHAnsi" w:hAnsi="Garamond" w:cs="Times New Roman"/>
          <w:color w:val="000000"/>
          <w:sz w:val="24"/>
          <w:szCs w:val="24"/>
          <w:lang w:val="sq-AL" w:eastAsia="en-US"/>
        </w:rPr>
        <w:t xml:space="preserve">Përfaqësuesit ligjorë të personave juridikë duhet t’i njoftojnë Avokaturës së Shtetit, qëndrimin e tyre me shkrim, jo më vonë se 5 (pesë) ditë kalendarike nga komunikimi i akteve nga gjykata. </w:t>
      </w:r>
    </w:p>
    <w:p w14:paraId="0724AC03" w14:textId="40C6848D" w:rsidR="000A5C4B" w:rsidRPr="00761F5C" w:rsidRDefault="000A5C4B" w:rsidP="000A5C4B">
      <w:pPr>
        <w:autoSpaceDE w:val="0"/>
        <w:autoSpaceDN w:val="0"/>
        <w:adjustRightInd w:val="0"/>
        <w:spacing w:after="0" w:line="240" w:lineRule="auto"/>
        <w:ind w:firstLine="284"/>
        <w:jc w:val="both"/>
        <w:rPr>
          <w:rFonts w:ascii="Garamond" w:eastAsiaTheme="minorHAnsi" w:hAnsi="Garamond" w:cs="Times New Roman"/>
          <w:color w:val="000000"/>
          <w:sz w:val="24"/>
          <w:szCs w:val="24"/>
          <w:lang w:val="sq-AL" w:eastAsia="en-US"/>
        </w:rPr>
      </w:pPr>
      <w:r w:rsidRPr="00761F5C">
        <w:rPr>
          <w:rFonts w:ascii="Garamond" w:eastAsiaTheme="minorHAnsi" w:hAnsi="Garamond" w:cs="Times New Roman"/>
          <w:color w:val="000000"/>
          <w:sz w:val="24"/>
          <w:szCs w:val="24"/>
          <w:lang w:val="sq-AL" w:eastAsia="en-US"/>
        </w:rPr>
        <w:t>4.</w:t>
      </w:r>
      <w:r w:rsidR="001F2984">
        <w:rPr>
          <w:rFonts w:ascii="Garamond" w:eastAsiaTheme="minorHAnsi" w:hAnsi="Garamond" w:cs="Times New Roman"/>
          <w:color w:val="000000"/>
          <w:sz w:val="24"/>
          <w:szCs w:val="24"/>
          <w:lang w:val="sq-AL" w:eastAsia="en-US"/>
        </w:rPr>
        <w:t xml:space="preserve"> </w:t>
      </w:r>
      <w:r w:rsidRPr="00761F5C">
        <w:rPr>
          <w:rFonts w:ascii="Garamond" w:eastAsiaTheme="minorHAnsi" w:hAnsi="Garamond" w:cs="Times New Roman"/>
          <w:color w:val="000000"/>
          <w:sz w:val="24"/>
          <w:szCs w:val="24"/>
          <w:lang w:val="sq-AL" w:eastAsia="en-US"/>
        </w:rPr>
        <w:t>Përfaqësuesit e personit juridik, në rastet kur marrin pjesë në gjykim, përpara se të paraqesin çdo lloj akti përfaqësimi në gjykatë, duhet të konsultohen më parë me avokatin e shtetit, që ka në ndjekje çështjen gjyqësore, dhe vetëm pas miratimit të strategjisë së mbrojtjes kanë të drejtë të paraqesin akte në gjykatë. Miratimi i strategjisë së mbrojtjes mund të jepet nëpërmjet postës elektronike dhe jo më vonë se 2 (dy) ditë pune nga përfundimi i afatit të depozitimit të mbrojtjes.</w:t>
      </w:r>
    </w:p>
    <w:p w14:paraId="64884F87" w14:textId="77777777" w:rsidR="000A5C4B" w:rsidRPr="00761F5C" w:rsidRDefault="000A5C4B" w:rsidP="000A5C4B">
      <w:pPr>
        <w:autoSpaceDE w:val="0"/>
        <w:autoSpaceDN w:val="0"/>
        <w:adjustRightInd w:val="0"/>
        <w:spacing w:after="0" w:line="240" w:lineRule="auto"/>
        <w:ind w:firstLine="284"/>
        <w:jc w:val="both"/>
        <w:rPr>
          <w:rFonts w:ascii="Garamond" w:eastAsiaTheme="minorHAnsi" w:hAnsi="Garamond" w:cs="Times New Roman"/>
          <w:color w:val="000000"/>
          <w:sz w:val="24"/>
          <w:szCs w:val="24"/>
          <w:lang w:val="sq-AL" w:eastAsia="en-US"/>
        </w:rPr>
      </w:pPr>
      <w:r w:rsidRPr="00761F5C">
        <w:rPr>
          <w:rFonts w:ascii="Garamond" w:eastAsiaTheme="minorHAnsi" w:hAnsi="Garamond" w:cs="Times New Roman"/>
          <w:color w:val="000000"/>
          <w:sz w:val="24"/>
          <w:szCs w:val="24"/>
          <w:lang w:val="sq-AL" w:eastAsia="en-US"/>
        </w:rPr>
        <w:t xml:space="preserve">5. Të gjitha aktet procedurale, që do të paraqiten në gjykatë, duhet të jenë të koordinuara dhe qëndrimi i përfaqësuesve ligjorë të personave juridikë duhet të jetë i njëjtë me qëndrimin dhe mbrojtjen e Avokatit të Shtetit, i cili ka të drejtë të ndërhyjë në çdo kohë në qëndrimin e personit juridik publik, me qëllim unifikimin e strategjisë së mbrojtjes. </w:t>
      </w:r>
    </w:p>
    <w:p w14:paraId="5C5FDF7C" w14:textId="77777777" w:rsidR="000A5C4B" w:rsidRPr="00761F5C" w:rsidRDefault="000A5C4B" w:rsidP="000A5C4B">
      <w:pPr>
        <w:autoSpaceDE w:val="0"/>
        <w:autoSpaceDN w:val="0"/>
        <w:adjustRightInd w:val="0"/>
        <w:spacing w:after="0" w:line="240" w:lineRule="auto"/>
        <w:ind w:firstLine="284"/>
        <w:jc w:val="both"/>
        <w:rPr>
          <w:rFonts w:ascii="Garamond" w:eastAsiaTheme="minorHAnsi" w:hAnsi="Garamond" w:cs="Times New Roman"/>
          <w:color w:val="000000"/>
          <w:sz w:val="24"/>
          <w:szCs w:val="24"/>
          <w:lang w:val="sq-AL" w:eastAsia="en-US"/>
        </w:rPr>
      </w:pPr>
    </w:p>
    <w:p w14:paraId="650D7209" w14:textId="77777777" w:rsidR="000A5C4B" w:rsidRPr="00761F5C" w:rsidRDefault="000A5C4B" w:rsidP="000A5C4B">
      <w:pPr>
        <w:autoSpaceDE w:val="0"/>
        <w:autoSpaceDN w:val="0"/>
        <w:adjustRightInd w:val="0"/>
        <w:spacing w:after="0" w:line="240" w:lineRule="auto"/>
        <w:ind w:firstLine="284"/>
        <w:jc w:val="center"/>
        <w:rPr>
          <w:rFonts w:ascii="Garamond" w:eastAsiaTheme="minorHAnsi" w:hAnsi="Garamond" w:cs="Times New Roman"/>
          <w:bCs/>
          <w:color w:val="000000"/>
          <w:sz w:val="24"/>
          <w:szCs w:val="24"/>
          <w:lang w:val="sq-AL" w:eastAsia="en-US"/>
        </w:rPr>
      </w:pPr>
      <w:r w:rsidRPr="00761F5C">
        <w:rPr>
          <w:rFonts w:ascii="Garamond" w:eastAsiaTheme="minorHAnsi" w:hAnsi="Garamond" w:cs="Times New Roman"/>
          <w:bCs/>
          <w:color w:val="000000"/>
          <w:sz w:val="24"/>
          <w:szCs w:val="24"/>
          <w:lang w:val="sq-AL" w:eastAsia="en-US"/>
        </w:rPr>
        <w:t>Neni 14</w:t>
      </w:r>
    </w:p>
    <w:p w14:paraId="4FDCA2E1" w14:textId="77777777" w:rsidR="000A5C4B" w:rsidRPr="00761F5C" w:rsidRDefault="000A5C4B" w:rsidP="000A5C4B">
      <w:pPr>
        <w:autoSpaceDE w:val="0"/>
        <w:autoSpaceDN w:val="0"/>
        <w:adjustRightInd w:val="0"/>
        <w:spacing w:after="0" w:line="240" w:lineRule="auto"/>
        <w:ind w:firstLine="284"/>
        <w:jc w:val="center"/>
        <w:rPr>
          <w:rFonts w:ascii="Garamond" w:eastAsiaTheme="minorHAnsi" w:hAnsi="Garamond" w:cs="Times New Roman"/>
          <w:b/>
          <w:bCs/>
          <w:color w:val="000000"/>
          <w:sz w:val="24"/>
          <w:szCs w:val="24"/>
          <w:lang w:val="sq-AL" w:eastAsia="en-US"/>
        </w:rPr>
      </w:pPr>
      <w:r w:rsidRPr="00761F5C">
        <w:rPr>
          <w:rFonts w:ascii="Garamond" w:eastAsiaTheme="minorHAnsi" w:hAnsi="Garamond" w:cs="Times New Roman"/>
          <w:b/>
          <w:bCs/>
          <w:color w:val="000000"/>
          <w:sz w:val="24"/>
          <w:szCs w:val="24"/>
          <w:lang w:val="sq-AL" w:eastAsia="en-US"/>
        </w:rPr>
        <w:t>Paraqitja e rekursit</w:t>
      </w:r>
    </w:p>
    <w:p w14:paraId="5E6162E2" w14:textId="77777777" w:rsidR="000A5C4B" w:rsidRPr="00761F5C" w:rsidRDefault="000A5C4B" w:rsidP="000A5C4B">
      <w:pPr>
        <w:autoSpaceDE w:val="0"/>
        <w:autoSpaceDN w:val="0"/>
        <w:adjustRightInd w:val="0"/>
        <w:spacing w:after="0" w:line="240" w:lineRule="auto"/>
        <w:ind w:firstLine="284"/>
        <w:jc w:val="center"/>
        <w:rPr>
          <w:rFonts w:ascii="Garamond" w:eastAsiaTheme="minorHAnsi" w:hAnsi="Garamond" w:cs="Times New Roman"/>
          <w:b/>
          <w:bCs/>
          <w:color w:val="000000"/>
          <w:sz w:val="24"/>
          <w:szCs w:val="24"/>
          <w:lang w:val="sq-AL" w:eastAsia="en-US"/>
        </w:rPr>
      </w:pPr>
    </w:p>
    <w:p w14:paraId="591B6D70" w14:textId="6B007334" w:rsidR="000A5C4B" w:rsidRPr="00761F5C" w:rsidRDefault="000A5C4B" w:rsidP="000A5C4B">
      <w:pPr>
        <w:autoSpaceDE w:val="0"/>
        <w:autoSpaceDN w:val="0"/>
        <w:adjustRightInd w:val="0"/>
        <w:spacing w:after="0" w:line="240" w:lineRule="auto"/>
        <w:ind w:firstLine="284"/>
        <w:jc w:val="both"/>
        <w:rPr>
          <w:rFonts w:ascii="Garamond" w:eastAsiaTheme="minorHAnsi" w:hAnsi="Garamond" w:cs="Times New Roman"/>
          <w:color w:val="000000"/>
          <w:sz w:val="24"/>
          <w:szCs w:val="24"/>
          <w:lang w:val="sq-AL" w:eastAsia="en-US"/>
        </w:rPr>
      </w:pPr>
      <w:r w:rsidRPr="00761F5C">
        <w:rPr>
          <w:rFonts w:ascii="Garamond" w:eastAsiaTheme="minorHAnsi" w:hAnsi="Garamond" w:cs="Times New Roman"/>
          <w:color w:val="000000"/>
          <w:sz w:val="24"/>
          <w:szCs w:val="24"/>
          <w:lang w:val="sq-AL" w:eastAsia="en-US"/>
        </w:rPr>
        <w:t>1.</w:t>
      </w:r>
      <w:r w:rsidR="001F2984">
        <w:rPr>
          <w:rFonts w:ascii="Garamond" w:eastAsiaTheme="minorHAnsi" w:hAnsi="Garamond" w:cs="Times New Roman"/>
          <w:color w:val="000000"/>
          <w:sz w:val="24"/>
          <w:szCs w:val="24"/>
          <w:lang w:val="sq-AL" w:eastAsia="en-US"/>
        </w:rPr>
        <w:t xml:space="preserve"> </w:t>
      </w:r>
      <w:r w:rsidRPr="00761F5C">
        <w:rPr>
          <w:rFonts w:ascii="Garamond" w:eastAsiaTheme="minorHAnsi" w:hAnsi="Garamond" w:cs="Times New Roman"/>
          <w:color w:val="000000"/>
          <w:sz w:val="24"/>
          <w:szCs w:val="24"/>
          <w:lang w:val="sq-AL" w:eastAsia="en-US"/>
        </w:rPr>
        <w:t xml:space="preserve">Avokatura e Shtetit paraqet rekurs në Gjykatën e Lartë për të gjitha çështjet gjyqësore, në të cilat ka ushtruar përfaqësim ligjor në shkallët e mëparshme të gjykimit apo që ushtron përfaqësim, sipas ligjit. </w:t>
      </w:r>
    </w:p>
    <w:p w14:paraId="66879DF8" w14:textId="2B01CB7D" w:rsidR="000A5C4B" w:rsidRPr="00761F5C" w:rsidRDefault="000A5C4B" w:rsidP="000A5C4B">
      <w:pPr>
        <w:autoSpaceDE w:val="0"/>
        <w:autoSpaceDN w:val="0"/>
        <w:adjustRightInd w:val="0"/>
        <w:spacing w:after="0" w:line="240" w:lineRule="auto"/>
        <w:ind w:firstLine="284"/>
        <w:jc w:val="both"/>
        <w:rPr>
          <w:rFonts w:ascii="Garamond" w:eastAsiaTheme="minorHAnsi" w:hAnsi="Garamond" w:cs="Times New Roman"/>
          <w:color w:val="000000"/>
          <w:sz w:val="24"/>
          <w:szCs w:val="24"/>
          <w:lang w:val="sq-AL" w:eastAsia="en-US"/>
        </w:rPr>
      </w:pPr>
      <w:r w:rsidRPr="00761F5C">
        <w:rPr>
          <w:rFonts w:ascii="Garamond" w:eastAsiaTheme="minorHAnsi" w:hAnsi="Garamond" w:cs="Times New Roman"/>
          <w:color w:val="000000"/>
          <w:sz w:val="24"/>
          <w:szCs w:val="24"/>
          <w:lang w:val="sq-AL" w:eastAsia="en-US"/>
        </w:rPr>
        <w:t>2.</w:t>
      </w:r>
      <w:r w:rsidR="001F2984">
        <w:rPr>
          <w:rFonts w:ascii="Garamond" w:eastAsiaTheme="minorHAnsi" w:hAnsi="Garamond" w:cs="Times New Roman"/>
          <w:color w:val="000000"/>
          <w:sz w:val="24"/>
          <w:szCs w:val="24"/>
          <w:lang w:val="sq-AL" w:eastAsia="en-US"/>
        </w:rPr>
        <w:t xml:space="preserve"> </w:t>
      </w:r>
      <w:r w:rsidRPr="00761F5C">
        <w:rPr>
          <w:rFonts w:ascii="Garamond" w:eastAsiaTheme="minorHAnsi" w:hAnsi="Garamond" w:cs="Times New Roman"/>
          <w:color w:val="000000"/>
          <w:sz w:val="24"/>
          <w:szCs w:val="24"/>
          <w:lang w:val="sq-AL" w:eastAsia="en-US"/>
        </w:rPr>
        <w:t>Për çështjet gjyqësore, për të cilat Avokatura e Shtetit ka deleguar të drejtën e përfaqësimit, dhe nga ana e personave juridikë çmohet se duhet ushtruar e drejta e rekursit, përgatitja, nënshkrimi dhe depozitimi i tij do të kryhen nga Avokatura e Shtetit, e asistuar nga përfaqësuesit e personave juridikë, të cilët duhet të paraqesin qëndrimin e arsyetuar për shkaqet e ushtrimit të rekursit, sipas ligjit.</w:t>
      </w:r>
    </w:p>
    <w:p w14:paraId="2CCEEBE0" w14:textId="7F2C79D3" w:rsidR="000A5C4B" w:rsidRPr="00761F5C" w:rsidRDefault="000A5C4B" w:rsidP="000A5C4B">
      <w:pPr>
        <w:autoSpaceDE w:val="0"/>
        <w:autoSpaceDN w:val="0"/>
        <w:adjustRightInd w:val="0"/>
        <w:spacing w:after="0" w:line="240" w:lineRule="auto"/>
        <w:ind w:firstLine="284"/>
        <w:jc w:val="both"/>
        <w:rPr>
          <w:rFonts w:ascii="Garamond" w:eastAsiaTheme="minorHAnsi" w:hAnsi="Garamond" w:cs="Times New Roman"/>
          <w:color w:val="000000"/>
          <w:sz w:val="24"/>
          <w:szCs w:val="24"/>
          <w:lang w:val="sq-AL" w:eastAsia="en-US"/>
        </w:rPr>
      </w:pPr>
      <w:r w:rsidRPr="00761F5C">
        <w:rPr>
          <w:rFonts w:ascii="Garamond" w:eastAsiaTheme="minorHAnsi" w:hAnsi="Garamond" w:cs="Times New Roman"/>
          <w:color w:val="000000"/>
          <w:sz w:val="24"/>
          <w:szCs w:val="24"/>
          <w:lang w:val="sq-AL" w:eastAsia="en-US"/>
        </w:rPr>
        <w:t>3. Për çështjet gjyqësore, ku Avokatura e Shtetit ka refuzuar të drejtën e përfaqësimit, sipas përcaktimeve në pikën 2, të nenit 5, të ligjit nr.</w:t>
      </w:r>
      <w:r w:rsidR="00001DC6">
        <w:rPr>
          <w:rFonts w:ascii="Garamond" w:eastAsiaTheme="minorHAnsi" w:hAnsi="Garamond" w:cs="Times New Roman"/>
          <w:color w:val="000000"/>
          <w:sz w:val="24"/>
          <w:szCs w:val="24"/>
          <w:lang w:val="sq-AL" w:eastAsia="en-US"/>
        </w:rPr>
        <w:t xml:space="preserve"> </w:t>
      </w:r>
      <w:r w:rsidRPr="00761F5C">
        <w:rPr>
          <w:rFonts w:ascii="Garamond" w:eastAsiaTheme="minorHAnsi" w:hAnsi="Garamond" w:cs="Times New Roman"/>
          <w:color w:val="000000"/>
          <w:sz w:val="24"/>
          <w:szCs w:val="24"/>
          <w:lang w:val="sq-AL" w:eastAsia="en-US"/>
        </w:rPr>
        <w:t>10 018,</w:t>
      </w:r>
      <w:r w:rsidR="001F2984">
        <w:rPr>
          <w:rFonts w:ascii="Garamond" w:eastAsiaTheme="minorHAnsi" w:hAnsi="Garamond" w:cs="Times New Roman"/>
          <w:color w:val="000000"/>
          <w:sz w:val="24"/>
          <w:szCs w:val="24"/>
          <w:lang w:val="sq-AL" w:eastAsia="en-US"/>
        </w:rPr>
        <w:t xml:space="preserve"> </w:t>
      </w:r>
      <w:r w:rsidRPr="00761F5C">
        <w:rPr>
          <w:rFonts w:ascii="Garamond" w:eastAsiaTheme="minorHAnsi" w:hAnsi="Garamond" w:cs="Times New Roman"/>
          <w:color w:val="000000"/>
          <w:sz w:val="24"/>
          <w:szCs w:val="24"/>
          <w:lang w:val="sq-AL" w:eastAsia="en-US"/>
        </w:rPr>
        <w:t>datë 13.11.2008, “Për Avokaturën e Shtetit”, të ndryshuar, nuk do të ofrohet asistenca juridike nga ana e Avokaturës së Shtetit.</w:t>
      </w:r>
    </w:p>
    <w:p w14:paraId="230C1136" w14:textId="700C4576" w:rsidR="000A5C4B" w:rsidRPr="00761F5C" w:rsidRDefault="000A5C4B" w:rsidP="000A5C4B">
      <w:pPr>
        <w:autoSpaceDE w:val="0"/>
        <w:autoSpaceDN w:val="0"/>
        <w:adjustRightInd w:val="0"/>
        <w:spacing w:after="0" w:line="240" w:lineRule="auto"/>
        <w:ind w:firstLine="284"/>
        <w:jc w:val="both"/>
        <w:rPr>
          <w:rFonts w:ascii="Garamond" w:eastAsiaTheme="minorHAnsi" w:hAnsi="Garamond" w:cs="Times New Roman"/>
          <w:color w:val="000000"/>
          <w:sz w:val="24"/>
          <w:szCs w:val="24"/>
          <w:lang w:val="sq-AL" w:eastAsia="en-US"/>
        </w:rPr>
      </w:pPr>
      <w:r w:rsidRPr="00761F5C">
        <w:rPr>
          <w:rFonts w:ascii="Garamond" w:eastAsiaTheme="minorHAnsi" w:hAnsi="Garamond" w:cs="Times New Roman"/>
          <w:color w:val="000000"/>
          <w:sz w:val="24"/>
          <w:szCs w:val="24"/>
          <w:lang w:val="sq-AL" w:eastAsia="en-US"/>
        </w:rPr>
        <w:t>4.</w:t>
      </w:r>
      <w:r w:rsidR="001F2984">
        <w:rPr>
          <w:rFonts w:ascii="Garamond" w:eastAsiaTheme="minorHAnsi" w:hAnsi="Garamond" w:cs="Times New Roman"/>
          <w:color w:val="000000"/>
          <w:sz w:val="24"/>
          <w:szCs w:val="24"/>
          <w:lang w:val="sq-AL" w:eastAsia="en-US"/>
        </w:rPr>
        <w:t xml:space="preserve"> </w:t>
      </w:r>
      <w:r w:rsidRPr="00761F5C">
        <w:rPr>
          <w:rFonts w:ascii="Garamond" w:eastAsiaTheme="minorHAnsi" w:hAnsi="Garamond" w:cs="Times New Roman"/>
          <w:color w:val="000000"/>
          <w:sz w:val="24"/>
          <w:szCs w:val="24"/>
          <w:lang w:val="sq-AL" w:eastAsia="en-US"/>
        </w:rPr>
        <w:t xml:space="preserve">Për realizimin e përfaqësimit dhe </w:t>
      </w:r>
      <w:r w:rsidR="00AD1220">
        <w:rPr>
          <w:rFonts w:ascii="Garamond" w:eastAsiaTheme="minorHAnsi" w:hAnsi="Garamond" w:cs="Times New Roman"/>
          <w:color w:val="000000"/>
          <w:sz w:val="24"/>
          <w:szCs w:val="24"/>
          <w:lang w:val="sq-AL" w:eastAsia="en-US"/>
        </w:rPr>
        <w:t xml:space="preserve">të </w:t>
      </w:r>
      <w:r w:rsidRPr="00761F5C">
        <w:rPr>
          <w:rFonts w:ascii="Garamond" w:eastAsiaTheme="minorHAnsi" w:hAnsi="Garamond" w:cs="Times New Roman"/>
          <w:color w:val="000000"/>
          <w:sz w:val="24"/>
          <w:szCs w:val="24"/>
          <w:lang w:val="sq-AL" w:eastAsia="en-US"/>
        </w:rPr>
        <w:t xml:space="preserve">mbrojtjes efektive, personat juridikë duhet të ofrojnë bashkëpunimin dhe ndihmën e tyre, në kuadër të dërgimit të të gjithë informacionit dhe dokumentacionit për çështjet gjyqësore, brenda 10 (dhjetë) ditëve kalendarike nga momenti i njoftimit dhe 3 (tri) ditë kalendarike për rastet e rekurseve të veçanta. </w:t>
      </w:r>
    </w:p>
    <w:p w14:paraId="24EBB534" w14:textId="2FC3E78E" w:rsidR="000A5C4B" w:rsidRPr="00761F5C" w:rsidRDefault="000A5C4B" w:rsidP="000A5C4B">
      <w:pPr>
        <w:autoSpaceDE w:val="0"/>
        <w:autoSpaceDN w:val="0"/>
        <w:adjustRightInd w:val="0"/>
        <w:spacing w:after="0" w:line="240" w:lineRule="auto"/>
        <w:ind w:firstLine="284"/>
        <w:jc w:val="both"/>
        <w:rPr>
          <w:rFonts w:ascii="Garamond" w:eastAsiaTheme="minorHAnsi" w:hAnsi="Garamond" w:cs="Times New Roman"/>
          <w:color w:val="000000"/>
          <w:sz w:val="24"/>
          <w:szCs w:val="24"/>
          <w:lang w:val="sq-AL" w:eastAsia="en-US"/>
        </w:rPr>
      </w:pPr>
      <w:r w:rsidRPr="00761F5C">
        <w:rPr>
          <w:rFonts w:ascii="Garamond" w:eastAsiaTheme="minorHAnsi" w:hAnsi="Garamond" w:cs="Times New Roman"/>
          <w:color w:val="000000"/>
          <w:sz w:val="24"/>
          <w:szCs w:val="24"/>
          <w:lang w:val="sq-AL" w:eastAsia="en-US"/>
        </w:rPr>
        <w:lastRenderedPageBreak/>
        <w:t>5.</w:t>
      </w:r>
      <w:r w:rsidR="001F2984">
        <w:rPr>
          <w:rFonts w:ascii="Garamond" w:eastAsiaTheme="minorHAnsi" w:hAnsi="Garamond" w:cs="Times New Roman"/>
          <w:color w:val="000000"/>
          <w:sz w:val="24"/>
          <w:szCs w:val="24"/>
          <w:lang w:val="sq-AL" w:eastAsia="en-US"/>
        </w:rPr>
        <w:t xml:space="preserve"> </w:t>
      </w:r>
      <w:r w:rsidRPr="00761F5C">
        <w:rPr>
          <w:rFonts w:ascii="Garamond" w:eastAsiaTheme="minorHAnsi" w:hAnsi="Garamond" w:cs="Times New Roman"/>
          <w:color w:val="000000"/>
          <w:sz w:val="24"/>
          <w:szCs w:val="24"/>
          <w:lang w:val="sq-AL" w:eastAsia="en-US"/>
        </w:rPr>
        <w:t xml:space="preserve">Rekursi, për çdo rast, nënshkruhet nga Avokatura e Shtetit, pa qenë nevoja e nënshkrimit të tij nga personi juridik që përfaqësohet, i cili mund të nënshkruajë në rekurs, nëse e kërkon shprehimisht me shkrim. </w:t>
      </w:r>
    </w:p>
    <w:p w14:paraId="0920C8C1" w14:textId="00F5B818" w:rsidR="000A5C4B" w:rsidRPr="00761F5C" w:rsidRDefault="000A5C4B" w:rsidP="000A5C4B">
      <w:pPr>
        <w:autoSpaceDE w:val="0"/>
        <w:autoSpaceDN w:val="0"/>
        <w:adjustRightInd w:val="0"/>
        <w:spacing w:after="0" w:line="240" w:lineRule="auto"/>
        <w:ind w:firstLine="284"/>
        <w:jc w:val="both"/>
        <w:rPr>
          <w:rFonts w:ascii="Garamond" w:eastAsiaTheme="minorHAnsi" w:hAnsi="Garamond" w:cs="Times New Roman"/>
          <w:color w:val="000000"/>
          <w:sz w:val="24"/>
          <w:szCs w:val="24"/>
          <w:lang w:val="sq-AL" w:eastAsia="en-US"/>
        </w:rPr>
      </w:pPr>
      <w:r w:rsidRPr="00761F5C">
        <w:rPr>
          <w:rFonts w:ascii="Garamond" w:eastAsiaTheme="minorHAnsi" w:hAnsi="Garamond" w:cs="Times New Roman"/>
          <w:color w:val="000000"/>
          <w:sz w:val="24"/>
          <w:szCs w:val="24"/>
          <w:lang w:val="sq-AL" w:eastAsia="en-US"/>
        </w:rPr>
        <w:t>6.</w:t>
      </w:r>
      <w:r w:rsidR="001F2984">
        <w:rPr>
          <w:rFonts w:ascii="Garamond" w:eastAsiaTheme="minorHAnsi" w:hAnsi="Garamond" w:cs="Times New Roman"/>
          <w:color w:val="000000"/>
          <w:sz w:val="24"/>
          <w:szCs w:val="24"/>
          <w:lang w:val="sq-AL" w:eastAsia="en-US"/>
        </w:rPr>
        <w:t xml:space="preserve"> </w:t>
      </w:r>
      <w:r w:rsidRPr="00761F5C">
        <w:rPr>
          <w:rFonts w:ascii="Garamond" w:eastAsiaTheme="minorHAnsi" w:hAnsi="Garamond" w:cs="Times New Roman"/>
          <w:color w:val="000000"/>
          <w:sz w:val="24"/>
          <w:szCs w:val="24"/>
          <w:lang w:val="sq-AL" w:eastAsia="en-US"/>
        </w:rPr>
        <w:t xml:space="preserve">Personi juridik ka të drejtën të shprehet për mosparaqitjen e rekursit, por në çdo rast, qëndrimi duhet të jetë i arsyetuar dhe me shkrim dhe t’i njoftohet Avokaturës së Shtetit, brenda 5 (pesë) ditëve nga njoftimi i vendimit. </w:t>
      </w:r>
    </w:p>
    <w:p w14:paraId="3ECDF72F" w14:textId="4EAE3116" w:rsidR="000A5C4B" w:rsidRPr="00761F5C" w:rsidRDefault="000A5C4B" w:rsidP="000A5C4B">
      <w:pPr>
        <w:autoSpaceDE w:val="0"/>
        <w:autoSpaceDN w:val="0"/>
        <w:adjustRightInd w:val="0"/>
        <w:spacing w:after="0" w:line="240" w:lineRule="auto"/>
        <w:ind w:firstLine="284"/>
        <w:jc w:val="both"/>
        <w:rPr>
          <w:rFonts w:ascii="Garamond" w:eastAsiaTheme="minorHAnsi" w:hAnsi="Garamond" w:cs="Times New Roman"/>
          <w:color w:val="000000"/>
          <w:sz w:val="24"/>
          <w:szCs w:val="24"/>
          <w:lang w:val="sq-AL" w:eastAsia="en-US"/>
        </w:rPr>
      </w:pPr>
      <w:r w:rsidRPr="00761F5C">
        <w:rPr>
          <w:rFonts w:ascii="Garamond" w:eastAsiaTheme="minorHAnsi" w:hAnsi="Garamond" w:cs="Times New Roman"/>
          <w:color w:val="000000"/>
          <w:sz w:val="24"/>
          <w:szCs w:val="24"/>
          <w:lang w:val="sq-AL" w:eastAsia="en-US"/>
        </w:rPr>
        <w:t>7.</w:t>
      </w:r>
      <w:r w:rsidR="001F2984">
        <w:rPr>
          <w:rFonts w:ascii="Garamond" w:eastAsiaTheme="minorHAnsi" w:hAnsi="Garamond" w:cs="Times New Roman"/>
          <w:color w:val="000000"/>
          <w:sz w:val="24"/>
          <w:szCs w:val="24"/>
          <w:lang w:val="sq-AL" w:eastAsia="en-US"/>
        </w:rPr>
        <w:t xml:space="preserve"> </w:t>
      </w:r>
      <w:r w:rsidRPr="00761F5C">
        <w:rPr>
          <w:rFonts w:ascii="Garamond" w:eastAsiaTheme="minorHAnsi" w:hAnsi="Garamond" w:cs="Times New Roman"/>
          <w:color w:val="000000"/>
          <w:sz w:val="24"/>
          <w:szCs w:val="24"/>
          <w:lang w:val="sq-AL" w:eastAsia="en-US"/>
        </w:rPr>
        <w:t xml:space="preserve">Në rastet kur personi juridik shprehet për mosparaqitjen e rekursit ose heqjen dorë nga rekursi, ky qëndrim i njoftohet zyrtarisht Avokaturës së Shtetit. Avokatura e Shtetit, pasi vlerëson situatën ligjore, vendos për kërkesën për mosushtrimin ose heqjen dorë nga e drejta e rekursit. </w:t>
      </w:r>
    </w:p>
    <w:p w14:paraId="7E908E74" w14:textId="77777777" w:rsidR="000A5C4B" w:rsidRPr="00761F5C" w:rsidRDefault="000A5C4B" w:rsidP="000A5C4B">
      <w:pPr>
        <w:autoSpaceDE w:val="0"/>
        <w:autoSpaceDN w:val="0"/>
        <w:adjustRightInd w:val="0"/>
        <w:spacing w:after="0" w:line="240" w:lineRule="auto"/>
        <w:ind w:firstLine="284"/>
        <w:jc w:val="center"/>
        <w:rPr>
          <w:rFonts w:ascii="Garamond" w:eastAsiaTheme="minorHAnsi" w:hAnsi="Garamond" w:cs="Times New Roman"/>
          <w:b/>
          <w:bCs/>
          <w:color w:val="000000"/>
          <w:sz w:val="24"/>
          <w:szCs w:val="24"/>
          <w:lang w:val="sq-AL" w:eastAsia="en-US"/>
        </w:rPr>
      </w:pPr>
    </w:p>
    <w:p w14:paraId="0AB5E3D1" w14:textId="77777777" w:rsidR="000A5C4B" w:rsidRPr="00761F5C" w:rsidRDefault="000A5C4B" w:rsidP="000A5C4B">
      <w:pPr>
        <w:autoSpaceDE w:val="0"/>
        <w:autoSpaceDN w:val="0"/>
        <w:adjustRightInd w:val="0"/>
        <w:spacing w:after="0" w:line="240" w:lineRule="auto"/>
        <w:ind w:firstLine="284"/>
        <w:jc w:val="center"/>
        <w:rPr>
          <w:rFonts w:ascii="Garamond" w:eastAsiaTheme="minorHAnsi" w:hAnsi="Garamond" w:cs="Times New Roman"/>
          <w:bCs/>
          <w:color w:val="000000"/>
          <w:sz w:val="24"/>
          <w:szCs w:val="24"/>
          <w:lang w:val="sq-AL" w:eastAsia="en-US"/>
        </w:rPr>
      </w:pPr>
      <w:r w:rsidRPr="00761F5C">
        <w:rPr>
          <w:rFonts w:ascii="Garamond" w:eastAsiaTheme="minorHAnsi" w:hAnsi="Garamond" w:cs="Times New Roman"/>
          <w:bCs/>
          <w:color w:val="000000"/>
          <w:sz w:val="24"/>
          <w:szCs w:val="24"/>
          <w:lang w:val="sq-AL" w:eastAsia="en-US"/>
        </w:rPr>
        <w:t>Neni 15</w:t>
      </w:r>
    </w:p>
    <w:p w14:paraId="7EF17D26" w14:textId="77777777" w:rsidR="000A5C4B" w:rsidRPr="00761F5C" w:rsidRDefault="000A5C4B" w:rsidP="000A5C4B">
      <w:pPr>
        <w:autoSpaceDE w:val="0"/>
        <w:autoSpaceDN w:val="0"/>
        <w:adjustRightInd w:val="0"/>
        <w:spacing w:after="0" w:line="240" w:lineRule="auto"/>
        <w:ind w:firstLine="284"/>
        <w:jc w:val="center"/>
        <w:rPr>
          <w:rFonts w:ascii="Garamond" w:eastAsiaTheme="minorHAnsi" w:hAnsi="Garamond" w:cs="Times New Roman"/>
          <w:b/>
          <w:bCs/>
          <w:color w:val="000000"/>
          <w:sz w:val="24"/>
          <w:szCs w:val="24"/>
          <w:lang w:val="sq-AL" w:eastAsia="en-US"/>
        </w:rPr>
      </w:pPr>
      <w:r w:rsidRPr="00761F5C">
        <w:rPr>
          <w:rFonts w:ascii="Garamond" w:eastAsiaTheme="minorHAnsi" w:hAnsi="Garamond" w:cs="Times New Roman"/>
          <w:b/>
          <w:bCs/>
          <w:color w:val="000000"/>
          <w:sz w:val="24"/>
          <w:szCs w:val="24"/>
          <w:lang w:val="sq-AL" w:eastAsia="en-US"/>
        </w:rPr>
        <w:t>Përfaqësimi në Gjykatën e Lartë</w:t>
      </w:r>
    </w:p>
    <w:p w14:paraId="115B0BCD" w14:textId="77777777" w:rsidR="000A5C4B" w:rsidRPr="00761F5C" w:rsidRDefault="000A5C4B" w:rsidP="000A5C4B">
      <w:pPr>
        <w:autoSpaceDE w:val="0"/>
        <w:autoSpaceDN w:val="0"/>
        <w:adjustRightInd w:val="0"/>
        <w:spacing w:after="0" w:line="240" w:lineRule="auto"/>
        <w:ind w:firstLine="284"/>
        <w:jc w:val="center"/>
        <w:rPr>
          <w:rFonts w:ascii="Garamond" w:eastAsiaTheme="minorHAnsi" w:hAnsi="Garamond" w:cs="Times New Roman"/>
          <w:b/>
          <w:bCs/>
          <w:color w:val="000000"/>
          <w:sz w:val="24"/>
          <w:szCs w:val="24"/>
          <w:lang w:val="sq-AL" w:eastAsia="en-US"/>
        </w:rPr>
      </w:pPr>
    </w:p>
    <w:p w14:paraId="6CE067A6" w14:textId="77777777" w:rsidR="000A5C4B" w:rsidRPr="00761F5C" w:rsidRDefault="000A5C4B" w:rsidP="000A5C4B">
      <w:pPr>
        <w:autoSpaceDE w:val="0"/>
        <w:autoSpaceDN w:val="0"/>
        <w:adjustRightInd w:val="0"/>
        <w:spacing w:after="0" w:line="240" w:lineRule="auto"/>
        <w:ind w:firstLine="284"/>
        <w:jc w:val="both"/>
        <w:rPr>
          <w:rFonts w:ascii="Garamond" w:eastAsiaTheme="minorHAnsi" w:hAnsi="Garamond" w:cs="Times New Roman"/>
          <w:color w:val="000000"/>
          <w:sz w:val="24"/>
          <w:szCs w:val="24"/>
          <w:lang w:val="sq-AL" w:eastAsia="en-US"/>
        </w:rPr>
      </w:pPr>
      <w:r w:rsidRPr="00761F5C">
        <w:rPr>
          <w:rFonts w:ascii="Garamond" w:eastAsiaTheme="minorHAnsi" w:hAnsi="Garamond" w:cs="Times New Roman"/>
          <w:color w:val="000000"/>
          <w:sz w:val="24"/>
          <w:szCs w:val="24"/>
          <w:lang w:val="sq-AL" w:eastAsia="en-US"/>
        </w:rPr>
        <w:t>1. Avokatura e Shtetit përfaqëson dhe mbron interesat pasurorë të shtetit në Gjykatën e Lartë dhe në Gjykatën Kushtetuese, sipas ligjit.</w:t>
      </w:r>
    </w:p>
    <w:p w14:paraId="1730B9A1" w14:textId="77777777" w:rsidR="000A5C4B" w:rsidRPr="00761F5C" w:rsidRDefault="000A5C4B" w:rsidP="000A5C4B">
      <w:pPr>
        <w:autoSpaceDE w:val="0"/>
        <w:autoSpaceDN w:val="0"/>
        <w:adjustRightInd w:val="0"/>
        <w:spacing w:after="0" w:line="240" w:lineRule="auto"/>
        <w:ind w:firstLine="284"/>
        <w:jc w:val="both"/>
        <w:rPr>
          <w:rFonts w:ascii="Garamond" w:eastAsiaTheme="minorHAnsi" w:hAnsi="Garamond" w:cs="Times New Roman"/>
          <w:color w:val="000000"/>
          <w:sz w:val="24"/>
          <w:szCs w:val="24"/>
          <w:lang w:val="sq-AL" w:eastAsia="en-US"/>
        </w:rPr>
      </w:pPr>
      <w:r w:rsidRPr="00761F5C">
        <w:rPr>
          <w:rFonts w:ascii="Garamond" w:eastAsiaTheme="minorHAnsi" w:hAnsi="Garamond" w:cs="Times New Roman"/>
          <w:color w:val="000000"/>
          <w:sz w:val="24"/>
          <w:szCs w:val="24"/>
          <w:lang w:val="sq-AL" w:eastAsia="en-US"/>
        </w:rPr>
        <w:t xml:space="preserve">2. Për rastet, kur Gjykata e Lartë njofton personin juridik drejtpërdrejt apo nëpërmjet Avokaturës së Shtetit, për kthimin e rekursit për plotësimin e të metave, sipas neneve 474 dhe 476, të Kodit të Procedurës Civile, personi juridik përkatës është i detyruar të njoftojë menjëherë Avokaturën e Shtetit, në rrugë elektronike, nëpërmjet </w:t>
      </w:r>
      <w:r w:rsidRPr="00761F5C">
        <w:rPr>
          <w:rFonts w:ascii="Garamond" w:eastAsiaTheme="minorHAnsi" w:hAnsi="Garamond" w:cs="Times New Roman"/>
          <w:i/>
          <w:iCs/>
          <w:color w:val="000000"/>
          <w:sz w:val="24"/>
          <w:szCs w:val="24"/>
          <w:lang w:val="sq-AL" w:eastAsia="en-US"/>
        </w:rPr>
        <w:t>e-mail</w:t>
      </w:r>
      <w:r w:rsidRPr="00761F5C">
        <w:rPr>
          <w:rFonts w:ascii="Garamond" w:eastAsiaTheme="minorHAnsi" w:hAnsi="Garamond" w:cs="Times New Roman"/>
          <w:color w:val="000000"/>
          <w:sz w:val="24"/>
          <w:szCs w:val="24"/>
          <w:lang w:val="sq-AL" w:eastAsia="en-US"/>
        </w:rPr>
        <w:t xml:space="preserve">-it zyrtar drejtuar personit të kontaktit, dhe në rrugë shkresore drejtuar Avokaturës së Shtetit. </w:t>
      </w:r>
    </w:p>
    <w:p w14:paraId="434E213E" w14:textId="77777777" w:rsidR="000A5C4B" w:rsidRPr="00761F5C" w:rsidRDefault="000A5C4B" w:rsidP="000A5C4B">
      <w:pPr>
        <w:autoSpaceDE w:val="0"/>
        <w:autoSpaceDN w:val="0"/>
        <w:adjustRightInd w:val="0"/>
        <w:spacing w:after="0" w:line="240" w:lineRule="auto"/>
        <w:ind w:firstLine="284"/>
        <w:jc w:val="center"/>
        <w:rPr>
          <w:rFonts w:ascii="Garamond" w:eastAsiaTheme="minorHAnsi" w:hAnsi="Garamond" w:cs="Times New Roman"/>
          <w:b/>
          <w:bCs/>
          <w:color w:val="000000"/>
          <w:sz w:val="24"/>
          <w:szCs w:val="24"/>
          <w:lang w:val="sq-AL" w:eastAsia="en-US"/>
        </w:rPr>
      </w:pPr>
    </w:p>
    <w:p w14:paraId="275E1381" w14:textId="77777777" w:rsidR="000A5C4B" w:rsidRPr="00761F5C" w:rsidRDefault="000A5C4B" w:rsidP="000A5C4B">
      <w:pPr>
        <w:autoSpaceDE w:val="0"/>
        <w:autoSpaceDN w:val="0"/>
        <w:adjustRightInd w:val="0"/>
        <w:spacing w:after="0" w:line="240" w:lineRule="auto"/>
        <w:ind w:firstLine="284"/>
        <w:jc w:val="center"/>
        <w:rPr>
          <w:rFonts w:ascii="Garamond" w:eastAsiaTheme="minorHAnsi" w:hAnsi="Garamond" w:cs="Times New Roman"/>
          <w:bCs/>
          <w:color w:val="000000"/>
          <w:sz w:val="24"/>
          <w:szCs w:val="24"/>
          <w:lang w:val="sq-AL" w:eastAsia="en-US"/>
        </w:rPr>
      </w:pPr>
      <w:r w:rsidRPr="00761F5C">
        <w:rPr>
          <w:rFonts w:ascii="Garamond" w:eastAsiaTheme="minorHAnsi" w:hAnsi="Garamond" w:cs="Times New Roman"/>
          <w:bCs/>
          <w:color w:val="000000"/>
          <w:sz w:val="24"/>
          <w:szCs w:val="24"/>
          <w:lang w:val="sq-AL" w:eastAsia="en-US"/>
        </w:rPr>
        <w:t>Neni 16</w:t>
      </w:r>
    </w:p>
    <w:p w14:paraId="5F1EF661" w14:textId="77777777" w:rsidR="000A5C4B" w:rsidRPr="00761F5C" w:rsidRDefault="000A5C4B" w:rsidP="000A5C4B">
      <w:pPr>
        <w:autoSpaceDE w:val="0"/>
        <w:autoSpaceDN w:val="0"/>
        <w:adjustRightInd w:val="0"/>
        <w:spacing w:after="0" w:line="240" w:lineRule="auto"/>
        <w:ind w:firstLine="284"/>
        <w:jc w:val="center"/>
        <w:rPr>
          <w:rFonts w:ascii="Garamond" w:eastAsiaTheme="minorHAnsi" w:hAnsi="Garamond" w:cs="Times New Roman"/>
          <w:b/>
          <w:bCs/>
          <w:color w:val="000000"/>
          <w:sz w:val="24"/>
          <w:szCs w:val="24"/>
          <w:lang w:val="sq-AL" w:eastAsia="en-US"/>
        </w:rPr>
      </w:pPr>
      <w:r w:rsidRPr="00761F5C">
        <w:rPr>
          <w:rFonts w:ascii="Garamond" w:eastAsiaTheme="minorHAnsi" w:hAnsi="Garamond" w:cs="Times New Roman"/>
          <w:b/>
          <w:bCs/>
          <w:color w:val="000000"/>
          <w:sz w:val="24"/>
          <w:szCs w:val="24"/>
          <w:lang w:val="sq-AL" w:eastAsia="en-US"/>
        </w:rPr>
        <w:t>Paraqitja e ankimit kushtetues individual</w:t>
      </w:r>
    </w:p>
    <w:p w14:paraId="41DEE21F" w14:textId="77777777" w:rsidR="000A5C4B" w:rsidRPr="00761F5C" w:rsidRDefault="000A5C4B" w:rsidP="000A5C4B">
      <w:pPr>
        <w:autoSpaceDE w:val="0"/>
        <w:autoSpaceDN w:val="0"/>
        <w:adjustRightInd w:val="0"/>
        <w:spacing w:after="0" w:line="240" w:lineRule="auto"/>
        <w:ind w:firstLine="284"/>
        <w:jc w:val="center"/>
        <w:rPr>
          <w:rFonts w:ascii="Garamond" w:eastAsiaTheme="minorHAnsi" w:hAnsi="Garamond" w:cs="Times New Roman"/>
          <w:b/>
          <w:bCs/>
          <w:color w:val="000000"/>
          <w:sz w:val="24"/>
          <w:szCs w:val="24"/>
          <w:lang w:val="sq-AL" w:eastAsia="en-US"/>
        </w:rPr>
      </w:pPr>
    </w:p>
    <w:p w14:paraId="1E9594E8" w14:textId="43D5F9EF" w:rsidR="000A5C4B" w:rsidRPr="00761F5C" w:rsidRDefault="000A5C4B" w:rsidP="000A5C4B">
      <w:pPr>
        <w:autoSpaceDE w:val="0"/>
        <w:autoSpaceDN w:val="0"/>
        <w:adjustRightInd w:val="0"/>
        <w:spacing w:after="0" w:line="240" w:lineRule="auto"/>
        <w:ind w:firstLine="284"/>
        <w:jc w:val="both"/>
        <w:rPr>
          <w:rFonts w:ascii="Garamond" w:eastAsiaTheme="minorHAnsi" w:hAnsi="Garamond" w:cs="Times New Roman"/>
          <w:color w:val="000000"/>
          <w:sz w:val="24"/>
          <w:szCs w:val="24"/>
          <w:lang w:val="sq-AL" w:eastAsia="en-US"/>
        </w:rPr>
      </w:pPr>
      <w:r w:rsidRPr="00761F5C">
        <w:rPr>
          <w:rFonts w:ascii="Garamond" w:eastAsiaTheme="minorHAnsi" w:hAnsi="Garamond" w:cs="Times New Roman"/>
          <w:color w:val="000000"/>
          <w:sz w:val="24"/>
          <w:szCs w:val="24"/>
          <w:lang w:val="sq-AL" w:eastAsia="en-US"/>
        </w:rPr>
        <w:t>1.</w:t>
      </w:r>
      <w:r w:rsidR="001F2984">
        <w:rPr>
          <w:rFonts w:ascii="Garamond" w:eastAsiaTheme="minorHAnsi" w:hAnsi="Garamond" w:cs="Times New Roman"/>
          <w:color w:val="000000"/>
          <w:sz w:val="24"/>
          <w:szCs w:val="24"/>
          <w:lang w:val="sq-AL" w:eastAsia="en-US"/>
        </w:rPr>
        <w:t xml:space="preserve"> </w:t>
      </w:r>
      <w:r w:rsidRPr="00761F5C">
        <w:rPr>
          <w:rFonts w:ascii="Garamond" w:eastAsiaTheme="minorHAnsi" w:hAnsi="Garamond" w:cs="Times New Roman"/>
          <w:color w:val="000000"/>
          <w:sz w:val="24"/>
          <w:szCs w:val="24"/>
          <w:lang w:val="sq-AL" w:eastAsia="en-US"/>
        </w:rPr>
        <w:t xml:space="preserve">Në rastet kur çmohet se ka shkaqe të ligjshme për të paraqitur ankim individual pranë Gjykatës Kushtetuese, Avokatura e Shtetit njofton personin juridik, brenda një periudhe prej 2 (dy) muajve nga dhënia e vendimit, për dhënien e mendimit me shkrim. </w:t>
      </w:r>
    </w:p>
    <w:p w14:paraId="6850CA69" w14:textId="3602A428" w:rsidR="000A5C4B" w:rsidRPr="00761F5C" w:rsidRDefault="000A5C4B" w:rsidP="000A5C4B">
      <w:pPr>
        <w:autoSpaceDE w:val="0"/>
        <w:autoSpaceDN w:val="0"/>
        <w:adjustRightInd w:val="0"/>
        <w:spacing w:after="0" w:line="240" w:lineRule="auto"/>
        <w:ind w:firstLine="284"/>
        <w:jc w:val="both"/>
        <w:rPr>
          <w:rFonts w:ascii="Garamond" w:eastAsiaTheme="minorHAnsi" w:hAnsi="Garamond" w:cs="Times New Roman"/>
          <w:color w:val="000000"/>
          <w:sz w:val="24"/>
          <w:szCs w:val="24"/>
          <w:lang w:val="sq-AL" w:eastAsia="en-US"/>
        </w:rPr>
      </w:pPr>
      <w:r w:rsidRPr="00761F5C">
        <w:rPr>
          <w:rFonts w:ascii="Garamond" w:eastAsiaTheme="minorHAnsi" w:hAnsi="Garamond" w:cs="Times New Roman"/>
          <w:color w:val="000000"/>
          <w:sz w:val="24"/>
          <w:szCs w:val="24"/>
          <w:lang w:val="sq-AL" w:eastAsia="en-US"/>
        </w:rPr>
        <w:t>2.</w:t>
      </w:r>
      <w:r w:rsidR="001F2984">
        <w:rPr>
          <w:rFonts w:ascii="Garamond" w:eastAsiaTheme="minorHAnsi" w:hAnsi="Garamond" w:cs="Times New Roman"/>
          <w:color w:val="000000"/>
          <w:sz w:val="24"/>
          <w:szCs w:val="24"/>
          <w:lang w:val="sq-AL" w:eastAsia="en-US"/>
        </w:rPr>
        <w:t xml:space="preserve"> </w:t>
      </w:r>
      <w:r w:rsidRPr="00761F5C">
        <w:rPr>
          <w:rFonts w:ascii="Garamond" w:eastAsiaTheme="minorHAnsi" w:hAnsi="Garamond" w:cs="Times New Roman"/>
          <w:color w:val="000000"/>
          <w:sz w:val="24"/>
          <w:szCs w:val="24"/>
          <w:lang w:val="sq-AL" w:eastAsia="en-US"/>
        </w:rPr>
        <w:t>Pas dhënies së mendimit me shkrim, nga ana e Avokaturës së Shtetit dërgohet kërkesa për dhënien e autorizimit, e cila përmban shkaqet ligjore për paraqitjen e ankimit kushtetues ndaj vendimit gjyqësor.</w:t>
      </w:r>
    </w:p>
    <w:p w14:paraId="76238621" w14:textId="745E1EDB" w:rsidR="000A5C4B" w:rsidRPr="00761F5C" w:rsidRDefault="000A5C4B" w:rsidP="000A5C4B">
      <w:pPr>
        <w:autoSpaceDE w:val="0"/>
        <w:autoSpaceDN w:val="0"/>
        <w:adjustRightInd w:val="0"/>
        <w:spacing w:after="0" w:line="240" w:lineRule="auto"/>
        <w:ind w:firstLine="284"/>
        <w:jc w:val="both"/>
        <w:rPr>
          <w:rFonts w:ascii="Garamond" w:eastAsiaTheme="minorHAnsi" w:hAnsi="Garamond" w:cs="Times New Roman"/>
          <w:b/>
          <w:bCs/>
          <w:color w:val="000000"/>
          <w:sz w:val="24"/>
          <w:szCs w:val="24"/>
          <w:lang w:val="sq-AL" w:eastAsia="en-US"/>
        </w:rPr>
      </w:pPr>
      <w:r w:rsidRPr="00761F5C">
        <w:rPr>
          <w:rFonts w:ascii="Garamond" w:eastAsiaTheme="minorHAnsi" w:hAnsi="Garamond" w:cs="Times New Roman"/>
          <w:color w:val="000000"/>
          <w:sz w:val="24"/>
          <w:szCs w:val="24"/>
          <w:lang w:val="sq-AL" w:eastAsia="en-US"/>
        </w:rPr>
        <w:t>3.</w:t>
      </w:r>
      <w:r w:rsidR="001F2984">
        <w:rPr>
          <w:rFonts w:ascii="Garamond" w:eastAsiaTheme="minorHAnsi" w:hAnsi="Garamond" w:cs="Times New Roman"/>
          <w:color w:val="000000"/>
          <w:sz w:val="24"/>
          <w:szCs w:val="24"/>
          <w:lang w:val="sq-AL" w:eastAsia="en-US"/>
        </w:rPr>
        <w:t xml:space="preserve"> </w:t>
      </w:r>
      <w:r w:rsidRPr="00761F5C">
        <w:rPr>
          <w:rFonts w:ascii="Garamond" w:eastAsiaTheme="minorHAnsi" w:hAnsi="Garamond" w:cs="Times New Roman"/>
          <w:color w:val="000000"/>
          <w:sz w:val="24"/>
          <w:szCs w:val="24"/>
          <w:lang w:val="sq-AL" w:eastAsia="en-US"/>
        </w:rPr>
        <w:t xml:space="preserve">Personi juridik, brenda 10 (dhjetë) ditëve kalendarike nga njoftimi i kërkesës për dhënie autorizimi, ka të drejtën për dhënien e autorizimit përkatës. </w:t>
      </w:r>
    </w:p>
    <w:p w14:paraId="4BDD9134" w14:textId="77777777" w:rsidR="000A5C4B" w:rsidRPr="00761F5C" w:rsidRDefault="000A5C4B" w:rsidP="000A5C4B">
      <w:pPr>
        <w:autoSpaceDE w:val="0"/>
        <w:autoSpaceDN w:val="0"/>
        <w:adjustRightInd w:val="0"/>
        <w:spacing w:after="0" w:line="240" w:lineRule="auto"/>
        <w:ind w:firstLine="284"/>
        <w:jc w:val="both"/>
        <w:rPr>
          <w:rFonts w:ascii="Garamond" w:eastAsiaTheme="minorHAnsi" w:hAnsi="Garamond" w:cs="Times New Roman"/>
          <w:color w:val="000000"/>
          <w:sz w:val="24"/>
          <w:szCs w:val="24"/>
          <w:lang w:val="sq-AL" w:eastAsia="en-US"/>
        </w:rPr>
      </w:pPr>
    </w:p>
    <w:p w14:paraId="0E18636B" w14:textId="77777777" w:rsidR="000A5C4B" w:rsidRPr="00761F5C" w:rsidRDefault="000A5C4B" w:rsidP="000A5C4B">
      <w:pPr>
        <w:autoSpaceDE w:val="0"/>
        <w:autoSpaceDN w:val="0"/>
        <w:adjustRightInd w:val="0"/>
        <w:spacing w:after="0" w:line="240" w:lineRule="auto"/>
        <w:ind w:firstLine="284"/>
        <w:jc w:val="center"/>
        <w:rPr>
          <w:rFonts w:ascii="Garamond" w:eastAsiaTheme="minorHAnsi" w:hAnsi="Garamond" w:cs="Times New Roman"/>
          <w:color w:val="000000"/>
          <w:sz w:val="24"/>
          <w:szCs w:val="24"/>
          <w:lang w:val="sq-AL" w:eastAsia="en-US"/>
        </w:rPr>
      </w:pPr>
      <w:r w:rsidRPr="00761F5C">
        <w:rPr>
          <w:rFonts w:ascii="Garamond" w:eastAsiaTheme="minorHAnsi" w:hAnsi="Garamond" w:cs="Times New Roman"/>
          <w:bCs/>
          <w:color w:val="000000"/>
          <w:sz w:val="24"/>
          <w:szCs w:val="24"/>
          <w:lang w:val="sq-AL" w:eastAsia="en-US"/>
        </w:rPr>
        <w:t>Neni 17</w:t>
      </w:r>
    </w:p>
    <w:p w14:paraId="58AAA615" w14:textId="77777777" w:rsidR="000A5C4B" w:rsidRPr="00761F5C" w:rsidRDefault="000A5C4B" w:rsidP="000A5C4B">
      <w:pPr>
        <w:autoSpaceDE w:val="0"/>
        <w:autoSpaceDN w:val="0"/>
        <w:adjustRightInd w:val="0"/>
        <w:spacing w:after="0" w:line="240" w:lineRule="auto"/>
        <w:ind w:firstLine="284"/>
        <w:jc w:val="center"/>
        <w:rPr>
          <w:rFonts w:ascii="Garamond" w:eastAsiaTheme="minorHAnsi" w:hAnsi="Garamond" w:cs="Times New Roman"/>
          <w:b/>
          <w:bCs/>
          <w:color w:val="000000"/>
          <w:sz w:val="24"/>
          <w:szCs w:val="24"/>
          <w:lang w:val="sq-AL" w:eastAsia="en-US"/>
        </w:rPr>
      </w:pPr>
      <w:r w:rsidRPr="00761F5C">
        <w:rPr>
          <w:rFonts w:ascii="Garamond" w:eastAsiaTheme="minorHAnsi" w:hAnsi="Garamond" w:cs="Times New Roman"/>
          <w:b/>
          <w:bCs/>
          <w:color w:val="000000"/>
          <w:sz w:val="24"/>
          <w:szCs w:val="24"/>
          <w:lang w:val="sq-AL" w:eastAsia="en-US"/>
        </w:rPr>
        <w:t>Roli i avokatit të shtetit në gjykim dhe marrëdhënia me personin juridik</w:t>
      </w:r>
    </w:p>
    <w:p w14:paraId="25B265E5" w14:textId="77777777" w:rsidR="000A5C4B" w:rsidRPr="00761F5C" w:rsidRDefault="000A5C4B" w:rsidP="000A5C4B">
      <w:pPr>
        <w:autoSpaceDE w:val="0"/>
        <w:autoSpaceDN w:val="0"/>
        <w:adjustRightInd w:val="0"/>
        <w:spacing w:after="0" w:line="240" w:lineRule="auto"/>
        <w:ind w:firstLine="284"/>
        <w:jc w:val="both"/>
        <w:rPr>
          <w:rFonts w:ascii="Garamond" w:eastAsiaTheme="minorHAnsi" w:hAnsi="Garamond" w:cs="Times New Roman"/>
          <w:color w:val="000000"/>
          <w:sz w:val="24"/>
          <w:szCs w:val="24"/>
          <w:lang w:val="sq-AL" w:eastAsia="en-US"/>
        </w:rPr>
      </w:pPr>
    </w:p>
    <w:p w14:paraId="47FBDC1B" w14:textId="4EEE3AF0" w:rsidR="000A5C4B" w:rsidRPr="00761F5C" w:rsidRDefault="000A5C4B" w:rsidP="000A5C4B">
      <w:pPr>
        <w:autoSpaceDE w:val="0"/>
        <w:autoSpaceDN w:val="0"/>
        <w:adjustRightInd w:val="0"/>
        <w:spacing w:after="0" w:line="240" w:lineRule="auto"/>
        <w:ind w:firstLine="284"/>
        <w:jc w:val="both"/>
        <w:rPr>
          <w:rFonts w:ascii="Garamond" w:eastAsiaTheme="minorHAnsi" w:hAnsi="Garamond" w:cs="Times New Roman"/>
          <w:color w:val="000000"/>
          <w:sz w:val="24"/>
          <w:szCs w:val="24"/>
          <w:lang w:val="sq-AL" w:eastAsia="en-US"/>
        </w:rPr>
      </w:pPr>
      <w:r w:rsidRPr="00761F5C">
        <w:rPr>
          <w:rFonts w:ascii="Garamond" w:eastAsiaTheme="minorHAnsi" w:hAnsi="Garamond" w:cs="Times New Roman"/>
          <w:color w:val="000000"/>
          <w:sz w:val="24"/>
          <w:szCs w:val="24"/>
          <w:lang w:val="sq-AL" w:eastAsia="en-US"/>
        </w:rPr>
        <w:t>1. Avokatët e shtetit, gjatë përfaqësimit të institucioneve shtetërore, mbrojnë interesat e institucionit që përfaqësojnë dhe interesat pasuror</w:t>
      </w:r>
      <w:r w:rsidR="005802F4">
        <w:rPr>
          <w:rFonts w:ascii="Garamond" w:eastAsiaTheme="minorHAnsi" w:hAnsi="Garamond" w:cs="Times New Roman"/>
          <w:color w:val="000000"/>
          <w:sz w:val="24"/>
          <w:szCs w:val="24"/>
          <w:lang w:val="sq-AL" w:eastAsia="en-US"/>
        </w:rPr>
        <w:t>ë</w:t>
      </w:r>
      <w:r w:rsidRPr="00761F5C">
        <w:rPr>
          <w:rFonts w:ascii="Garamond" w:eastAsiaTheme="minorHAnsi" w:hAnsi="Garamond" w:cs="Times New Roman"/>
          <w:color w:val="000000"/>
          <w:sz w:val="24"/>
          <w:szCs w:val="24"/>
          <w:lang w:val="sq-AL" w:eastAsia="en-US"/>
        </w:rPr>
        <w:t xml:space="preserve"> të shtetit, gjatë të gjitha fazave procedurale që marrin pjesë.</w:t>
      </w:r>
    </w:p>
    <w:p w14:paraId="0C44A10D" w14:textId="02D531B1" w:rsidR="000A5C4B" w:rsidRPr="00761F5C" w:rsidRDefault="000A5C4B" w:rsidP="000A5C4B">
      <w:pPr>
        <w:autoSpaceDE w:val="0"/>
        <w:autoSpaceDN w:val="0"/>
        <w:adjustRightInd w:val="0"/>
        <w:spacing w:after="0" w:line="240" w:lineRule="auto"/>
        <w:ind w:firstLine="284"/>
        <w:jc w:val="both"/>
        <w:rPr>
          <w:rFonts w:ascii="Garamond" w:eastAsiaTheme="minorHAnsi" w:hAnsi="Garamond" w:cs="Times New Roman"/>
          <w:color w:val="000000"/>
          <w:sz w:val="24"/>
          <w:szCs w:val="24"/>
          <w:lang w:val="sq-AL" w:eastAsia="en-US"/>
        </w:rPr>
      </w:pPr>
      <w:r w:rsidRPr="00761F5C">
        <w:rPr>
          <w:rFonts w:ascii="Garamond" w:eastAsiaTheme="minorHAnsi" w:hAnsi="Garamond" w:cs="Times New Roman"/>
          <w:color w:val="000000"/>
          <w:sz w:val="24"/>
          <w:szCs w:val="24"/>
          <w:lang w:val="sq-AL" w:eastAsia="en-US"/>
        </w:rPr>
        <w:t>2.</w:t>
      </w:r>
      <w:r w:rsidR="001F2984">
        <w:rPr>
          <w:rFonts w:ascii="Garamond" w:eastAsiaTheme="minorHAnsi" w:hAnsi="Garamond" w:cs="Times New Roman"/>
          <w:color w:val="000000"/>
          <w:sz w:val="24"/>
          <w:szCs w:val="24"/>
          <w:lang w:val="sq-AL" w:eastAsia="en-US"/>
        </w:rPr>
        <w:t xml:space="preserve"> </w:t>
      </w:r>
      <w:r w:rsidRPr="00761F5C">
        <w:rPr>
          <w:rFonts w:ascii="Garamond" w:eastAsiaTheme="minorHAnsi" w:hAnsi="Garamond" w:cs="Times New Roman"/>
          <w:color w:val="000000"/>
          <w:sz w:val="24"/>
          <w:szCs w:val="24"/>
          <w:lang w:val="sq-AL" w:eastAsia="en-US"/>
        </w:rPr>
        <w:t>Në çështjet gjyqësore, në të cilat Avokatura e Shtetit ushtron përfaqësimin për institucionin, përfaqësuesi ligjor i këtij të fundit, i ngarkuar me ndjekjen e çështjes, bashkëpunon në mënyrë të ngushtë me avokatin e shtetit.</w:t>
      </w:r>
    </w:p>
    <w:p w14:paraId="061B009A" w14:textId="548B1BA0" w:rsidR="000A5C4B" w:rsidRPr="00761F5C" w:rsidRDefault="000A5C4B" w:rsidP="000A5C4B">
      <w:pPr>
        <w:autoSpaceDE w:val="0"/>
        <w:autoSpaceDN w:val="0"/>
        <w:adjustRightInd w:val="0"/>
        <w:spacing w:after="0" w:line="240" w:lineRule="auto"/>
        <w:ind w:firstLine="284"/>
        <w:jc w:val="both"/>
        <w:rPr>
          <w:rFonts w:ascii="Garamond" w:eastAsiaTheme="minorHAnsi" w:hAnsi="Garamond" w:cs="Times New Roman"/>
          <w:color w:val="000000"/>
          <w:sz w:val="24"/>
          <w:szCs w:val="24"/>
          <w:lang w:val="sq-AL" w:eastAsia="en-US"/>
        </w:rPr>
      </w:pPr>
      <w:r w:rsidRPr="00761F5C">
        <w:rPr>
          <w:rFonts w:ascii="Garamond" w:eastAsiaTheme="minorHAnsi" w:hAnsi="Garamond" w:cs="Times New Roman"/>
          <w:color w:val="000000"/>
          <w:sz w:val="24"/>
          <w:szCs w:val="24"/>
          <w:lang w:val="sq-AL" w:eastAsia="en-US"/>
        </w:rPr>
        <w:t>3. Avokatët e shtetit kanë funksion përfaqësues dhe mbrojtës të personit juridik dhe përfaqësuesit ligjorë të personave juridikë bashkëpunojnë dhe ndihmojnë në dhënien e informacionit dhe shprehjes së vullnetit të institucionit që përfaqësojnë.</w:t>
      </w:r>
    </w:p>
    <w:p w14:paraId="54F2CB51" w14:textId="77777777" w:rsidR="000A5C4B" w:rsidRPr="00761F5C" w:rsidRDefault="000A5C4B" w:rsidP="000A5C4B">
      <w:pPr>
        <w:autoSpaceDE w:val="0"/>
        <w:autoSpaceDN w:val="0"/>
        <w:adjustRightInd w:val="0"/>
        <w:spacing w:after="0" w:line="240" w:lineRule="auto"/>
        <w:ind w:firstLine="284"/>
        <w:jc w:val="both"/>
        <w:rPr>
          <w:rFonts w:ascii="Garamond" w:eastAsiaTheme="minorHAnsi" w:hAnsi="Garamond" w:cs="Times New Roman"/>
          <w:color w:val="000000"/>
          <w:sz w:val="24"/>
          <w:szCs w:val="24"/>
          <w:lang w:val="sq-AL" w:eastAsia="en-US"/>
        </w:rPr>
      </w:pPr>
    </w:p>
    <w:p w14:paraId="016EC52F" w14:textId="77777777" w:rsidR="000A5C4B" w:rsidRPr="00761F5C" w:rsidRDefault="000A5C4B" w:rsidP="000A5C4B">
      <w:pPr>
        <w:autoSpaceDE w:val="0"/>
        <w:autoSpaceDN w:val="0"/>
        <w:adjustRightInd w:val="0"/>
        <w:spacing w:after="0" w:line="240" w:lineRule="auto"/>
        <w:ind w:firstLine="284"/>
        <w:jc w:val="center"/>
        <w:rPr>
          <w:rFonts w:ascii="Garamond" w:eastAsiaTheme="minorHAnsi" w:hAnsi="Garamond" w:cs="Times New Roman"/>
          <w:color w:val="000000"/>
          <w:sz w:val="24"/>
          <w:szCs w:val="24"/>
          <w:lang w:val="sq-AL" w:eastAsia="en-US"/>
        </w:rPr>
      </w:pPr>
      <w:r w:rsidRPr="00761F5C">
        <w:rPr>
          <w:rFonts w:ascii="Garamond" w:eastAsiaTheme="minorHAnsi" w:hAnsi="Garamond" w:cs="Times New Roman"/>
          <w:color w:val="000000"/>
          <w:sz w:val="24"/>
          <w:szCs w:val="24"/>
          <w:lang w:val="sq-AL" w:eastAsia="en-US"/>
        </w:rPr>
        <w:t>KREU III</w:t>
      </w:r>
    </w:p>
    <w:p w14:paraId="443BCB41" w14:textId="77777777" w:rsidR="000A5C4B" w:rsidRPr="00761F5C" w:rsidRDefault="000A5C4B" w:rsidP="000A5C4B">
      <w:pPr>
        <w:keepNext/>
        <w:autoSpaceDE w:val="0"/>
        <w:autoSpaceDN w:val="0"/>
        <w:adjustRightInd w:val="0"/>
        <w:spacing w:after="0" w:line="240" w:lineRule="auto"/>
        <w:ind w:firstLine="284"/>
        <w:jc w:val="center"/>
        <w:rPr>
          <w:rFonts w:ascii="Garamond" w:eastAsiaTheme="minorHAnsi" w:hAnsi="Garamond" w:cs="Times New Roman"/>
          <w:caps/>
          <w:color w:val="000000"/>
          <w:sz w:val="24"/>
          <w:szCs w:val="24"/>
          <w:lang w:val="sq-AL" w:eastAsia="en-US"/>
        </w:rPr>
      </w:pPr>
      <w:r w:rsidRPr="00761F5C">
        <w:rPr>
          <w:rFonts w:ascii="Garamond" w:eastAsiaTheme="minorHAnsi" w:hAnsi="Garamond" w:cs="Times New Roman"/>
          <w:caps/>
          <w:color w:val="000000"/>
          <w:sz w:val="24"/>
          <w:szCs w:val="24"/>
          <w:lang w:val="sq-AL" w:eastAsia="en-US"/>
        </w:rPr>
        <w:t>MARRËDHËNIET E AVOKATURËS SË SHTETIT ME PERSONAT JURIDIKë, në kuadër të ngritjes së padisë</w:t>
      </w:r>
    </w:p>
    <w:p w14:paraId="44F15C8F" w14:textId="77777777" w:rsidR="000A5C4B" w:rsidRPr="00761F5C" w:rsidRDefault="000A5C4B" w:rsidP="000A5C4B">
      <w:pPr>
        <w:autoSpaceDE w:val="0"/>
        <w:autoSpaceDN w:val="0"/>
        <w:adjustRightInd w:val="0"/>
        <w:spacing w:after="0" w:line="240" w:lineRule="auto"/>
        <w:ind w:firstLine="284"/>
        <w:jc w:val="center"/>
        <w:rPr>
          <w:rFonts w:ascii="Garamond" w:eastAsiaTheme="minorHAnsi" w:hAnsi="Garamond" w:cs="Times New Roman"/>
          <w:b/>
          <w:bCs/>
          <w:color w:val="000000"/>
          <w:sz w:val="24"/>
          <w:szCs w:val="24"/>
          <w:lang w:val="sq-AL" w:eastAsia="en-US"/>
        </w:rPr>
      </w:pPr>
    </w:p>
    <w:p w14:paraId="7A78B74E" w14:textId="77777777" w:rsidR="000A5C4B" w:rsidRPr="00761F5C" w:rsidRDefault="000A5C4B" w:rsidP="000A5C4B">
      <w:pPr>
        <w:autoSpaceDE w:val="0"/>
        <w:autoSpaceDN w:val="0"/>
        <w:adjustRightInd w:val="0"/>
        <w:spacing w:after="0" w:line="240" w:lineRule="auto"/>
        <w:ind w:firstLine="284"/>
        <w:jc w:val="center"/>
        <w:rPr>
          <w:rFonts w:ascii="Garamond" w:eastAsiaTheme="minorHAnsi" w:hAnsi="Garamond" w:cs="Times New Roman"/>
          <w:bCs/>
          <w:color w:val="000000"/>
          <w:sz w:val="24"/>
          <w:szCs w:val="24"/>
          <w:lang w:val="sq-AL" w:eastAsia="en-US"/>
        </w:rPr>
      </w:pPr>
      <w:r w:rsidRPr="00761F5C">
        <w:rPr>
          <w:rFonts w:ascii="Garamond" w:eastAsiaTheme="minorHAnsi" w:hAnsi="Garamond" w:cs="Times New Roman"/>
          <w:bCs/>
          <w:color w:val="000000"/>
          <w:sz w:val="24"/>
          <w:szCs w:val="24"/>
          <w:lang w:val="sq-AL" w:eastAsia="en-US"/>
        </w:rPr>
        <w:t>Neni 18</w:t>
      </w:r>
    </w:p>
    <w:p w14:paraId="041D37FB" w14:textId="77777777" w:rsidR="000A5C4B" w:rsidRPr="00761F5C" w:rsidRDefault="000A5C4B" w:rsidP="000A5C4B">
      <w:pPr>
        <w:autoSpaceDE w:val="0"/>
        <w:autoSpaceDN w:val="0"/>
        <w:adjustRightInd w:val="0"/>
        <w:spacing w:after="0" w:line="240" w:lineRule="auto"/>
        <w:ind w:firstLine="284"/>
        <w:jc w:val="center"/>
        <w:rPr>
          <w:rFonts w:ascii="Garamond" w:eastAsiaTheme="minorHAnsi" w:hAnsi="Garamond" w:cs="Times New Roman"/>
          <w:b/>
          <w:bCs/>
          <w:color w:val="000000"/>
          <w:sz w:val="24"/>
          <w:szCs w:val="24"/>
          <w:lang w:val="sq-AL" w:eastAsia="en-US"/>
        </w:rPr>
      </w:pPr>
      <w:r w:rsidRPr="00761F5C">
        <w:rPr>
          <w:rFonts w:ascii="Garamond" w:eastAsiaTheme="minorHAnsi" w:hAnsi="Garamond" w:cs="Times New Roman"/>
          <w:b/>
          <w:bCs/>
          <w:color w:val="000000"/>
          <w:sz w:val="24"/>
          <w:szCs w:val="24"/>
          <w:lang w:val="sq-AL" w:eastAsia="en-US"/>
        </w:rPr>
        <w:t>Nisma për fillimin e procedurave administrative dhe ligjore</w:t>
      </w:r>
    </w:p>
    <w:p w14:paraId="6FF94969" w14:textId="77777777" w:rsidR="000A5C4B" w:rsidRPr="00761F5C" w:rsidRDefault="000A5C4B" w:rsidP="000A5C4B">
      <w:pPr>
        <w:autoSpaceDE w:val="0"/>
        <w:autoSpaceDN w:val="0"/>
        <w:adjustRightInd w:val="0"/>
        <w:spacing w:after="0" w:line="240" w:lineRule="auto"/>
        <w:ind w:firstLine="284"/>
        <w:jc w:val="center"/>
        <w:rPr>
          <w:rFonts w:ascii="Garamond" w:eastAsiaTheme="minorHAnsi" w:hAnsi="Garamond" w:cs="Times New Roman"/>
          <w:b/>
          <w:bCs/>
          <w:color w:val="000000"/>
          <w:sz w:val="24"/>
          <w:szCs w:val="24"/>
          <w:lang w:val="sq-AL" w:eastAsia="en-US"/>
        </w:rPr>
      </w:pPr>
    </w:p>
    <w:p w14:paraId="498227F2" w14:textId="77777777" w:rsidR="000A5C4B" w:rsidRPr="00761F5C" w:rsidRDefault="000A5C4B" w:rsidP="000A5C4B">
      <w:pPr>
        <w:autoSpaceDE w:val="0"/>
        <w:autoSpaceDN w:val="0"/>
        <w:adjustRightInd w:val="0"/>
        <w:spacing w:after="0" w:line="240" w:lineRule="auto"/>
        <w:ind w:firstLine="284"/>
        <w:jc w:val="both"/>
        <w:rPr>
          <w:rFonts w:ascii="Garamond" w:eastAsiaTheme="minorHAnsi" w:hAnsi="Garamond" w:cs="Times New Roman"/>
          <w:color w:val="000000"/>
          <w:sz w:val="24"/>
          <w:szCs w:val="24"/>
          <w:lang w:val="sq-AL" w:eastAsia="en-US"/>
        </w:rPr>
      </w:pPr>
      <w:r w:rsidRPr="00761F5C">
        <w:rPr>
          <w:rFonts w:ascii="Garamond" w:eastAsiaTheme="minorHAnsi" w:hAnsi="Garamond" w:cs="Times New Roman"/>
          <w:color w:val="000000"/>
          <w:sz w:val="24"/>
          <w:szCs w:val="24"/>
          <w:lang w:val="sq-AL" w:eastAsia="en-US"/>
        </w:rPr>
        <w:t xml:space="preserve">1. Avokatura e Shtetit ka të drejtë të fillojë procedurat për paraqitjen e kërkesëpadisë, të kundërpadisë, të kërkesës për rishikim vendimi gjyqësor të formës së prerë apo çdo veprimi procedural të ngjashëm, kryesisht ose me kërkesë me shkrim të motivuar të personit juridik ose entit publik të interesuar, me përjashtim të rasteve urgjente. </w:t>
      </w:r>
    </w:p>
    <w:p w14:paraId="2E8157D2" w14:textId="3A44EA29" w:rsidR="000A5C4B" w:rsidRPr="00761F5C" w:rsidRDefault="000A5C4B" w:rsidP="000A5C4B">
      <w:pPr>
        <w:autoSpaceDE w:val="0"/>
        <w:autoSpaceDN w:val="0"/>
        <w:adjustRightInd w:val="0"/>
        <w:spacing w:after="0" w:line="240" w:lineRule="auto"/>
        <w:ind w:firstLine="284"/>
        <w:jc w:val="both"/>
        <w:rPr>
          <w:rFonts w:ascii="Garamond" w:eastAsiaTheme="minorHAnsi" w:hAnsi="Garamond" w:cs="Times New Roman"/>
          <w:color w:val="000000"/>
          <w:sz w:val="24"/>
          <w:szCs w:val="24"/>
          <w:lang w:val="sq-AL" w:eastAsia="en-US"/>
        </w:rPr>
      </w:pPr>
      <w:r w:rsidRPr="00761F5C">
        <w:rPr>
          <w:rFonts w:ascii="Garamond" w:eastAsiaTheme="minorHAnsi" w:hAnsi="Garamond" w:cs="Times New Roman"/>
          <w:color w:val="000000"/>
          <w:sz w:val="24"/>
          <w:szCs w:val="24"/>
          <w:lang w:val="sq-AL" w:eastAsia="en-US"/>
        </w:rPr>
        <w:t>2.</w:t>
      </w:r>
      <w:r w:rsidR="001F2984">
        <w:rPr>
          <w:rFonts w:ascii="Garamond" w:eastAsiaTheme="minorHAnsi" w:hAnsi="Garamond" w:cs="Times New Roman"/>
          <w:color w:val="000000"/>
          <w:sz w:val="24"/>
          <w:szCs w:val="24"/>
          <w:lang w:val="sq-AL" w:eastAsia="en-US"/>
        </w:rPr>
        <w:t xml:space="preserve"> </w:t>
      </w:r>
      <w:r w:rsidRPr="00761F5C">
        <w:rPr>
          <w:rFonts w:ascii="Garamond" w:eastAsiaTheme="minorHAnsi" w:hAnsi="Garamond" w:cs="Times New Roman"/>
          <w:color w:val="000000"/>
          <w:sz w:val="24"/>
          <w:szCs w:val="24"/>
          <w:lang w:val="sq-AL" w:eastAsia="en-US"/>
        </w:rPr>
        <w:t>Avokatura e Shtetit, sipas kërkesës së motivuar dhe autorizimit të personit juridik të interesuar, ka të drejtë të fillojë procedurat për ngritjen e padisë, me objekt pavlefshmërinë e veprimit juridik, që tjetërson ose disponon mbi pasurinë shtetërore, në favor të të tretëve ose për shpërblimin e dëmit të shkaktuar interesave pasuror</w:t>
      </w:r>
      <w:r w:rsidR="005802F4">
        <w:rPr>
          <w:rFonts w:ascii="Garamond" w:eastAsiaTheme="minorHAnsi" w:hAnsi="Garamond" w:cs="Times New Roman"/>
          <w:color w:val="000000"/>
          <w:sz w:val="24"/>
          <w:szCs w:val="24"/>
          <w:lang w:val="sq-AL" w:eastAsia="en-US"/>
        </w:rPr>
        <w:t>ë</w:t>
      </w:r>
      <w:r w:rsidRPr="00761F5C">
        <w:rPr>
          <w:rFonts w:ascii="Garamond" w:eastAsiaTheme="minorHAnsi" w:hAnsi="Garamond" w:cs="Times New Roman"/>
          <w:color w:val="000000"/>
          <w:sz w:val="24"/>
          <w:szCs w:val="24"/>
          <w:lang w:val="sq-AL" w:eastAsia="en-US"/>
        </w:rPr>
        <w:t xml:space="preserve"> të shtetit ose pavlefshmëri të kontratave administrative, të lidhura me të tretë ose me çdo objekt tjetër për mbrojtjen e interesave pasuror</w:t>
      </w:r>
      <w:r w:rsidR="005802F4">
        <w:rPr>
          <w:rFonts w:ascii="Garamond" w:eastAsiaTheme="minorHAnsi" w:hAnsi="Garamond" w:cs="Times New Roman"/>
          <w:color w:val="000000"/>
          <w:sz w:val="24"/>
          <w:szCs w:val="24"/>
          <w:lang w:val="sq-AL" w:eastAsia="en-US"/>
        </w:rPr>
        <w:t>ë</w:t>
      </w:r>
      <w:r w:rsidRPr="00761F5C">
        <w:rPr>
          <w:rFonts w:ascii="Garamond" w:eastAsiaTheme="minorHAnsi" w:hAnsi="Garamond" w:cs="Times New Roman"/>
          <w:color w:val="000000"/>
          <w:sz w:val="24"/>
          <w:szCs w:val="24"/>
          <w:lang w:val="sq-AL" w:eastAsia="en-US"/>
        </w:rPr>
        <w:t xml:space="preserve"> të shtetit. </w:t>
      </w:r>
    </w:p>
    <w:p w14:paraId="74994544" w14:textId="717B2157" w:rsidR="000A5C4B" w:rsidRPr="00761F5C" w:rsidRDefault="000A5C4B" w:rsidP="000A5C4B">
      <w:pPr>
        <w:autoSpaceDE w:val="0"/>
        <w:autoSpaceDN w:val="0"/>
        <w:adjustRightInd w:val="0"/>
        <w:spacing w:after="0" w:line="240" w:lineRule="auto"/>
        <w:ind w:firstLine="284"/>
        <w:jc w:val="both"/>
        <w:rPr>
          <w:rFonts w:ascii="Garamond" w:eastAsiaTheme="minorHAnsi" w:hAnsi="Garamond" w:cs="Times New Roman"/>
          <w:color w:val="000000"/>
          <w:sz w:val="24"/>
          <w:szCs w:val="24"/>
          <w:lang w:val="sq-AL" w:eastAsia="en-US"/>
        </w:rPr>
      </w:pPr>
      <w:r w:rsidRPr="00761F5C">
        <w:rPr>
          <w:rFonts w:ascii="Garamond" w:eastAsiaTheme="minorHAnsi" w:hAnsi="Garamond" w:cs="Times New Roman"/>
          <w:color w:val="000000"/>
          <w:sz w:val="24"/>
          <w:szCs w:val="24"/>
          <w:lang w:val="sq-AL" w:eastAsia="en-US"/>
        </w:rPr>
        <w:t>3.</w:t>
      </w:r>
      <w:r w:rsidR="001F2984">
        <w:rPr>
          <w:rFonts w:ascii="Garamond" w:eastAsiaTheme="minorHAnsi" w:hAnsi="Garamond" w:cs="Times New Roman"/>
          <w:color w:val="000000"/>
          <w:sz w:val="24"/>
          <w:szCs w:val="24"/>
          <w:lang w:val="sq-AL" w:eastAsia="en-US"/>
        </w:rPr>
        <w:t xml:space="preserve"> </w:t>
      </w:r>
      <w:r w:rsidRPr="00761F5C">
        <w:rPr>
          <w:rFonts w:ascii="Garamond" w:eastAsiaTheme="minorHAnsi" w:hAnsi="Garamond" w:cs="Times New Roman"/>
          <w:color w:val="000000"/>
          <w:sz w:val="24"/>
          <w:szCs w:val="24"/>
          <w:lang w:val="sq-AL" w:eastAsia="en-US"/>
        </w:rPr>
        <w:t xml:space="preserve">Avokatura e Shtetit, përpara depozitimit të padisë në gjykatë, i paraqet personit juridik të interesuar një raport të hollësishëm me shkrim për gjendjen e fakteve dhe të ligjit, kostot e pritshme të gjykimit, si dhe për çdo shpenzim të zakonshëm dhe të jashtëzakonshëm apo çdo dëmshpërblim pasuror dhe jopasuror, që pala tjetër mund të pretendojë ose të fitojë gjatë apo pas përfundimit të gjykimit për shpalljen e pavlefshme të kontratës ose të veprimit juridik. Ky raport mbyllet me qëndrimin e shprehur të Avokaturës së Shtetit për ngritjen ose jo të padisë. </w:t>
      </w:r>
    </w:p>
    <w:p w14:paraId="116645A7" w14:textId="6D608CDC" w:rsidR="000A5C4B" w:rsidRPr="00761F5C" w:rsidRDefault="000A5C4B" w:rsidP="000A5C4B">
      <w:pPr>
        <w:autoSpaceDE w:val="0"/>
        <w:autoSpaceDN w:val="0"/>
        <w:adjustRightInd w:val="0"/>
        <w:spacing w:after="0" w:line="240" w:lineRule="auto"/>
        <w:ind w:firstLine="284"/>
        <w:jc w:val="both"/>
        <w:rPr>
          <w:rFonts w:ascii="Garamond" w:eastAsiaTheme="minorHAnsi" w:hAnsi="Garamond" w:cs="Times New Roman"/>
          <w:color w:val="000000"/>
          <w:sz w:val="24"/>
          <w:szCs w:val="24"/>
          <w:lang w:val="sq-AL" w:eastAsia="en-US"/>
        </w:rPr>
      </w:pPr>
      <w:r w:rsidRPr="00761F5C">
        <w:rPr>
          <w:rFonts w:ascii="Garamond" w:eastAsiaTheme="minorHAnsi" w:hAnsi="Garamond" w:cs="Times New Roman"/>
          <w:color w:val="000000"/>
          <w:sz w:val="24"/>
          <w:szCs w:val="24"/>
          <w:lang w:val="sq-AL" w:eastAsia="en-US"/>
        </w:rPr>
        <w:t>4.</w:t>
      </w:r>
      <w:r w:rsidR="001F2984">
        <w:rPr>
          <w:rFonts w:ascii="Garamond" w:eastAsiaTheme="minorHAnsi" w:hAnsi="Garamond" w:cs="Times New Roman"/>
          <w:color w:val="000000"/>
          <w:sz w:val="24"/>
          <w:szCs w:val="24"/>
          <w:lang w:val="sq-AL" w:eastAsia="en-US"/>
        </w:rPr>
        <w:t xml:space="preserve"> </w:t>
      </w:r>
      <w:r w:rsidRPr="00761F5C">
        <w:rPr>
          <w:rFonts w:ascii="Garamond" w:eastAsiaTheme="minorHAnsi" w:hAnsi="Garamond" w:cs="Times New Roman"/>
          <w:color w:val="000000"/>
          <w:sz w:val="24"/>
          <w:szCs w:val="24"/>
          <w:lang w:val="sq-AL" w:eastAsia="en-US"/>
        </w:rPr>
        <w:t xml:space="preserve">Në rastet urgjente, Avokatura e Shtetit njofton menjëherë personin juridik të interesuar dhe brenda 30 (tridhjetë) ditëve kalendarike nga fillimi i procedurave administrative apo gjyqësore i paraqet raportin e hollësishëm sipas pikës 3 të këtij neni. Personi juridik i interesuar, me marrjen e njoftimit dhe të raportit të hollësishëm, miraton veprimet e kryera dhe jep autorizimin me shkrim për vazhdimin ose jo të procedurës së filluar. </w:t>
      </w:r>
    </w:p>
    <w:p w14:paraId="3A4C11D3" w14:textId="3E75282A" w:rsidR="000A5C4B" w:rsidRPr="00761F5C" w:rsidRDefault="000A5C4B" w:rsidP="000A5C4B">
      <w:pPr>
        <w:autoSpaceDE w:val="0"/>
        <w:autoSpaceDN w:val="0"/>
        <w:adjustRightInd w:val="0"/>
        <w:spacing w:after="0" w:line="240" w:lineRule="auto"/>
        <w:ind w:firstLine="284"/>
        <w:jc w:val="both"/>
        <w:rPr>
          <w:rFonts w:ascii="Garamond" w:eastAsiaTheme="minorHAnsi" w:hAnsi="Garamond" w:cs="Times New Roman"/>
          <w:color w:val="000000"/>
          <w:sz w:val="24"/>
          <w:szCs w:val="24"/>
          <w:lang w:val="sq-AL" w:eastAsia="en-US"/>
        </w:rPr>
      </w:pPr>
      <w:r w:rsidRPr="00761F5C">
        <w:rPr>
          <w:rFonts w:ascii="Garamond" w:eastAsiaTheme="minorHAnsi" w:hAnsi="Garamond" w:cs="Times New Roman"/>
          <w:color w:val="000000"/>
          <w:sz w:val="24"/>
          <w:szCs w:val="24"/>
          <w:lang w:val="sq-AL" w:eastAsia="en-US"/>
        </w:rPr>
        <w:t>5. Në rast se personi juridik fillon procedurat ankimuese administrative apo gjyqësore me nismën e vet, nëpërmjet padisë apo ankimit, atëherë ai ka detyrimin për të njoftuar paraprakisht me shkrim Avokaturën e</w:t>
      </w:r>
      <w:r w:rsidR="001F2984">
        <w:rPr>
          <w:rFonts w:ascii="Garamond" w:eastAsiaTheme="minorHAnsi" w:hAnsi="Garamond" w:cs="Times New Roman"/>
          <w:color w:val="000000"/>
          <w:sz w:val="24"/>
          <w:szCs w:val="24"/>
          <w:lang w:val="sq-AL" w:eastAsia="en-US"/>
        </w:rPr>
        <w:t xml:space="preserve"> </w:t>
      </w:r>
      <w:r w:rsidRPr="00761F5C">
        <w:rPr>
          <w:rFonts w:ascii="Garamond" w:eastAsiaTheme="minorHAnsi" w:hAnsi="Garamond" w:cs="Times New Roman"/>
          <w:color w:val="000000"/>
          <w:sz w:val="24"/>
          <w:szCs w:val="24"/>
          <w:lang w:val="sq-AL" w:eastAsia="en-US"/>
        </w:rPr>
        <w:t>Shtetit dhe për të marrë një vlerësim ligjor për hartimin e aktit dhe strategjinë e mbrojtjes.</w:t>
      </w:r>
    </w:p>
    <w:p w14:paraId="1354A02D" w14:textId="77777777" w:rsidR="000A5C4B" w:rsidRPr="00761F5C" w:rsidRDefault="000A5C4B" w:rsidP="000A5C4B">
      <w:pPr>
        <w:autoSpaceDE w:val="0"/>
        <w:autoSpaceDN w:val="0"/>
        <w:adjustRightInd w:val="0"/>
        <w:spacing w:after="0" w:line="240" w:lineRule="auto"/>
        <w:ind w:firstLine="284"/>
        <w:jc w:val="center"/>
        <w:rPr>
          <w:rFonts w:ascii="Garamond" w:eastAsiaTheme="minorHAnsi" w:hAnsi="Garamond" w:cs="Times New Roman"/>
          <w:b/>
          <w:bCs/>
          <w:color w:val="000000"/>
          <w:sz w:val="24"/>
          <w:szCs w:val="24"/>
          <w:lang w:val="sq-AL" w:eastAsia="en-US"/>
        </w:rPr>
      </w:pPr>
    </w:p>
    <w:p w14:paraId="30918DA1" w14:textId="77777777" w:rsidR="000A5C4B" w:rsidRPr="00761F5C" w:rsidRDefault="000A5C4B" w:rsidP="000A5C4B">
      <w:pPr>
        <w:autoSpaceDE w:val="0"/>
        <w:autoSpaceDN w:val="0"/>
        <w:adjustRightInd w:val="0"/>
        <w:spacing w:after="0" w:line="240" w:lineRule="auto"/>
        <w:ind w:firstLine="284"/>
        <w:jc w:val="center"/>
        <w:rPr>
          <w:rFonts w:ascii="Garamond" w:eastAsiaTheme="minorHAnsi" w:hAnsi="Garamond" w:cs="Times New Roman"/>
          <w:color w:val="000000"/>
          <w:sz w:val="24"/>
          <w:szCs w:val="24"/>
          <w:lang w:val="sq-AL" w:eastAsia="en-US"/>
        </w:rPr>
      </w:pPr>
      <w:r w:rsidRPr="00761F5C">
        <w:rPr>
          <w:rFonts w:ascii="Garamond" w:eastAsiaTheme="minorHAnsi" w:hAnsi="Garamond" w:cs="Times New Roman"/>
          <w:color w:val="000000"/>
          <w:sz w:val="24"/>
          <w:szCs w:val="24"/>
          <w:lang w:val="sq-AL" w:eastAsia="en-US"/>
        </w:rPr>
        <w:t>KREU IV</w:t>
      </w:r>
    </w:p>
    <w:p w14:paraId="3CCEA8AA" w14:textId="77777777" w:rsidR="000A5C4B" w:rsidRPr="00761F5C" w:rsidRDefault="000A5C4B" w:rsidP="000A5C4B">
      <w:pPr>
        <w:keepNext/>
        <w:autoSpaceDE w:val="0"/>
        <w:autoSpaceDN w:val="0"/>
        <w:adjustRightInd w:val="0"/>
        <w:spacing w:after="0" w:line="240" w:lineRule="auto"/>
        <w:ind w:firstLine="284"/>
        <w:jc w:val="center"/>
        <w:rPr>
          <w:rFonts w:ascii="Garamond" w:eastAsiaTheme="minorHAnsi" w:hAnsi="Garamond" w:cs="Times New Roman"/>
          <w:caps/>
          <w:color w:val="000000"/>
          <w:sz w:val="24"/>
          <w:szCs w:val="24"/>
          <w:lang w:val="sq-AL" w:eastAsia="en-US"/>
        </w:rPr>
      </w:pPr>
      <w:r w:rsidRPr="00761F5C">
        <w:rPr>
          <w:rFonts w:ascii="Garamond" w:eastAsiaTheme="minorHAnsi" w:hAnsi="Garamond" w:cs="Times New Roman"/>
          <w:caps/>
          <w:color w:val="000000"/>
          <w:sz w:val="24"/>
          <w:szCs w:val="24"/>
          <w:lang w:val="sq-AL" w:eastAsia="en-US"/>
        </w:rPr>
        <w:t xml:space="preserve">MARRËDHËNIET E AVOKATURËS SË SHTETIT ME PERSONAT JURIDIKë, në kuadër të këshillimit </w:t>
      </w:r>
    </w:p>
    <w:p w14:paraId="5F29615D" w14:textId="77777777" w:rsidR="000A5C4B" w:rsidRPr="00761F5C" w:rsidRDefault="000A5C4B" w:rsidP="000A5C4B">
      <w:pPr>
        <w:autoSpaceDE w:val="0"/>
        <w:autoSpaceDN w:val="0"/>
        <w:adjustRightInd w:val="0"/>
        <w:spacing w:after="0" w:line="240" w:lineRule="auto"/>
        <w:ind w:firstLine="284"/>
        <w:jc w:val="both"/>
        <w:rPr>
          <w:rFonts w:ascii="Garamond" w:eastAsiaTheme="minorHAnsi" w:hAnsi="Garamond" w:cs="Times New Roman"/>
          <w:b/>
          <w:bCs/>
          <w:color w:val="000000"/>
          <w:sz w:val="24"/>
          <w:szCs w:val="24"/>
          <w:lang w:val="sq-AL" w:eastAsia="en-US"/>
        </w:rPr>
      </w:pPr>
    </w:p>
    <w:p w14:paraId="5189244C" w14:textId="77777777" w:rsidR="000A5C4B" w:rsidRPr="00761F5C" w:rsidRDefault="000A5C4B" w:rsidP="000A5C4B">
      <w:pPr>
        <w:autoSpaceDE w:val="0"/>
        <w:autoSpaceDN w:val="0"/>
        <w:adjustRightInd w:val="0"/>
        <w:spacing w:after="0" w:line="240" w:lineRule="auto"/>
        <w:ind w:firstLine="284"/>
        <w:jc w:val="center"/>
        <w:rPr>
          <w:rFonts w:ascii="Garamond" w:eastAsiaTheme="minorHAnsi" w:hAnsi="Garamond" w:cs="Times New Roman"/>
          <w:color w:val="000000"/>
          <w:sz w:val="24"/>
          <w:szCs w:val="24"/>
          <w:lang w:val="sq-AL" w:eastAsia="en-US"/>
        </w:rPr>
      </w:pPr>
      <w:r w:rsidRPr="00761F5C">
        <w:rPr>
          <w:rFonts w:ascii="Garamond" w:eastAsiaTheme="minorHAnsi" w:hAnsi="Garamond" w:cs="Times New Roman"/>
          <w:color w:val="000000"/>
          <w:sz w:val="24"/>
          <w:szCs w:val="24"/>
          <w:lang w:val="sq-AL" w:eastAsia="en-US"/>
        </w:rPr>
        <w:t>Neni 19</w:t>
      </w:r>
    </w:p>
    <w:p w14:paraId="15424696" w14:textId="77777777" w:rsidR="000A5C4B" w:rsidRPr="00761F5C" w:rsidRDefault="000A5C4B" w:rsidP="000A5C4B">
      <w:pPr>
        <w:autoSpaceDE w:val="0"/>
        <w:autoSpaceDN w:val="0"/>
        <w:adjustRightInd w:val="0"/>
        <w:spacing w:after="0" w:line="240" w:lineRule="auto"/>
        <w:ind w:firstLine="284"/>
        <w:jc w:val="center"/>
        <w:rPr>
          <w:rFonts w:ascii="Garamond" w:eastAsiaTheme="minorHAnsi" w:hAnsi="Garamond" w:cs="Times New Roman"/>
          <w:b/>
          <w:bCs/>
          <w:color w:val="000000"/>
          <w:sz w:val="24"/>
          <w:szCs w:val="24"/>
          <w:lang w:val="sq-AL" w:eastAsia="en-US"/>
        </w:rPr>
      </w:pPr>
      <w:r w:rsidRPr="00761F5C">
        <w:rPr>
          <w:rFonts w:ascii="Garamond" w:eastAsiaTheme="minorHAnsi" w:hAnsi="Garamond" w:cs="Times New Roman"/>
          <w:b/>
          <w:bCs/>
          <w:color w:val="000000"/>
          <w:sz w:val="24"/>
          <w:szCs w:val="24"/>
          <w:lang w:val="sq-AL" w:eastAsia="en-US"/>
        </w:rPr>
        <w:t>Rastet e ushtrimit të funksioneve këshillimore nga Avokatura e Shtetit</w:t>
      </w:r>
    </w:p>
    <w:p w14:paraId="2A9AAD34" w14:textId="77777777" w:rsidR="000A5C4B" w:rsidRPr="00761F5C" w:rsidRDefault="000A5C4B" w:rsidP="000A5C4B">
      <w:pPr>
        <w:autoSpaceDE w:val="0"/>
        <w:autoSpaceDN w:val="0"/>
        <w:adjustRightInd w:val="0"/>
        <w:spacing w:after="0" w:line="240" w:lineRule="auto"/>
        <w:ind w:firstLine="284"/>
        <w:jc w:val="both"/>
        <w:rPr>
          <w:rFonts w:ascii="Garamond" w:eastAsiaTheme="minorHAnsi" w:hAnsi="Garamond" w:cs="Times New Roman"/>
          <w:b/>
          <w:bCs/>
          <w:color w:val="000000"/>
          <w:sz w:val="24"/>
          <w:szCs w:val="24"/>
          <w:lang w:val="sq-AL" w:eastAsia="en-US"/>
        </w:rPr>
      </w:pPr>
    </w:p>
    <w:p w14:paraId="0AF36D06" w14:textId="77777777" w:rsidR="000A5C4B" w:rsidRPr="00761F5C" w:rsidRDefault="000A5C4B" w:rsidP="000A5C4B">
      <w:pPr>
        <w:autoSpaceDE w:val="0"/>
        <w:autoSpaceDN w:val="0"/>
        <w:adjustRightInd w:val="0"/>
        <w:spacing w:after="0" w:line="240" w:lineRule="auto"/>
        <w:ind w:firstLine="284"/>
        <w:jc w:val="both"/>
        <w:rPr>
          <w:rFonts w:ascii="Garamond" w:eastAsiaTheme="minorHAnsi" w:hAnsi="Garamond" w:cs="Times New Roman"/>
          <w:color w:val="000000"/>
          <w:sz w:val="24"/>
          <w:szCs w:val="24"/>
          <w:lang w:val="sq-AL" w:eastAsia="en-US"/>
        </w:rPr>
      </w:pPr>
      <w:r w:rsidRPr="00761F5C">
        <w:rPr>
          <w:rFonts w:ascii="Garamond" w:eastAsiaTheme="minorHAnsi" w:hAnsi="Garamond" w:cs="Times New Roman"/>
          <w:color w:val="000000"/>
          <w:sz w:val="24"/>
          <w:szCs w:val="24"/>
          <w:lang w:val="sq-AL" w:eastAsia="en-US"/>
        </w:rPr>
        <w:t xml:space="preserve">1. Personat juridikë, gjatë ushtrimit të funksioneve të tyre, në përputhje me parashikimet ligjore, mund të kërkojnë nga Avokatura e Shtetit mendim me shkrim për çështje të karakterit juridik, të cilat mund të prodhojnë pasoja financiare për shtetin. </w:t>
      </w:r>
    </w:p>
    <w:p w14:paraId="19041615" w14:textId="77777777" w:rsidR="000A5C4B" w:rsidRPr="00761F5C" w:rsidRDefault="000A5C4B" w:rsidP="000A5C4B">
      <w:pPr>
        <w:autoSpaceDE w:val="0"/>
        <w:autoSpaceDN w:val="0"/>
        <w:adjustRightInd w:val="0"/>
        <w:spacing w:after="0" w:line="240" w:lineRule="auto"/>
        <w:ind w:firstLine="284"/>
        <w:jc w:val="both"/>
        <w:rPr>
          <w:rFonts w:ascii="Garamond" w:eastAsiaTheme="minorHAnsi" w:hAnsi="Garamond" w:cs="Times New Roman"/>
          <w:color w:val="000000"/>
          <w:sz w:val="24"/>
          <w:szCs w:val="24"/>
          <w:lang w:val="sq-AL" w:eastAsia="en-US"/>
        </w:rPr>
      </w:pPr>
      <w:r w:rsidRPr="00761F5C">
        <w:rPr>
          <w:rFonts w:ascii="Garamond" w:eastAsiaTheme="minorHAnsi" w:hAnsi="Garamond" w:cs="Times New Roman"/>
          <w:color w:val="000000"/>
          <w:sz w:val="24"/>
          <w:szCs w:val="24"/>
          <w:lang w:val="sq-AL" w:eastAsia="en-US"/>
        </w:rPr>
        <w:t>2. Personat juridikë mund të kërkojnë paraprakisht nga Avokatura e Shtetit mendim për projektet e kontratave, të cilat do të nënshkruhen prej tyre. Në këtë rast, Avokatura e Shtetit mund të sugjerojë paraprakisht përmbajtjen e tyre.</w:t>
      </w:r>
    </w:p>
    <w:p w14:paraId="5F789614" w14:textId="77777777" w:rsidR="000A5C4B" w:rsidRPr="00761F5C" w:rsidRDefault="000A5C4B" w:rsidP="000A5C4B">
      <w:pPr>
        <w:autoSpaceDE w:val="0"/>
        <w:autoSpaceDN w:val="0"/>
        <w:adjustRightInd w:val="0"/>
        <w:spacing w:after="0" w:line="240" w:lineRule="auto"/>
        <w:ind w:firstLine="284"/>
        <w:jc w:val="both"/>
        <w:rPr>
          <w:rFonts w:ascii="Garamond" w:eastAsiaTheme="minorHAnsi" w:hAnsi="Garamond" w:cs="Times New Roman"/>
          <w:color w:val="000000"/>
          <w:sz w:val="24"/>
          <w:szCs w:val="24"/>
          <w:lang w:val="sq-AL" w:eastAsia="en-US"/>
        </w:rPr>
      </w:pPr>
      <w:r w:rsidRPr="00761F5C">
        <w:rPr>
          <w:rFonts w:ascii="Garamond" w:eastAsiaTheme="minorHAnsi" w:hAnsi="Garamond" w:cs="Times New Roman"/>
          <w:color w:val="000000"/>
          <w:sz w:val="24"/>
          <w:szCs w:val="24"/>
          <w:lang w:val="sq-AL" w:eastAsia="en-US"/>
        </w:rPr>
        <w:t xml:space="preserve">3. Këshillimi paraprak i personit juridik me Avokaturën e Shtetit është i detyrueshëm për t’u kërkuar, në rastet e mëposhtme: </w:t>
      </w:r>
    </w:p>
    <w:p w14:paraId="32D5DD11" w14:textId="1896946E" w:rsidR="000A5C4B" w:rsidRPr="00761F5C" w:rsidRDefault="000A5C4B" w:rsidP="000A5C4B">
      <w:pPr>
        <w:autoSpaceDE w:val="0"/>
        <w:autoSpaceDN w:val="0"/>
        <w:adjustRightInd w:val="0"/>
        <w:spacing w:after="0" w:line="240" w:lineRule="auto"/>
        <w:ind w:firstLine="284"/>
        <w:jc w:val="both"/>
        <w:rPr>
          <w:rFonts w:ascii="Garamond" w:eastAsiaTheme="minorHAnsi" w:hAnsi="Garamond" w:cs="Times New Roman"/>
          <w:color w:val="000000"/>
          <w:sz w:val="24"/>
          <w:szCs w:val="24"/>
          <w:lang w:val="sq-AL" w:eastAsia="en-US"/>
        </w:rPr>
      </w:pPr>
      <w:r w:rsidRPr="00761F5C">
        <w:rPr>
          <w:rFonts w:ascii="Garamond" w:eastAsiaTheme="minorHAnsi" w:hAnsi="Garamond" w:cs="Times New Roman"/>
          <w:color w:val="000000"/>
          <w:sz w:val="24"/>
          <w:szCs w:val="24"/>
          <w:lang w:val="sq-AL" w:eastAsia="en-US"/>
        </w:rPr>
        <w:t xml:space="preserve">a) Për hartimin, </w:t>
      </w:r>
      <w:r w:rsidR="001F2984">
        <w:rPr>
          <w:rFonts w:ascii="Garamond" w:eastAsiaTheme="minorHAnsi" w:hAnsi="Garamond" w:cs="Times New Roman"/>
          <w:color w:val="000000"/>
          <w:sz w:val="24"/>
          <w:szCs w:val="24"/>
          <w:lang w:val="sq-AL" w:eastAsia="en-US"/>
        </w:rPr>
        <w:t>negocim</w:t>
      </w:r>
      <w:r w:rsidRPr="00761F5C">
        <w:rPr>
          <w:rFonts w:ascii="Garamond" w:eastAsiaTheme="minorHAnsi" w:hAnsi="Garamond" w:cs="Times New Roman"/>
          <w:color w:val="000000"/>
          <w:sz w:val="24"/>
          <w:szCs w:val="24"/>
          <w:lang w:val="sq-AL" w:eastAsia="en-US"/>
        </w:rPr>
        <w:t>in nënshkrimin, ndryshimin dhe zgjidhjen e kontratave të koncesionit, të kontratave të partneritetit publik-privat. Për kontrata të tjera publike për kryerje punimesh, furnizim mallrash dhe furnizim shërbimesh, me vlerë mbi kufirin e ulët monetar, të përcaktuar në legjislacionin në fuqi për prokurimet publike;</w:t>
      </w:r>
    </w:p>
    <w:p w14:paraId="518E90E5" w14:textId="30EA8D72" w:rsidR="000A5C4B" w:rsidRPr="00761F5C" w:rsidRDefault="000A5C4B" w:rsidP="000A5C4B">
      <w:pPr>
        <w:autoSpaceDE w:val="0"/>
        <w:autoSpaceDN w:val="0"/>
        <w:adjustRightInd w:val="0"/>
        <w:spacing w:after="0" w:line="240" w:lineRule="auto"/>
        <w:ind w:firstLine="284"/>
        <w:jc w:val="both"/>
        <w:rPr>
          <w:rFonts w:ascii="Garamond" w:eastAsiaTheme="minorHAnsi" w:hAnsi="Garamond" w:cs="Times New Roman"/>
          <w:color w:val="000000"/>
          <w:sz w:val="24"/>
          <w:szCs w:val="24"/>
          <w:lang w:val="sq-AL" w:eastAsia="en-US"/>
        </w:rPr>
      </w:pPr>
      <w:r w:rsidRPr="00761F5C">
        <w:rPr>
          <w:rFonts w:ascii="Garamond" w:eastAsiaTheme="minorHAnsi" w:hAnsi="Garamond" w:cs="Times New Roman"/>
          <w:color w:val="000000"/>
          <w:sz w:val="24"/>
          <w:szCs w:val="24"/>
          <w:lang w:val="sq-AL" w:eastAsia="en-US"/>
        </w:rPr>
        <w:t xml:space="preserve">b) Për hartimin, </w:t>
      </w:r>
      <w:r w:rsidR="001F2984">
        <w:rPr>
          <w:rFonts w:ascii="Garamond" w:eastAsiaTheme="minorHAnsi" w:hAnsi="Garamond" w:cs="Times New Roman"/>
          <w:color w:val="000000"/>
          <w:sz w:val="24"/>
          <w:szCs w:val="24"/>
          <w:lang w:val="sq-AL" w:eastAsia="en-US"/>
        </w:rPr>
        <w:t>negocim</w:t>
      </w:r>
      <w:r w:rsidRPr="00761F5C">
        <w:rPr>
          <w:rFonts w:ascii="Garamond" w:eastAsiaTheme="minorHAnsi" w:hAnsi="Garamond" w:cs="Times New Roman"/>
          <w:color w:val="000000"/>
          <w:sz w:val="24"/>
          <w:szCs w:val="24"/>
          <w:lang w:val="sq-AL" w:eastAsia="en-US"/>
        </w:rPr>
        <w:t xml:space="preserve">in, nënshkrimin, ndryshimin dhe zgjidhjen e kontratave, të cilat parashikojnë zgjidhjen e mosmarrëveshjeve në arbitrazh ndërkombëtar; </w:t>
      </w:r>
    </w:p>
    <w:p w14:paraId="6559721D" w14:textId="270AA0A5" w:rsidR="000A5C4B" w:rsidRPr="00761F5C" w:rsidRDefault="000A5C4B" w:rsidP="000A5C4B">
      <w:pPr>
        <w:autoSpaceDE w:val="0"/>
        <w:autoSpaceDN w:val="0"/>
        <w:adjustRightInd w:val="0"/>
        <w:spacing w:after="0" w:line="240" w:lineRule="auto"/>
        <w:ind w:firstLine="284"/>
        <w:jc w:val="both"/>
        <w:rPr>
          <w:rFonts w:ascii="Garamond" w:eastAsiaTheme="minorHAnsi" w:hAnsi="Garamond" w:cs="Times New Roman"/>
          <w:color w:val="000000"/>
          <w:sz w:val="24"/>
          <w:szCs w:val="24"/>
          <w:lang w:val="sq-AL" w:eastAsia="en-US"/>
        </w:rPr>
      </w:pPr>
      <w:r w:rsidRPr="00761F5C">
        <w:rPr>
          <w:rFonts w:ascii="Garamond" w:eastAsiaTheme="minorHAnsi" w:hAnsi="Garamond" w:cs="Times New Roman"/>
          <w:color w:val="000000"/>
          <w:sz w:val="24"/>
          <w:szCs w:val="24"/>
          <w:lang w:val="sq-AL" w:eastAsia="en-US"/>
        </w:rPr>
        <w:t>c)</w:t>
      </w:r>
      <w:r w:rsidR="001F2984">
        <w:rPr>
          <w:rFonts w:ascii="Garamond" w:eastAsiaTheme="minorHAnsi" w:hAnsi="Garamond" w:cs="Times New Roman"/>
          <w:color w:val="000000"/>
          <w:sz w:val="24"/>
          <w:szCs w:val="24"/>
          <w:lang w:val="sq-AL" w:eastAsia="en-US"/>
        </w:rPr>
        <w:t xml:space="preserve"> </w:t>
      </w:r>
      <w:r w:rsidRPr="00761F5C">
        <w:rPr>
          <w:rFonts w:ascii="Garamond" w:eastAsiaTheme="minorHAnsi" w:hAnsi="Garamond" w:cs="Times New Roman"/>
          <w:color w:val="000000"/>
          <w:sz w:val="24"/>
          <w:szCs w:val="24"/>
          <w:lang w:val="sq-AL" w:eastAsia="en-US"/>
        </w:rPr>
        <w:t xml:space="preserve">Kur shfaqen pretendime nga pala private apo institucioni publik në lidhje me përmbushjen e detyrimeve të kontratës, në rast konflikti interpretimesh apo çdo mosmarrëveshje tjetër në ekzekutimin e kontratave, që parashikojnë zgjidhjen e mosmarrëveshjeve në arbitrazh ndërkombëtar; </w:t>
      </w:r>
    </w:p>
    <w:p w14:paraId="337BA2F8" w14:textId="6B1DB132" w:rsidR="000A5C4B" w:rsidRPr="00761F5C" w:rsidRDefault="000A5C4B" w:rsidP="000A5C4B">
      <w:pPr>
        <w:autoSpaceDE w:val="0"/>
        <w:autoSpaceDN w:val="0"/>
        <w:adjustRightInd w:val="0"/>
        <w:spacing w:after="0" w:line="240" w:lineRule="auto"/>
        <w:ind w:firstLine="284"/>
        <w:jc w:val="both"/>
        <w:rPr>
          <w:rFonts w:ascii="Garamond" w:eastAsiaTheme="minorHAnsi" w:hAnsi="Garamond" w:cs="Times New Roman"/>
          <w:color w:val="000000"/>
          <w:sz w:val="24"/>
          <w:szCs w:val="24"/>
          <w:lang w:val="sq-AL" w:eastAsia="en-US"/>
        </w:rPr>
      </w:pPr>
      <w:r w:rsidRPr="00761F5C">
        <w:rPr>
          <w:rFonts w:ascii="Garamond" w:eastAsiaTheme="minorHAnsi" w:hAnsi="Garamond" w:cs="Times New Roman"/>
          <w:color w:val="000000"/>
          <w:sz w:val="24"/>
          <w:szCs w:val="24"/>
          <w:lang w:val="sq-AL" w:eastAsia="en-US"/>
        </w:rPr>
        <w:lastRenderedPageBreak/>
        <w:t>ç)</w:t>
      </w:r>
      <w:r w:rsidR="001F2984">
        <w:rPr>
          <w:rFonts w:ascii="Garamond" w:eastAsiaTheme="minorHAnsi" w:hAnsi="Garamond" w:cs="Times New Roman"/>
          <w:color w:val="000000"/>
          <w:sz w:val="24"/>
          <w:szCs w:val="24"/>
          <w:lang w:val="sq-AL" w:eastAsia="en-US"/>
        </w:rPr>
        <w:t xml:space="preserve"> </w:t>
      </w:r>
      <w:r w:rsidRPr="00761F5C">
        <w:rPr>
          <w:rFonts w:ascii="Garamond" w:eastAsiaTheme="minorHAnsi" w:hAnsi="Garamond" w:cs="Times New Roman"/>
          <w:color w:val="000000"/>
          <w:sz w:val="24"/>
          <w:szCs w:val="24"/>
          <w:lang w:val="sq-AL" w:eastAsia="en-US"/>
        </w:rPr>
        <w:t xml:space="preserve">Kur shfaqen pretendime nga investitorë të huaj për shkelje nga Republika e Shqipërisë të ligjit, traktateve apo marrëveshjeve ndërkombëtare për mbrojtjen e investimeve të huaja. </w:t>
      </w:r>
    </w:p>
    <w:p w14:paraId="78299AA0" w14:textId="108E4EDD" w:rsidR="000A5C4B" w:rsidRPr="00761F5C" w:rsidRDefault="000A5C4B" w:rsidP="000A5C4B">
      <w:pPr>
        <w:autoSpaceDE w:val="0"/>
        <w:autoSpaceDN w:val="0"/>
        <w:adjustRightInd w:val="0"/>
        <w:spacing w:after="0" w:line="240" w:lineRule="auto"/>
        <w:ind w:firstLine="284"/>
        <w:jc w:val="both"/>
        <w:rPr>
          <w:rFonts w:ascii="Garamond" w:eastAsiaTheme="minorHAnsi" w:hAnsi="Garamond" w:cs="Times New Roman"/>
          <w:color w:val="000000"/>
          <w:sz w:val="24"/>
          <w:szCs w:val="24"/>
          <w:lang w:val="sq-AL" w:eastAsia="en-US"/>
        </w:rPr>
      </w:pPr>
      <w:r w:rsidRPr="00761F5C">
        <w:rPr>
          <w:rFonts w:ascii="Garamond" w:eastAsiaTheme="minorHAnsi" w:hAnsi="Garamond" w:cs="Times New Roman"/>
          <w:color w:val="000000"/>
          <w:sz w:val="24"/>
          <w:szCs w:val="24"/>
          <w:lang w:val="sq-AL" w:eastAsia="en-US"/>
        </w:rPr>
        <w:t>4.</w:t>
      </w:r>
      <w:r w:rsidR="001F2984">
        <w:rPr>
          <w:rFonts w:ascii="Garamond" w:eastAsiaTheme="minorHAnsi" w:hAnsi="Garamond" w:cs="Times New Roman"/>
          <w:color w:val="000000"/>
          <w:sz w:val="24"/>
          <w:szCs w:val="24"/>
          <w:lang w:val="sq-AL" w:eastAsia="en-US"/>
        </w:rPr>
        <w:t xml:space="preserve"> </w:t>
      </w:r>
      <w:r w:rsidRPr="00761F5C">
        <w:rPr>
          <w:rFonts w:ascii="Garamond" w:eastAsiaTheme="minorHAnsi" w:hAnsi="Garamond" w:cs="Times New Roman"/>
          <w:color w:val="000000"/>
          <w:sz w:val="24"/>
          <w:szCs w:val="24"/>
          <w:lang w:val="sq-AL" w:eastAsia="en-US"/>
        </w:rPr>
        <w:t>Këshillimi i dhënë nga Avokatura e Shtetit personave juridikë, sipas këtij neni, nuk ka karakter detyrues për to, përveç rasteve kur parashikohet si i tillë me ligj.</w:t>
      </w:r>
    </w:p>
    <w:p w14:paraId="6F1DDB51" w14:textId="77777777" w:rsidR="000A5C4B" w:rsidRPr="00761F5C" w:rsidRDefault="000A5C4B" w:rsidP="000A5C4B">
      <w:pPr>
        <w:autoSpaceDE w:val="0"/>
        <w:autoSpaceDN w:val="0"/>
        <w:adjustRightInd w:val="0"/>
        <w:spacing w:after="0" w:line="240" w:lineRule="auto"/>
        <w:ind w:firstLine="284"/>
        <w:jc w:val="center"/>
        <w:rPr>
          <w:rFonts w:ascii="Garamond" w:eastAsiaTheme="minorHAnsi" w:hAnsi="Garamond" w:cs="Times New Roman"/>
          <w:b/>
          <w:bCs/>
          <w:color w:val="000000"/>
          <w:sz w:val="24"/>
          <w:szCs w:val="24"/>
          <w:lang w:val="sq-AL" w:eastAsia="en-US"/>
        </w:rPr>
      </w:pPr>
    </w:p>
    <w:p w14:paraId="6773A18B" w14:textId="77777777" w:rsidR="000A5C4B" w:rsidRPr="00761F5C" w:rsidRDefault="000A5C4B" w:rsidP="000A5C4B">
      <w:pPr>
        <w:autoSpaceDE w:val="0"/>
        <w:autoSpaceDN w:val="0"/>
        <w:adjustRightInd w:val="0"/>
        <w:spacing w:after="0" w:line="240" w:lineRule="auto"/>
        <w:ind w:firstLine="284"/>
        <w:jc w:val="center"/>
        <w:rPr>
          <w:rFonts w:ascii="Garamond" w:eastAsiaTheme="minorHAnsi" w:hAnsi="Garamond" w:cs="Times New Roman"/>
          <w:color w:val="000000"/>
          <w:sz w:val="24"/>
          <w:szCs w:val="24"/>
          <w:lang w:val="sq-AL" w:eastAsia="en-US"/>
        </w:rPr>
      </w:pPr>
      <w:r w:rsidRPr="00761F5C">
        <w:rPr>
          <w:rFonts w:ascii="Garamond" w:eastAsiaTheme="minorHAnsi" w:hAnsi="Garamond" w:cs="Times New Roman"/>
          <w:color w:val="000000"/>
          <w:sz w:val="24"/>
          <w:szCs w:val="24"/>
          <w:lang w:val="sq-AL" w:eastAsia="en-US"/>
        </w:rPr>
        <w:t>Neni 20</w:t>
      </w:r>
    </w:p>
    <w:p w14:paraId="5A0939B8" w14:textId="77777777" w:rsidR="000A5C4B" w:rsidRPr="00761F5C" w:rsidRDefault="000A5C4B" w:rsidP="000A5C4B">
      <w:pPr>
        <w:autoSpaceDE w:val="0"/>
        <w:autoSpaceDN w:val="0"/>
        <w:adjustRightInd w:val="0"/>
        <w:spacing w:after="0" w:line="240" w:lineRule="auto"/>
        <w:ind w:firstLine="284"/>
        <w:jc w:val="center"/>
        <w:rPr>
          <w:rFonts w:ascii="Garamond" w:eastAsiaTheme="minorHAnsi" w:hAnsi="Garamond" w:cs="Times New Roman"/>
          <w:b/>
          <w:bCs/>
          <w:color w:val="000000"/>
          <w:sz w:val="24"/>
          <w:szCs w:val="24"/>
          <w:lang w:val="sq-AL" w:eastAsia="en-US"/>
        </w:rPr>
      </w:pPr>
      <w:r w:rsidRPr="00761F5C">
        <w:rPr>
          <w:rFonts w:ascii="Garamond" w:eastAsiaTheme="minorHAnsi" w:hAnsi="Garamond" w:cs="Times New Roman"/>
          <w:b/>
          <w:bCs/>
          <w:color w:val="000000"/>
          <w:sz w:val="24"/>
          <w:szCs w:val="24"/>
          <w:lang w:val="sq-AL" w:eastAsia="en-US"/>
        </w:rPr>
        <w:t>Kërkesa për këshillim</w:t>
      </w:r>
    </w:p>
    <w:p w14:paraId="2EF83B16" w14:textId="77777777" w:rsidR="000A5C4B" w:rsidRPr="00761F5C" w:rsidRDefault="000A5C4B" w:rsidP="000A5C4B">
      <w:pPr>
        <w:autoSpaceDE w:val="0"/>
        <w:autoSpaceDN w:val="0"/>
        <w:adjustRightInd w:val="0"/>
        <w:spacing w:after="0" w:line="240" w:lineRule="auto"/>
        <w:ind w:firstLine="284"/>
        <w:jc w:val="center"/>
        <w:rPr>
          <w:rFonts w:ascii="Garamond" w:eastAsiaTheme="minorHAnsi" w:hAnsi="Garamond" w:cs="Times New Roman"/>
          <w:b/>
          <w:bCs/>
          <w:color w:val="000000"/>
          <w:sz w:val="24"/>
          <w:szCs w:val="24"/>
          <w:lang w:val="sq-AL" w:eastAsia="en-US"/>
        </w:rPr>
      </w:pPr>
    </w:p>
    <w:p w14:paraId="03FF7C69" w14:textId="5775717D" w:rsidR="000A5C4B" w:rsidRPr="00761F5C" w:rsidRDefault="000A5C4B" w:rsidP="000A5C4B">
      <w:pPr>
        <w:autoSpaceDE w:val="0"/>
        <w:autoSpaceDN w:val="0"/>
        <w:adjustRightInd w:val="0"/>
        <w:spacing w:after="0" w:line="240" w:lineRule="auto"/>
        <w:ind w:firstLine="284"/>
        <w:jc w:val="both"/>
        <w:rPr>
          <w:rFonts w:ascii="Garamond" w:eastAsiaTheme="minorHAnsi" w:hAnsi="Garamond" w:cs="Times New Roman"/>
          <w:color w:val="000000"/>
          <w:sz w:val="24"/>
          <w:szCs w:val="24"/>
          <w:lang w:val="sq-AL" w:eastAsia="en-US"/>
        </w:rPr>
      </w:pPr>
      <w:r w:rsidRPr="00761F5C">
        <w:rPr>
          <w:rFonts w:ascii="Garamond" w:eastAsiaTheme="minorHAnsi" w:hAnsi="Garamond" w:cs="Times New Roman"/>
          <w:color w:val="000000"/>
          <w:sz w:val="24"/>
          <w:szCs w:val="24"/>
          <w:lang w:val="sq-AL" w:eastAsia="en-US"/>
        </w:rPr>
        <w:t>1. Personat juridikë, sipas kuptimit të ligjit nr.</w:t>
      </w:r>
      <w:r w:rsidR="001F2984">
        <w:rPr>
          <w:rFonts w:ascii="Garamond" w:eastAsiaTheme="minorHAnsi" w:hAnsi="Garamond" w:cs="Times New Roman"/>
          <w:color w:val="000000"/>
          <w:sz w:val="24"/>
          <w:szCs w:val="24"/>
          <w:lang w:val="sq-AL" w:eastAsia="en-US"/>
        </w:rPr>
        <w:t xml:space="preserve"> </w:t>
      </w:r>
      <w:r w:rsidRPr="00761F5C">
        <w:rPr>
          <w:rFonts w:ascii="Garamond" w:eastAsiaTheme="minorHAnsi" w:hAnsi="Garamond" w:cs="Times New Roman"/>
          <w:color w:val="000000"/>
          <w:sz w:val="24"/>
          <w:szCs w:val="24"/>
          <w:lang w:val="sq-AL" w:eastAsia="en-US"/>
        </w:rPr>
        <w:t>10 018, datë 13.11.2008, “Për Avokaturën e Shtetit”, të ndryshuar, mund t’i</w:t>
      </w:r>
      <w:r w:rsidRPr="00761F5C">
        <w:rPr>
          <w:rFonts w:ascii="Garamond" w:eastAsiaTheme="minorHAnsi" w:hAnsi="Garamond" w:cs="Times New Roman"/>
          <w:b/>
          <w:bCs/>
          <w:color w:val="000000"/>
          <w:sz w:val="24"/>
          <w:szCs w:val="24"/>
          <w:lang w:val="sq-AL" w:eastAsia="en-US"/>
        </w:rPr>
        <w:t xml:space="preserve"> </w:t>
      </w:r>
      <w:r w:rsidRPr="00761F5C">
        <w:rPr>
          <w:rFonts w:ascii="Garamond" w:eastAsiaTheme="minorHAnsi" w:hAnsi="Garamond" w:cs="Times New Roman"/>
          <w:color w:val="000000"/>
          <w:sz w:val="24"/>
          <w:szCs w:val="24"/>
          <w:lang w:val="sq-AL" w:eastAsia="en-US"/>
        </w:rPr>
        <w:t>drejtojnë Avokaturës së Shtetit kërkesë për këshillim.</w:t>
      </w:r>
    </w:p>
    <w:p w14:paraId="70A1D0C1" w14:textId="089C3BB9" w:rsidR="000A5C4B" w:rsidRPr="00761F5C" w:rsidRDefault="000A5C4B" w:rsidP="000A5C4B">
      <w:pPr>
        <w:autoSpaceDE w:val="0"/>
        <w:autoSpaceDN w:val="0"/>
        <w:adjustRightInd w:val="0"/>
        <w:spacing w:after="0" w:line="240" w:lineRule="auto"/>
        <w:ind w:firstLine="284"/>
        <w:jc w:val="both"/>
        <w:rPr>
          <w:rFonts w:ascii="Garamond" w:eastAsiaTheme="minorHAnsi" w:hAnsi="Garamond" w:cs="Times New Roman"/>
          <w:color w:val="000000"/>
          <w:sz w:val="24"/>
          <w:szCs w:val="24"/>
          <w:lang w:val="sq-AL" w:eastAsia="en-US"/>
        </w:rPr>
      </w:pPr>
      <w:r w:rsidRPr="00761F5C">
        <w:rPr>
          <w:rFonts w:ascii="Garamond" w:eastAsiaTheme="minorHAnsi" w:hAnsi="Garamond" w:cs="Times New Roman"/>
          <w:color w:val="000000"/>
          <w:sz w:val="24"/>
          <w:szCs w:val="24"/>
          <w:lang w:val="sq-AL" w:eastAsia="en-US"/>
        </w:rPr>
        <w:t>2. Organet e njësive të vetëqeverisjes vendore, të cilat kanë marrëveshje të posaçme me Avokaturën e Shtetit,</w:t>
      </w:r>
      <w:r w:rsidR="001F2984">
        <w:rPr>
          <w:rFonts w:ascii="Garamond" w:eastAsiaTheme="minorHAnsi" w:hAnsi="Garamond" w:cs="Times New Roman"/>
          <w:color w:val="000000"/>
          <w:sz w:val="24"/>
          <w:szCs w:val="24"/>
          <w:lang w:val="sq-AL" w:eastAsia="en-US"/>
        </w:rPr>
        <w:t xml:space="preserve"> </w:t>
      </w:r>
      <w:r w:rsidRPr="00761F5C">
        <w:rPr>
          <w:rFonts w:ascii="Garamond" w:eastAsiaTheme="minorHAnsi" w:hAnsi="Garamond" w:cs="Times New Roman"/>
          <w:color w:val="000000"/>
          <w:sz w:val="24"/>
          <w:szCs w:val="24"/>
          <w:lang w:val="sq-AL" w:eastAsia="en-US"/>
        </w:rPr>
        <w:t>mund t’i</w:t>
      </w:r>
      <w:r w:rsidRPr="00761F5C">
        <w:rPr>
          <w:rFonts w:ascii="Garamond" w:eastAsiaTheme="minorHAnsi" w:hAnsi="Garamond" w:cs="Times New Roman"/>
          <w:b/>
          <w:bCs/>
          <w:color w:val="000000"/>
          <w:sz w:val="24"/>
          <w:szCs w:val="24"/>
          <w:lang w:val="sq-AL" w:eastAsia="en-US"/>
        </w:rPr>
        <w:t xml:space="preserve"> </w:t>
      </w:r>
      <w:r w:rsidRPr="00761F5C">
        <w:rPr>
          <w:rFonts w:ascii="Garamond" w:eastAsiaTheme="minorHAnsi" w:hAnsi="Garamond" w:cs="Times New Roman"/>
          <w:color w:val="000000"/>
          <w:sz w:val="24"/>
          <w:szCs w:val="24"/>
          <w:lang w:val="sq-AL" w:eastAsia="en-US"/>
        </w:rPr>
        <w:t>drejtojnë Avokaturës së Shtetit kërkesë për këshillim, nëpërmjet kryetarit të tyre.</w:t>
      </w:r>
    </w:p>
    <w:p w14:paraId="0AD269BD" w14:textId="77777777" w:rsidR="000A5C4B" w:rsidRPr="00761F5C" w:rsidRDefault="000A5C4B" w:rsidP="000A5C4B">
      <w:pPr>
        <w:autoSpaceDE w:val="0"/>
        <w:autoSpaceDN w:val="0"/>
        <w:adjustRightInd w:val="0"/>
        <w:spacing w:after="0" w:line="240" w:lineRule="auto"/>
        <w:ind w:firstLine="284"/>
        <w:jc w:val="both"/>
        <w:rPr>
          <w:rFonts w:ascii="Garamond" w:eastAsiaTheme="minorHAnsi" w:hAnsi="Garamond" w:cs="Times New Roman"/>
          <w:color w:val="000000"/>
          <w:sz w:val="24"/>
          <w:szCs w:val="24"/>
          <w:lang w:val="sq-AL" w:eastAsia="en-US"/>
        </w:rPr>
      </w:pPr>
    </w:p>
    <w:p w14:paraId="452F213F" w14:textId="77777777" w:rsidR="000A5C4B" w:rsidRPr="00761F5C" w:rsidRDefault="000A5C4B" w:rsidP="000A5C4B">
      <w:pPr>
        <w:keepNext/>
        <w:autoSpaceDE w:val="0"/>
        <w:autoSpaceDN w:val="0"/>
        <w:adjustRightInd w:val="0"/>
        <w:spacing w:after="0" w:line="240" w:lineRule="auto"/>
        <w:ind w:firstLine="284"/>
        <w:jc w:val="center"/>
        <w:rPr>
          <w:rFonts w:ascii="Garamond" w:eastAsiaTheme="minorHAnsi" w:hAnsi="Garamond" w:cs="Times New Roman"/>
          <w:caps/>
          <w:color w:val="000000"/>
          <w:sz w:val="24"/>
          <w:szCs w:val="24"/>
          <w:lang w:val="sq-AL" w:eastAsia="en-US"/>
        </w:rPr>
      </w:pPr>
      <w:r w:rsidRPr="00761F5C">
        <w:rPr>
          <w:rFonts w:ascii="Garamond" w:eastAsiaTheme="minorHAnsi" w:hAnsi="Garamond" w:cs="Times New Roman"/>
          <w:color w:val="000000"/>
          <w:sz w:val="24"/>
          <w:szCs w:val="24"/>
          <w:lang w:val="sq-AL" w:eastAsia="en-US"/>
        </w:rPr>
        <w:t>Neni 21</w:t>
      </w:r>
    </w:p>
    <w:p w14:paraId="3C1B4075" w14:textId="77777777" w:rsidR="000A5C4B" w:rsidRPr="00761F5C" w:rsidRDefault="000A5C4B" w:rsidP="000A5C4B">
      <w:pPr>
        <w:autoSpaceDE w:val="0"/>
        <w:autoSpaceDN w:val="0"/>
        <w:adjustRightInd w:val="0"/>
        <w:spacing w:after="0" w:line="240" w:lineRule="auto"/>
        <w:ind w:firstLine="284"/>
        <w:jc w:val="center"/>
        <w:rPr>
          <w:rFonts w:ascii="Garamond" w:eastAsiaTheme="minorHAnsi" w:hAnsi="Garamond" w:cs="Times New Roman"/>
          <w:b/>
          <w:bCs/>
          <w:color w:val="000000"/>
          <w:sz w:val="24"/>
          <w:szCs w:val="24"/>
          <w:lang w:val="sq-AL" w:eastAsia="en-US"/>
        </w:rPr>
      </w:pPr>
      <w:r w:rsidRPr="00761F5C">
        <w:rPr>
          <w:rFonts w:ascii="Garamond" w:eastAsiaTheme="minorHAnsi" w:hAnsi="Garamond" w:cs="Times New Roman"/>
          <w:b/>
          <w:bCs/>
          <w:color w:val="000000"/>
          <w:sz w:val="24"/>
          <w:szCs w:val="24"/>
          <w:lang w:val="sq-AL" w:eastAsia="en-US"/>
        </w:rPr>
        <w:t>Procedura e këshillimit</w:t>
      </w:r>
    </w:p>
    <w:p w14:paraId="7C84A8C9" w14:textId="77777777" w:rsidR="000A5C4B" w:rsidRPr="00761F5C" w:rsidRDefault="000A5C4B" w:rsidP="000A5C4B">
      <w:pPr>
        <w:autoSpaceDE w:val="0"/>
        <w:autoSpaceDN w:val="0"/>
        <w:adjustRightInd w:val="0"/>
        <w:spacing w:after="0" w:line="240" w:lineRule="auto"/>
        <w:ind w:firstLine="284"/>
        <w:jc w:val="center"/>
        <w:rPr>
          <w:rFonts w:ascii="Garamond" w:eastAsiaTheme="minorHAnsi" w:hAnsi="Garamond" w:cs="Times New Roman"/>
          <w:color w:val="000000"/>
          <w:sz w:val="24"/>
          <w:szCs w:val="24"/>
          <w:lang w:val="sq-AL" w:eastAsia="en-US"/>
        </w:rPr>
      </w:pPr>
    </w:p>
    <w:p w14:paraId="084C1086" w14:textId="18EC50AE" w:rsidR="000A5C4B" w:rsidRPr="00761F5C" w:rsidRDefault="000A5C4B" w:rsidP="000A5C4B">
      <w:pPr>
        <w:autoSpaceDE w:val="0"/>
        <w:autoSpaceDN w:val="0"/>
        <w:adjustRightInd w:val="0"/>
        <w:spacing w:after="0" w:line="240" w:lineRule="auto"/>
        <w:ind w:firstLine="284"/>
        <w:jc w:val="both"/>
        <w:rPr>
          <w:rFonts w:ascii="Garamond" w:eastAsiaTheme="minorHAnsi" w:hAnsi="Garamond" w:cs="Times New Roman"/>
          <w:color w:val="000000"/>
          <w:sz w:val="24"/>
          <w:szCs w:val="24"/>
          <w:lang w:val="sq-AL" w:eastAsia="en-US"/>
        </w:rPr>
      </w:pPr>
      <w:r w:rsidRPr="00761F5C">
        <w:rPr>
          <w:rFonts w:ascii="Garamond" w:eastAsiaTheme="minorHAnsi" w:hAnsi="Garamond" w:cs="Times New Roman"/>
          <w:color w:val="000000"/>
          <w:sz w:val="24"/>
          <w:szCs w:val="24"/>
          <w:lang w:val="sq-AL" w:eastAsia="en-US"/>
        </w:rPr>
        <w:t>1.</w:t>
      </w:r>
      <w:r w:rsidR="001F2984">
        <w:rPr>
          <w:rFonts w:ascii="Garamond" w:eastAsiaTheme="minorHAnsi" w:hAnsi="Garamond" w:cs="Times New Roman"/>
          <w:color w:val="000000"/>
          <w:sz w:val="24"/>
          <w:szCs w:val="24"/>
          <w:lang w:val="sq-AL" w:eastAsia="en-US"/>
        </w:rPr>
        <w:t xml:space="preserve"> </w:t>
      </w:r>
      <w:r w:rsidRPr="00761F5C">
        <w:rPr>
          <w:rFonts w:ascii="Garamond" w:eastAsiaTheme="minorHAnsi" w:hAnsi="Garamond" w:cs="Times New Roman"/>
          <w:color w:val="000000"/>
          <w:sz w:val="24"/>
          <w:szCs w:val="24"/>
          <w:lang w:val="sq-AL" w:eastAsia="en-US"/>
        </w:rPr>
        <w:t>Në rastet kur kërkohet këshillim, personat juridikë apo njësitë e vetëqeverisjes vendore paraqesin kërkesë me shkrim, për këtë qëllim, pranë Avokaturës së Shtetit dhe vënë në dispozicion të saj:</w:t>
      </w:r>
    </w:p>
    <w:p w14:paraId="6DC418C1" w14:textId="6E3D7192" w:rsidR="000A5C4B" w:rsidRPr="00761F5C" w:rsidRDefault="000A5C4B" w:rsidP="000A5C4B">
      <w:pPr>
        <w:autoSpaceDE w:val="0"/>
        <w:autoSpaceDN w:val="0"/>
        <w:adjustRightInd w:val="0"/>
        <w:spacing w:after="0" w:line="240" w:lineRule="auto"/>
        <w:ind w:firstLine="284"/>
        <w:jc w:val="both"/>
        <w:rPr>
          <w:rFonts w:ascii="Garamond" w:eastAsiaTheme="minorHAnsi" w:hAnsi="Garamond" w:cs="Times New Roman"/>
          <w:color w:val="000000"/>
          <w:sz w:val="24"/>
          <w:szCs w:val="24"/>
          <w:lang w:val="sq-AL" w:eastAsia="en-US"/>
        </w:rPr>
      </w:pPr>
      <w:r w:rsidRPr="00761F5C">
        <w:rPr>
          <w:rFonts w:ascii="Garamond" w:eastAsiaTheme="minorHAnsi" w:hAnsi="Garamond" w:cs="Times New Roman"/>
          <w:color w:val="000000"/>
          <w:sz w:val="24"/>
          <w:szCs w:val="24"/>
          <w:lang w:val="sq-AL" w:eastAsia="en-US"/>
        </w:rPr>
        <w:t>a) të gjitha sqarimet, informacionet dhe dokumentacionin që disponojnë për çështjen objekt këshillimi;</w:t>
      </w:r>
    </w:p>
    <w:p w14:paraId="16F69A47" w14:textId="5D0C3B44" w:rsidR="000A5C4B" w:rsidRPr="00761F5C" w:rsidRDefault="000A5C4B" w:rsidP="000A5C4B">
      <w:pPr>
        <w:autoSpaceDE w:val="0"/>
        <w:autoSpaceDN w:val="0"/>
        <w:adjustRightInd w:val="0"/>
        <w:spacing w:after="0" w:line="240" w:lineRule="auto"/>
        <w:ind w:firstLine="284"/>
        <w:jc w:val="both"/>
        <w:rPr>
          <w:rFonts w:ascii="Garamond" w:eastAsiaTheme="minorHAnsi" w:hAnsi="Garamond" w:cs="Times New Roman"/>
          <w:color w:val="000000"/>
          <w:sz w:val="24"/>
          <w:szCs w:val="24"/>
          <w:lang w:val="sq-AL" w:eastAsia="en-US"/>
        </w:rPr>
      </w:pPr>
      <w:r w:rsidRPr="00761F5C">
        <w:rPr>
          <w:rFonts w:ascii="Garamond" w:eastAsiaTheme="minorHAnsi" w:hAnsi="Garamond" w:cs="Times New Roman"/>
          <w:color w:val="000000"/>
          <w:sz w:val="24"/>
          <w:szCs w:val="24"/>
          <w:lang w:val="sq-AL" w:eastAsia="en-US"/>
        </w:rPr>
        <w:t>b) një vlerësim për rrethanat faktike dhe qëndrim të arsyetuar të çështjes;</w:t>
      </w:r>
    </w:p>
    <w:p w14:paraId="0D895A81" w14:textId="7D898899" w:rsidR="000A5C4B" w:rsidRPr="00761F5C" w:rsidRDefault="000A5C4B" w:rsidP="000A5C4B">
      <w:pPr>
        <w:autoSpaceDE w:val="0"/>
        <w:autoSpaceDN w:val="0"/>
        <w:adjustRightInd w:val="0"/>
        <w:spacing w:after="0" w:line="240" w:lineRule="auto"/>
        <w:ind w:firstLine="284"/>
        <w:jc w:val="both"/>
        <w:rPr>
          <w:rFonts w:ascii="Garamond" w:eastAsiaTheme="minorHAnsi" w:hAnsi="Garamond" w:cs="Times New Roman"/>
          <w:color w:val="000000"/>
          <w:sz w:val="24"/>
          <w:szCs w:val="24"/>
          <w:lang w:val="sq-AL" w:eastAsia="en-US"/>
        </w:rPr>
      </w:pPr>
      <w:r w:rsidRPr="00761F5C">
        <w:rPr>
          <w:rFonts w:ascii="Garamond" w:eastAsiaTheme="minorHAnsi" w:hAnsi="Garamond" w:cs="Times New Roman"/>
          <w:color w:val="000000"/>
          <w:sz w:val="24"/>
          <w:szCs w:val="24"/>
          <w:lang w:val="sq-AL" w:eastAsia="en-US"/>
        </w:rPr>
        <w:t>c) të dhënat e kontaktit të një personi, për qëllime komunikimi, koordinimi dhe bashkëpunimi me Avokaturën e Shtetit, në kuadër të çështjes objekt këshillimi.</w:t>
      </w:r>
    </w:p>
    <w:p w14:paraId="687527E6" w14:textId="72756D05" w:rsidR="000A5C4B" w:rsidRPr="00761F5C" w:rsidRDefault="000A5C4B" w:rsidP="000A5C4B">
      <w:pPr>
        <w:autoSpaceDE w:val="0"/>
        <w:autoSpaceDN w:val="0"/>
        <w:adjustRightInd w:val="0"/>
        <w:spacing w:after="0" w:line="240" w:lineRule="auto"/>
        <w:ind w:firstLine="284"/>
        <w:jc w:val="both"/>
        <w:rPr>
          <w:rFonts w:ascii="Garamond" w:eastAsiaTheme="minorHAnsi" w:hAnsi="Garamond" w:cs="Times New Roman"/>
          <w:color w:val="000000"/>
          <w:sz w:val="24"/>
          <w:szCs w:val="24"/>
          <w:lang w:val="sq-AL" w:eastAsia="en-US"/>
        </w:rPr>
      </w:pPr>
      <w:r w:rsidRPr="00761F5C">
        <w:rPr>
          <w:rFonts w:ascii="Garamond" w:eastAsiaTheme="minorHAnsi" w:hAnsi="Garamond" w:cs="Times New Roman"/>
          <w:color w:val="000000"/>
          <w:sz w:val="24"/>
          <w:szCs w:val="24"/>
          <w:lang w:val="sq-AL" w:eastAsia="en-US"/>
        </w:rPr>
        <w:t>2.</w:t>
      </w:r>
      <w:r w:rsidR="001F2984">
        <w:rPr>
          <w:rFonts w:ascii="Garamond" w:eastAsiaTheme="minorHAnsi" w:hAnsi="Garamond" w:cs="Times New Roman"/>
          <w:color w:val="000000"/>
          <w:sz w:val="24"/>
          <w:szCs w:val="24"/>
          <w:lang w:val="sq-AL" w:eastAsia="en-US"/>
        </w:rPr>
        <w:t xml:space="preserve"> </w:t>
      </w:r>
      <w:r w:rsidRPr="00761F5C">
        <w:rPr>
          <w:rFonts w:ascii="Garamond" w:eastAsiaTheme="minorHAnsi" w:hAnsi="Garamond" w:cs="Times New Roman"/>
          <w:color w:val="000000"/>
          <w:sz w:val="24"/>
          <w:szCs w:val="24"/>
          <w:lang w:val="sq-AL" w:eastAsia="en-US"/>
        </w:rPr>
        <w:t>Avokatura e Shtetit, gjatë ushtrimit të funksionit këshillues, mund të kërkojë plotësimin e informacionit apo të dokumentacionit të paraqitur apo mund të kërkojë informacione apo dokumente shtesë, të cilat i gjykon të nevojshme. Personat juridikë detyrohen t’i japin Avokaturës së Shtetit çdo sqarim, informacion apo dokument të kërkuar, brenda 5 (pesë) ditëve pune nga depozitimi i kërkesës prej kësaj të fundit. Në këtë rast, afati për dhënien e mendimit nga Avokatura e Shtetit llogaritet nga momenti i marrjes së informacionit dhe dokumentacionit shtesë.</w:t>
      </w:r>
    </w:p>
    <w:p w14:paraId="218561E7" w14:textId="5B4C312B" w:rsidR="000A5C4B" w:rsidRPr="00761F5C" w:rsidRDefault="000A5C4B" w:rsidP="000A5C4B">
      <w:pPr>
        <w:keepNext/>
        <w:autoSpaceDE w:val="0"/>
        <w:autoSpaceDN w:val="0"/>
        <w:adjustRightInd w:val="0"/>
        <w:spacing w:after="0" w:line="240" w:lineRule="auto"/>
        <w:ind w:firstLine="284"/>
        <w:jc w:val="both"/>
        <w:rPr>
          <w:rFonts w:ascii="Garamond" w:eastAsiaTheme="minorHAnsi" w:hAnsi="Garamond" w:cs="Times New Roman"/>
          <w:color w:val="000000"/>
          <w:sz w:val="24"/>
          <w:szCs w:val="24"/>
          <w:lang w:val="sq-AL" w:eastAsia="en-US"/>
        </w:rPr>
      </w:pPr>
      <w:r w:rsidRPr="00761F5C">
        <w:rPr>
          <w:rFonts w:ascii="Garamond" w:eastAsiaTheme="minorHAnsi" w:hAnsi="Garamond" w:cs="Times New Roman"/>
          <w:color w:val="000000"/>
          <w:sz w:val="24"/>
          <w:szCs w:val="24"/>
          <w:lang w:val="sq-AL" w:eastAsia="en-US"/>
        </w:rPr>
        <w:t>3.</w:t>
      </w:r>
      <w:r w:rsidR="001F2984">
        <w:rPr>
          <w:rFonts w:ascii="Garamond" w:eastAsiaTheme="minorHAnsi" w:hAnsi="Garamond" w:cs="Times New Roman"/>
          <w:color w:val="000000"/>
          <w:sz w:val="24"/>
          <w:szCs w:val="24"/>
          <w:lang w:val="sq-AL" w:eastAsia="en-US"/>
        </w:rPr>
        <w:t xml:space="preserve"> </w:t>
      </w:r>
      <w:r w:rsidRPr="00761F5C">
        <w:rPr>
          <w:rFonts w:ascii="Garamond" w:eastAsiaTheme="minorHAnsi" w:hAnsi="Garamond" w:cs="Times New Roman"/>
          <w:color w:val="000000"/>
          <w:sz w:val="24"/>
          <w:szCs w:val="24"/>
          <w:lang w:val="sq-AL" w:eastAsia="en-US"/>
        </w:rPr>
        <w:t>Avokatura e Shtetit jep mendim për çështjen objekt këshillimi, bazuar mbi aktet dhe dokumentacionin e vënë në dispozicion, brenda 10 (dhjetë) ditëve pune, me përjashtim të rasteve kur, për shkak të kompleksitetit të çështjes, është i nevojshëm një afat më i gjatë, përtej afatit fillestar. Në këtë rast, Avokatura e Shtetit njofton personin juridik apo njësinë e vetëqeverisjes vendore, që ka kërkuar këshillimin, duke dhënë motivet për shtyrjen e afatit, si edhe afatin e ri të propozuar.</w:t>
      </w:r>
    </w:p>
    <w:p w14:paraId="2B43C362" w14:textId="4C2299F6" w:rsidR="000A5C4B" w:rsidRPr="00761F5C" w:rsidRDefault="000A5C4B" w:rsidP="000A5C4B">
      <w:pPr>
        <w:keepNext/>
        <w:autoSpaceDE w:val="0"/>
        <w:autoSpaceDN w:val="0"/>
        <w:adjustRightInd w:val="0"/>
        <w:spacing w:after="0" w:line="240" w:lineRule="auto"/>
        <w:ind w:firstLine="284"/>
        <w:jc w:val="both"/>
        <w:rPr>
          <w:rFonts w:ascii="Garamond" w:eastAsiaTheme="minorHAnsi" w:hAnsi="Garamond" w:cs="Times New Roman"/>
          <w:color w:val="000000"/>
          <w:sz w:val="24"/>
          <w:szCs w:val="24"/>
          <w:lang w:val="sq-AL" w:eastAsia="en-US"/>
        </w:rPr>
      </w:pPr>
      <w:r w:rsidRPr="00761F5C">
        <w:rPr>
          <w:rFonts w:ascii="Garamond" w:eastAsiaTheme="minorHAnsi" w:hAnsi="Garamond" w:cs="Times New Roman"/>
          <w:color w:val="000000"/>
          <w:sz w:val="24"/>
          <w:szCs w:val="24"/>
          <w:lang w:val="sq-AL" w:eastAsia="en-US"/>
        </w:rPr>
        <w:t>4.</w:t>
      </w:r>
      <w:r w:rsidR="001F2984">
        <w:rPr>
          <w:rFonts w:ascii="Garamond" w:eastAsiaTheme="minorHAnsi" w:hAnsi="Garamond" w:cs="Times New Roman"/>
          <w:color w:val="000000"/>
          <w:sz w:val="24"/>
          <w:szCs w:val="24"/>
          <w:lang w:val="sq-AL" w:eastAsia="en-US"/>
        </w:rPr>
        <w:t xml:space="preserve"> </w:t>
      </w:r>
      <w:r w:rsidRPr="00761F5C">
        <w:rPr>
          <w:rFonts w:ascii="Garamond" w:eastAsiaTheme="minorHAnsi" w:hAnsi="Garamond" w:cs="Times New Roman"/>
          <w:color w:val="000000"/>
          <w:sz w:val="24"/>
          <w:szCs w:val="24"/>
          <w:lang w:val="sq-AL" w:eastAsia="en-US"/>
        </w:rPr>
        <w:t>Mendimi i Avokaturës së Shtetit për praktikën këshillimore jepet në çdo rast me shkrim, është konfidencial dhe bëhet pjesë e praktikës për të cilën kërkohet këshillimi.</w:t>
      </w:r>
    </w:p>
    <w:p w14:paraId="61AB4145" w14:textId="77777777" w:rsidR="000A5C4B" w:rsidRPr="00761F5C" w:rsidRDefault="000A5C4B" w:rsidP="000A5C4B">
      <w:pPr>
        <w:autoSpaceDE w:val="0"/>
        <w:autoSpaceDN w:val="0"/>
        <w:adjustRightInd w:val="0"/>
        <w:spacing w:after="0" w:line="240" w:lineRule="auto"/>
        <w:ind w:firstLine="284"/>
        <w:jc w:val="both"/>
        <w:rPr>
          <w:rFonts w:ascii="Garamond" w:eastAsiaTheme="minorHAnsi" w:hAnsi="Garamond" w:cs="Times New Roman"/>
          <w:b/>
          <w:bCs/>
          <w:color w:val="000000"/>
          <w:sz w:val="24"/>
          <w:szCs w:val="24"/>
          <w:lang w:val="sq-AL" w:eastAsia="en-US"/>
        </w:rPr>
      </w:pPr>
    </w:p>
    <w:p w14:paraId="01F3D687" w14:textId="77777777" w:rsidR="000A5C4B" w:rsidRPr="00761F5C" w:rsidRDefault="000A5C4B" w:rsidP="000A5C4B">
      <w:pPr>
        <w:keepNext/>
        <w:autoSpaceDE w:val="0"/>
        <w:autoSpaceDN w:val="0"/>
        <w:adjustRightInd w:val="0"/>
        <w:spacing w:after="0" w:line="240" w:lineRule="auto"/>
        <w:ind w:firstLine="284"/>
        <w:jc w:val="center"/>
        <w:rPr>
          <w:rFonts w:ascii="Garamond" w:eastAsiaTheme="minorHAnsi" w:hAnsi="Garamond" w:cs="Times New Roman"/>
          <w:bCs/>
          <w:color w:val="000000"/>
          <w:sz w:val="24"/>
          <w:szCs w:val="24"/>
          <w:lang w:val="sq-AL" w:eastAsia="en-US"/>
        </w:rPr>
      </w:pPr>
      <w:r w:rsidRPr="00761F5C">
        <w:rPr>
          <w:rFonts w:ascii="Garamond" w:eastAsiaTheme="minorHAnsi" w:hAnsi="Garamond" w:cs="Times New Roman"/>
          <w:bCs/>
          <w:color w:val="000000"/>
          <w:sz w:val="24"/>
          <w:szCs w:val="24"/>
          <w:lang w:val="sq-AL" w:eastAsia="en-US"/>
        </w:rPr>
        <w:t>Neni 22</w:t>
      </w:r>
    </w:p>
    <w:p w14:paraId="0279A016" w14:textId="77777777" w:rsidR="000A5C4B" w:rsidRPr="00761F5C" w:rsidRDefault="000A5C4B" w:rsidP="000A5C4B">
      <w:pPr>
        <w:autoSpaceDE w:val="0"/>
        <w:autoSpaceDN w:val="0"/>
        <w:adjustRightInd w:val="0"/>
        <w:spacing w:after="0" w:line="240" w:lineRule="auto"/>
        <w:ind w:firstLine="284"/>
        <w:jc w:val="center"/>
        <w:rPr>
          <w:rFonts w:ascii="Garamond" w:eastAsiaTheme="minorHAnsi" w:hAnsi="Garamond" w:cs="Times New Roman"/>
          <w:b/>
          <w:bCs/>
          <w:color w:val="000000"/>
          <w:sz w:val="24"/>
          <w:szCs w:val="24"/>
          <w:lang w:val="sq-AL" w:eastAsia="en-US"/>
        </w:rPr>
      </w:pPr>
      <w:r w:rsidRPr="00761F5C">
        <w:rPr>
          <w:rFonts w:ascii="Garamond" w:eastAsiaTheme="minorHAnsi" w:hAnsi="Garamond" w:cs="Times New Roman"/>
          <w:b/>
          <w:bCs/>
          <w:color w:val="000000"/>
          <w:sz w:val="24"/>
          <w:szCs w:val="24"/>
          <w:lang w:val="sq-AL" w:eastAsia="en-US"/>
        </w:rPr>
        <w:t>Shërbimi këshillimor i Avokaturës së Shtetit</w:t>
      </w:r>
    </w:p>
    <w:p w14:paraId="0EFF1176" w14:textId="77777777" w:rsidR="000A5C4B" w:rsidRPr="00761F5C" w:rsidRDefault="000A5C4B" w:rsidP="000A5C4B">
      <w:pPr>
        <w:autoSpaceDE w:val="0"/>
        <w:autoSpaceDN w:val="0"/>
        <w:adjustRightInd w:val="0"/>
        <w:spacing w:after="0" w:line="240" w:lineRule="auto"/>
        <w:ind w:firstLine="284"/>
        <w:jc w:val="both"/>
        <w:rPr>
          <w:rFonts w:ascii="Garamond" w:eastAsiaTheme="minorHAnsi" w:hAnsi="Garamond" w:cs="Times New Roman"/>
          <w:color w:val="000000"/>
          <w:sz w:val="24"/>
          <w:szCs w:val="24"/>
          <w:lang w:val="sq-AL" w:eastAsia="en-US"/>
        </w:rPr>
      </w:pPr>
    </w:p>
    <w:p w14:paraId="6A4D9F72" w14:textId="2C6565AE" w:rsidR="000A5C4B" w:rsidRPr="00761F5C" w:rsidRDefault="000A5C4B" w:rsidP="000A5C4B">
      <w:pPr>
        <w:autoSpaceDE w:val="0"/>
        <w:autoSpaceDN w:val="0"/>
        <w:adjustRightInd w:val="0"/>
        <w:spacing w:after="0" w:line="240" w:lineRule="auto"/>
        <w:ind w:firstLine="284"/>
        <w:jc w:val="both"/>
        <w:rPr>
          <w:rFonts w:ascii="Garamond" w:eastAsiaTheme="minorHAnsi" w:hAnsi="Garamond" w:cs="Times New Roman"/>
          <w:color w:val="000000"/>
          <w:sz w:val="24"/>
          <w:szCs w:val="24"/>
          <w:lang w:val="sq-AL" w:eastAsia="en-US"/>
        </w:rPr>
      </w:pPr>
      <w:r w:rsidRPr="00761F5C">
        <w:rPr>
          <w:rFonts w:ascii="Garamond" w:eastAsiaTheme="minorHAnsi" w:hAnsi="Garamond" w:cs="Times New Roman"/>
          <w:color w:val="000000"/>
          <w:sz w:val="24"/>
          <w:szCs w:val="24"/>
          <w:lang w:val="sq-AL" w:eastAsia="en-US"/>
        </w:rPr>
        <w:t>1.</w:t>
      </w:r>
      <w:r w:rsidR="001F2984">
        <w:rPr>
          <w:rFonts w:ascii="Garamond" w:eastAsiaTheme="minorHAnsi" w:hAnsi="Garamond" w:cs="Times New Roman"/>
          <w:color w:val="000000"/>
          <w:sz w:val="24"/>
          <w:szCs w:val="24"/>
          <w:lang w:val="sq-AL" w:eastAsia="en-US"/>
        </w:rPr>
        <w:t xml:space="preserve"> </w:t>
      </w:r>
      <w:r w:rsidRPr="00761F5C">
        <w:rPr>
          <w:rFonts w:ascii="Garamond" w:eastAsiaTheme="minorHAnsi" w:hAnsi="Garamond" w:cs="Times New Roman"/>
          <w:color w:val="000000"/>
          <w:sz w:val="24"/>
          <w:szCs w:val="24"/>
          <w:lang w:val="sq-AL" w:eastAsia="en-US"/>
        </w:rPr>
        <w:t>Avokatura e Shtetit, në mbrojtje të të drejtave dhe të interesave pasuror</w:t>
      </w:r>
      <w:r w:rsidR="005802F4">
        <w:rPr>
          <w:rFonts w:ascii="Garamond" w:eastAsiaTheme="minorHAnsi" w:hAnsi="Garamond" w:cs="Times New Roman"/>
          <w:color w:val="000000"/>
          <w:sz w:val="24"/>
          <w:szCs w:val="24"/>
          <w:lang w:val="sq-AL" w:eastAsia="en-US"/>
        </w:rPr>
        <w:t>ë</w:t>
      </w:r>
      <w:r w:rsidRPr="00761F5C">
        <w:rPr>
          <w:rFonts w:ascii="Garamond" w:eastAsiaTheme="minorHAnsi" w:hAnsi="Garamond" w:cs="Times New Roman"/>
          <w:color w:val="000000"/>
          <w:sz w:val="24"/>
          <w:szCs w:val="24"/>
          <w:lang w:val="sq-AL" w:eastAsia="en-US"/>
        </w:rPr>
        <w:t xml:space="preserve"> të shtetit, bazuar vetëm në një analizë të mirëfilltë juridike të çështjes objekt këshillimi dhe të pasojave juridike, që mund të vijnë prej saj, u jep mendim me shkrim personave juridikë publikë. Në asnjë rast, këshillimi nuk mund të jetë vlerësim mbi qëllimin e nxjerrjes së aktit juridik. </w:t>
      </w:r>
    </w:p>
    <w:p w14:paraId="5074C6D1" w14:textId="0E225DCE" w:rsidR="000A5C4B" w:rsidRPr="00761F5C" w:rsidRDefault="000A5C4B" w:rsidP="000A5C4B">
      <w:pPr>
        <w:autoSpaceDE w:val="0"/>
        <w:autoSpaceDN w:val="0"/>
        <w:adjustRightInd w:val="0"/>
        <w:spacing w:after="0" w:line="240" w:lineRule="auto"/>
        <w:ind w:firstLine="284"/>
        <w:jc w:val="both"/>
        <w:rPr>
          <w:rFonts w:ascii="Garamond" w:eastAsiaTheme="minorHAnsi" w:hAnsi="Garamond" w:cs="Times New Roman"/>
          <w:color w:val="000000"/>
          <w:sz w:val="24"/>
          <w:szCs w:val="24"/>
          <w:lang w:val="sq-AL" w:eastAsia="en-US"/>
        </w:rPr>
      </w:pPr>
      <w:r w:rsidRPr="00761F5C">
        <w:rPr>
          <w:rFonts w:ascii="Garamond" w:eastAsiaTheme="minorHAnsi" w:hAnsi="Garamond" w:cs="Times New Roman"/>
          <w:color w:val="000000"/>
          <w:sz w:val="24"/>
          <w:szCs w:val="24"/>
          <w:lang w:val="sq-AL" w:eastAsia="en-US"/>
        </w:rPr>
        <w:t xml:space="preserve">2. Në rastet kur nga ana e personave juridikë kërkohet asistencë juridike për hartimin, </w:t>
      </w:r>
      <w:r w:rsidR="001F2984">
        <w:rPr>
          <w:rFonts w:ascii="Garamond" w:eastAsiaTheme="minorHAnsi" w:hAnsi="Garamond" w:cs="Times New Roman"/>
          <w:color w:val="000000"/>
          <w:sz w:val="24"/>
          <w:szCs w:val="24"/>
          <w:lang w:val="sq-AL" w:eastAsia="en-US"/>
        </w:rPr>
        <w:t>negocim</w:t>
      </w:r>
      <w:r w:rsidRPr="00761F5C">
        <w:rPr>
          <w:rFonts w:ascii="Garamond" w:eastAsiaTheme="minorHAnsi" w:hAnsi="Garamond" w:cs="Times New Roman"/>
          <w:color w:val="000000"/>
          <w:sz w:val="24"/>
          <w:szCs w:val="24"/>
          <w:lang w:val="sq-AL" w:eastAsia="en-US"/>
        </w:rPr>
        <w:t>in, nënshkrimin, ndryshimin dhe zgjidhjen e kontratave, të parashikuara në nenin 5, të ligjit nr.</w:t>
      </w:r>
      <w:r w:rsidR="001F2984">
        <w:rPr>
          <w:rFonts w:ascii="Garamond" w:eastAsiaTheme="minorHAnsi" w:hAnsi="Garamond" w:cs="Times New Roman"/>
          <w:color w:val="000000"/>
          <w:sz w:val="24"/>
          <w:szCs w:val="24"/>
          <w:lang w:val="sq-AL" w:eastAsia="en-US"/>
        </w:rPr>
        <w:t xml:space="preserve"> </w:t>
      </w:r>
      <w:r w:rsidRPr="00761F5C">
        <w:rPr>
          <w:rFonts w:ascii="Garamond" w:eastAsiaTheme="minorHAnsi" w:hAnsi="Garamond" w:cs="Times New Roman"/>
          <w:color w:val="000000"/>
          <w:sz w:val="24"/>
          <w:szCs w:val="24"/>
          <w:lang w:val="sq-AL" w:eastAsia="en-US"/>
        </w:rPr>
        <w:t xml:space="preserve">10 018, datë 13.11.2008, “Për Avokaturën e Shtetit”, të ndryshuar, në këtë rast, Avokatura e Shtetit mund të sugjerojë edhe formulime konkrete të pjesëve të veçanta të kontratës. </w:t>
      </w:r>
    </w:p>
    <w:p w14:paraId="22A0BAF5" w14:textId="48FA88FF" w:rsidR="000A5C4B" w:rsidRPr="00761F5C" w:rsidRDefault="000A5C4B" w:rsidP="000A5C4B">
      <w:pPr>
        <w:autoSpaceDE w:val="0"/>
        <w:autoSpaceDN w:val="0"/>
        <w:adjustRightInd w:val="0"/>
        <w:spacing w:after="0" w:line="240" w:lineRule="auto"/>
        <w:ind w:firstLine="284"/>
        <w:jc w:val="both"/>
        <w:rPr>
          <w:rFonts w:ascii="Garamond" w:eastAsiaTheme="minorHAnsi" w:hAnsi="Garamond" w:cs="Times New Roman"/>
          <w:color w:val="000000"/>
          <w:sz w:val="24"/>
          <w:szCs w:val="24"/>
          <w:lang w:val="sq-AL" w:eastAsia="en-US"/>
        </w:rPr>
      </w:pPr>
      <w:r w:rsidRPr="00761F5C">
        <w:rPr>
          <w:rFonts w:ascii="Garamond" w:eastAsiaTheme="minorHAnsi" w:hAnsi="Garamond" w:cs="Times New Roman"/>
          <w:color w:val="000000"/>
          <w:sz w:val="24"/>
          <w:szCs w:val="24"/>
          <w:lang w:val="sq-AL" w:eastAsia="en-US"/>
        </w:rPr>
        <w:lastRenderedPageBreak/>
        <w:t>3.</w:t>
      </w:r>
      <w:r w:rsidR="001F2984">
        <w:rPr>
          <w:rFonts w:ascii="Garamond" w:eastAsiaTheme="minorHAnsi" w:hAnsi="Garamond" w:cs="Times New Roman"/>
          <w:color w:val="000000"/>
          <w:sz w:val="24"/>
          <w:szCs w:val="24"/>
          <w:lang w:val="sq-AL" w:eastAsia="en-US"/>
        </w:rPr>
        <w:t xml:space="preserve"> </w:t>
      </w:r>
      <w:r w:rsidRPr="00761F5C">
        <w:rPr>
          <w:rFonts w:ascii="Garamond" w:eastAsiaTheme="minorHAnsi" w:hAnsi="Garamond" w:cs="Times New Roman"/>
          <w:color w:val="000000"/>
          <w:sz w:val="24"/>
          <w:szCs w:val="24"/>
          <w:lang w:val="sq-AL" w:eastAsia="en-US"/>
        </w:rPr>
        <w:t xml:space="preserve">Avokati i Përgjithshëm i Shtetit vlerëson, rast pas rasti, kërkesën e personave juridikë për pjesëmarrjen e Avokaturës së Shtetit në </w:t>
      </w:r>
      <w:r w:rsidR="001F2984">
        <w:rPr>
          <w:rFonts w:ascii="Garamond" w:eastAsiaTheme="minorHAnsi" w:hAnsi="Garamond" w:cs="Times New Roman"/>
          <w:color w:val="000000"/>
          <w:sz w:val="24"/>
          <w:szCs w:val="24"/>
          <w:lang w:val="sq-AL" w:eastAsia="en-US"/>
        </w:rPr>
        <w:t>negocim</w:t>
      </w:r>
      <w:r w:rsidRPr="00761F5C">
        <w:rPr>
          <w:rFonts w:ascii="Garamond" w:eastAsiaTheme="minorHAnsi" w:hAnsi="Garamond" w:cs="Times New Roman"/>
          <w:color w:val="000000"/>
          <w:sz w:val="24"/>
          <w:szCs w:val="24"/>
          <w:lang w:val="sq-AL" w:eastAsia="en-US"/>
        </w:rPr>
        <w:t>in e proceseve të parashikuara në pikën 2 të këtij neni. Asistenca juridike, në çdo rast, jepet në përputhje me parashikimet e ligjit nr.</w:t>
      </w:r>
      <w:r w:rsidR="001F2984">
        <w:rPr>
          <w:rFonts w:ascii="Garamond" w:eastAsiaTheme="minorHAnsi" w:hAnsi="Garamond" w:cs="Times New Roman"/>
          <w:color w:val="000000"/>
          <w:sz w:val="24"/>
          <w:szCs w:val="24"/>
          <w:lang w:val="sq-AL" w:eastAsia="en-US"/>
        </w:rPr>
        <w:t xml:space="preserve"> </w:t>
      </w:r>
      <w:r w:rsidRPr="00761F5C">
        <w:rPr>
          <w:rFonts w:ascii="Garamond" w:eastAsiaTheme="minorHAnsi" w:hAnsi="Garamond" w:cs="Times New Roman"/>
          <w:color w:val="000000"/>
          <w:sz w:val="24"/>
          <w:szCs w:val="24"/>
          <w:lang w:val="sq-AL" w:eastAsia="en-US"/>
        </w:rPr>
        <w:t xml:space="preserve">10 018, datë 13.11.2008, “Për Avokaturën e Shtetit”, të ndryshuar. Gjatë procesit të </w:t>
      </w:r>
      <w:r w:rsidR="001F2984">
        <w:rPr>
          <w:rFonts w:ascii="Garamond" w:eastAsiaTheme="minorHAnsi" w:hAnsi="Garamond" w:cs="Times New Roman"/>
          <w:color w:val="000000"/>
          <w:sz w:val="24"/>
          <w:szCs w:val="24"/>
          <w:lang w:val="sq-AL" w:eastAsia="en-US"/>
        </w:rPr>
        <w:t>negocim</w:t>
      </w:r>
      <w:r w:rsidRPr="00761F5C">
        <w:rPr>
          <w:rFonts w:ascii="Garamond" w:eastAsiaTheme="minorHAnsi" w:hAnsi="Garamond" w:cs="Times New Roman"/>
          <w:color w:val="000000"/>
          <w:sz w:val="24"/>
          <w:szCs w:val="24"/>
          <w:lang w:val="sq-AL" w:eastAsia="en-US"/>
        </w:rPr>
        <w:t xml:space="preserve">it të kontratës, Avokatura e Shtetit merr pjesë në cilësinë e konsulentit të personit juridik, duke ofruar asistencë juridike, përveç rasteve kur me urdhër të Kryeministrit, krijohet grup i përbashkët pune dhe Avokatura e Shtetit caktohet si pjesë e grupit të punës për </w:t>
      </w:r>
      <w:r w:rsidR="001F2984">
        <w:rPr>
          <w:rFonts w:ascii="Garamond" w:eastAsiaTheme="minorHAnsi" w:hAnsi="Garamond" w:cs="Times New Roman"/>
          <w:color w:val="000000"/>
          <w:sz w:val="24"/>
          <w:szCs w:val="24"/>
          <w:lang w:val="sq-AL" w:eastAsia="en-US"/>
        </w:rPr>
        <w:t>negocim</w:t>
      </w:r>
      <w:r w:rsidRPr="00761F5C">
        <w:rPr>
          <w:rFonts w:ascii="Garamond" w:eastAsiaTheme="minorHAnsi" w:hAnsi="Garamond" w:cs="Times New Roman"/>
          <w:color w:val="000000"/>
          <w:sz w:val="24"/>
          <w:szCs w:val="24"/>
          <w:lang w:val="sq-AL" w:eastAsia="en-US"/>
        </w:rPr>
        <w:t xml:space="preserve">in e kontratës. </w:t>
      </w:r>
    </w:p>
    <w:p w14:paraId="742FCB60" w14:textId="2B652AEF" w:rsidR="000A5C4B" w:rsidRPr="00761F5C" w:rsidRDefault="000A5C4B" w:rsidP="000A5C4B">
      <w:pPr>
        <w:autoSpaceDE w:val="0"/>
        <w:autoSpaceDN w:val="0"/>
        <w:adjustRightInd w:val="0"/>
        <w:spacing w:after="0" w:line="240" w:lineRule="auto"/>
        <w:ind w:firstLine="284"/>
        <w:jc w:val="both"/>
        <w:rPr>
          <w:rFonts w:ascii="Garamond" w:eastAsiaTheme="minorHAnsi" w:hAnsi="Garamond" w:cs="Times New Roman"/>
          <w:color w:val="000000"/>
          <w:sz w:val="24"/>
          <w:szCs w:val="24"/>
          <w:lang w:val="sq-AL" w:eastAsia="en-US"/>
        </w:rPr>
      </w:pPr>
      <w:r w:rsidRPr="00761F5C">
        <w:rPr>
          <w:rFonts w:ascii="Garamond" w:eastAsiaTheme="minorHAnsi" w:hAnsi="Garamond" w:cs="Times New Roman"/>
          <w:color w:val="000000"/>
          <w:sz w:val="24"/>
          <w:szCs w:val="24"/>
          <w:lang w:val="sq-AL" w:eastAsia="en-US"/>
        </w:rPr>
        <w:t>4.</w:t>
      </w:r>
      <w:r w:rsidR="001F2984">
        <w:rPr>
          <w:rFonts w:ascii="Garamond" w:eastAsiaTheme="minorHAnsi" w:hAnsi="Garamond" w:cs="Times New Roman"/>
          <w:color w:val="000000"/>
          <w:sz w:val="24"/>
          <w:szCs w:val="24"/>
          <w:lang w:val="sq-AL" w:eastAsia="en-US"/>
        </w:rPr>
        <w:t xml:space="preserve"> </w:t>
      </w:r>
      <w:r w:rsidRPr="00761F5C">
        <w:rPr>
          <w:rFonts w:ascii="Garamond" w:eastAsiaTheme="minorHAnsi" w:hAnsi="Garamond" w:cs="Times New Roman"/>
          <w:color w:val="000000"/>
          <w:sz w:val="24"/>
          <w:szCs w:val="24"/>
          <w:lang w:val="sq-AL" w:eastAsia="en-US"/>
        </w:rPr>
        <w:t xml:space="preserve">Mendimi i Avokaturës së Shtetit konsiston kryesisht për të vënë në lëvizje, për të kundërshtuar ose për të tërhequr një çështje në gjykim. Ky mendim mund të jetë edhe sugjerim për procedimet administrative, me natyrë konfliktuale, të cilat mund të bëhen shkak për lindjen e konflikteve gjyqësore. </w:t>
      </w:r>
    </w:p>
    <w:p w14:paraId="79C725B4" w14:textId="4A3E6CEF" w:rsidR="000A5C4B" w:rsidRPr="00761F5C" w:rsidRDefault="000A5C4B" w:rsidP="000A5C4B">
      <w:pPr>
        <w:autoSpaceDE w:val="0"/>
        <w:autoSpaceDN w:val="0"/>
        <w:adjustRightInd w:val="0"/>
        <w:spacing w:after="0" w:line="240" w:lineRule="auto"/>
        <w:ind w:firstLine="284"/>
        <w:jc w:val="both"/>
        <w:rPr>
          <w:rFonts w:ascii="Garamond" w:eastAsiaTheme="minorHAnsi" w:hAnsi="Garamond" w:cs="Times New Roman"/>
          <w:color w:val="000000"/>
          <w:sz w:val="24"/>
          <w:szCs w:val="24"/>
          <w:lang w:val="sq-AL" w:eastAsia="en-US"/>
        </w:rPr>
      </w:pPr>
      <w:r w:rsidRPr="00761F5C">
        <w:rPr>
          <w:rFonts w:ascii="Garamond" w:eastAsiaTheme="minorHAnsi" w:hAnsi="Garamond" w:cs="Times New Roman"/>
          <w:color w:val="000000"/>
          <w:sz w:val="24"/>
          <w:szCs w:val="24"/>
          <w:lang w:val="sq-AL" w:eastAsia="en-US"/>
        </w:rPr>
        <w:t>5.</w:t>
      </w:r>
      <w:r w:rsidR="001F2984">
        <w:rPr>
          <w:rFonts w:ascii="Garamond" w:eastAsiaTheme="minorHAnsi" w:hAnsi="Garamond" w:cs="Times New Roman"/>
          <w:color w:val="000000"/>
          <w:sz w:val="24"/>
          <w:szCs w:val="24"/>
          <w:lang w:val="sq-AL" w:eastAsia="en-US"/>
        </w:rPr>
        <w:t xml:space="preserve"> </w:t>
      </w:r>
      <w:r w:rsidRPr="00761F5C">
        <w:rPr>
          <w:rFonts w:ascii="Garamond" w:eastAsiaTheme="minorHAnsi" w:hAnsi="Garamond" w:cs="Times New Roman"/>
          <w:color w:val="000000"/>
          <w:sz w:val="24"/>
          <w:szCs w:val="24"/>
          <w:lang w:val="sq-AL" w:eastAsia="en-US"/>
        </w:rPr>
        <w:t>Gjatë ushtrimit të funksionit të këshillimit, Avokatura e Shtetit merr parasysh udhëzimet e dhëna, në çdo rast me shkrim, nga personi juridik, përveç rasteve kur ato bien ndesh me legjislacionin në fuqi ose interesin publik.</w:t>
      </w:r>
    </w:p>
    <w:p w14:paraId="67FE7335" w14:textId="77777777" w:rsidR="000A5C4B" w:rsidRPr="00761F5C" w:rsidRDefault="000A5C4B" w:rsidP="000A5C4B">
      <w:pPr>
        <w:autoSpaceDE w:val="0"/>
        <w:autoSpaceDN w:val="0"/>
        <w:adjustRightInd w:val="0"/>
        <w:spacing w:after="0" w:line="240" w:lineRule="auto"/>
        <w:ind w:firstLine="284"/>
        <w:jc w:val="both"/>
        <w:rPr>
          <w:rFonts w:ascii="Garamond" w:eastAsiaTheme="minorHAnsi" w:hAnsi="Garamond" w:cs="Times New Roman"/>
          <w:color w:val="000000"/>
          <w:sz w:val="24"/>
          <w:szCs w:val="24"/>
          <w:lang w:val="sq-AL" w:eastAsia="en-US"/>
        </w:rPr>
      </w:pPr>
    </w:p>
    <w:p w14:paraId="2796AC2B" w14:textId="77777777" w:rsidR="000A5C4B" w:rsidRPr="00761F5C" w:rsidRDefault="000A5C4B" w:rsidP="000A5C4B">
      <w:pPr>
        <w:autoSpaceDE w:val="0"/>
        <w:autoSpaceDN w:val="0"/>
        <w:adjustRightInd w:val="0"/>
        <w:spacing w:after="0" w:line="240" w:lineRule="auto"/>
        <w:ind w:firstLine="284"/>
        <w:jc w:val="center"/>
        <w:rPr>
          <w:rFonts w:ascii="Garamond" w:eastAsiaTheme="minorHAnsi" w:hAnsi="Garamond" w:cs="Times New Roman"/>
          <w:color w:val="000000"/>
          <w:sz w:val="24"/>
          <w:szCs w:val="24"/>
          <w:lang w:val="sq-AL" w:eastAsia="en-US"/>
        </w:rPr>
      </w:pPr>
      <w:r w:rsidRPr="00761F5C">
        <w:rPr>
          <w:rFonts w:ascii="Garamond" w:eastAsiaTheme="minorHAnsi" w:hAnsi="Garamond" w:cs="Times New Roman"/>
          <w:color w:val="000000"/>
          <w:sz w:val="24"/>
          <w:szCs w:val="24"/>
          <w:lang w:val="sq-AL" w:eastAsia="en-US"/>
        </w:rPr>
        <w:t>Neni 23</w:t>
      </w:r>
    </w:p>
    <w:p w14:paraId="5A57C762" w14:textId="77777777" w:rsidR="000A5C4B" w:rsidRPr="00761F5C" w:rsidRDefault="000A5C4B" w:rsidP="000A5C4B">
      <w:pPr>
        <w:autoSpaceDE w:val="0"/>
        <w:autoSpaceDN w:val="0"/>
        <w:adjustRightInd w:val="0"/>
        <w:spacing w:after="0" w:line="240" w:lineRule="auto"/>
        <w:ind w:firstLine="284"/>
        <w:jc w:val="center"/>
        <w:rPr>
          <w:rFonts w:ascii="Garamond" w:eastAsiaTheme="minorHAnsi" w:hAnsi="Garamond" w:cs="Times New Roman"/>
          <w:b/>
          <w:bCs/>
          <w:color w:val="000000"/>
          <w:sz w:val="24"/>
          <w:szCs w:val="24"/>
          <w:lang w:val="sq-AL" w:eastAsia="en-US"/>
        </w:rPr>
      </w:pPr>
      <w:r w:rsidRPr="00761F5C">
        <w:rPr>
          <w:rFonts w:ascii="Garamond" w:eastAsiaTheme="minorHAnsi" w:hAnsi="Garamond" w:cs="Times New Roman"/>
          <w:b/>
          <w:bCs/>
          <w:color w:val="000000"/>
          <w:sz w:val="24"/>
          <w:szCs w:val="24"/>
          <w:lang w:val="sq-AL" w:eastAsia="en-US"/>
        </w:rPr>
        <w:t>Efektet e këshillimit</w:t>
      </w:r>
    </w:p>
    <w:p w14:paraId="7488EBAA" w14:textId="77777777" w:rsidR="000A5C4B" w:rsidRPr="00761F5C" w:rsidRDefault="000A5C4B" w:rsidP="000A5C4B">
      <w:pPr>
        <w:autoSpaceDE w:val="0"/>
        <w:autoSpaceDN w:val="0"/>
        <w:adjustRightInd w:val="0"/>
        <w:spacing w:after="0" w:line="240" w:lineRule="auto"/>
        <w:ind w:firstLine="284"/>
        <w:jc w:val="center"/>
        <w:rPr>
          <w:rFonts w:ascii="Garamond" w:eastAsiaTheme="minorHAnsi" w:hAnsi="Garamond" w:cs="Times New Roman"/>
          <w:b/>
          <w:bCs/>
          <w:color w:val="000000"/>
          <w:sz w:val="24"/>
          <w:szCs w:val="24"/>
          <w:lang w:val="sq-AL" w:eastAsia="en-US"/>
        </w:rPr>
      </w:pPr>
    </w:p>
    <w:p w14:paraId="43C5DCA2" w14:textId="77777777" w:rsidR="000A5C4B" w:rsidRPr="00761F5C" w:rsidRDefault="000A5C4B" w:rsidP="000A5C4B">
      <w:pPr>
        <w:autoSpaceDE w:val="0"/>
        <w:autoSpaceDN w:val="0"/>
        <w:adjustRightInd w:val="0"/>
        <w:spacing w:after="0" w:line="240" w:lineRule="auto"/>
        <w:ind w:firstLine="284"/>
        <w:jc w:val="both"/>
        <w:rPr>
          <w:rFonts w:ascii="Garamond" w:eastAsiaTheme="minorHAnsi" w:hAnsi="Garamond" w:cs="Times New Roman"/>
          <w:color w:val="000000"/>
          <w:sz w:val="24"/>
          <w:szCs w:val="24"/>
          <w:lang w:val="sq-AL" w:eastAsia="en-US"/>
        </w:rPr>
      </w:pPr>
      <w:r w:rsidRPr="00761F5C">
        <w:rPr>
          <w:rFonts w:ascii="Garamond" w:eastAsiaTheme="minorHAnsi" w:hAnsi="Garamond" w:cs="Times New Roman"/>
          <w:color w:val="000000"/>
          <w:sz w:val="24"/>
          <w:szCs w:val="24"/>
          <w:lang w:val="sq-AL" w:eastAsia="en-US"/>
        </w:rPr>
        <w:t>1. Këshillimi i dhënë nga Avokatura e Shtetit nuk ka karakter detyrues për personin juridik dhe njësitë e vetëqeverisjes, përveç rasteve kur me ligj parashikohet ndryshe.</w:t>
      </w:r>
    </w:p>
    <w:p w14:paraId="665DC8AA" w14:textId="2A9DD01F" w:rsidR="000A5C4B" w:rsidRPr="00761F5C" w:rsidRDefault="000A5C4B" w:rsidP="000A5C4B">
      <w:pPr>
        <w:autoSpaceDE w:val="0"/>
        <w:autoSpaceDN w:val="0"/>
        <w:adjustRightInd w:val="0"/>
        <w:spacing w:after="0" w:line="240" w:lineRule="auto"/>
        <w:ind w:firstLine="284"/>
        <w:jc w:val="both"/>
        <w:rPr>
          <w:rFonts w:ascii="Garamond" w:eastAsiaTheme="minorHAnsi" w:hAnsi="Garamond" w:cs="Times New Roman"/>
          <w:color w:val="000000"/>
          <w:sz w:val="24"/>
          <w:szCs w:val="24"/>
          <w:lang w:val="sq-AL" w:eastAsia="en-US"/>
        </w:rPr>
      </w:pPr>
      <w:r w:rsidRPr="00761F5C">
        <w:rPr>
          <w:rFonts w:ascii="Garamond" w:eastAsiaTheme="minorHAnsi" w:hAnsi="Garamond" w:cs="Times New Roman"/>
          <w:color w:val="000000"/>
          <w:sz w:val="24"/>
          <w:szCs w:val="24"/>
          <w:lang w:val="sq-AL" w:eastAsia="en-US"/>
        </w:rPr>
        <w:t>2.</w:t>
      </w:r>
      <w:r w:rsidR="001F2984">
        <w:rPr>
          <w:rFonts w:ascii="Garamond" w:eastAsiaTheme="minorHAnsi" w:hAnsi="Garamond" w:cs="Times New Roman"/>
          <w:color w:val="000000"/>
          <w:sz w:val="24"/>
          <w:szCs w:val="24"/>
          <w:lang w:val="sq-AL" w:eastAsia="en-US"/>
        </w:rPr>
        <w:t xml:space="preserve"> </w:t>
      </w:r>
      <w:r w:rsidRPr="00761F5C">
        <w:rPr>
          <w:rFonts w:ascii="Garamond" w:eastAsiaTheme="minorHAnsi" w:hAnsi="Garamond" w:cs="Times New Roman"/>
          <w:color w:val="000000"/>
          <w:sz w:val="24"/>
          <w:szCs w:val="24"/>
          <w:lang w:val="sq-AL" w:eastAsia="en-US"/>
        </w:rPr>
        <w:t>Mendimi këshillimor i dhënë nga Avokatura e Shtetit i drejtohet ekskluzivisht personit juridik që e ka kërkuar dhe në asnjë rast nuk mund të përdoret si provë në gjykim.</w:t>
      </w:r>
    </w:p>
    <w:p w14:paraId="7DAEA29C" w14:textId="47FFF649" w:rsidR="000A5C4B" w:rsidRPr="00761F5C" w:rsidRDefault="000A5C4B" w:rsidP="000A5C4B">
      <w:pPr>
        <w:autoSpaceDE w:val="0"/>
        <w:autoSpaceDN w:val="0"/>
        <w:adjustRightInd w:val="0"/>
        <w:spacing w:after="0" w:line="240" w:lineRule="auto"/>
        <w:ind w:firstLine="284"/>
        <w:jc w:val="both"/>
        <w:rPr>
          <w:rFonts w:ascii="Garamond" w:eastAsiaTheme="minorHAnsi" w:hAnsi="Garamond" w:cs="Times New Roman"/>
          <w:color w:val="000000"/>
          <w:sz w:val="24"/>
          <w:szCs w:val="24"/>
          <w:lang w:val="sq-AL" w:eastAsia="en-US"/>
        </w:rPr>
      </w:pPr>
      <w:r w:rsidRPr="00761F5C">
        <w:rPr>
          <w:rFonts w:ascii="Garamond" w:eastAsiaTheme="minorHAnsi" w:hAnsi="Garamond" w:cs="Times New Roman"/>
          <w:color w:val="000000"/>
          <w:sz w:val="24"/>
          <w:szCs w:val="24"/>
          <w:lang w:val="sq-AL" w:eastAsia="en-US"/>
        </w:rPr>
        <w:t>3. Avokati i Përgjithshëm i Shtetit, me kërkesë të motivuar të avokatëve ose zyrave të Avokaturës së Shtetit ose kryesisht, bazuar në praktikën e nj</w:t>
      </w:r>
      <w:r w:rsidR="008F3721">
        <w:rPr>
          <w:rFonts w:ascii="Garamond" w:eastAsiaTheme="minorHAnsi" w:hAnsi="Garamond" w:cs="Times New Roman"/>
          <w:color w:val="000000"/>
          <w:sz w:val="24"/>
          <w:szCs w:val="24"/>
          <w:lang w:val="sq-AL" w:eastAsia="en-US"/>
        </w:rPr>
        <w:t>ë</w:t>
      </w:r>
      <w:r w:rsidRPr="00761F5C">
        <w:rPr>
          <w:rFonts w:ascii="Garamond" w:eastAsiaTheme="minorHAnsi" w:hAnsi="Garamond" w:cs="Times New Roman"/>
          <w:color w:val="000000"/>
          <w:sz w:val="24"/>
          <w:szCs w:val="24"/>
          <w:lang w:val="sq-AL" w:eastAsia="en-US"/>
        </w:rPr>
        <w:t>suar juridike, për çështje të ngjashme ose të rëndësishme, miraton modele të përgjithshme të këshillimit për avokatët e shtetit.</w:t>
      </w:r>
    </w:p>
    <w:p w14:paraId="2FA1472A" w14:textId="77777777" w:rsidR="000A5C4B" w:rsidRPr="00761F5C" w:rsidRDefault="000A5C4B" w:rsidP="000A5C4B">
      <w:pPr>
        <w:autoSpaceDE w:val="0"/>
        <w:autoSpaceDN w:val="0"/>
        <w:adjustRightInd w:val="0"/>
        <w:spacing w:after="0" w:line="240" w:lineRule="auto"/>
        <w:ind w:firstLine="284"/>
        <w:rPr>
          <w:rFonts w:ascii="Garamond" w:eastAsiaTheme="minorHAnsi" w:hAnsi="Garamond" w:cs="Times New Roman"/>
          <w:color w:val="000000"/>
          <w:sz w:val="24"/>
          <w:szCs w:val="24"/>
          <w:lang w:val="sq-AL" w:eastAsia="en-US"/>
        </w:rPr>
      </w:pPr>
    </w:p>
    <w:p w14:paraId="5933DFE9" w14:textId="77777777" w:rsidR="000A5C4B" w:rsidRPr="00761F5C" w:rsidRDefault="000A5C4B" w:rsidP="000A5C4B">
      <w:pPr>
        <w:keepNext/>
        <w:autoSpaceDE w:val="0"/>
        <w:autoSpaceDN w:val="0"/>
        <w:adjustRightInd w:val="0"/>
        <w:spacing w:after="0" w:line="240" w:lineRule="auto"/>
        <w:ind w:firstLine="284"/>
        <w:jc w:val="center"/>
        <w:rPr>
          <w:rFonts w:ascii="Garamond" w:eastAsiaTheme="minorHAnsi" w:hAnsi="Garamond" w:cs="Times New Roman"/>
          <w:caps/>
          <w:color w:val="000000"/>
          <w:sz w:val="24"/>
          <w:szCs w:val="24"/>
          <w:lang w:val="sq-AL" w:eastAsia="en-US"/>
        </w:rPr>
      </w:pPr>
      <w:r w:rsidRPr="00761F5C">
        <w:rPr>
          <w:rFonts w:ascii="Garamond" w:eastAsiaTheme="minorHAnsi" w:hAnsi="Garamond" w:cs="Times New Roman"/>
          <w:caps/>
          <w:color w:val="000000"/>
          <w:sz w:val="24"/>
          <w:szCs w:val="24"/>
          <w:lang w:val="sq-AL" w:eastAsia="en-US"/>
        </w:rPr>
        <w:t xml:space="preserve">KreU V </w:t>
      </w:r>
    </w:p>
    <w:p w14:paraId="3621DCB0" w14:textId="77777777" w:rsidR="000A5C4B" w:rsidRPr="00761F5C" w:rsidRDefault="000A5C4B" w:rsidP="000A5C4B">
      <w:pPr>
        <w:keepNext/>
        <w:autoSpaceDE w:val="0"/>
        <w:autoSpaceDN w:val="0"/>
        <w:adjustRightInd w:val="0"/>
        <w:spacing w:after="0" w:line="240" w:lineRule="auto"/>
        <w:ind w:firstLine="284"/>
        <w:jc w:val="center"/>
        <w:rPr>
          <w:rFonts w:ascii="Garamond" w:eastAsiaTheme="minorHAnsi" w:hAnsi="Garamond" w:cs="Times New Roman"/>
          <w:caps/>
          <w:color w:val="000000"/>
          <w:sz w:val="24"/>
          <w:szCs w:val="24"/>
          <w:lang w:val="sq-AL" w:eastAsia="en-US"/>
        </w:rPr>
      </w:pPr>
      <w:r w:rsidRPr="00761F5C">
        <w:rPr>
          <w:rFonts w:ascii="Garamond" w:eastAsiaTheme="minorHAnsi" w:hAnsi="Garamond" w:cs="Times New Roman"/>
          <w:caps/>
          <w:color w:val="000000"/>
          <w:sz w:val="24"/>
          <w:szCs w:val="24"/>
          <w:lang w:val="sq-AL" w:eastAsia="en-US"/>
        </w:rPr>
        <w:t>MARRËDHËNIET E AVOKATURËS SË SHTETIT ME PERSONAT JURIDIKë, në kuadër të përfaqësimit në gjykatat e huaja, ndërkombëtare dhe në arbitrazhin ndërkombËtar</w:t>
      </w:r>
    </w:p>
    <w:p w14:paraId="4C1C2D1E" w14:textId="77777777" w:rsidR="000A5C4B" w:rsidRPr="00761F5C" w:rsidRDefault="000A5C4B" w:rsidP="000A5C4B">
      <w:pPr>
        <w:autoSpaceDE w:val="0"/>
        <w:autoSpaceDN w:val="0"/>
        <w:adjustRightInd w:val="0"/>
        <w:spacing w:after="0" w:line="240" w:lineRule="auto"/>
        <w:ind w:firstLine="284"/>
        <w:jc w:val="both"/>
        <w:rPr>
          <w:rFonts w:ascii="Garamond" w:eastAsiaTheme="minorHAnsi" w:hAnsi="Garamond" w:cs="Times New Roman"/>
          <w:color w:val="000000"/>
          <w:sz w:val="24"/>
          <w:szCs w:val="24"/>
          <w:lang w:val="sq-AL" w:eastAsia="en-US"/>
        </w:rPr>
      </w:pPr>
    </w:p>
    <w:p w14:paraId="6FFBC84A" w14:textId="77777777" w:rsidR="000A5C4B" w:rsidRPr="00761F5C" w:rsidRDefault="000A5C4B" w:rsidP="000A5C4B">
      <w:pPr>
        <w:autoSpaceDE w:val="0"/>
        <w:autoSpaceDN w:val="0"/>
        <w:adjustRightInd w:val="0"/>
        <w:spacing w:after="0" w:line="240" w:lineRule="auto"/>
        <w:ind w:firstLine="284"/>
        <w:jc w:val="center"/>
        <w:rPr>
          <w:rFonts w:ascii="Garamond" w:eastAsiaTheme="minorHAnsi" w:hAnsi="Garamond" w:cs="Times New Roman"/>
          <w:color w:val="000000"/>
          <w:sz w:val="24"/>
          <w:szCs w:val="24"/>
          <w:lang w:val="sq-AL" w:eastAsia="en-US"/>
        </w:rPr>
      </w:pPr>
      <w:r w:rsidRPr="00761F5C">
        <w:rPr>
          <w:rFonts w:ascii="Garamond" w:eastAsiaTheme="minorHAnsi" w:hAnsi="Garamond" w:cs="Times New Roman"/>
          <w:color w:val="000000"/>
          <w:sz w:val="24"/>
          <w:szCs w:val="24"/>
          <w:lang w:val="sq-AL" w:eastAsia="en-US"/>
        </w:rPr>
        <w:t>Neni 24</w:t>
      </w:r>
    </w:p>
    <w:p w14:paraId="293FAA68" w14:textId="77777777" w:rsidR="000A5C4B" w:rsidRPr="00761F5C" w:rsidRDefault="000A5C4B" w:rsidP="000A5C4B">
      <w:pPr>
        <w:autoSpaceDE w:val="0"/>
        <w:autoSpaceDN w:val="0"/>
        <w:adjustRightInd w:val="0"/>
        <w:spacing w:after="0" w:line="240" w:lineRule="auto"/>
        <w:ind w:firstLine="284"/>
        <w:jc w:val="center"/>
        <w:rPr>
          <w:rFonts w:ascii="Garamond" w:eastAsiaTheme="minorHAnsi" w:hAnsi="Garamond" w:cs="Times New Roman"/>
          <w:b/>
          <w:bCs/>
          <w:color w:val="000000"/>
          <w:sz w:val="24"/>
          <w:szCs w:val="24"/>
          <w:lang w:val="sq-AL" w:eastAsia="en-US"/>
        </w:rPr>
      </w:pPr>
      <w:r w:rsidRPr="00761F5C">
        <w:rPr>
          <w:rFonts w:ascii="Garamond" w:eastAsiaTheme="minorHAnsi" w:hAnsi="Garamond" w:cs="Times New Roman"/>
          <w:b/>
          <w:bCs/>
          <w:color w:val="000000"/>
          <w:sz w:val="24"/>
          <w:szCs w:val="24"/>
          <w:lang w:val="sq-AL" w:eastAsia="en-US"/>
        </w:rPr>
        <w:t>Përfaqësimi në gjykatat e huaja, ndërkombëtare dhe në arbitrazhin ndërkombëtar</w:t>
      </w:r>
    </w:p>
    <w:p w14:paraId="0A792470" w14:textId="77777777" w:rsidR="000A5C4B" w:rsidRPr="00761F5C" w:rsidRDefault="000A5C4B" w:rsidP="000A5C4B">
      <w:pPr>
        <w:autoSpaceDE w:val="0"/>
        <w:autoSpaceDN w:val="0"/>
        <w:adjustRightInd w:val="0"/>
        <w:spacing w:after="0" w:line="240" w:lineRule="auto"/>
        <w:ind w:firstLine="284"/>
        <w:jc w:val="center"/>
        <w:rPr>
          <w:rFonts w:ascii="Garamond" w:eastAsiaTheme="minorHAnsi" w:hAnsi="Garamond" w:cs="Times New Roman"/>
          <w:b/>
          <w:bCs/>
          <w:color w:val="000000"/>
          <w:sz w:val="24"/>
          <w:szCs w:val="24"/>
          <w:lang w:val="sq-AL" w:eastAsia="en-US"/>
        </w:rPr>
      </w:pPr>
    </w:p>
    <w:p w14:paraId="64778931" w14:textId="2D741B85" w:rsidR="000A5C4B" w:rsidRPr="00761F5C" w:rsidRDefault="000A5C4B" w:rsidP="000A5C4B">
      <w:pPr>
        <w:autoSpaceDE w:val="0"/>
        <w:autoSpaceDN w:val="0"/>
        <w:adjustRightInd w:val="0"/>
        <w:spacing w:after="0" w:line="240" w:lineRule="auto"/>
        <w:ind w:firstLine="284"/>
        <w:jc w:val="both"/>
        <w:rPr>
          <w:rFonts w:ascii="Garamond" w:eastAsiaTheme="minorHAnsi" w:hAnsi="Garamond" w:cs="Times New Roman"/>
          <w:color w:val="000000"/>
          <w:sz w:val="24"/>
          <w:szCs w:val="24"/>
          <w:lang w:val="sq-AL" w:eastAsia="en-US"/>
        </w:rPr>
      </w:pPr>
      <w:r w:rsidRPr="00761F5C">
        <w:rPr>
          <w:rFonts w:ascii="Garamond" w:eastAsiaTheme="minorHAnsi" w:hAnsi="Garamond" w:cs="Times New Roman"/>
          <w:color w:val="000000"/>
          <w:sz w:val="24"/>
          <w:szCs w:val="24"/>
          <w:lang w:val="sq-AL" w:eastAsia="en-US"/>
        </w:rPr>
        <w:t>1.</w:t>
      </w:r>
      <w:r w:rsidR="001F2984">
        <w:rPr>
          <w:rFonts w:ascii="Garamond" w:eastAsiaTheme="minorHAnsi" w:hAnsi="Garamond" w:cs="Times New Roman"/>
          <w:color w:val="000000"/>
          <w:sz w:val="24"/>
          <w:szCs w:val="24"/>
          <w:lang w:val="sq-AL" w:eastAsia="en-US"/>
        </w:rPr>
        <w:t xml:space="preserve"> </w:t>
      </w:r>
      <w:r w:rsidRPr="00761F5C">
        <w:rPr>
          <w:rFonts w:ascii="Garamond" w:eastAsiaTheme="minorHAnsi" w:hAnsi="Garamond" w:cs="Times New Roman"/>
          <w:color w:val="000000"/>
          <w:sz w:val="24"/>
          <w:szCs w:val="24"/>
          <w:lang w:val="sq-AL" w:eastAsia="en-US"/>
        </w:rPr>
        <w:t xml:space="preserve">Avokatura e Shtetit është institucioni i ngarkuar ekskluzivisht për dhënien e asistencës juridike, në formën e përfaqësimit dhe mbrojtjes së interesave të shtetit shqiptar pranë gjykatave të huaja, organizmave ndërkombëtare, me karakter gjyqësor apo mbikëqyrës. </w:t>
      </w:r>
    </w:p>
    <w:p w14:paraId="4EE54805" w14:textId="77777777" w:rsidR="000A5C4B" w:rsidRPr="00761F5C" w:rsidRDefault="000A5C4B" w:rsidP="000A5C4B">
      <w:pPr>
        <w:autoSpaceDE w:val="0"/>
        <w:autoSpaceDN w:val="0"/>
        <w:adjustRightInd w:val="0"/>
        <w:spacing w:after="0" w:line="240" w:lineRule="auto"/>
        <w:ind w:firstLine="284"/>
        <w:jc w:val="both"/>
        <w:rPr>
          <w:rFonts w:ascii="Garamond" w:eastAsiaTheme="minorHAnsi" w:hAnsi="Garamond" w:cs="Times New Roman"/>
          <w:color w:val="000000"/>
          <w:sz w:val="24"/>
          <w:szCs w:val="24"/>
          <w:lang w:val="sq-AL" w:eastAsia="en-US"/>
        </w:rPr>
      </w:pPr>
      <w:r w:rsidRPr="00761F5C">
        <w:rPr>
          <w:rFonts w:ascii="Garamond" w:eastAsiaTheme="minorHAnsi" w:hAnsi="Garamond" w:cs="Times New Roman"/>
          <w:color w:val="000000"/>
          <w:sz w:val="24"/>
          <w:szCs w:val="24"/>
          <w:lang w:val="sq-AL" w:eastAsia="en-US"/>
        </w:rPr>
        <w:t>2. Përfaqësimi dhe mbrojtja e interesave të shtetit shqiptar pranë gjykatave të huaja dhe organizmave ndërkombëtarë, me karakter gjyqësor apo mbikëqyrës, kryhen nga Avokatura e Shtetit, nëpërmjet zyrës së përfaqësimit në gjykatat e huaja, ndërkombëtare dhe në arbitrazhin ndërkombëtar.</w:t>
      </w:r>
    </w:p>
    <w:p w14:paraId="4D08B990" w14:textId="77777777" w:rsidR="000A5C4B" w:rsidRPr="00761F5C" w:rsidRDefault="000A5C4B" w:rsidP="000A5C4B">
      <w:pPr>
        <w:autoSpaceDE w:val="0"/>
        <w:autoSpaceDN w:val="0"/>
        <w:adjustRightInd w:val="0"/>
        <w:spacing w:after="0" w:line="240" w:lineRule="auto"/>
        <w:ind w:firstLine="284"/>
        <w:jc w:val="both"/>
        <w:rPr>
          <w:rFonts w:ascii="Garamond" w:eastAsiaTheme="minorHAnsi" w:hAnsi="Garamond" w:cs="Times New Roman"/>
          <w:color w:val="000000"/>
          <w:sz w:val="24"/>
          <w:szCs w:val="24"/>
          <w:lang w:val="sq-AL" w:eastAsia="en-US"/>
        </w:rPr>
      </w:pPr>
    </w:p>
    <w:p w14:paraId="62C3A9AB" w14:textId="77777777" w:rsidR="000A5C4B" w:rsidRPr="00761F5C" w:rsidRDefault="000A5C4B" w:rsidP="000A5C4B">
      <w:pPr>
        <w:autoSpaceDE w:val="0"/>
        <w:autoSpaceDN w:val="0"/>
        <w:adjustRightInd w:val="0"/>
        <w:spacing w:after="0" w:line="240" w:lineRule="auto"/>
        <w:ind w:firstLine="284"/>
        <w:jc w:val="center"/>
        <w:rPr>
          <w:rFonts w:ascii="Garamond" w:eastAsiaTheme="minorHAnsi" w:hAnsi="Garamond" w:cs="Times New Roman"/>
          <w:b/>
          <w:bCs/>
          <w:color w:val="000000"/>
          <w:sz w:val="24"/>
          <w:szCs w:val="24"/>
          <w:lang w:val="sq-AL" w:eastAsia="en-US"/>
        </w:rPr>
      </w:pPr>
      <w:r w:rsidRPr="00761F5C">
        <w:rPr>
          <w:rFonts w:ascii="Garamond" w:eastAsiaTheme="minorHAnsi" w:hAnsi="Garamond" w:cs="Times New Roman"/>
          <w:b/>
          <w:bCs/>
          <w:color w:val="000000"/>
          <w:sz w:val="24"/>
          <w:szCs w:val="24"/>
          <w:lang w:val="sq-AL" w:eastAsia="en-US"/>
        </w:rPr>
        <w:t>Seksioni 1</w:t>
      </w:r>
    </w:p>
    <w:p w14:paraId="0750F598" w14:textId="77777777" w:rsidR="000A5C4B" w:rsidRPr="00761F5C" w:rsidRDefault="000A5C4B" w:rsidP="000A5C4B">
      <w:pPr>
        <w:autoSpaceDE w:val="0"/>
        <w:autoSpaceDN w:val="0"/>
        <w:adjustRightInd w:val="0"/>
        <w:spacing w:after="0" w:line="240" w:lineRule="auto"/>
        <w:ind w:firstLine="284"/>
        <w:jc w:val="center"/>
        <w:rPr>
          <w:rFonts w:ascii="Garamond" w:eastAsiaTheme="minorHAnsi" w:hAnsi="Garamond" w:cs="Times New Roman"/>
          <w:b/>
          <w:bCs/>
          <w:color w:val="000000"/>
          <w:sz w:val="24"/>
          <w:szCs w:val="24"/>
          <w:lang w:val="sq-AL" w:eastAsia="en-US"/>
        </w:rPr>
      </w:pPr>
    </w:p>
    <w:p w14:paraId="47EA6DFC" w14:textId="77777777" w:rsidR="000A5C4B" w:rsidRPr="00761F5C" w:rsidRDefault="000A5C4B" w:rsidP="000A5C4B">
      <w:pPr>
        <w:autoSpaceDE w:val="0"/>
        <w:autoSpaceDN w:val="0"/>
        <w:adjustRightInd w:val="0"/>
        <w:spacing w:after="0" w:line="240" w:lineRule="auto"/>
        <w:ind w:firstLine="284"/>
        <w:jc w:val="center"/>
        <w:rPr>
          <w:rFonts w:ascii="Garamond" w:eastAsiaTheme="minorHAnsi" w:hAnsi="Garamond" w:cs="Times New Roman"/>
          <w:color w:val="000000"/>
          <w:sz w:val="24"/>
          <w:szCs w:val="24"/>
          <w:lang w:val="sq-AL" w:eastAsia="en-US"/>
        </w:rPr>
      </w:pPr>
      <w:r w:rsidRPr="00761F5C">
        <w:rPr>
          <w:rFonts w:ascii="Garamond" w:eastAsiaTheme="minorHAnsi" w:hAnsi="Garamond" w:cs="Times New Roman"/>
          <w:color w:val="000000"/>
          <w:sz w:val="24"/>
          <w:szCs w:val="24"/>
          <w:lang w:val="sq-AL" w:eastAsia="en-US"/>
        </w:rPr>
        <w:t>Neni 25</w:t>
      </w:r>
    </w:p>
    <w:p w14:paraId="078A2502" w14:textId="77777777" w:rsidR="000A5C4B" w:rsidRPr="00761F5C" w:rsidRDefault="000A5C4B" w:rsidP="000A5C4B">
      <w:pPr>
        <w:autoSpaceDE w:val="0"/>
        <w:autoSpaceDN w:val="0"/>
        <w:adjustRightInd w:val="0"/>
        <w:spacing w:after="0" w:line="240" w:lineRule="auto"/>
        <w:ind w:firstLine="284"/>
        <w:jc w:val="center"/>
        <w:rPr>
          <w:rFonts w:ascii="Garamond" w:eastAsiaTheme="minorHAnsi" w:hAnsi="Garamond" w:cs="Times New Roman"/>
          <w:b/>
          <w:bCs/>
          <w:color w:val="000000"/>
          <w:sz w:val="24"/>
          <w:szCs w:val="24"/>
          <w:lang w:val="sq-AL" w:eastAsia="en-US"/>
        </w:rPr>
      </w:pPr>
      <w:r w:rsidRPr="00761F5C">
        <w:rPr>
          <w:rFonts w:ascii="Garamond" w:eastAsiaTheme="minorHAnsi" w:hAnsi="Garamond" w:cs="Times New Roman"/>
          <w:b/>
          <w:bCs/>
          <w:color w:val="000000"/>
          <w:sz w:val="24"/>
          <w:szCs w:val="24"/>
          <w:lang w:val="sq-AL" w:eastAsia="en-US"/>
        </w:rPr>
        <w:t>Përfaqësimi në Gjykatën Evropiane për të Drejtat e Njeriut</w:t>
      </w:r>
    </w:p>
    <w:p w14:paraId="59BA63A4" w14:textId="77777777" w:rsidR="000A5C4B" w:rsidRPr="00761F5C" w:rsidRDefault="000A5C4B" w:rsidP="000A5C4B">
      <w:pPr>
        <w:autoSpaceDE w:val="0"/>
        <w:autoSpaceDN w:val="0"/>
        <w:adjustRightInd w:val="0"/>
        <w:spacing w:after="0" w:line="240" w:lineRule="auto"/>
        <w:ind w:firstLine="284"/>
        <w:jc w:val="center"/>
        <w:rPr>
          <w:rFonts w:ascii="Garamond" w:eastAsiaTheme="minorHAnsi" w:hAnsi="Garamond" w:cs="Times New Roman"/>
          <w:b/>
          <w:bCs/>
          <w:color w:val="000000"/>
          <w:sz w:val="24"/>
          <w:szCs w:val="24"/>
          <w:lang w:val="sq-AL" w:eastAsia="en-US"/>
        </w:rPr>
      </w:pPr>
    </w:p>
    <w:p w14:paraId="5E8D60F8" w14:textId="57FD9697" w:rsidR="000A5C4B" w:rsidRPr="00761F5C" w:rsidRDefault="000A5C4B" w:rsidP="000A5C4B">
      <w:pPr>
        <w:autoSpaceDE w:val="0"/>
        <w:autoSpaceDN w:val="0"/>
        <w:adjustRightInd w:val="0"/>
        <w:spacing w:after="0" w:line="240" w:lineRule="auto"/>
        <w:ind w:firstLine="284"/>
        <w:jc w:val="both"/>
        <w:rPr>
          <w:rFonts w:ascii="Garamond" w:eastAsiaTheme="minorHAnsi" w:hAnsi="Garamond" w:cs="Times New Roman"/>
          <w:color w:val="000000"/>
          <w:sz w:val="24"/>
          <w:szCs w:val="24"/>
          <w:lang w:val="sq-AL" w:eastAsia="en-US"/>
        </w:rPr>
      </w:pPr>
      <w:r w:rsidRPr="00761F5C">
        <w:rPr>
          <w:rFonts w:ascii="Garamond" w:eastAsiaTheme="minorHAnsi" w:hAnsi="Garamond" w:cs="Times New Roman"/>
          <w:color w:val="000000"/>
          <w:sz w:val="24"/>
          <w:szCs w:val="24"/>
          <w:lang w:val="sq-AL" w:eastAsia="en-US"/>
        </w:rPr>
        <w:t>1.</w:t>
      </w:r>
      <w:r w:rsidR="001F2984">
        <w:rPr>
          <w:rFonts w:ascii="Garamond" w:eastAsiaTheme="minorHAnsi" w:hAnsi="Garamond" w:cs="Times New Roman"/>
          <w:color w:val="000000"/>
          <w:sz w:val="24"/>
          <w:szCs w:val="24"/>
          <w:lang w:val="sq-AL" w:eastAsia="en-US"/>
        </w:rPr>
        <w:t xml:space="preserve"> </w:t>
      </w:r>
      <w:r w:rsidRPr="00761F5C">
        <w:rPr>
          <w:rFonts w:ascii="Garamond" w:eastAsiaTheme="minorHAnsi" w:hAnsi="Garamond" w:cs="Times New Roman"/>
          <w:color w:val="000000"/>
          <w:sz w:val="24"/>
          <w:szCs w:val="24"/>
          <w:lang w:val="sq-AL" w:eastAsia="en-US"/>
        </w:rPr>
        <w:t>Përfaqësimi dhe mbrojtja e interesave të shtetit shqiptar në Gjykatën Evropiane për të Drejtat e Njeriut realizohet nga Avokatura e Shtetit, nëpërmjet agjentit qeveritar ose bashkagjentëve.</w:t>
      </w:r>
    </w:p>
    <w:p w14:paraId="28295CEB" w14:textId="3D1133D0" w:rsidR="000A5C4B" w:rsidRPr="00761F5C" w:rsidRDefault="000A5C4B" w:rsidP="000A5C4B">
      <w:pPr>
        <w:autoSpaceDE w:val="0"/>
        <w:autoSpaceDN w:val="0"/>
        <w:adjustRightInd w:val="0"/>
        <w:spacing w:after="0" w:line="240" w:lineRule="auto"/>
        <w:ind w:firstLine="284"/>
        <w:jc w:val="both"/>
        <w:rPr>
          <w:rFonts w:ascii="Garamond" w:eastAsiaTheme="minorHAnsi" w:hAnsi="Garamond" w:cs="Times New Roman"/>
          <w:color w:val="000000"/>
          <w:sz w:val="24"/>
          <w:szCs w:val="24"/>
          <w:lang w:val="sq-AL" w:eastAsia="en-US"/>
        </w:rPr>
      </w:pPr>
      <w:r w:rsidRPr="00761F5C">
        <w:rPr>
          <w:rFonts w:ascii="Garamond" w:eastAsiaTheme="minorHAnsi" w:hAnsi="Garamond" w:cs="Times New Roman"/>
          <w:color w:val="000000"/>
          <w:sz w:val="24"/>
          <w:szCs w:val="24"/>
          <w:lang w:val="sq-AL" w:eastAsia="en-US"/>
        </w:rPr>
        <w:t>2.</w:t>
      </w:r>
      <w:r w:rsidR="001F2984">
        <w:rPr>
          <w:rFonts w:ascii="Garamond" w:eastAsiaTheme="minorHAnsi" w:hAnsi="Garamond" w:cs="Times New Roman"/>
          <w:color w:val="000000"/>
          <w:sz w:val="24"/>
          <w:szCs w:val="24"/>
          <w:lang w:val="sq-AL" w:eastAsia="en-US"/>
        </w:rPr>
        <w:t xml:space="preserve"> </w:t>
      </w:r>
      <w:r w:rsidRPr="00761F5C">
        <w:rPr>
          <w:rFonts w:ascii="Garamond" w:eastAsiaTheme="minorHAnsi" w:hAnsi="Garamond" w:cs="Times New Roman"/>
          <w:color w:val="000000"/>
          <w:sz w:val="24"/>
          <w:szCs w:val="24"/>
          <w:lang w:val="sq-AL" w:eastAsia="en-US"/>
        </w:rPr>
        <w:t xml:space="preserve">Agjenti qeveritar ose bashkagjenti, në funksion të realizimit të përfaqësimit në Gjykatën Evropiane për të Drejtat e Njeriut, kërkon informacion për faktet dhe rrethanat apo dokumentacion nga personat juridikë, të përfshirë apo që kanë të dhëna për çështjen në shqyrtim. </w:t>
      </w:r>
    </w:p>
    <w:p w14:paraId="4F2683F3" w14:textId="65D98E23" w:rsidR="000A5C4B" w:rsidRPr="00761F5C" w:rsidRDefault="000A5C4B" w:rsidP="000A5C4B">
      <w:pPr>
        <w:autoSpaceDE w:val="0"/>
        <w:autoSpaceDN w:val="0"/>
        <w:adjustRightInd w:val="0"/>
        <w:spacing w:after="0" w:line="240" w:lineRule="auto"/>
        <w:ind w:firstLine="284"/>
        <w:jc w:val="both"/>
        <w:rPr>
          <w:rFonts w:ascii="Garamond" w:eastAsiaTheme="minorHAnsi" w:hAnsi="Garamond" w:cs="Times New Roman"/>
          <w:color w:val="000000"/>
          <w:sz w:val="24"/>
          <w:szCs w:val="24"/>
          <w:lang w:val="sq-AL" w:eastAsia="en-US"/>
        </w:rPr>
      </w:pPr>
      <w:r w:rsidRPr="00761F5C">
        <w:rPr>
          <w:rFonts w:ascii="Garamond" w:eastAsiaTheme="minorHAnsi" w:hAnsi="Garamond" w:cs="Times New Roman"/>
          <w:color w:val="000000"/>
          <w:sz w:val="24"/>
          <w:szCs w:val="24"/>
          <w:lang w:val="sq-AL" w:eastAsia="en-US"/>
        </w:rPr>
        <w:lastRenderedPageBreak/>
        <w:t>3.</w:t>
      </w:r>
      <w:r w:rsidR="001F2984">
        <w:rPr>
          <w:rFonts w:ascii="Garamond" w:eastAsiaTheme="minorHAnsi" w:hAnsi="Garamond" w:cs="Times New Roman"/>
          <w:color w:val="000000"/>
          <w:sz w:val="24"/>
          <w:szCs w:val="24"/>
          <w:lang w:val="sq-AL" w:eastAsia="en-US"/>
        </w:rPr>
        <w:t xml:space="preserve"> </w:t>
      </w:r>
      <w:r w:rsidRPr="00761F5C">
        <w:rPr>
          <w:rFonts w:ascii="Garamond" w:eastAsiaTheme="minorHAnsi" w:hAnsi="Garamond" w:cs="Times New Roman"/>
          <w:color w:val="000000"/>
          <w:sz w:val="24"/>
          <w:szCs w:val="24"/>
          <w:lang w:val="sq-AL" w:eastAsia="en-US"/>
        </w:rPr>
        <w:t xml:space="preserve">Personi juridik është i detyruar që të vendosë në dispozicion informacionin e kërkuar brenda 5 (pesë) ditëve pune nga marrja e kërkesës. </w:t>
      </w:r>
    </w:p>
    <w:p w14:paraId="13A0E443" w14:textId="77777777" w:rsidR="000A5C4B" w:rsidRPr="00761F5C" w:rsidRDefault="000A5C4B" w:rsidP="000A5C4B">
      <w:pPr>
        <w:autoSpaceDE w:val="0"/>
        <w:autoSpaceDN w:val="0"/>
        <w:adjustRightInd w:val="0"/>
        <w:spacing w:after="0" w:line="240" w:lineRule="auto"/>
        <w:ind w:firstLine="284"/>
        <w:jc w:val="both"/>
        <w:rPr>
          <w:rFonts w:ascii="Garamond" w:eastAsiaTheme="minorHAnsi" w:hAnsi="Garamond" w:cs="Times New Roman"/>
          <w:color w:val="000000"/>
          <w:sz w:val="24"/>
          <w:szCs w:val="24"/>
          <w:lang w:val="sq-AL" w:eastAsia="en-US"/>
        </w:rPr>
      </w:pPr>
    </w:p>
    <w:p w14:paraId="1E618FCB" w14:textId="77777777" w:rsidR="000A5C4B" w:rsidRPr="00761F5C" w:rsidRDefault="000A5C4B" w:rsidP="000A5C4B">
      <w:pPr>
        <w:autoSpaceDE w:val="0"/>
        <w:autoSpaceDN w:val="0"/>
        <w:adjustRightInd w:val="0"/>
        <w:spacing w:after="0" w:line="240" w:lineRule="auto"/>
        <w:ind w:firstLine="284"/>
        <w:jc w:val="center"/>
        <w:rPr>
          <w:rFonts w:ascii="Garamond" w:eastAsiaTheme="minorHAnsi" w:hAnsi="Garamond" w:cs="Times New Roman"/>
          <w:color w:val="000000"/>
          <w:sz w:val="24"/>
          <w:szCs w:val="24"/>
          <w:lang w:val="sq-AL" w:eastAsia="en-US"/>
        </w:rPr>
      </w:pPr>
      <w:r w:rsidRPr="00761F5C">
        <w:rPr>
          <w:rFonts w:ascii="Garamond" w:eastAsiaTheme="minorHAnsi" w:hAnsi="Garamond" w:cs="Times New Roman"/>
          <w:color w:val="000000"/>
          <w:sz w:val="24"/>
          <w:szCs w:val="24"/>
          <w:lang w:val="sq-AL" w:eastAsia="en-US"/>
        </w:rPr>
        <w:t>Neni 26</w:t>
      </w:r>
    </w:p>
    <w:p w14:paraId="1FD63417" w14:textId="77777777" w:rsidR="000A5C4B" w:rsidRPr="00761F5C" w:rsidRDefault="000A5C4B" w:rsidP="000A5C4B">
      <w:pPr>
        <w:autoSpaceDE w:val="0"/>
        <w:autoSpaceDN w:val="0"/>
        <w:adjustRightInd w:val="0"/>
        <w:spacing w:after="0" w:line="240" w:lineRule="auto"/>
        <w:ind w:firstLine="284"/>
        <w:jc w:val="center"/>
        <w:rPr>
          <w:rFonts w:ascii="Garamond" w:eastAsiaTheme="minorHAnsi" w:hAnsi="Garamond" w:cs="Times New Roman"/>
          <w:b/>
          <w:bCs/>
          <w:color w:val="000000"/>
          <w:sz w:val="24"/>
          <w:szCs w:val="24"/>
          <w:lang w:val="sq-AL" w:eastAsia="en-US"/>
        </w:rPr>
      </w:pPr>
      <w:r w:rsidRPr="00761F5C">
        <w:rPr>
          <w:rFonts w:ascii="Garamond" w:eastAsiaTheme="minorHAnsi" w:hAnsi="Garamond" w:cs="Times New Roman"/>
          <w:b/>
          <w:bCs/>
          <w:color w:val="000000"/>
          <w:sz w:val="24"/>
          <w:szCs w:val="24"/>
          <w:lang w:val="sq-AL" w:eastAsia="en-US"/>
        </w:rPr>
        <w:t>Ekzekutimi i vendimeve të Gjykatës Evropiane për të Drejtat e Njeriut</w:t>
      </w:r>
    </w:p>
    <w:p w14:paraId="77992BEC" w14:textId="77777777" w:rsidR="000A5C4B" w:rsidRPr="00761F5C" w:rsidRDefault="000A5C4B" w:rsidP="000A5C4B">
      <w:pPr>
        <w:autoSpaceDE w:val="0"/>
        <w:autoSpaceDN w:val="0"/>
        <w:adjustRightInd w:val="0"/>
        <w:spacing w:after="0" w:line="240" w:lineRule="auto"/>
        <w:ind w:firstLine="284"/>
        <w:jc w:val="center"/>
        <w:rPr>
          <w:rFonts w:ascii="Garamond" w:eastAsiaTheme="minorHAnsi" w:hAnsi="Garamond" w:cs="Times New Roman"/>
          <w:b/>
          <w:bCs/>
          <w:color w:val="000000"/>
          <w:sz w:val="24"/>
          <w:szCs w:val="24"/>
          <w:lang w:val="sq-AL" w:eastAsia="en-US"/>
        </w:rPr>
      </w:pPr>
    </w:p>
    <w:p w14:paraId="4A36E735" w14:textId="2D633047" w:rsidR="000A5C4B" w:rsidRPr="00761F5C" w:rsidRDefault="000A5C4B" w:rsidP="000A5C4B">
      <w:pPr>
        <w:autoSpaceDE w:val="0"/>
        <w:autoSpaceDN w:val="0"/>
        <w:adjustRightInd w:val="0"/>
        <w:spacing w:after="0" w:line="240" w:lineRule="auto"/>
        <w:ind w:firstLine="284"/>
        <w:jc w:val="both"/>
        <w:rPr>
          <w:rFonts w:ascii="Garamond" w:eastAsiaTheme="minorHAnsi" w:hAnsi="Garamond" w:cs="Times New Roman"/>
          <w:color w:val="000000"/>
          <w:sz w:val="24"/>
          <w:szCs w:val="24"/>
          <w:lang w:val="sq-AL" w:eastAsia="en-US"/>
        </w:rPr>
      </w:pPr>
      <w:r w:rsidRPr="00761F5C">
        <w:rPr>
          <w:rFonts w:ascii="Garamond" w:eastAsiaTheme="minorHAnsi" w:hAnsi="Garamond" w:cs="Times New Roman"/>
          <w:color w:val="000000"/>
          <w:sz w:val="24"/>
          <w:szCs w:val="24"/>
          <w:lang w:val="sq-AL" w:eastAsia="en-US"/>
        </w:rPr>
        <w:t>1.</w:t>
      </w:r>
      <w:r w:rsidR="001F2984">
        <w:rPr>
          <w:rFonts w:ascii="Garamond" w:eastAsiaTheme="minorHAnsi" w:hAnsi="Garamond" w:cs="Times New Roman"/>
          <w:color w:val="000000"/>
          <w:sz w:val="24"/>
          <w:szCs w:val="24"/>
          <w:lang w:val="sq-AL" w:eastAsia="en-US"/>
        </w:rPr>
        <w:t xml:space="preserve"> </w:t>
      </w:r>
      <w:r w:rsidRPr="00761F5C">
        <w:rPr>
          <w:rFonts w:ascii="Garamond" w:eastAsiaTheme="minorHAnsi" w:hAnsi="Garamond" w:cs="Times New Roman"/>
          <w:color w:val="000000"/>
          <w:sz w:val="24"/>
          <w:szCs w:val="24"/>
          <w:lang w:val="sq-AL" w:eastAsia="en-US"/>
        </w:rPr>
        <w:t xml:space="preserve">Kur vendimi i Gjykatës Evropiane për të Drejtat e Njeriut merr formë të prerë, Avokatura e Shtetit kërkon nga personi juridik përgjegjës për ekzekutimin e vendimit një plan për masat që do të ndërmarrë për ekzekutimin e tij, si dhe informacion për afatin dhe mënyrën e ekzekutimit. Personi juridik është i detyruar t’i përgjigjet kërkesës së Avokaturës së Shtetit brenda 20 (njëzet) ditëve punë nga komunikimi i saj. </w:t>
      </w:r>
    </w:p>
    <w:p w14:paraId="2F0D40E4" w14:textId="2BD11DE7" w:rsidR="000A5C4B" w:rsidRPr="00761F5C" w:rsidRDefault="000A5C4B" w:rsidP="000A5C4B">
      <w:pPr>
        <w:autoSpaceDE w:val="0"/>
        <w:autoSpaceDN w:val="0"/>
        <w:adjustRightInd w:val="0"/>
        <w:spacing w:after="0" w:line="240" w:lineRule="auto"/>
        <w:ind w:firstLine="284"/>
        <w:jc w:val="both"/>
        <w:rPr>
          <w:rFonts w:ascii="Garamond" w:eastAsiaTheme="minorHAnsi" w:hAnsi="Garamond" w:cs="Times New Roman"/>
          <w:color w:val="000000"/>
          <w:sz w:val="24"/>
          <w:szCs w:val="24"/>
          <w:lang w:val="sq-AL" w:eastAsia="en-US"/>
        </w:rPr>
      </w:pPr>
      <w:r w:rsidRPr="00761F5C">
        <w:rPr>
          <w:rFonts w:ascii="Garamond" w:eastAsiaTheme="minorHAnsi" w:hAnsi="Garamond" w:cs="Times New Roman"/>
          <w:color w:val="000000"/>
          <w:sz w:val="24"/>
          <w:szCs w:val="24"/>
          <w:lang w:val="sq-AL" w:eastAsia="en-US"/>
        </w:rPr>
        <w:t>2.</w:t>
      </w:r>
      <w:r w:rsidR="001F2984">
        <w:rPr>
          <w:rFonts w:ascii="Garamond" w:eastAsiaTheme="minorHAnsi" w:hAnsi="Garamond" w:cs="Times New Roman"/>
          <w:color w:val="000000"/>
          <w:sz w:val="24"/>
          <w:szCs w:val="24"/>
          <w:lang w:val="sq-AL" w:eastAsia="en-US"/>
        </w:rPr>
        <w:t xml:space="preserve"> </w:t>
      </w:r>
      <w:r w:rsidRPr="00761F5C">
        <w:rPr>
          <w:rFonts w:ascii="Garamond" w:eastAsiaTheme="minorHAnsi" w:hAnsi="Garamond" w:cs="Times New Roman"/>
          <w:color w:val="000000"/>
          <w:sz w:val="24"/>
          <w:szCs w:val="24"/>
          <w:lang w:val="sq-AL" w:eastAsia="en-US"/>
        </w:rPr>
        <w:t>Personi juridik përgjegjës informon çdo 3 (tre) muaj Avokaturën e Shtetit për masat e ndërmarra, në kuadër të ekzekutimit të vendimit, dhe menjëherë në rastet kur konstaton pengesa në ekzekutimin e tij. Informimi periodik do të vijojë deri kur Komiteti i Ministrave të Këshillit të Evropës të mbyllë, me rezolutë përfundimtare, monitorimin e procesit të ekzekutimit të vendimit.</w:t>
      </w:r>
      <w:r w:rsidR="001F2984">
        <w:rPr>
          <w:rFonts w:ascii="Garamond" w:eastAsiaTheme="minorHAnsi" w:hAnsi="Garamond" w:cs="Times New Roman"/>
          <w:color w:val="000000"/>
          <w:sz w:val="24"/>
          <w:szCs w:val="24"/>
          <w:lang w:val="sq-AL" w:eastAsia="en-US"/>
        </w:rPr>
        <w:t xml:space="preserve"> </w:t>
      </w:r>
    </w:p>
    <w:p w14:paraId="6E15B5D4" w14:textId="7374469A" w:rsidR="000A5C4B" w:rsidRPr="00761F5C" w:rsidRDefault="000A5C4B" w:rsidP="000A5C4B">
      <w:pPr>
        <w:autoSpaceDE w:val="0"/>
        <w:autoSpaceDN w:val="0"/>
        <w:adjustRightInd w:val="0"/>
        <w:spacing w:after="0" w:line="240" w:lineRule="auto"/>
        <w:ind w:firstLine="284"/>
        <w:jc w:val="both"/>
        <w:rPr>
          <w:rFonts w:ascii="Garamond" w:eastAsiaTheme="minorHAnsi" w:hAnsi="Garamond" w:cs="Times New Roman"/>
          <w:color w:val="000000"/>
          <w:sz w:val="24"/>
          <w:szCs w:val="24"/>
          <w:lang w:val="sq-AL" w:eastAsia="en-US"/>
        </w:rPr>
      </w:pPr>
      <w:r w:rsidRPr="00761F5C">
        <w:rPr>
          <w:rFonts w:ascii="Garamond" w:eastAsiaTheme="minorHAnsi" w:hAnsi="Garamond" w:cs="Times New Roman"/>
          <w:color w:val="000000"/>
          <w:sz w:val="24"/>
          <w:szCs w:val="24"/>
          <w:lang w:val="sq-AL" w:eastAsia="en-US"/>
        </w:rPr>
        <w:t>3.</w:t>
      </w:r>
      <w:r w:rsidR="001F2984">
        <w:rPr>
          <w:rFonts w:ascii="Garamond" w:eastAsiaTheme="minorHAnsi" w:hAnsi="Garamond" w:cs="Times New Roman"/>
          <w:color w:val="000000"/>
          <w:sz w:val="24"/>
          <w:szCs w:val="24"/>
          <w:lang w:val="sq-AL" w:eastAsia="en-US"/>
        </w:rPr>
        <w:t xml:space="preserve"> </w:t>
      </w:r>
      <w:r w:rsidRPr="00761F5C">
        <w:rPr>
          <w:rFonts w:ascii="Garamond" w:eastAsiaTheme="minorHAnsi" w:hAnsi="Garamond" w:cs="Times New Roman"/>
          <w:color w:val="000000"/>
          <w:sz w:val="24"/>
          <w:szCs w:val="24"/>
          <w:lang w:val="sq-AL" w:eastAsia="en-US"/>
        </w:rPr>
        <w:t>Në rastet kur ekzekutimi i vendimit të Gjykatës Evropiane për të Drejtat e Njeriut ka vështirësi për t’u zbatuar, Avokati i Përgjithshëm i Shtetit, në rolin e tij si agjent qeveritar, kërkon një vlerësim të situatës edhe nga Këshilli Konsultativ i Çështjeve në Gjykatën Evropiane për të Drejtat e Njeriut. Vlerësimi i Këshillit Konsultativ u përcillet personave juridikë përgjegjës për ekzekutimin e vendimit.</w:t>
      </w:r>
    </w:p>
    <w:p w14:paraId="1C4951E0" w14:textId="0A49DBB1" w:rsidR="000A5C4B" w:rsidRPr="00761F5C" w:rsidRDefault="000A5C4B" w:rsidP="000A5C4B">
      <w:pPr>
        <w:autoSpaceDE w:val="0"/>
        <w:autoSpaceDN w:val="0"/>
        <w:adjustRightInd w:val="0"/>
        <w:spacing w:after="0" w:line="240" w:lineRule="auto"/>
        <w:ind w:firstLine="284"/>
        <w:jc w:val="both"/>
        <w:rPr>
          <w:rFonts w:ascii="Garamond" w:eastAsiaTheme="minorHAnsi" w:hAnsi="Garamond" w:cs="Times New Roman"/>
          <w:color w:val="000000"/>
          <w:sz w:val="24"/>
          <w:szCs w:val="24"/>
          <w:lang w:val="sq-AL" w:eastAsia="en-US"/>
        </w:rPr>
      </w:pPr>
      <w:r w:rsidRPr="00761F5C">
        <w:rPr>
          <w:rFonts w:ascii="Garamond" w:eastAsiaTheme="minorHAnsi" w:hAnsi="Garamond" w:cs="Times New Roman"/>
          <w:color w:val="000000"/>
          <w:sz w:val="24"/>
          <w:szCs w:val="24"/>
          <w:lang w:val="sq-AL" w:eastAsia="en-US"/>
        </w:rPr>
        <w:t>4.</w:t>
      </w:r>
      <w:r w:rsidR="001F2984">
        <w:rPr>
          <w:rFonts w:ascii="Garamond" w:eastAsiaTheme="minorHAnsi" w:hAnsi="Garamond" w:cs="Times New Roman"/>
          <w:color w:val="000000"/>
          <w:sz w:val="24"/>
          <w:szCs w:val="24"/>
          <w:lang w:val="sq-AL" w:eastAsia="en-US"/>
        </w:rPr>
        <w:t xml:space="preserve"> </w:t>
      </w:r>
      <w:r w:rsidRPr="00761F5C">
        <w:rPr>
          <w:rFonts w:ascii="Garamond" w:eastAsiaTheme="minorHAnsi" w:hAnsi="Garamond" w:cs="Times New Roman"/>
          <w:color w:val="000000"/>
          <w:sz w:val="24"/>
          <w:szCs w:val="24"/>
          <w:lang w:val="sq-AL" w:eastAsia="en-US"/>
        </w:rPr>
        <w:t xml:space="preserve">Avokatura e Shtetit njofton Këshillin e Ministrave, në rastet kur konstaton se nga personat juridikë nuk po merren masat e duhura për ekzekutimin e vendimit të Gjykatës Evropiane për të Drejtat e Njeriut apo ka vështirësi në ekzekutimin e tij. Në rastet kur përgjegjës për ekzekutimin e vendimeve të Gjykatës Evropiane për të Drejtat e Njeriut janë organet publike të pavarura apo të gjyqësorit, Avokatura e Shtetit njofton organet eprore të tyre. </w:t>
      </w:r>
    </w:p>
    <w:p w14:paraId="43D6B96B" w14:textId="77777777" w:rsidR="000A5C4B" w:rsidRPr="00761F5C" w:rsidRDefault="000A5C4B" w:rsidP="000A5C4B">
      <w:pPr>
        <w:autoSpaceDE w:val="0"/>
        <w:autoSpaceDN w:val="0"/>
        <w:adjustRightInd w:val="0"/>
        <w:spacing w:after="0" w:line="240" w:lineRule="auto"/>
        <w:ind w:firstLine="284"/>
        <w:jc w:val="both"/>
        <w:rPr>
          <w:rFonts w:ascii="Garamond" w:eastAsiaTheme="minorHAnsi" w:hAnsi="Garamond" w:cs="Times New Roman"/>
          <w:color w:val="000000"/>
          <w:sz w:val="24"/>
          <w:szCs w:val="24"/>
          <w:lang w:val="sq-AL" w:eastAsia="en-US"/>
        </w:rPr>
      </w:pPr>
    </w:p>
    <w:p w14:paraId="1F941CCF" w14:textId="77777777" w:rsidR="000A5C4B" w:rsidRPr="00761F5C" w:rsidRDefault="000A5C4B" w:rsidP="00761F5C">
      <w:pPr>
        <w:autoSpaceDE w:val="0"/>
        <w:autoSpaceDN w:val="0"/>
        <w:adjustRightInd w:val="0"/>
        <w:spacing w:after="0" w:line="240" w:lineRule="auto"/>
        <w:jc w:val="center"/>
        <w:rPr>
          <w:rFonts w:ascii="Garamond" w:eastAsiaTheme="minorHAnsi" w:hAnsi="Garamond" w:cs="Times New Roman"/>
          <w:b/>
          <w:bCs/>
          <w:color w:val="000000"/>
          <w:sz w:val="24"/>
          <w:szCs w:val="24"/>
          <w:lang w:val="sq-AL" w:eastAsia="en-US"/>
        </w:rPr>
      </w:pPr>
      <w:r w:rsidRPr="00761F5C">
        <w:rPr>
          <w:rFonts w:ascii="Garamond" w:eastAsiaTheme="minorHAnsi" w:hAnsi="Garamond" w:cs="Times New Roman"/>
          <w:b/>
          <w:bCs/>
          <w:color w:val="000000"/>
          <w:sz w:val="24"/>
          <w:szCs w:val="24"/>
          <w:lang w:val="sq-AL" w:eastAsia="en-US"/>
        </w:rPr>
        <w:t>Seksioni 2</w:t>
      </w:r>
    </w:p>
    <w:p w14:paraId="001AA957" w14:textId="77777777" w:rsidR="000A5C4B" w:rsidRPr="00761F5C" w:rsidRDefault="000A5C4B" w:rsidP="00761F5C">
      <w:pPr>
        <w:autoSpaceDE w:val="0"/>
        <w:autoSpaceDN w:val="0"/>
        <w:adjustRightInd w:val="0"/>
        <w:spacing w:after="0" w:line="240" w:lineRule="auto"/>
        <w:jc w:val="center"/>
        <w:rPr>
          <w:rFonts w:ascii="Garamond" w:eastAsiaTheme="minorHAnsi" w:hAnsi="Garamond" w:cs="Times New Roman"/>
          <w:b/>
          <w:bCs/>
          <w:color w:val="000000"/>
          <w:sz w:val="24"/>
          <w:szCs w:val="24"/>
          <w:lang w:val="sq-AL" w:eastAsia="en-US"/>
        </w:rPr>
      </w:pPr>
      <w:r w:rsidRPr="00761F5C">
        <w:rPr>
          <w:rFonts w:ascii="Garamond" w:eastAsiaTheme="minorHAnsi" w:hAnsi="Garamond" w:cs="Times New Roman"/>
          <w:b/>
          <w:bCs/>
          <w:color w:val="000000"/>
          <w:sz w:val="24"/>
          <w:szCs w:val="24"/>
          <w:lang w:val="sq-AL" w:eastAsia="en-US"/>
        </w:rPr>
        <w:t>Marrëdhëniet me institucionet, në kuadër të bashkëpunimit për përfaqësim në arbitrazhin ndërkombëtar</w:t>
      </w:r>
    </w:p>
    <w:p w14:paraId="19DF2FF2" w14:textId="77777777" w:rsidR="000A5C4B" w:rsidRPr="00761F5C" w:rsidRDefault="000A5C4B" w:rsidP="000A5C4B">
      <w:pPr>
        <w:autoSpaceDE w:val="0"/>
        <w:autoSpaceDN w:val="0"/>
        <w:adjustRightInd w:val="0"/>
        <w:spacing w:after="0" w:line="240" w:lineRule="auto"/>
        <w:ind w:firstLine="284"/>
        <w:jc w:val="center"/>
        <w:rPr>
          <w:rFonts w:ascii="Garamond" w:eastAsiaTheme="minorHAnsi" w:hAnsi="Garamond" w:cs="Times New Roman"/>
          <w:b/>
          <w:bCs/>
          <w:color w:val="000000"/>
          <w:sz w:val="24"/>
          <w:szCs w:val="24"/>
          <w:lang w:val="sq-AL" w:eastAsia="en-US"/>
        </w:rPr>
      </w:pPr>
    </w:p>
    <w:p w14:paraId="223F1961" w14:textId="77777777" w:rsidR="000A5C4B" w:rsidRPr="00761F5C" w:rsidRDefault="000A5C4B" w:rsidP="000A5C4B">
      <w:pPr>
        <w:autoSpaceDE w:val="0"/>
        <w:autoSpaceDN w:val="0"/>
        <w:adjustRightInd w:val="0"/>
        <w:spacing w:after="0" w:line="240" w:lineRule="auto"/>
        <w:ind w:firstLine="284"/>
        <w:jc w:val="center"/>
        <w:rPr>
          <w:rFonts w:ascii="Garamond" w:eastAsiaTheme="minorHAnsi" w:hAnsi="Garamond" w:cs="Times New Roman"/>
          <w:color w:val="000000"/>
          <w:sz w:val="24"/>
          <w:szCs w:val="24"/>
          <w:lang w:val="sq-AL" w:eastAsia="en-US"/>
        </w:rPr>
      </w:pPr>
      <w:r w:rsidRPr="00761F5C">
        <w:rPr>
          <w:rFonts w:ascii="Garamond" w:eastAsiaTheme="minorHAnsi" w:hAnsi="Garamond" w:cs="Times New Roman"/>
          <w:color w:val="000000"/>
          <w:sz w:val="24"/>
          <w:szCs w:val="24"/>
          <w:lang w:val="sq-AL" w:eastAsia="en-US"/>
        </w:rPr>
        <w:t>Neni 27</w:t>
      </w:r>
    </w:p>
    <w:p w14:paraId="69BD6480" w14:textId="77777777" w:rsidR="000A5C4B" w:rsidRPr="00761F5C" w:rsidRDefault="000A5C4B" w:rsidP="000A5C4B">
      <w:pPr>
        <w:autoSpaceDE w:val="0"/>
        <w:autoSpaceDN w:val="0"/>
        <w:adjustRightInd w:val="0"/>
        <w:spacing w:after="0" w:line="240" w:lineRule="auto"/>
        <w:ind w:firstLine="284"/>
        <w:jc w:val="center"/>
        <w:rPr>
          <w:rFonts w:ascii="Garamond" w:eastAsiaTheme="minorHAnsi" w:hAnsi="Garamond" w:cs="Times New Roman"/>
          <w:b/>
          <w:bCs/>
          <w:color w:val="000000"/>
          <w:sz w:val="24"/>
          <w:szCs w:val="24"/>
          <w:lang w:val="sq-AL" w:eastAsia="en-US"/>
        </w:rPr>
      </w:pPr>
      <w:r w:rsidRPr="00761F5C">
        <w:rPr>
          <w:rFonts w:ascii="Garamond" w:eastAsiaTheme="minorHAnsi" w:hAnsi="Garamond" w:cs="Times New Roman"/>
          <w:b/>
          <w:bCs/>
          <w:color w:val="000000"/>
          <w:sz w:val="24"/>
          <w:szCs w:val="24"/>
          <w:lang w:val="sq-AL" w:eastAsia="en-US"/>
        </w:rPr>
        <w:t>Njoftimi i mosmarrëveshjes objekt arbitrazhi</w:t>
      </w:r>
    </w:p>
    <w:p w14:paraId="21C572BF" w14:textId="77777777" w:rsidR="000A5C4B" w:rsidRPr="00761F5C" w:rsidRDefault="000A5C4B" w:rsidP="000A5C4B">
      <w:pPr>
        <w:autoSpaceDE w:val="0"/>
        <w:autoSpaceDN w:val="0"/>
        <w:adjustRightInd w:val="0"/>
        <w:spacing w:after="0" w:line="240" w:lineRule="auto"/>
        <w:ind w:firstLine="284"/>
        <w:jc w:val="center"/>
        <w:rPr>
          <w:rFonts w:ascii="Garamond" w:eastAsiaTheme="minorHAnsi" w:hAnsi="Garamond" w:cs="Times New Roman"/>
          <w:b/>
          <w:bCs/>
          <w:color w:val="000000"/>
          <w:sz w:val="24"/>
          <w:szCs w:val="24"/>
          <w:lang w:val="sq-AL" w:eastAsia="en-US"/>
        </w:rPr>
      </w:pPr>
    </w:p>
    <w:p w14:paraId="2ECFC09C" w14:textId="490DFD2A" w:rsidR="000A5C4B" w:rsidRPr="00761F5C" w:rsidRDefault="000A5C4B" w:rsidP="000A5C4B">
      <w:pPr>
        <w:autoSpaceDE w:val="0"/>
        <w:autoSpaceDN w:val="0"/>
        <w:adjustRightInd w:val="0"/>
        <w:spacing w:after="0" w:line="240" w:lineRule="auto"/>
        <w:ind w:firstLine="284"/>
        <w:jc w:val="both"/>
        <w:rPr>
          <w:rFonts w:ascii="Garamond" w:eastAsiaTheme="minorHAnsi" w:hAnsi="Garamond" w:cs="Times New Roman"/>
          <w:b/>
          <w:bCs/>
          <w:color w:val="000000"/>
          <w:sz w:val="24"/>
          <w:szCs w:val="24"/>
          <w:lang w:val="sq-AL" w:eastAsia="en-US"/>
        </w:rPr>
      </w:pPr>
      <w:r w:rsidRPr="00761F5C">
        <w:rPr>
          <w:rFonts w:ascii="Garamond" w:eastAsiaTheme="minorHAnsi" w:hAnsi="Garamond" w:cs="Times New Roman"/>
          <w:color w:val="000000"/>
          <w:sz w:val="24"/>
          <w:szCs w:val="24"/>
          <w:lang w:val="sq-AL" w:eastAsia="en-US"/>
        </w:rPr>
        <w:t>1.</w:t>
      </w:r>
      <w:r w:rsidR="001F2984">
        <w:rPr>
          <w:rFonts w:ascii="Garamond" w:eastAsiaTheme="minorHAnsi" w:hAnsi="Garamond" w:cs="Times New Roman"/>
          <w:color w:val="000000"/>
          <w:sz w:val="24"/>
          <w:szCs w:val="24"/>
          <w:lang w:val="sq-AL" w:eastAsia="en-US"/>
        </w:rPr>
        <w:t xml:space="preserve"> </w:t>
      </w:r>
      <w:r w:rsidRPr="00761F5C">
        <w:rPr>
          <w:rFonts w:ascii="Garamond" w:eastAsiaTheme="minorHAnsi" w:hAnsi="Garamond" w:cs="Times New Roman"/>
          <w:color w:val="000000"/>
          <w:sz w:val="24"/>
          <w:szCs w:val="24"/>
          <w:lang w:val="sq-AL" w:eastAsia="en-US"/>
        </w:rPr>
        <w:t xml:space="preserve">Në rastet kur personi juridik apo autoriteti përkatës shtetëror merr një kërkesë për arbitrazh apo një njoftim të barasvlershëm me të, ia përcjell menjëherë atë Avokaturës së Shtetit bashkë me dokumentacionin dhe provat shoqëruese. </w:t>
      </w:r>
    </w:p>
    <w:p w14:paraId="3902ADED" w14:textId="77777777" w:rsidR="000A5C4B" w:rsidRPr="00761F5C" w:rsidRDefault="000A5C4B" w:rsidP="000A5C4B">
      <w:pPr>
        <w:autoSpaceDE w:val="0"/>
        <w:autoSpaceDN w:val="0"/>
        <w:adjustRightInd w:val="0"/>
        <w:spacing w:after="0" w:line="240" w:lineRule="auto"/>
        <w:ind w:firstLine="284"/>
        <w:jc w:val="both"/>
        <w:rPr>
          <w:rFonts w:ascii="Garamond" w:eastAsiaTheme="minorHAnsi" w:hAnsi="Garamond" w:cs="Times New Roman"/>
          <w:color w:val="000000"/>
          <w:sz w:val="24"/>
          <w:szCs w:val="24"/>
          <w:lang w:val="sq-AL" w:eastAsia="en-US"/>
        </w:rPr>
      </w:pPr>
      <w:r w:rsidRPr="00761F5C">
        <w:rPr>
          <w:rFonts w:ascii="Garamond" w:eastAsiaTheme="minorHAnsi" w:hAnsi="Garamond" w:cs="Times New Roman"/>
          <w:color w:val="000000"/>
          <w:sz w:val="24"/>
          <w:szCs w:val="24"/>
          <w:lang w:val="sq-AL" w:eastAsia="en-US"/>
        </w:rPr>
        <w:t xml:space="preserve">2. Personi juridik është i detyruar t’u sigurojë informacionin dhe bazën dokumentare të nevojshme, që lidhet me çështjen e arbitrazhit, jo më vonë se 5 (pesë) ditë punë nga marrja e kërkesës së Avokaturës së Shtetit, përkatësisht: </w:t>
      </w:r>
    </w:p>
    <w:p w14:paraId="7A775A71" w14:textId="04BEC8DE" w:rsidR="000A5C4B" w:rsidRPr="00761F5C" w:rsidRDefault="000A5C4B" w:rsidP="000A5C4B">
      <w:pPr>
        <w:autoSpaceDE w:val="0"/>
        <w:autoSpaceDN w:val="0"/>
        <w:adjustRightInd w:val="0"/>
        <w:spacing w:after="0" w:line="240" w:lineRule="auto"/>
        <w:ind w:firstLine="284"/>
        <w:jc w:val="both"/>
        <w:rPr>
          <w:rFonts w:ascii="Garamond" w:eastAsiaTheme="minorHAnsi" w:hAnsi="Garamond" w:cs="Times New Roman"/>
          <w:color w:val="000000"/>
          <w:sz w:val="24"/>
          <w:szCs w:val="24"/>
          <w:lang w:val="sq-AL" w:eastAsia="en-US"/>
        </w:rPr>
      </w:pPr>
      <w:r w:rsidRPr="00761F5C">
        <w:rPr>
          <w:rFonts w:ascii="Garamond" w:eastAsiaTheme="minorHAnsi" w:hAnsi="Garamond" w:cs="Times New Roman"/>
          <w:color w:val="000000"/>
          <w:sz w:val="24"/>
          <w:szCs w:val="24"/>
          <w:lang w:val="sq-AL" w:eastAsia="en-US"/>
        </w:rPr>
        <w:t xml:space="preserve">a) të gjithë dokumentacionin e dërguar nga pala kundërshtare apo sekretariati i forumit përkatës të arbitrazhit apo gjykatat e juridiksioneve të ndryshme; </w:t>
      </w:r>
    </w:p>
    <w:p w14:paraId="4FD594D0" w14:textId="19105CE9" w:rsidR="000A5C4B" w:rsidRPr="00761F5C" w:rsidRDefault="000A5C4B" w:rsidP="000A5C4B">
      <w:pPr>
        <w:autoSpaceDE w:val="0"/>
        <w:autoSpaceDN w:val="0"/>
        <w:adjustRightInd w:val="0"/>
        <w:spacing w:after="0" w:line="240" w:lineRule="auto"/>
        <w:ind w:firstLine="284"/>
        <w:jc w:val="both"/>
        <w:rPr>
          <w:rFonts w:ascii="Garamond" w:eastAsiaTheme="minorHAnsi" w:hAnsi="Garamond" w:cs="Times New Roman"/>
          <w:b/>
          <w:bCs/>
          <w:color w:val="000000"/>
          <w:sz w:val="24"/>
          <w:szCs w:val="24"/>
          <w:lang w:val="sq-AL" w:eastAsia="en-US"/>
        </w:rPr>
      </w:pPr>
      <w:r w:rsidRPr="00761F5C">
        <w:rPr>
          <w:rFonts w:ascii="Garamond" w:eastAsiaTheme="minorHAnsi" w:hAnsi="Garamond" w:cs="Times New Roman"/>
          <w:color w:val="000000"/>
          <w:sz w:val="24"/>
          <w:szCs w:val="24"/>
          <w:lang w:val="sq-AL" w:eastAsia="en-US"/>
        </w:rPr>
        <w:t>b) të gjithë informacionin dhe dokumentacionin, që zotëron për çështjen në fjalë;</w:t>
      </w:r>
    </w:p>
    <w:p w14:paraId="4FBAE1D4" w14:textId="766A4CD5" w:rsidR="000A5C4B" w:rsidRPr="00761F5C" w:rsidRDefault="000A5C4B" w:rsidP="000A5C4B">
      <w:pPr>
        <w:autoSpaceDE w:val="0"/>
        <w:autoSpaceDN w:val="0"/>
        <w:adjustRightInd w:val="0"/>
        <w:spacing w:after="0" w:line="240" w:lineRule="auto"/>
        <w:ind w:firstLine="284"/>
        <w:jc w:val="both"/>
        <w:rPr>
          <w:rFonts w:ascii="Garamond" w:eastAsiaTheme="minorHAnsi" w:hAnsi="Garamond" w:cs="Times New Roman"/>
          <w:b/>
          <w:bCs/>
          <w:color w:val="000000"/>
          <w:sz w:val="24"/>
          <w:szCs w:val="24"/>
          <w:lang w:val="sq-AL" w:eastAsia="en-US"/>
        </w:rPr>
      </w:pPr>
      <w:r w:rsidRPr="00761F5C">
        <w:rPr>
          <w:rFonts w:ascii="Garamond" w:eastAsiaTheme="minorHAnsi" w:hAnsi="Garamond" w:cs="Times New Roman"/>
          <w:color w:val="000000"/>
          <w:sz w:val="24"/>
          <w:szCs w:val="24"/>
          <w:lang w:val="sq-AL" w:eastAsia="en-US"/>
        </w:rPr>
        <w:t>c) një historik të çështjes, objekt i mosmarrëveshjes në arbitrazh;</w:t>
      </w:r>
    </w:p>
    <w:p w14:paraId="0AB1921B" w14:textId="54B4C0D2" w:rsidR="000A5C4B" w:rsidRPr="00761F5C" w:rsidRDefault="000A5C4B" w:rsidP="00A10064">
      <w:pPr>
        <w:autoSpaceDE w:val="0"/>
        <w:autoSpaceDN w:val="0"/>
        <w:adjustRightInd w:val="0"/>
        <w:spacing w:after="0" w:line="240" w:lineRule="auto"/>
        <w:ind w:firstLine="284"/>
        <w:jc w:val="both"/>
        <w:rPr>
          <w:rFonts w:ascii="Garamond" w:eastAsiaTheme="minorHAnsi" w:hAnsi="Garamond" w:cs="Times New Roman"/>
          <w:color w:val="000000"/>
          <w:sz w:val="24"/>
          <w:szCs w:val="24"/>
          <w:lang w:val="sq-AL" w:eastAsia="en-US"/>
        </w:rPr>
      </w:pPr>
      <w:r w:rsidRPr="00761F5C">
        <w:rPr>
          <w:rFonts w:ascii="Garamond" w:eastAsiaTheme="minorHAnsi" w:hAnsi="Garamond" w:cs="Times New Roman"/>
          <w:color w:val="000000"/>
          <w:sz w:val="24"/>
          <w:szCs w:val="24"/>
          <w:lang w:val="sq-AL" w:eastAsia="en-US"/>
        </w:rPr>
        <w:t>ç) një vlerësim të brendshëm institucional për rrethanat faktike</w:t>
      </w:r>
      <w:r w:rsidR="00856599" w:rsidRPr="00A10064">
        <w:rPr>
          <w:rFonts w:ascii="Garamond" w:eastAsiaTheme="minorHAnsi" w:hAnsi="Garamond" w:cs="Times New Roman"/>
          <w:color w:val="000000"/>
          <w:sz w:val="24"/>
          <w:szCs w:val="24"/>
          <w:lang w:val="sq-AL" w:eastAsia="en-US"/>
        </w:rPr>
        <w:t>;</w:t>
      </w:r>
      <w:r w:rsidRPr="00A10064">
        <w:rPr>
          <w:rFonts w:ascii="Garamond" w:eastAsiaTheme="minorHAnsi" w:hAnsi="Garamond" w:cs="Times New Roman"/>
          <w:color w:val="000000"/>
          <w:sz w:val="24"/>
          <w:szCs w:val="24"/>
          <w:lang w:val="sq-AL" w:eastAsia="en-US"/>
        </w:rPr>
        <w:t xml:space="preserve"> dhe të gjith</w:t>
      </w:r>
      <w:r w:rsidR="008D41BA" w:rsidRPr="00A10064">
        <w:rPr>
          <w:rFonts w:ascii="Garamond" w:eastAsiaTheme="minorHAnsi" w:hAnsi="Garamond" w:cs="Times New Roman"/>
          <w:color w:val="000000"/>
          <w:sz w:val="24"/>
          <w:szCs w:val="24"/>
          <w:lang w:val="sq-AL" w:eastAsia="en-US"/>
        </w:rPr>
        <w:t>a</w:t>
      </w:r>
      <w:r w:rsidRPr="00761F5C">
        <w:rPr>
          <w:rFonts w:ascii="Garamond" w:eastAsiaTheme="minorHAnsi" w:hAnsi="Garamond" w:cs="Times New Roman"/>
          <w:color w:val="000000"/>
          <w:sz w:val="24"/>
          <w:szCs w:val="24"/>
          <w:lang w:val="sq-AL" w:eastAsia="en-US"/>
        </w:rPr>
        <w:t xml:space="preserve"> pretendimet e parashtruara nga pala kundërshtare dhe kundërpretendimet e personit juridik;</w:t>
      </w:r>
    </w:p>
    <w:p w14:paraId="593EC4B6" w14:textId="2EBF0A95" w:rsidR="000A5C4B" w:rsidRPr="00761F5C" w:rsidRDefault="000A5C4B" w:rsidP="000A5C4B">
      <w:pPr>
        <w:autoSpaceDE w:val="0"/>
        <w:autoSpaceDN w:val="0"/>
        <w:adjustRightInd w:val="0"/>
        <w:spacing w:after="0" w:line="240" w:lineRule="auto"/>
        <w:ind w:firstLine="284"/>
        <w:jc w:val="both"/>
        <w:rPr>
          <w:rFonts w:ascii="Garamond" w:eastAsiaTheme="minorHAnsi" w:hAnsi="Garamond" w:cs="Times New Roman"/>
          <w:color w:val="000000"/>
          <w:sz w:val="24"/>
          <w:szCs w:val="24"/>
          <w:lang w:val="sq-AL" w:eastAsia="en-US"/>
        </w:rPr>
      </w:pPr>
      <w:r w:rsidRPr="00761F5C">
        <w:rPr>
          <w:rFonts w:ascii="Garamond" w:eastAsiaTheme="minorHAnsi" w:hAnsi="Garamond" w:cs="Times New Roman"/>
          <w:color w:val="000000"/>
          <w:sz w:val="24"/>
          <w:szCs w:val="24"/>
          <w:lang w:val="sq-AL" w:eastAsia="en-US"/>
        </w:rPr>
        <w:t>d) konfirmim për mundësinë e ushtrimit të së drejtës së kundërpadisë;</w:t>
      </w:r>
    </w:p>
    <w:p w14:paraId="166B40DD" w14:textId="5197D702" w:rsidR="000A5C4B" w:rsidRPr="00761F5C" w:rsidRDefault="000A5C4B" w:rsidP="00D20E7C">
      <w:pPr>
        <w:autoSpaceDE w:val="0"/>
        <w:autoSpaceDN w:val="0"/>
        <w:adjustRightInd w:val="0"/>
        <w:spacing w:after="0" w:line="240" w:lineRule="auto"/>
        <w:ind w:firstLine="284"/>
        <w:jc w:val="both"/>
        <w:rPr>
          <w:rFonts w:ascii="Garamond" w:eastAsiaTheme="minorHAnsi" w:hAnsi="Garamond" w:cs="Times New Roman"/>
          <w:color w:val="000000"/>
          <w:sz w:val="24"/>
          <w:szCs w:val="24"/>
          <w:lang w:val="sq-AL" w:eastAsia="en-US"/>
        </w:rPr>
      </w:pPr>
      <w:r w:rsidRPr="00761F5C">
        <w:rPr>
          <w:rFonts w:ascii="Garamond" w:eastAsiaTheme="minorHAnsi" w:hAnsi="Garamond" w:cs="Times New Roman"/>
          <w:color w:val="000000"/>
          <w:sz w:val="24"/>
          <w:szCs w:val="24"/>
          <w:lang w:val="sq-AL" w:eastAsia="en-US"/>
        </w:rPr>
        <w:t xml:space="preserve">dh) informacion për çdo element tjetër të çështjes, sikundër mund të rezultojë e nevojshme, rast pas rasti; </w:t>
      </w:r>
    </w:p>
    <w:p w14:paraId="2BA415A9" w14:textId="2CD36C1C" w:rsidR="000A5C4B" w:rsidRPr="00761F5C" w:rsidRDefault="000A5C4B" w:rsidP="000A5C4B">
      <w:pPr>
        <w:autoSpaceDE w:val="0"/>
        <w:autoSpaceDN w:val="0"/>
        <w:adjustRightInd w:val="0"/>
        <w:spacing w:after="0" w:line="240" w:lineRule="auto"/>
        <w:ind w:firstLine="284"/>
        <w:jc w:val="both"/>
        <w:rPr>
          <w:rFonts w:ascii="Garamond" w:eastAsiaTheme="minorHAnsi" w:hAnsi="Garamond" w:cs="Times New Roman"/>
          <w:color w:val="000000"/>
          <w:sz w:val="24"/>
          <w:szCs w:val="24"/>
          <w:lang w:val="sq-AL" w:eastAsia="en-US"/>
        </w:rPr>
      </w:pPr>
      <w:r w:rsidRPr="00761F5C">
        <w:rPr>
          <w:rFonts w:ascii="Garamond" w:eastAsiaTheme="minorHAnsi" w:hAnsi="Garamond" w:cs="Times New Roman"/>
          <w:color w:val="000000"/>
          <w:sz w:val="24"/>
          <w:szCs w:val="24"/>
          <w:lang w:val="sq-AL" w:eastAsia="en-US"/>
        </w:rPr>
        <w:t xml:space="preserve">e) të dhënat e kontaktit të personit të caktuar, për qëllime komunikimi, koordinimi dhe bashkëpunimi me Avokaturën e Shtetit, në kuadër të përfaqësimit dhe mbrojtjes së çështjes. Në rast se është e mundur, personi i kontaktit të institucionit të interesuar të jetë një person që ka njohuri të thelluara për mosmarrëveshjet e pretenduara dhe dokumentacionin përkatës; </w:t>
      </w:r>
    </w:p>
    <w:p w14:paraId="7EF80315" w14:textId="44F86505" w:rsidR="000A5C4B" w:rsidRPr="00761F5C" w:rsidRDefault="000A5C4B" w:rsidP="00D20E7C">
      <w:pPr>
        <w:autoSpaceDE w:val="0"/>
        <w:autoSpaceDN w:val="0"/>
        <w:adjustRightInd w:val="0"/>
        <w:spacing w:after="0" w:line="240" w:lineRule="auto"/>
        <w:ind w:firstLine="284"/>
        <w:jc w:val="both"/>
        <w:rPr>
          <w:rFonts w:ascii="Garamond" w:eastAsiaTheme="minorHAnsi" w:hAnsi="Garamond" w:cs="Times New Roman"/>
          <w:color w:val="000000"/>
          <w:sz w:val="24"/>
          <w:szCs w:val="24"/>
          <w:lang w:val="sq-AL" w:eastAsia="en-US"/>
        </w:rPr>
      </w:pPr>
      <w:r w:rsidRPr="00761F5C">
        <w:rPr>
          <w:rFonts w:ascii="Garamond" w:eastAsiaTheme="minorHAnsi" w:hAnsi="Garamond" w:cs="Times New Roman"/>
          <w:color w:val="000000"/>
          <w:sz w:val="24"/>
          <w:szCs w:val="24"/>
          <w:lang w:val="sq-AL" w:eastAsia="en-US"/>
        </w:rPr>
        <w:lastRenderedPageBreak/>
        <w:t xml:space="preserve">ë) konfirmim zyrtar, që informacioni apo dokumentacioni që i është përcjellë Avokaturës së Shtetit është i plotë dhe shterues dhe se personi juridik në fjalë nuk zotëron asnjë informacion ose dokumentacion tjetër për çështjen objekt mosmarrëveshjeje. </w:t>
      </w:r>
    </w:p>
    <w:p w14:paraId="5BCD3C78" w14:textId="7E665E6B" w:rsidR="000A5C4B" w:rsidRPr="00761F5C" w:rsidRDefault="000A5C4B" w:rsidP="000A5C4B">
      <w:pPr>
        <w:autoSpaceDE w:val="0"/>
        <w:autoSpaceDN w:val="0"/>
        <w:adjustRightInd w:val="0"/>
        <w:spacing w:after="0" w:line="240" w:lineRule="auto"/>
        <w:ind w:firstLine="284"/>
        <w:jc w:val="both"/>
        <w:rPr>
          <w:rFonts w:ascii="Garamond" w:eastAsiaTheme="minorHAnsi" w:hAnsi="Garamond" w:cs="Times New Roman"/>
          <w:color w:val="000000"/>
          <w:sz w:val="24"/>
          <w:szCs w:val="24"/>
          <w:lang w:val="sq-AL" w:eastAsia="en-US"/>
        </w:rPr>
      </w:pPr>
      <w:r w:rsidRPr="00761F5C">
        <w:rPr>
          <w:rFonts w:ascii="Garamond" w:eastAsiaTheme="minorHAnsi" w:hAnsi="Garamond" w:cs="Times New Roman"/>
          <w:color w:val="000000"/>
          <w:sz w:val="24"/>
          <w:szCs w:val="24"/>
          <w:lang w:val="sq-AL" w:eastAsia="en-US"/>
        </w:rPr>
        <w:t>3. Personat juridikë, që janë thirrur si të paditur në një proces arbitrazhi ndërkombëtar dhe vlerësojnë mundësinë e paraqitjes së një kundërpadie në atë proces arbitrazhi, duhet të njoftojnë menjëherë Avokaturën e Shtetit për këtë të fundit, duke i siguruar njëherazi një vlerësim ligjor, teknik dhe financiar për paraqitjen e kësaj kundërpadie, si dhe gjithë dokumentacionin mbështetës në këtë rast.</w:t>
      </w:r>
    </w:p>
    <w:p w14:paraId="6B95AF24" w14:textId="77777777" w:rsidR="000A5C4B" w:rsidRPr="00761F5C" w:rsidRDefault="000A5C4B" w:rsidP="000A5C4B">
      <w:pPr>
        <w:autoSpaceDE w:val="0"/>
        <w:autoSpaceDN w:val="0"/>
        <w:adjustRightInd w:val="0"/>
        <w:spacing w:after="0" w:line="240" w:lineRule="auto"/>
        <w:ind w:firstLine="284"/>
        <w:jc w:val="both"/>
        <w:rPr>
          <w:rFonts w:ascii="Garamond" w:eastAsiaTheme="minorHAnsi" w:hAnsi="Garamond" w:cs="Times New Roman"/>
          <w:color w:val="000000"/>
          <w:sz w:val="24"/>
          <w:szCs w:val="24"/>
          <w:lang w:val="sq-AL" w:eastAsia="en-US"/>
        </w:rPr>
      </w:pPr>
    </w:p>
    <w:p w14:paraId="686CF954" w14:textId="77777777" w:rsidR="000A5C4B" w:rsidRPr="00761F5C" w:rsidRDefault="000A5C4B" w:rsidP="000A5C4B">
      <w:pPr>
        <w:autoSpaceDE w:val="0"/>
        <w:autoSpaceDN w:val="0"/>
        <w:adjustRightInd w:val="0"/>
        <w:spacing w:after="0" w:line="240" w:lineRule="auto"/>
        <w:ind w:firstLine="284"/>
        <w:jc w:val="center"/>
        <w:rPr>
          <w:rFonts w:ascii="Garamond" w:eastAsiaTheme="minorHAnsi" w:hAnsi="Garamond" w:cs="Times New Roman"/>
          <w:color w:val="000000"/>
          <w:sz w:val="24"/>
          <w:szCs w:val="24"/>
          <w:lang w:val="sq-AL" w:eastAsia="en-US"/>
        </w:rPr>
      </w:pPr>
      <w:r w:rsidRPr="00761F5C">
        <w:rPr>
          <w:rFonts w:ascii="Garamond" w:eastAsiaTheme="minorHAnsi" w:hAnsi="Garamond" w:cs="Times New Roman"/>
          <w:color w:val="000000"/>
          <w:sz w:val="24"/>
          <w:szCs w:val="24"/>
          <w:lang w:val="sq-AL" w:eastAsia="en-US"/>
        </w:rPr>
        <w:t>Neni 28</w:t>
      </w:r>
    </w:p>
    <w:p w14:paraId="37A5F218" w14:textId="77777777" w:rsidR="000A5C4B" w:rsidRPr="00761F5C" w:rsidRDefault="000A5C4B" w:rsidP="000A5C4B">
      <w:pPr>
        <w:autoSpaceDE w:val="0"/>
        <w:autoSpaceDN w:val="0"/>
        <w:adjustRightInd w:val="0"/>
        <w:spacing w:after="0" w:line="240" w:lineRule="auto"/>
        <w:ind w:firstLine="284"/>
        <w:jc w:val="center"/>
        <w:rPr>
          <w:rFonts w:ascii="Garamond" w:eastAsiaTheme="minorHAnsi" w:hAnsi="Garamond" w:cs="Times New Roman"/>
          <w:b/>
          <w:bCs/>
          <w:color w:val="000000"/>
          <w:sz w:val="24"/>
          <w:szCs w:val="24"/>
          <w:lang w:val="sq-AL" w:eastAsia="en-US"/>
        </w:rPr>
      </w:pPr>
      <w:r w:rsidRPr="00761F5C">
        <w:rPr>
          <w:rFonts w:ascii="Garamond" w:eastAsiaTheme="minorHAnsi" w:hAnsi="Garamond" w:cs="Times New Roman"/>
          <w:b/>
          <w:bCs/>
          <w:color w:val="000000"/>
          <w:sz w:val="24"/>
          <w:szCs w:val="24"/>
          <w:lang w:val="sq-AL" w:eastAsia="en-US"/>
        </w:rPr>
        <w:t>Krijimi i grupeve të përbashkëta në përfaqësim</w:t>
      </w:r>
    </w:p>
    <w:p w14:paraId="74454FBE" w14:textId="77777777" w:rsidR="000A5C4B" w:rsidRPr="00761F5C" w:rsidRDefault="000A5C4B" w:rsidP="000A5C4B">
      <w:pPr>
        <w:autoSpaceDE w:val="0"/>
        <w:autoSpaceDN w:val="0"/>
        <w:adjustRightInd w:val="0"/>
        <w:spacing w:after="0" w:line="240" w:lineRule="auto"/>
        <w:ind w:firstLine="284"/>
        <w:jc w:val="center"/>
        <w:rPr>
          <w:rFonts w:ascii="Garamond" w:eastAsiaTheme="minorHAnsi" w:hAnsi="Garamond" w:cs="Times New Roman"/>
          <w:b/>
          <w:bCs/>
          <w:color w:val="000000"/>
          <w:sz w:val="24"/>
          <w:szCs w:val="24"/>
          <w:lang w:val="sq-AL" w:eastAsia="en-US"/>
        </w:rPr>
      </w:pPr>
    </w:p>
    <w:p w14:paraId="221121BD" w14:textId="39C2E61D" w:rsidR="000A5C4B" w:rsidRPr="00761F5C" w:rsidRDefault="000A5C4B" w:rsidP="000A5C4B">
      <w:pPr>
        <w:autoSpaceDE w:val="0"/>
        <w:autoSpaceDN w:val="0"/>
        <w:adjustRightInd w:val="0"/>
        <w:spacing w:after="0" w:line="240" w:lineRule="auto"/>
        <w:ind w:firstLine="284"/>
        <w:jc w:val="both"/>
        <w:rPr>
          <w:rFonts w:ascii="Garamond" w:eastAsiaTheme="minorHAnsi" w:hAnsi="Garamond" w:cs="Times New Roman"/>
          <w:color w:val="000000"/>
          <w:sz w:val="24"/>
          <w:szCs w:val="24"/>
          <w:lang w:val="sq-AL" w:eastAsia="en-US"/>
        </w:rPr>
      </w:pPr>
      <w:r w:rsidRPr="00761F5C">
        <w:rPr>
          <w:rFonts w:ascii="Garamond" w:eastAsiaTheme="minorHAnsi" w:hAnsi="Garamond" w:cs="Times New Roman"/>
          <w:color w:val="000000"/>
          <w:sz w:val="24"/>
          <w:szCs w:val="24"/>
          <w:lang w:val="sq-AL" w:eastAsia="en-US"/>
        </w:rPr>
        <w:t xml:space="preserve">1. Në raste specifike, kur çështja paraqet kompleksitet, mbi bazën e një kërkese të paraqitur nga Avokatura e Shtetit, personat juridikë caktojnë një ose disa përfaqësues, të cilët sipas specialitetit apo fushës së tyre të ekspertizës, do të bashkëpunojnë me Avokaturën e Shtetit, duke u përfshirë por pa u kufizuar, në cilësinë e dëshmitarit, ekspertit, në realizimin e mbrojtjes dhe përfaqësimit të personit juridik të interesuar në një proces arbitrazhi ndërkombëtar. </w:t>
      </w:r>
    </w:p>
    <w:p w14:paraId="15BE0F98" w14:textId="536A6DC4" w:rsidR="000A5C4B" w:rsidRPr="00761F5C" w:rsidRDefault="000A5C4B" w:rsidP="000A5C4B">
      <w:pPr>
        <w:autoSpaceDE w:val="0"/>
        <w:autoSpaceDN w:val="0"/>
        <w:adjustRightInd w:val="0"/>
        <w:spacing w:after="0" w:line="240" w:lineRule="auto"/>
        <w:ind w:firstLine="284"/>
        <w:jc w:val="both"/>
        <w:rPr>
          <w:rFonts w:ascii="Garamond" w:eastAsiaTheme="minorHAnsi" w:hAnsi="Garamond" w:cs="Times New Roman"/>
          <w:color w:val="000000"/>
          <w:sz w:val="24"/>
          <w:szCs w:val="24"/>
          <w:lang w:val="sq-AL" w:eastAsia="en-US"/>
        </w:rPr>
      </w:pPr>
      <w:r w:rsidRPr="00761F5C">
        <w:rPr>
          <w:rFonts w:ascii="Garamond" w:eastAsiaTheme="minorHAnsi" w:hAnsi="Garamond" w:cs="Times New Roman"/>
          <w:color w:val="000000"/>
          <w:sz w:val="24"/>
          <w:szCs w:val="24"/>
          <w:lang w:val="sq-AL" w:eastAsia="en-US"/>
        </w:rPr>
        <w:t>2. Në çdo rast, strategjitë për përfaqësimin dhe mbrojtjen e interesave të personit juridik të interesuar, do të përcaktohen nga Avokatura e Shtetit dhe/ose avokatët ose studiot e avokatisë të kontraktuara për këtë qëllim.</w:t>
      </w:r>
    </w:p>
    <w:p w14:paraId="3768F63D" w14:textId="77777777" w:rsidR="000A5C4B" w:rsidRPr="00761F5C" w:rsidRDefault="000A5C4B" w:rsidP="000A5C4B">
      <w:pPr>
        <w:autoSpaceDE w:val="0"/>
        <w:autoSpaceDN w:val="0"/>
        <w:adjustRightInd w:val="0"/>
        <w:spacing w:after="0" w:line="240" w:lineRule="auto"/>
        <w:ind w:firstLine="284"/>
        <w:jc w:val="both"/>
        <w:rPr>
          <w:rFonts w:ascii="Garamond" w:eastAsiaTheme="minorHAnsi" w:hAnsi="Garamond" w:cs="Times New Roman"/>
          <w:color w:val="000000"/>
          <w:sz w:val="24"/>
          <w:szCs w:val="24"/>
          <w:lang w:val="sq-AL" w:eastAsia="en-US"/>
        </w:rPr>
      </w:pPr>
    </w:p>
    <w:p w14:paraId="50BB4898" w14:textId="77777777" w:rsidR="000A5C4B" w:rsidRPr="00761F5C" w:rsidRDefault="000A5C4B" w:rsidP="000A5C4B">
      <w:pPr>
        <w:autoSpaceDE w:val="0"/>
        <w:autoSpaceDN w:val="0"/>
        <w:adjustRightInd w:val="0"/>
        <w:spacing w:after="0" w:line="240" w:lineRule="auto"/>
        <w:ind w:firstLine="284"/>
        <w:jc w:val="center"/>
        <w:rPr>
          <w:rFonts w:ascii="Garamond" w:eastAsiaTheme="minorHAnsi" w:hAnsi="Garamond" w:cs="Times New Roman"/>
          <w:color w:val="000000"/>
          <w:sz w:val="24"/>
          <w:szCs w:val="24"/>
          <w:lang w:val="sq-AL" w:eastAsia="en-US"/>
        </w:rPr>
      </w:pPr>
      <w:r w:rsidRPr="00761F5C">
        <w:rPr>
          <w:rFonts w:ascii="Garamond" w:eastAsiaTheme="minorHAnsi" w:hAnsi="Garamond" w:cs="Times New Roman"/>
          <w:color w:val="000000"/>
          <w:sz w:val="24"/>
          <w:szCs w:val="24"/>
          <w:lang w:val="sq-AL" w:eastAsia="en-US"/>
        </w:rPr>
        <w:t>Neni 29</w:t>
      </w:r>
    </w:p>
    <w:p w14:paraId="3BDCBF2B" w14:textId="77777777" w:rsidR="000A5C4B" w:rsidRPr="00761F5C" w:rsidRDefault="000A5C4B" w:rsidP="000A5C4B">
      <w:pPr>
        <w:autoSpaceDE w:val="0"/>
        <w:autoSpaceDN w:val="0"/>
        <w:adjustRightInd w:val="0"/>
        <w:spacing w:after="0" w:line="240" w:lineRule="auto"/>
        <w:ind w:firstLine="284"/>
        <w:jc w:val="center"/>
        <w:rPr>
          <w:rFonts w:ascii="Garamond" w:eastAsiaTheme="minorHAnsi" w:hAnsi="Garamond" w:cs="Times New Roman"/>
          <w:b/>
          <w:bCs/>
          <w:color w:val="000000"/>
          <w:sz w:val="24"/>
          <w:szCs w:val="24"/>
          <w:lang w:val="sq-AL" w:eastAsia="en-US"/>
        </w:rPr>
      </w:pPr>
      <w:r w:rsidRPr="00761F5C">
        <w:rPr>
          <w:rFonts w:ascii="Garamond" w:eastAsiaTheme="minorHAnsi" w:hAnsi="Garamond" w:cs="Times New Roman"/>
          <w:b/>
          <w:bCs/>
          <w:color w:val="000000"/>
          <w:sz w:val="24"/>
          <w:szCs w:val="24"/>
          <w:lang w:val="sq-AL" w:eastAsia="en-US"/>
        </w:rPr>
        <w:t>Sigurimi i informacionit</w:t>
      </w:r>
    </w:p>
    <w:p w14:paraId="1E9EA732" w14:textId="77777777" w:rsidR="000A5C4B" w:rsidRPr="00761F5C" w:rsidRDefault="000A5C4B" w:rsidP="000A5C4B">
      <w:pPr>
        <w:autoSpaceDE w:val="0"/>
        <w:autoSpaceDN w:val="0"/>
        <w:adjustRightInd w:val="0"/>
        <w:spacing w:after="0" w:line="240" w:lineRule="auto"/>
        <w:ind w:firstLine="284"/>
        <w:jc w:val="center"/>
        <w:rPr>
          <w:rFonts w:ascii="Garamond" w:eastAsiaTheme="minorHAnsi" w:hAnsi="Garamond" w:cs="Times New Roman"/>
          <w:b/>
          <w:bCs/>
          <w:color w:val="000000"/>
          <w:sz w:val="24"/>
          <w:szCs w:val="24"/>
          <w:lang w:val="sq-AL" w:eastAsia="en-US"/>
        </w:rPr>
      </w:pPr>
    </w:p>
    <w:p w14:paraId="4780E315" w14:textId="3CDCF485" w:rsidR="000A5C4B" w:rsidRPr="00761F5C" w:rsidRDefault="000A5C4B" w:rsidP="000A5C4B">
      <w:pPr>
        <w:autoSpaceDE w:val="0"/>
        <w:autoSpaceDN w:val="0"/>
        <w:adjustRightInd w:val="0"/>
        <w:spacing w:after="0" w:line="240" w:lineRule="auto"/>
        <w:ind w:firstLine="284"/>
        <w:jc w:val="both"/>
        <w:rPr>
          <w:rFonts w:ascii="Garamond" w:eastAsiaTheme="minorHAnsi" w:hAnsi="Garamond" w:cs="Times New Roman"/>
          <w:color w:val="000000"/>
          <w:sz w:val="24"/>
          <w:szCs w:val="24"/>
          <w:lang w:val="sq-AL" w:eastAsia="en-US"/>
        </w:rPr>
      </w:pPr>
      <w:r w:rsidRPr="00761F5C">
        <w:rPr>
          <w:rFonts w:ascii="Garamond" w:eastAsiaTheme="minorHAnsi" w:hAnsi="Garamond" w:cs="Times New Roman"/>
          <w:color w:val="000000"/>
          <w:sz w:val="24"/>
          <w:szCs w:val="24"/>
          <w:lang w:val="sq-AL" w:eastAsia="en-US"/>
        </w:rPr>
        <w:t>1.</w:t>
      </w:r>
      <w:r w:rsidR="001F2984">
        <w:rPr>
          <w:rFonts w:ascii="Garamond" w:eastAsiaTheme="minorHAnsi" w:hAnsi="Garamond" w:cs="Times New Roman"/>
          <w:color w:val="000000"/>
          <w:sz w:val="24"/>
          <w:szCs w:val="24"/>
          <w:lang w:val="sq-AL" w:eastAsia="en-US"/>
        </w:rPr>
        <w:t xml:space="preserve"> </w:t>
      </w:r>
      <w:r w:rsidRPr="00761F5C">
        <w:rPr>
          <w:rFonts w:ascii="Garamond" w:eastAsiaTheme="minorHAnsi" w:hAnsi="Garamond" w:cs="Times New Roman"/>
          <w:color w:val="000000"/>
          <w:sz w:val="24"/>
          <w:szCs w:val="24"/>
          <w:lang w:val="sq-AL" w:eastAsia="en-US"/>
        </w:rPr>
        <w:t>Personi juridik i interesuar është i detyruar t’i sigurojë Avokaturës së Shtetit, jo më vonë se 5 (pesë) ditë punë informacionin, si dhe bazën dokumentare të nevojshme që lidhet me çështje të përfaqësimit në arbitrazh nga marrja e kërkesës prej Avokaturës së Shtetit.</w:t>
      </w:r>
    </w:p>
    <w:p w14:paraId="7AEA703C" w14:textId="486236AE" w:rsidR="000A5C4B" w:rsidRPr="00761F5C" w:rsidRDefault="000A5C4B" w:rsidP="000A5C4B">
      <w:pPr>
        <w:autoSpaceDE w:val="0"/>
        <w:autoSpaceDN w:val="0"/>
        <w:adjustRightInd w:val="0"/>
        <w:spacing w:after="0" w:line="240" w:lineRule="auto"/>
        <w:ind w:firstLine="284"/>
        <w:jc w:val="both"/>
        <w:rPr>
          <w:rFonts w:ascii="Garamond" w:eastAsiaTheme="minorHAnsi" w:hAnsi="Garamond" w:cs="Times New Roman"/>
          <w:color w:val="000000"/>
          <w:sz w:val="24"/>
          <w:szCs w:val="24"/>
          <w:lang w:val="sq-AL" w:eastAsia="en-US"/>
        </w:rPr>
      </w:pPr>
      <w:r w:rsidRPr="00761F5C">
        <w:rPr>
          <w:rFonts w:ascii="Garamond" w:eastAsiaTheme="minorHAnsi" w:hAnsi="Garamond" w:cs="Times New Roman"/>
          <w:color w:val="000000"/>
          <w:sz w:val="24"/>
          <w:szCs w:val="24"/>
          <w:lang w:val="sq-AL" w:eastAsia="en-US"/>
        </w:rPr>
        <w:t>2.</w:t>
      </w:r>
      <w:r w:rsidR="001F2984">
        <w:rPr>
          <w:rFonts w:ascii="Garamond" w:eastAsiaTheme="minorHAnsi" w:hAnsi="Garamond" w:cs="Times New Roman"/>
          <w:color w:val="000000"/>
          <w:sz w:val="24"/>
          <w:szCs w:val="24"/>
          <w:lang w:val="sq-AL" w:eastAsia="en-US"/>
        </w:rPr>
        <w:t xml:space="preserve"> </w:t>
      </w:r>
      <w:r w:rsidRPr="00761F5C">
        <w:rPr>
          <w:rFonts w:ascii="Garamond" w:eastAsiaTheme="minorHAnsi" w:hAnsi="Garamond" w:cs="Times New Roman"/>
          <w:color w:val="000000"/>
          <w:sz w:val="24"/>
          <w:szCs w:val="24"/>
          <w:lang w:val="sq-AL" w:eastAsia="en-US"/>
        </w:rPr>
        <w:t>Personi juridik i interesuar është i detyruar t’u përgjigjet kërkesave për sqarim të Avokaturës së Shtetit mbi informacionin dhe bazën dokumentare të siguruar prej tij, jo më vonë se 5 (pesë) ditë punë nga marrja e kërkesës prej Avokaturës së Shtetit.</w:t>
      </w:r>
    </w:p>
    <w:p w14:paraId="59D6C678" w14:textId="5E9237F5" w:rsidR="000A5C4B" w:rsidRPr="00761F5C" w:rsidRDefault="000A5C4B" w:rsidP="000A5C4B">
      <w:pPr>
        <w:autoSpaceDE w:val="0"/>
        <w:autoSpaceDN w:val="0"/>
        <w:adjustRightInd w:val="0"/>
        <w:spacing w:after="0" w:line="240" w:lineRule="auto"/>
        <w:ind w:firstLine="284"/>
        <w:jc w:val="both"/>
        <w:rPr>
          <w:rFonts w:ascii="Garamond" w:eastAsiaTheme="minorHAnsi" w:hAnsi="Garamond" w:cs="Times New Roman"/>
          <w:color w:val="000000"/>
          <w:sz w:val="24"/>
          <w:szCs w:val="24"/>
          <w:lang w:val="sq-AL" w:eastAsia="en-US"/>
        </w:rPr>
      </w:pPr>
      <w:r w:rsidRPr="00761F5C">
        <w:rPr>
          <w:rFonts w:ascii="Garamond" w:eastAsiaTheme="minorHAnsi" w:hAnsi="Garamond" w:cs="Times New Roman"/>
          <w:color w:val="000000"/>
          <w:sz w:val="24"/>
          <w:szCs w:val="24"/>
          <w:lang w:val="sq-AL" w:eastAsia="en-US"/>
        </w:rPr>
        <w:t>3.</w:t>
      </w:r>
      <w:r w:rsidR="001F2984">
        <w:rPr>
          <w:rFonts w:ascii="Garamond" w:eastAsiaTheme="minorHAnsi" w:hAnsi="Garamond" w:cs="Times New Roman"/>
          <w:color w:val="000000"/>
          <w:sz w:val="24"/>
          <w:szCs w:val="24"/>
          <w:lang w:val="sq-AL" w:eastAsia="en-US"/>
        </w:rPr>
        <w:t xml:space="preserve"> </w:t>
      </w:r>
      <w:r w:rsidRPr="00761F5C">
        <w:rPr>
          <w:rFonts w:ascii="Garamond" w:eastAsiaTheme="minorHAnsi" w:hAnsi="Garamond" w:cs="Times New Roman"/>
          <w:color w:val="000000"/>
          <w:sz w:val="24"/>
          <w:szCs w:val="24"/>
          <w:lang w:val="sq-AL" w:eastAsia="en-US"/>
        </w:rPr>
        <w:t>Informacioni dhe dokumentacioni i siguruar nga personi juridik i përfaqësuar duhet të jetë i qartë, i saktë dhe sa më shterues për të gjitha elementet, që kanë rëndësi dhe lidhen me çështjen konkrete të arbitrazhit.</w:t>
      </w:r>
    </w:p>
    <w:p w14:paraId="1F88E288" w14:textId="77777777" w:rsidR="000A5C4B" w:rsidRPr="00761F5C" w:rsidRDefault="000A5C4B" w:rsidP="000A5C4B">
      <w:pPr>
        <w:autoSpaceDE w:val="0"/>
        <w:autoSpaceDN w:val="0"/>
        <w:adjustRightInd w:val="0"/>
        <w:spacing w:after="0" w:line="240" w:lineRule="auto"/>
        <w:ind w:firstLine="284"/>
        <w:jc w:val="both"/>
        <w:rPr>
          <w:rFonts w:ascii="Garamond" w:eastAsiaTheme="minorHAnsi" w:hAnsi="Garamond" w:cs="Times New Roman"/>
          <w:color w:val="000000"/>
          <w:sz w:val="24"/>
          <w:szCs w:val="24"/>
          <w:lang w:val="sq-AL" w:eastAsia="en-US"/>
        </w:rPr>
      </w:pPr>
    </w:p>
    <w:p w14:paraId="61673553" w14:textId="77777777" w:rsidR="000A5C4B" w:rsidRPr="00761F5C" w:rsidRDefault="000A5C4B" w:rsidP="000A5C4B">
      <w:pPr>
        <w:autoSpaceDE w:val="0"/>
        <w:autoSpaceDN w:val="0"/>
        <w:adjustRightInd w:val="0"/>
        <w:spacing w:after="0" w:line="240" w:lineRule="auto"/>
        <w:ind w:firstLine="284"/>
        <w:jc w:val="center"/>
        <w:rPr>
          <w:rFonts w:ascii="Garamond" w:eastAsiaTheme="minorHAnsi" w:hAnsi="Garamond" w:cs="Times New Roman"/>
          <w:color w:val="000000"/>
          <w:sz w:val="24"/>
          <w:szCs w:val="24"/>
          <w:lang w:val="sq-AL" w:eastAsia="en-US"/>
        </w:rPr>
      </w:pPr>
      <w:r w:rsidRPr="00761F5C">
        <w:rPr>
          <w:rFonts w:ascii="Garamond" w:eastAsiaTheme="minorHAnsi" w:hAnsi="Garamond" w:cs="Times New Roman"/>
          <w:color w:val="000000"/>
          <w:sz w:val="24"/>
          <w:szCs w:val="24"/>
          <w:lang w:val="sq-AL" w:eastAsia="en-US"/>
        </w:rPr>
        <w:t>Neni 30</w:t>
      </w:r>
    </w:p>
    <w:p w14:paraId="4F759AA7" w14:textId="77777777" w:rsidR="000A5C4B" w:rsidRPr="00761F5C" w:rsidRDefault="000A5C4B" w:rsidP="000A5C4B">
      <w:pPr>
        <w:autoSpaceDE w:val="0"/>
        <w:autoSpaceDN w:val="0"/>
        <w:adjustRightInd w:val="0"/>
        <w:spacing w:after="0" w:line="240" w:lineRule="auto"/>
        <w:ind w:firstLine="284"/>
        <w:jc w:val="center"/>
        <w:rPr>
          <w:rFonts w:ascii="Garamond" w:eastAsiaTheme="minorHAnsi" w:hAnsi="Garamond" w:cs="Times New Roman"/>
          <w:b/>
          <w:bCs/>
          <w:color w:val="000000"/>
          <w:sz w:val="24"/>
          <w:szCs w:val="24"/>
          <w:lang w:val="sq-AL" w:eastAsia="en-US"/>
        </w:rPr>
      </w:pPr>
      <w:r w:rsidRPr="00761F5C">
        <w:rPr>
          <w:rFonts w:ascii="Garamond" w:eastAsiaTheme="minorHAnsi" w:hAnsi="Garamond" w:cs="Times New Roman"/>
          <w:b/>
          <w:bCs/>
          <w:color w:val="000000"/>
          <w:sz w:val="24"/>
          <w:szCs w:val="24"/>
          <w:lang w:val="sq-AL" w:eastAsia="en-US"/>
        </w:rPr>
        <w:t>Konfidencialiteti</w:t>
      </w:r>
    </w:p>
    <w:p w14:paraId="6DBAC8EA" w14:textId="77777777" w:rsidR="000A5C4B" w:rsidRPr="00761F5C" w:rsidRDefault="000A5C4B" w:rsidP="000A5C4B">
      <w:pPr>
        <w:autoSpaceDE w:val="0"/>
        <w:autoSpaceDN w:val="0"/>
        <w:adjustRightInd w:val="0"/>
        <w:spacing w:after="0" w:line="240" w:lineRule="auto"/>
        <w:ind w:firstLine="284"/>
        <w:jc w:val="center"/>
        <w:rPr>
          <w:rFonts w:ascii="Garamond" w:eastAsiaTheme="minorHAnsi" w:hAnsi="Garamond" w:cs="Times New Roman"/>
          <w:b/>
          <w:bCs/>
          <w:color w:val="000000"/>
          <w:sz w:val="24"/>
          <w:szCs w:val="24"/>
          <w:lang w:val="sq-AL" w:eastAsia="en-US"/>
        </w:rPr>
      </w:pPr>
    </w:p>
    <w:p w14:paraId="31BAA774" w14:textId="145E2A7D" w:rsidR="000A5C4B" w:rsidRPr="00761F5C" w:rsidRDefault="000A5C4B" w:rsidP="000A5C4B">
      <w:pPr>
        <w:autoSpaceDE w:val="0"/>
        <w:autoSpaceDN w:val="0"/>
        <w:adjustRightInd w:val="0"/>
        <w:spacing w:after="0" w:line="240" w:lineRule="auto"/>
        <w:ind w:firstLine="284"/>
        <w:jc w:val="both"/>
        <w:rPr>
          <w:rFonts w:ascii="Garamond" w:eastAsiaTheme="minorHAnsi" w:hAnsi="Garamond" w:cs="Times New Roman"/>
          <w:color w:val="000000"/>
          <w:sz w:val="24"/>
          <w:szCs w:val="24"/>
          <w:lang w:val="sq-AL" w:eastAsia="en-US"/>
        </w:rPr>
      </w:pPr>
      <w:r w:rsidRPr="00761F5C">
        <w:rPr>
          <w:rFonts w:ascii="Garamond" w:eastAsiaTheme="minorHAnsi" w:hAnsi="Garamond" w:cs="Times New Roman"/>
          <w:color w:val="000000"/>
          <w:sz w:val="24"/>
          <w:szCs w:val="24"/>
          <w:lang w:val="sq-AL" w:eastAsia="en-US"/>
        </w:rPr>
        <w:t>1.</w:t>
      </w:r>
      <w:r w:rsidR="001F2984">
        <w:rPr>
          <w:rFonts w:ascii="Garamond" w:eastAsiaTheme="minorHAnsi" w:hAnsi="Garamond" w:cs="Times New Roman"/>
          <w:color w:val="000000"/>
          <w:sz w:val="24"/>
          <w:szCs w:val="24"/>
          <w:lang w:val="sq-AL" w:eastAsia="en-US"/>
        </w:rPr>
        <w:t xml:space="preserve"> </w:t>
      </w:r>
      <w:r w:rsidRPr="00761F5C">
        <w:rPr>
          <w:rFonts w:ascii="Garamond" w:eastAsiaTheme="minorHAnsi" w:hAnsi="Garamond" w:cs="Times New Roman"/>
          <w:color w:val="000000"/>
          <w:sz w:val="24"/>
          <w:szCs w:val="24"/>
          <w:lang w:val="sq-AL" w:eastAsia="en-US"/>
        </w:rPr>
        <w:t xml:space="preserve">Komunikimi midis Avokaturës së Shtetit dhe personit juridik, në lidhje me asistencën për përfaqësimin dhe mbrojtjen e interesave të personit juridik përkatës në gjykatat e huaja ndërkombëtare dhe arbitrazhin ndërkombëtar, i nënshtrohet parimit të konfidencialitetit. </w:t>
      </w:r>
    </w:p>
    <w:p w14:paraId="624C8DED" w14:textId="77777777" w:rsidR="000A5C4B" w:rsidRPr="00761F5C" w:rsidRDefault="000A5C4B" w:rsidP="000A5C4B">
      <w:pPr>
        <w:autoSpaceDE w:val="0"/>
        <w:autoSpaceDN w:val="0"/>
        <w:adjustRightInd w:val="0"/>
        <w:spacing w:after="0" w:line="240" w:lineRule="auto"/>
        <w:ind w:firstLine="284"/>
        <w:jc w:val="both"/>
        <w:rPr>
          <w:rFonts w:ascii="Garamond" w:eastAsiaTheme="minorHAnsi" w:hAnsi="Garamond" w:cs="Times New Roman"/>
          <w:color w:val="000000"/>
          <w:sz w:val="24"/>
          <w:szCs w:val="24"/>
          <w:lang w:val="sq-AL" w:eastAsia="en-US"/>
        </w:rPr>
      </w:pPr>
      <w:r w:rsidRPr="00761F5C">
        <w:rPr>
          <w:rFonts w:ascii="Garamond" w:eastAsiaTheme="minorHAnsi" w:hAnsi="Garamond" w:cs="Times New Roman"/>
          <w:color w:val="000000"/>
          <w:sz w:val="24"/>
          <w:szCs w:val="24"/>
          <w:lang w:val="sq-AL" w:eastAsia="en-US"/>
        </w:rPr>
        <w:t>2. Për çështjet e arbitrazhit në gjykim apo para gjykatave të huaja, e drejta për informim i nënshtrohet parimit të konfidencialitetit.</w:t>
      </w:r>
    </w:p>
    <w:p w14:paraId="2DED9D62" w14:textId="77777777" w:rsidR="000A5C4B" w:rsidRPr="00761F5C" w:rsidRDefault="000A5C4B" w:rsidP="000A5C4B">
      <w:pPr>
        <w:autoSpaceDE w:val="0"/>
        <w:autoSpaceDN w:val="0"/>
        <w:adjustRightInd w:val="0"/>
        <w:spacing w:after="0" w:line="240" w:lineRule="auto"/>
        <w:ind w:firstLine="284"/>
        <w:jc w:val="center"/>
        <w:rPr>
          <w:rFonts w:ascii="Garamond" w:eastAsiaTheme="minorHAnsi" w:hAnsi="Garamond" w:cs="Times New Roman"/>
          <w:b/>
          <w:bCs/>
          <w:color w:val="000000"/>
          <w:sz w:val="24"/>
          <w:szCs w:val="24"/>
          <w:lang w:val="sq-AL" w:eastAsia="en-US"/>
        </w:rPr>
      </w:pPr>
    </w:p>
    <w:p w14:paraId="0FBB7BBE" w14:textId="77777777" w:rsidR="000A5C4B" w:rsidRPr="00761F5C" w:rsidRDefault="000A5C4B" w:rsidP="000A5C4B">
      <w:pPr>
        <w:autoSpaceDE w:val="0"/>
        <w:autoSpaceDN w:val="0"/>
        <w:adjustRightInd w:val="0"/>
        <w:spacing w:after="0" w:line="240" w:lineRule="auto"/>
        <w:ind w:firstLine="284"/>
        <w:jc w:val="center"/>
        <w:rPr>
          <w:rFonts w:ascii="Garamond" w:eastAsiaTheme="minorHAnsi" w:hAnsi="Garamond" w:cs="Times New Roman"/>
          <w:color w:val="000000"/>
          <w:sz w:val="24"/>
          <w:szCs w:val="24"/>
          <w:lang w:val="sq-AL" w:eastAsia="en-US"/>
        </w:rPr>
      </w:pPr>
      <w:r w:rsidRPr="00761F5C">
        <w:rPr>
          <w:rFonts w:ascii="Garamond" w:eastAsiaTheme="minorHAnsi" w:hAnsi="Garamond" w:cs="Times New Roman"/>
          <w:color w:val="000000"/>
          <w:sz w:val="24"/>
          <w:szCs w:val="24"/>
          <w:lang w:val="sq-AL" w:eastAsia="en-US"/>
        </w:rPr>
        <w:t>KREU VI</w:t>
      </w:r>
    </w:p>
    <w:p w14:paraId="1D2F9FBA" w14:textId="75D115DF" w:rsidR="000A5C4B" w:rsidRPr="00761F5C" w:rsidRDefault="005802F4" w:rsidP="000A5C4B">
      <w:pPr>
        <w:autoSpaceDE w:val="0"/>
        <w:autoSpaceDN w:val="0"/>
        <w:adjustRightInd w:val="0"/>
        <w:spacing w:after="0" w:line="240" w:lineRule="auto"/>
        <w:ind w:firstLine="284"/>
        <w:jc w:val="center"/>
        <w:rPr>
          <w:rFonts w:ascii="Garamond" w:eastAsiaTheme="minorHAnsi" w:hAnsi="Garamond" w:cs="Times New Roman"/>
          <w:color w:val="000000"/>
          <w:sz w:val="24"/>
          <w:szCs w:val="24"/>
          <w:lang w:val="sq-AL" w:eastAsia="en-US"/>
        </w:rPr>
      </w:pPr>
      <w:r w:rsidRPr="00761F5C">
        <w:rPr>
          <w:rFonts w:ascii="Garamond" w:eastAsiaTheme="minorHAnsi" w:hAnsi="Garamond" w:cs="Times New Roman"/>
          <w:color w:val="000000"/>
          <w:sz w:val="24"/>
          <w:szCs w:val="24"/>
          <w:lang w:val="sq-AL" w:eastAsia="en-US"/>
        </w:rPr>
        <w:t>MARRËDHËNIET</w:t>
      </w:r>
      <w:r w:rsidR="000A5C4B" w:rsidRPr="00761F5C">
        <w:rPr>
          <w:rFonts w:ascii="Garamond" w:eastAsiaTheme="minorHAnsi" w:hAnsi="Garamond" w:cs="Times New Roman"/>
          <w:color w:val="000000"/>
          <w:sz w:val="24"/>
          <w:szCs w:val="24"/>
          <w:lang w:val="sq-AL" w:eastAsia="en-US"/>
        </w:rPr>
        <w:t xml:space="preserve"> E AVOKATURËS SË SHTETIT ME INSTITUCIONE TË VEÇANTA NË NDIHMË TË OFRIMIT TË ASISTENCËS JURIDIKE</w:t>
      </w:r>
    </w:p>
    <w:p w14:paraId="470F725E" w14:textId="77777777" w:rsidR="000A5C4B" w:rsidRPr="00761F5C" w:rsidRDefault="000A5C4B" w:rsidP="000A5C4B">
      <w:pPr>
        <w:autoSpaceDE w:val="0"/>
        <w:autoSpaceDN w:val="0"/>
        <w:adjustRightInd w:val="0"/>
        <w:spacing w:after="0" w:line="240" w:lineRule="auto"/>
        <w:ind w:firstLine="284"/>
        <w:jc w:val="center"/>
        <w:rPr>
          <w:rFonts w:ascii="Garamond" w:eastAsiaTheme="minorHAnsi" w:hAnsi="Garamond" w:cs="Times New Roman"/>
          <w:color w:val="000000"/>
          <w:sz w:val="24"/>
          <w:szCs w:val="24"/>
          <w:lang w:val="sq-AL" w:eastAsia="en-US"/>
        </w:rPr>
      </w:pPr>
    </w:p>
    <w:p w14:paraId="36A36B26" w14:textId="77777777" w:rsidR="000A5C4B" w:rsidRPr="00761F5C" w:rsidRDefault="000A5C4B" w:rsidP="000A5C4B">
      <w:pPr>
        <w:autoSpaceDE w:val="0"/>
        <w:autoSpaceDN w:val="0"/>
        <w:adjustRightInd w:val="0"/>
        <w:spacing w:after="0" w:line="240" w:lineRule="auto"/>
        <w:ind w:firstLine="284"/>
        <w:jc w:val="center"/>
        <w:rPr>
          <w:rFonts w:ascii="Garamond" w:eastAsiaTheme="minorHAnsi" w:hAnsi="Garamond" w:cs="Times New Roman"/>
          <w:color w:val="000000"/>
          <w:sz w:val="24"/>
          <w:szCs w:val="24"/>
          <w:lang w:val="sq-AL" w:eastAsia="en-US"/>
        </w:rPr>
      </w:pPr>
      <w:r w:rsidRPr="00761F5C">
        <w:rPr>
          <w:rFonts w:ascii="Garamond" w:eastAsiaTheme="minorHAnsi" w:hAnsi="Garamond" w:cs="Times New Roman"/>
          <w:color w:val="000000"/>
          <w:sz w:val="24"/>
          <w:szCs w:val="24"/>
          <w:lang w:val="sq-AL" w:eastAsia="en-US"/>
        </w:rPr>
        <w:t>Neni 31</w:t>
      </w:r>
    </w:p>
    <w:p w14:paraId="0F45B67C" w14:textId="77777777" w:rsidR="000A5C4B" w:rsidRPr="00761F5C" w:rsidRDefault="000A5C4B" w:rsidP="000A5C4B">
      <w:pPr>
        <w:autoSpaceDE w:val="0"/>
        <w:autoSpaceDN w:val="0"/>
        <w:adjustRightInd w:val="0"/>
        <w:spacing w:after="0" w:line="240" w:lineRule="auto"/>
        <w:ind w:firstLine="284"/>
        <w:jc w:val="center"/>
        <w:rPr>
          <w:rFonts w:ascii="Garamond" w:eastAsiaTheme="minorHAnsi" w:hAnsi="Garamond" w:cs="Times New Roman"/>
          <w:b/>
          <w:bCs/>
          <w:color w:val="000000"/>
          <w:sz w:val="24"/>
          <w:szCs w:val="24"/>
          <w:lang w:val="sq-AL" w:eastAsia="en-US"/>
        </w:rPr>
      </w:pPr>
      <w:r w:rsidRPr="00761F5C">
        <w:rPr>
          <w:rFonts w:ascii="Garamond" w:eastAsiaTheme="minorHAnsi" w:hAnsi="Garamond" w:cs="Times New Roman"/>
          <w:b/>
          <w:bCs/>
          <w:color w:val="000000"/>
          <w:sz w:val="24"/>
          <w:szCs w:val="24"/>
          <w:lang w:val="sq-AL" w:eastAsia="en-US"/>
        </w:rPr>
        <w:t>Marrëdhëniet me Agjencinë Shtetërore të Kadastrës</w:t>
      </w:r>
    </w:p>
    <w:p w14:paraId="007663FB" w14:textId="77777777" w:rsidR="000A5C4B" w:rsidRPr="00761F5C" w:rsidRDefault="000A5C4B" w:rsidP="000A5C4B">
      <w:pPr>
        <w:autoSpaceDE w:val="0"/>
        <w:autoSpaceDN w:val="0"/>
        <w:adjustRightInd w:val="0"/>
        <w:spacing w:after="0" w:line="240" w:lineRule="auto"/>
        <w:ind w:firstLine="284"/>
        <w:jc w:val="both"/>
        <w:rPr>
          <w:rFonts w:ascii="Garamond" w:eastAsiaTheme="minorHAnsi" w:hAnsi="Garamond" w:cs="Times New Roman"/>
          <w:b/>
          <w:bCs/>
          <w:color w:val="000000"/>
          <w:sz w:val="24"/>
          <w:szCs w:val="24"/>
          <w:lang w:val="sq-AL" w:eastAsia="en-US"/>
        </w:rPr>
      </w:pPr>
    </w:p>
    <w:p w14:paraId="58E638BF" w14:textId="7990FE1E" w:rsidR="000A5C4B" w:rsidRPr="00761F5C" w:rsidRDefault="000A5C4B" w:rsidP="000A5C4B">
      <w:pPr>
        <w:autoSpaceDE w:val="0"/>
        <w:autoSpaceDN w:val="0"/>
        <w:adjustRightInd w:val="0"/>
        <w:spacing w:after="0" w:line="240" w:lineRule="auto"/>
        <w:ind w:firstLine="284"/>
        <w:jc w:val="both"/>
        <w:rPr>
          <w:rFonts w:ascii="Garamond" w:eastAsiaTheme="minorHAnsi" w:hAnsi="Garamond" w:cs="Times New Roman"/>
          <w:color w:val="000000"/>
          <w:sz w:val="24"/>
          <w:szCs w:val="24"/>
          <w:lang w:val="sq-AL" w:eastAsia="en-US"/>
        </w:rPr>
      </w:pPr>
      <w:r w:rsidRPr="00761F5C">
        <w:rPr>
          <w:rFonts w:ascii="Garamond" w:eastAsiaTheme="minorHAnsi" w:hAnsi="Garamond" w:cs="Times New Roman"/>
          <w:color w:val="000000"/>
          <w:sz w:val="24"/>
          <w:szCs w:val="24"/>
          <w:lang w:val="sq-AL" w:eastAsia="en-US"/>
        </w:rPr>
        <w:t>1.</w:t>
      </w:r>
      <w:r w:rsidR="001F2984">
        <w:rPr>
          <w:rFonts w:ascii="Garamond" w:eastAsiaTheme="minorHAnsi" w:hAnsi="Garamond" w:cs="Times New Roman"/>
          <w:color w:val="000000"/>
          <w:sz w:val="24"/>
          <w:szCs w:val="24"/>
          <w:lang w:val="sq-AL" w:eastAsia="en-US"/>
        </w:rPr>
        <w:t xml:space="preserve"> </w:t>
      </w:r>
      <w:r w:rsidRPr="00761F5C">
        <w:rPr>
          <w:rFonts w:ascii="Garamond" w:eastAsiaTheme="minorHAnsi" w:hAnsi="Garamond" w:cs="Times New Roman"/>
          <w:color w:val="000000"/>
          <w:sz w:val="24"/>
          <w:szCs w:val="24"/>
          <w:lang w:val="sq-AL" w:eastAsia="en-US"/>
        </w:rPr>
        <w:t>Agjencia Shtetërore e Kadastrës ofron shërbimin si person juridik, në kuadër të dhënies së informacionit dhe bashkëpunimit me Avokaturën e Shtetit.</w:t>
      </w:r>
    </w:p>
    <w:p w14:paraId="30E550CA" w14:textId="27081DEB" w:rsidR="000A5C4B" w:rsidRPr="00761F5C" w:rsidRDefault="000A5C4B" w:rsidP="000A5C4B">
      <w:pPr>
        <w:autoSpaceDE w:val="0"/>
        <w:autoSpaceDN w:val="0"/>
        <w:adjustRightInd w:val="0"/>
        <w:spacing w:after="0" w:line="240" w:lineRule="auto"/>
        <w:ind w:firstLine="284"/>
        <w:jc w:val="both"/>
        <w:rPr>
          <w:rFonts w:ascii="Garamond" w:eastAsiaTheme="minorHAnsi" w:hAnsi="Garamond" w:cs="Times New Roman"/>
          <w:color w:val="000000"/>
          <w:sz w:val="24"/>
          <w:szCs w:val="24"/>
          <w:lang w:val="sq-AL" w:eastAsia="en-US"/>
        </w:rPr>
      </w:pPr>
      <w:r w:rsidRPr="00761F5C">
        <w:rPr>
          <w:rFonts w:ascii="Garamond" w:eastAsiaTheme="minorHAnsi" w:hAnsi="Garamond" w:cs="Times New Roman"/>
          <w:color w:val="000000"/>
          <w:sz w:val="24"/>
          <w:szCs w:val="24"/>
          <w:lang w:val="sq-AL" w:eastAsia="en-US"/>
        </w:rPr>
        <w:lastRenderedPageBreak/>
        <w:t>2.</w:t>
      </w:r>
      <w:r w:rsidR="001F2984">
        <w:rPr>
          <w:rFonts w:ascii="Garamond" w:eastAsiaTheme="minorHAnsi" w:hAnsi="Garamond" w:cs="Times New Roman"/>
          <w:color w:val="000000"/>
          <w:sz w:val="24"/>
          <w:szCs w:val="24"/>
          <w:lang w:val="sq-AL" w:eastAsia="en-US"/>
        </w:rPr>
        <w:t xml:space="preserve"> </w:t>
      </w:r>
      <w:r w:rsidRPr="00761F5C">
        <w:rPr>
          <w:rFonts w:ascii="Garamond" w:eastAsiaTheme="minorHAnsi" w:hAnsi="Garamond" w:cs="Times New Roman"/>
          <w:color w:val="000000"/>
          <w:sz w:val="24"/>
          <w:szCs w:val="24"/>
          <w:lang w:val="sq-AL" w:eastAsia="en-US"/>
        </w:rPr>
        <w:t>Agjencia Shtetërore e Kadastrës përgjigjet brenda afateve të arsyeshme për të gjitha kërkesat e drejtuara nga Avokatura e Shtetit, në kuadër të marrjes së informacionit për përfaqësimin e çështjeve gjyqësore. Agjencia Shtetërore e Kadastrës kryen regjistrimin, brenda afateve të parashikuara në nenin 29, të ligjit nr.</w:t>
      </w:r>
      <w:r w:rsidR="008908E0">
        <w:rPr>
          <w:rFonts w:ascii="Garamond" w:eastAsiaTheme="minorHAnsi" w:hAnsi="Garamond" w:cs="Times New Roman"/>
          <w:color w:val="000000"/>
          <w:sz w:val="24"/>
          <w:szCs w:val="24"/>
          <w:lang w:val="sq-AL" w:eastAsia="en-US"/>
        </w:rPr>
        <w:t xml:space="preserve"> </w:t>
      </w:r>
      <w:r w:rsidRPr="00761F5C">
        <w:rPr>
          <w:rFonts w:ascii="Garamond" w:eastAsiaTheme="minorHAnsi" w:hAnsi="Garamond" w:cs="Times New Roman"/>
          <w:color w:val="000000"/>
          <w:sz w:val="24"/>
          <w:szCs w:val="24"/>
          <w:lang w:val="sq-AL" w:eastAsia="en-US"/>
        </w:rPr>
        <w:t>111/2018, “Për kadastrën”, nga momenti i paraqitjes së kërkesës nga Avokatura e Shtetit për të gjitha aktet e parashikuara në nenin 193, të Kodit Civil.</w:t>
      </w:r>
    </w:p>
    <w:p w14:paraId="3DD7AD83" w14:textId="440146FE" w:rsidR="000A5C4B" w:rsidRPr="00761F5C" w:rsidRDefault="000A5C4B" w:rsidP="000A5C4B">
      <w:pPr>
        <w:autoSpaceDE w:val="0"/>
        <w:autoSpaceDN w:val="0"/>
        <w:adjustRightInd w:val="0"/>
        <w:spacing w:after="0" w:line="240" w:lineRule="auto"/>
        <w:ind w:firstLine="284"/>
        <w:jc w:val="both"/>
        <w:rPr>
          <w:rFonts w:ascii="Garamond" w:eastAsiaTheme="minorHAnsi" w:hAnsi="Garamond" w:cs="Times New Roman"/>
          <w:color w:val="000000"/>
          <w:sz w:val="24"/>
          <w:szCs w:val="24"/>
          <w:lang w:val="sq-AL" w:eastAsia="en-US"/>
        </w:rPr>
      </w:pPr>
      <w:r w:rsidRPr="00761F5C">
        <w:rPr>
          <w:rFonts w:ascii="Garamond" w:eastAsiaTheme="minorHAnsi" w:hAnsi="Garamond" w:cs="Times New Roman"/>
          <w:color w:val="000000"/>
          <w:sz w:val="24"/>
          <w:szCs w:val="24"/>
          <w:lang w:val="sq-AL" w:eastAsia="en-US"/>
        </w:rPr>
        <w:t>3.</w:t>
      </w:r>
      <w:r w:rsidR="001F2984">
        <w:rPr>
          <w:rFonts w:ascii="Garamond" w:eastAsiaTheme="minorHAnsi" w:hAnsi="Garamond" w:cs="Times New Roman"/>
          <w:color w:val="000000"/>
          <w:sz w:val="24"/>
          <w:szCs w:val="24"/>
          <w:lang w:val="sq-AL" w:eastAsia="en-US"/>
        </w:rPr>
        <w:t xml:space="preserve"> </w:t>
      </w:r>
      <w:r w:rsidRPr="00761F5C">
        <w:rPr>
          <w:rFonts w:ascii="Garamond" w:eastAsiaTheme="minorHAnsi" w:hAnsi="Garamond" w:cs="Times New Roman"/>
          <w:color w:val="000000"/>
          <w:sz w:val="24"/>
          <w:szCs w:val="24"/>
          <w:lang w:val="sq-AL" w:eastAsia="en-US"/>
        </w:rPr>
        <w:t>Për rastet kur, Avokati i Shtetit gjykon se afatet janë të ngutshme</w:t>
      </w:r>
      <w:r w:rsidR="00FB3090">
        <w:rPr>
          <w:rFonts w:ascii="Garamond" w:eastAsiaTheme="minorHAnsi" w:hAnsi="Garamond" w:cs="Times New Roman"/>
          <w:color w:val="000000"/>
          <w:sz w:val="24"/>
          <w:szCs w:val="24"/>
          <w:lang w:val="sq-AL" w:eastAsia="en-US"/>
        </w:rPr>
        <w:t>,</w:t>
      </w:r>
      <w:r w:rsidRPr="00761F5C">
        <w:rPr>
          <w:rFonts w:ascii="Garamond" w:eastAsiaTheme="minorHAnsi" w:hAnsi="Garamond" w:cs="Times New Roman"/>
          <w:color w:val="000000"/>
          <w:sz w:val="24"/>
          <w:szCs w:val="24"/>
          <w:lang w:val="sq-AL" w:eastAsia="en-US"/>
        </w:rPr>
        <w:t xml:space="preserve"> apo nga vonesa mund të shkaktohen pasoja negative ndaj interesave pasuror</w:t>
      </w:r>
      <w:r w:rsidR="005802F4">
        <w:rPr>
          <w:rFonts w:ascii="Garamond" w:eastAsiaTheme="minorHAnsi" w:hAnsi="Garamond" w:cs="Times New Roman"/>
          <w:color w:val="000000"/>
          <w:sz w:val="24"/>
          <w:szCs w:val="24"/>
          <w:lang w:val="sq-AL" w:eastAsia="en-US"/>
        </w:rPr>
        <w:t>ë</w:t>
      </w:r>
      <w:r w:rsidRPr="00761F5C">
        <w:rPr>
          <w:rFonts w:ascii="Garamond" w:eastAsiaTheme="minorHAnsi" w:hAnsi="Garamond" w:cs="Times New Roman"/>
          <w:color w:val="000000"/>
          <w:sz w:val="24"/>
          <w:szCs w:val="24"/>
          <w:lang w:val="sq-AL" w:eastAsia="en-US"/>
        </w:rPr>
        <w:t xml:space="preserve"> të shtetit, i kërkon Agjencisë Shtetërore të Kadastrës ose drejtorisë vendore, reagimin e shpejtë dhe kthimin e shpejtë të përgjigjes, duke cilësuar shkresën “urgjente”.</w:t>
      </w:r>
    </w:p>
    <w:p w14:paraId="2455B079" w14:textId="77777777" w:rsidR="000A5C4B" w:rsidRPr="00761F5C" w:rsidRDefault="000A5C4B" w:rsidP="000A5C4B">
      <w:pPr>
        <w:autoSpaceDE w:val="0"/>
        <w:autoSpaceDN w:val="0"/>
        <w:adjustRightInd w:val="0"/>
        <w:spacing w:after="0" w:line="240" w:lineRule="auto"/>
        <w:ind w:firstLine="284"/>
        <w:jc w:val="both"/>
        <w:rPr>
          <w:rFonts w:ascii="Garamond" w:eastAsiaTheme="minorHAnsi" w:hAnsi="Garamond" w:cs="Times New Roman"/>
          <w:color w:val="000000"/>
          <w:sz w:val="24"/>
          <w:szCs w:val="24"/>
          <w:lang w:val="sq-AL" w:eastAsia="en-US"/>
        </w:rPr>
      </w:pPr>
      <w:r w:rsidRPr="00761F5C">
        <w:rPr>
          <w:rFonts w:ascii="Garamond" w:eastAsiaTheme="minorHAnsi" w:hAnsi="Garamond" w:cs="Times New Roman"/>
          <w:color w:val="000000"/>
          <w:sz w:val="24"/>
          <w:szCs w:val="24"/>
          <w:lang w:val="sq-AL" w:eastAsia="en-US"/>
        </w:rPr>
        <w:t xml:space="preserve">4. Për çdo shërbim, që i ofrohet Avokaturës së Shtetit nga ana e Agjencisë Shtetërore të Kadastrës, lëshohet faturë ndaj personit juridik për interes të të cilit është kërkuar shërbimi. Të gjitha shërbimet që i ofrohen Avokaturës së Shtetit nuk parapaguhen. </w:t>
      </w:r>
    </w:p>
    <w:p w14:paraId="2345A393" w14:textId="449267B2" w:rsidR="000A5C4B" w:rsidRPr="00761F5C" w:rsidRDefault="000A5C4B" w:rsidP="000A5C4B">
      <w:pPr>
        <w:autoSpaceDE w:val="0"/>
        <w:autoSpaceDN w:val="0"/>
        <w:adjustRightInd w:val="0"/>
        <w:spacing w:after="0" w:line="240" w:lineRule="auto"/>
        <w:ind w:firstLine="284"/>
        <w:jc w:val="both"/>
        <w:rPr>
          <w:rFonts w:ascii="Garamond" w:eastAsiaTheme="minorHAnsi" w:hAnsi="Garamond" w:cs="Times New Roman"/>
          <w:color w:val="000000"/>
          <w:sz w:val="24"/>
          <w:szCs w:val="24"/>
          <w:lang w:val="sq-AL" w:eastAsia="en-US"/>
        </w:rPr>
      </w:pPr>
      <w:r w:rsidRPr="00761F5C">
        <w:rPr>
          <w:rFonts w:ascii="Garamond" w:eastAsiaTheme="minorHAnsi" w:hAnsi="Garamond" w:cs="Times New Roman"/>
          <w:color w:val="000000"/>
          <w:sz w:val="24"/>
          <w:szCs w:val="24"/>
          <w:lang w:val="sq-AL" w:eastAsia="en-US"/>
        </w:rPr>
        <w:t>5.</w:t>
      </w:r>
      <w:r w:rsidR="001F2984">
        <w:rPr>
          <w:rFonts w:ascii="Garamond" w:eastAsiaTheme="minorHAnsi" w:hAnsi="Garamond" w:cs="Times New Roman"/>
          <w:color w:val="000000"/>
          <w:sz w:val="24"/>
          <w:szCs w:val="24"/>
          <w:lang w:val="sq-AL" w:eastAsia="en-US"/>
        </w:rPr>
        <w:t xml:space="preserve"> </w:t>
      </w:r>
      <w:r w:rsidRPr="00761F5C">
        <w:rPr>
          <w:rFonts w:ascii="Garamond" w:eastAsiaTheme="minorHAnsi" w:hAnsi="Garamond" w:cs="Times New Roman"/>
          <w:color w:val="000000"/>
          <w:sz w:val="24"/>
          <w:szCs w:val="24"/>
          <w:lang w:val="sq-AL" w:eastAsia="en-US"/>
        </w:rPr>
        <w:t xml:space="preserve">Kur konstatohet mungesë bashkëpunimi nga Agjencia Shtetërore e Kadastrës dhe drejtoritë vendore, Avokati i Përgjithshëm i Shtetit njofton titullarin e institucionit dhe Kryeministrin, sipas nenit 5 të kësaj rregulloreje. </w:t>
      </w:r>
    </w:p>
    <w:p w14:paraId="41A110D3" w14:textId="77777777" w:rsidR="000A5C4B" w:rsidRPr="00761F5C" w:rsidRDefault="000A5C4B" w:rsidP="000A5C4B">
      <w:pPr>
        <w:autoSpaceDE w:val="0"/>
        <w:autoSpaceDN w:val="0"/>
        <w:adjustRightInd w:val="0"/>
        <w:spacing w:after="0" w:line="240" w:lineRule="auto"/>
        <w:ind w:firstLine="284"/>
        <w:jc w:val="both"/>
        <w:rPr>
          <w:rFonts w:ascii="Garamond" w:eastAsiaTheme="minorHAnsi" w:hAnsi="Garamond" w:cs="Times New Roman"/>
          <w:b/>
          <w:bCs/>
          <w:color w:val="000000"/>
          <w:sz w:val="24"/>
          <w:szCs w:val="24"/>
          <w:lang w:val="sq-AL" w:eastAsia="en-US"/>
        </w:rPr>
      </w:pPr>
    </w:p>
    <w:p w14:paraId="5B0F40FF" w14:textId="77777777" w:rsidR="000A5C4B" w:rsidRPr="00761F5C" w:rsidRDefault="000A5C4B" w:rsidP="000A5C4B">
      <w:pPr>
        <w:autoSpaceDE w:val="0"/>
        <w:autoSpaceDN w:val="0"/>
        <w:adjustRightInd w:val="0"/>
        <w:spacing w:after="0" w:line="240" w:lineRule="auto"/>
        <w:ind w:firstLine="284"/>
        <w:jc w:val="center"/>
        <w:rPr>
          <w:rFonts w:ascii="Garamond" w:eastAsiaTheme="minorHAnsi" w:hAnsi="Garamond" w:cs="Times New Roman"/>
          <w:color w:val="000000"/>
          <w:sz w:val="24"/>
          <w:szCs w:val="24"/>
          <w:lang w:val="sq-AL" w:eastAsia="en-US"/>
        </w:rPr>
      </w:pPr>
      <w:r w:rsidRPr="00761F5C">
        <w:rPr>
          <w:rFonts w:ascii="Garamond" w:eastAsiaTheme="minorHAnsi" w:hAnsi="Garamond" w:cs="Times New Roman"/>
          <w:color w:val="000000"/>
          <w:sz w:val="24"/>
          <w:szCs w:val="24"/>
          <w:lang w:val="sq-AL" w:eastAsia="en-US"/>
        </w:rPr>
        <w:t>Neni 32</w:t>
      </w:r>
    </w:p>
    <w:p w14:paraId="733D6860" w14:textId="77777777" w:rsidR="000A5C4B" w:rsidRPr="00761F5C" w:rsidRDefault="000A5C4B" w:rsidP="000A5C4B">
      <w:pPr>
        <w:autoSpaceDE w:val="0"/>
        <w:autoSpaceDN w:val="0"/>
        <w:adjustRightInd w:val="0"/>
        <w:spacing w:after="0" w:line="240" w:lineRule="auto"/>
        <w:ind w:firstLine="284"/>
        <w:jc w:val="center"/>
        <w:rPr>
          <w:rFonts w:ascii="Garamond" w:eastAsiaTheme="minorHAnsi" w:hAnsi="Garamond" w:cs="Times New Roman"/>
          <w:b/>
          <w:bCs/>
          <w:color w:val="000000"/>
          <w:sz w:val="24"/>
          <w:szCs w:val="24"/>
          <w:lang w:val="sq-AL" w:eastAsia="en-US"/>
        </w:rPr>
      </w:pPr>
      <w:r w:rsidRPr="00761F5C">
        <w:rPr>
          <w:rFonts w:ascii="Garamond" w:eastAsiaTheme="minorHAnsi" w:hAnsi="Garamond" w:cs="Times New Roman"/>
          <w:b/>
          <w:bCs/>
          <w:color w:val="000000"/>
          <w:sz w:val="24"/>
          <w:szCs w:val="24"/>
          <w:lang w:val="sq-AL" w:eastAsia="en-US"/>
        </w:rPr>
        <w:t>Marrëdhëniet me personat juridikë pranë të cilëve ka ekspertë me njohuri të specializuara</w:t>
      </w:r>
    </w:p>
    <w:p w14:paraId="15DA20BD" w14:textId="77777777" w:rsidR="000A5C4B" w:rsidRPr="00761F5C" w:rsidRDefault="000A5C4B" w:rsidP="000A5C4B">
      <w:pPr>
        <w:autoSpaceDE w:val="0"/>
        <w:autoSpaceDN w:val="0"/>
        <w:adjustRightInd w:val="0"/>
        <w:spacing w:after="0" w:line="240" w:lineRule="auto"/>
        <w:ind w:firstLine="284"/>
        <w:jc w:val="center"/>
        <w:rPr>
          <w:rFonts w:ascii="Garamond" w:eastAsiaTheme="minorHAnsi" w:hAnsi="Garamond" w:cs="Times New Roman"/>
          <w:b/>
          <w:bCs/>
          <w:color w:val="000000"/>
          <w:sz w:val="24"/>
          <w:szCs w:val="24"/>
          <w:lang w:val="sq-AL" w:eastAsia="en-US"/>
        </w:rPr>
      </w:pPr>
    </w:p>
    <w:p w14:paraId="6C26C1DB" w14:textId="718D9767" w:rsidR="000A5C4B" w:rsidRPr="00761F5C" w:rsidRDefault="000A5C4B" w:rsidP="000A5C4B">
      <w:pPr>
        <w:autoSpaceDE w:val="0"/>
        <w:autoSpaceDN w:val="0"/>
        <w:adjustRightInd w:val="0"/>
        <w:spacing w:after="0" w:line="240" w:lineRule="auto"/>
        <w:ind w:firstLine="284"/>
        <w:jc w:val="both"/>
        <w:rPr>
          <w:rFonts w:ascii="Garamond" w:eastAsiaTheme="minorHAnsi" w:hAnsi="Garamond" w:cs="Times New Roman"/>
          <w:color w:val="000000"/>
          <w:sz w:val="24"/>
          <w:szCs w:val="24"/>
          <w:lang w:val="sq-AL" w:eastAsia="en-US"/>
        </w:rPr>
      </w:pPr>
      <w:r w:rsidRPr="00761F5C">
        <w:rPr>
          <w:rFonts w:ascii="Garamond" w:eastAsiaTheme="minorHAnsi" w:hAnsi="Garamond" w:cs="Times New Roman"/>
          <w:color w:val="000000"/>
          <w:sz w:val="24"/>
          <w:szCs w:val="24"/>
          <w:lang w:val="sq-AL" w:eastAsia="en-US"/>
        </w:rPr>
        <w:t xml:space="preserve">1. Çdo institucion shtetëror ose ent publik, që ka në organikën e tij ose të institucioneve në varësi, specialistë të fushave apo shërbime për dhënie të mendimeve të specializuara, ka detyrimin që të ofrojë bashkëpunimin me Avokaturën e Shtetit, në rast se një gjë e tillë i kërkohet nga avokatët e shtetit, në kuadër të përfaqësimit në gjykim. </w:t>
      </w:r>
    </w:p>
    <w:p w14:paraId="4DB6E0E6" w14:textId="06434B64" w:rsidR="000A5C4B" w:rsidRPr="00761F5C" w:rsidRDefault="000A5C4B" w:rsidP="000A5C4B">
      <w:pPr>
        <w:autoSpaceDE w:val="0"/>
        <w:autoSpaceDN w:val="0"/>
        <w:adjustRightInd w:val="0"/>
        <w:spacing w:after="0" w:line="240" w:lineRule="auto"/>
        <w:ind w:firstLine="284"/>
        <w:jc w:val="both"/>
        <w:rPr>
          <w:rFonts w:ascii="Garamond" w:eastAsiaTheme="minorHAnsi" w:hAnsi="Garamond" w:cs="Times New Roman"/>
          <w:color w:val="000000"/>
          <w:sz w:val="24"/>
          <w:szCs w:val="24"/>
          <w:lang w:val="sq-AL" w:eastAsia="en-US"/>
        </w:rPr>
      </w:pPr>
      <w:r w:rsidRPr="00761F5C">
        <w:rPr>
          <w:rFonts w:ascii="Garamond" w:eastAsiaTheme="minorHAnsi" w:hAnsi="Garamond" w:cs="Times New Roman"/>
          <w:color w:val="000000"/>
          <w:sz w:val="24"/>
          <w:szCs w:val="24"/>
          <w:lang w:val="sq-AL" w:eastAsia="en-US"/>
        </w:rPr>
        <w:t xml:space="preserve">2. Për rastet kur, avokatët e shtetit kërkojnë bashkëpunim në kuadër të dhënies së një mendimi të specializuar, nëpërmjet vlerësimit, trajtimit dhe dhënies së mendimit, në funksion të realizimit të përfaqësimit ligjor, personat juridikë duhet të garantojnë ofrimin e këtij bashkëpunimi dhe realizimin e kërkesave të avokatëve të shtetit. </w:t>
      </w:r>
    </w:p>
    <w:p w14:paraId="2B114CCD" w14:textId="000D4C5A" w:rsidR="000A5C4B" w:rsidRPr="00761F5C" w:rsidRDefault="000A5C4B" w:rsidP="000A5C4B">
      <w:pPr>
        <w:autoSpaceDE w:val="0"/>
        <w:autoSpaceDN w:val="0"/>
        <w:adjustRightInd w:val="0"/>
        <w:spacing w:after="0" w:line="240" w:lineRule="auto"/>
        <w:ind w:firstLine="284"/>
        <w:jc w:val="both"/>
        <w:rPr>
          <w:rFonts w:ascii="Garamond" w:eastAsiaTheme="minorHAnsi" w:hAnsi="Garamond" w:cs="Times New Roman"/>
          <w:color w:val="000000"/>
          <w:sz w:val="24"/>
          <w:szCs w:val="24"/>
          <w:lang w:val="sq-AL" w:eastAsia="en-US"/>
        </w:rPr>
      </w:pPr>
      <w:r w:rsidRPr="00761F5C">
        <w:rPr>
          <w:rFonts w:ascii="Garamond" w:eastAsiaTheme="minorHAnsi" w:hAnsi="Garamond" w:cs="Times New Roman"/>
          <w:color w:val="000000"/>
          <w:sz w:val="24"/>
          <w:szCs w:val="24"/>
          <w:lang w:val="sq-AL" w:eastAsia="en-US"/>
        </w:rPr>
        <w:t>3. Kërkesa për bashkëpunim paraqitet nga avokati i shtetit dhe, sipas rastit, përmban kërkimet konkrete, fushën specifike për të cilën kërkohet mendimi ose vlerësimi i specializuar, dokumentacioni shoqërues dhe afati, brenda të cilit duhet kthyer përgjigj</w:t>
      </w:r>
      <w:r w:rsidR="00FB3090">
        <w:rPr>
          <w:rFonts w:ascii="Garamond" w:eastAsiaTheme="minorHAnsi" w:hAnsi="Garamond" w:cs="Times New Roman"/>
          <w:color w:val="000000"/>
          <w:sz w:val="24"/>
          <w:szCs w:val="24"/>
          <w:lang w:val="sq-AL" w:eastAsia="en-US"/>
        </w:rPr>
        <w:t>j</w:t>
      </w:r>
      <w:r w:rsidRPr="00761F5C">
        <w:rPr>
          <w:rFonts w:ascii="Garamond" w:eastAsiaTheme="minorHAnsi" w:hAnsi="Garamond" w:cs="Times New Roman"/>
          <w:color w:val="000000"/>
          <w:sz w:val="24"/>
          <w:szCs w:val="24"/>
          <w:lang w:val="sq-AL" w:eastAsia="en-US"/>
        </w:rPr>
        <w:t>a.</w:t>
      </w:r>
    </w:p>
    <w:p w14:paraId="3AC54AAF" w14:textId="3FA0EAE9" w:rsidR="000A5C4B" w:rsidRPr="00761F5C" w:rsidRDefault="000A5C4B" w:rsidP="000A5C4B">
      <w:pPr>
        <w:autoSpaceDE w:val="0"/>
        <w:autoSpaceDN w:val="0"/>
        <w:adjustRightInd w:val="0"/>
        <w:spacing w:after="0" w:line="240" w:lineRule="auto"/>
        <w:ind w:firstLine="284"/>
        <w:jc w:val="both"/>
        <w:rPr>
          <w:rFonts w:ascii="Garamond" w:eastAsiaTheme="minorHAnsi" w:hAnsi="Garamond" w:cs="Times New Roman"/>
          <w:color w:val="000000"/>
          <w:sz w:val="24"/>
          <w:szCs w:val="24"/>
          <w:lang w:val="sq-AL" w:eastAsia="en-US"/>
        </w:rPr>
      </w:pPr>
      <w:r w:rsidRPr="00761F5C">
        <w:rPr>
          <w:rFonts w:ascii="Garamond" w:eastAsiaTheme="minorHAnsi" w:hAnsi="Garamond" w:cs="Times New Roman"/>
          <w:color w:val="000000"/>
          <w:sz w:val="24"/>
          <w:szCs w:val="24"/>
          <w:lang w:val="sq-AL" w:eastAsia="en-US"/>
        </w:rPr>
        <w:t>4. Mospërmbushja e detyrimeve, sipas kësaj dispozite, përbën shkak për të njoftuar titullarin e institucionit dhe Kryeministrin, sipas nenit 5, e vijues të kësaj rregulloreje.</w:t>
      </w:r>
    </w:p>
    <w:p w14:paraId="474239D6" w14:textId="2FE9D9E9" w:rsidR="000A5C4B" w:rsidRPr="00761F5C" w:rsidRDefault="000A5C4B" w:rsidP="000A5C4B">
      <w:pPr>
        <w:autoSpaceDE w:val="0"/>
        <w:autoSpaceDN w:val="0"/>
        <w:adjustRightInd w:val="0"/>
        <w:spacing w:after="0" w:line="240" w:lineRule="auto"/>
        <w:ind w:firstLine="284"/>
        <w:jc w:val="both"/>
        <w:rPr>
          <w:rFonts w:ascii="Garamond" w:eastAsiaTheme="minorHAnsi" w:hAnsi="Garamond" w:cs="Times New Roman"/>
          <w:color w:val="000000"/>
          <w:sz w:val="24"/>
          <w:szCs w:val="24"/>
          <w:lang w:val="sq-AL" w:eastAsia="en-US"/>
        </w:rPr>
      </w:pPr>
      <w:r w:rsidRPr="00761F5C">
        <w:rPr>
          <w:rFonts w:ascii="Garamond" w:eastAsiaTheme="minorHAnsi" w:hAnsi="Garamond" w:cs="Times New Roman"/>
          <w:color w:val="000000"/>
          <w:sz w:val="24"/>
          <w:szCs w:val="24"/>
          <w:lang w:val="sq-AL" w:eastAsia="en-US"/>
        </w:rPr>
        <w:t>5. Në rastet kur, shërbimi i kërkuar përmban shpenzime apo tarifa të parashikuara shprehimisht në ligj, efektet financiare faturohen ndaj personit juridik, për llogari të të cilit Avokatura e Shtetit kryen përfaqësimin.</w:t>
      </w:r>
    </w:p>
    <w:p w14:paraId="52B19B09" w14:textId="77777777" w:rsidR="000A5C4B" w:rsidRPr="00761F5C" w:rsidRDefault="000A5C4B" w:rsidP="000A5C4B">
      <w:pPr>
        <w:autoSpaceDE w:val="0"/>
        <w:autoSpaceDN w:val="0"/>
        <w:adjustRightInd w:val="0"/>
        <w:spacing w:after="0" w:line="240" w:lineRule="auto"/>
        <w:ind w:firstLine="284"/>
        <w:jc w:val="both"/>
        <w:rPr>
          <w:rFonts w:ascii="Garamond" w:eastAsiaTheme="minorHAnsi" w:hAnsi="Garamond" w:cs="Times New Roman"/>
          <w:color w:val="000000"/>
          <w:sz w:val="24"/>
          <w:szCs w:val="24"/>
          <w:lang w:val="sq-AL" w:eastAsia="en-US"/>
        </w:rPr>
      </w:pPr>
    </w:p>
    <w:p w14:paraId="02958F60" w14:textId="77777777" w:rsidR="000A5C4B" w:rsidRPr="00761F5C" w:rsidRDefault="000A5C4B" w:rsidP="000A5C4B">
      <w:pPr>
        <w:keepNext/>
        <w:autoSpaceDE w:val="0"/>
        <w:autoSpaceDN w:val="0"/>
        <w:adjustRightInd w:val="0"/>
        <w:spacing w:after="0" w:line="240" w:lineRule="auto"/>
        <w:ind w:firstLine="284"/>
        <w:jc w:val="center"/>
        <w:rPr>
          <w:rFonts w:ascii="Garamond" w:eastAsiaTheme="minorHAnsi" w:hAnsi="Garamond" w:cs="Times New Roman"/>
          <w:caps/>
          <w:color w:val="000000"/>
          <w:sz w:val="24"/>
          <w:szCs w:val="24"/>
          <w:lang w:val="sq-AL" w:eastAsia="en-US"/>
        </w:rPr>
      </w:pPr>
      <w:r w:rsidRPr="00761F5C">
        <w:rPr>
          <w:rFonts w:ascii="Garamond" w:eastAsiaTheme="minorHAnsi" w:hAnsi="Garamond" w:cs="Times New Roman"/>
          <w:caps/>
          <w:color w:val="000000"/>
          <w:sz w:val="24"/>
          <w:szCs w:val="24"/>
          <w:lang w:val="sq-AL" w:eastAsia="en-US"/>
        </w:rPr>
        <w:t>KREU VII</w:t>
      </w:r>
    </w:p>
    <w:p w14:paraId="3EAA06F4" w14:textId="77777777" w:rsidR="000A5C4B" w:rsidRPr="00761F5C" w:rsidRDefault="000A5C4B" w:rsidP="000A5C4B">
      <w:pPr>
        <w:keepNext/>
        <w:autoSpaceDE w:val="0"/>
        <w:autoSpaceDN w:val="0"/>
        <w:adjustRightInd w:val="0"/>
        <w:spacing w:after="0" w:line="240" w:lineRule="auto"/>
        <w:ind w:firstLine="284"/>
        <w:jc w:val="center"/>
        <w:rPr>
          <w:rFonts w:ascii="Garamond" w:eastAsiaTheme="minorHAnsi" w:hAnsi="Garamond" w:cs="Times New Roman"/>
          <w:caps/>
          <w:color w:val="000000"/>
          <w:sz w:val="24"/>
          <w:szCs w:val="24"/>
          <w:lang w:val="sq-AL" w:eastAsia="en-US"/>
        </w:rPr>
      </w:pPr>
      <w:r w:rsidRPr="00761F5C">
        <w:rPr>
          <w:rFonts w:ascii="Garamond" w:eastAsiaTheme="minorHAnsi" w:hAnsi="Garamond" w:cs="Times New Roman"/>
          <w:caps/>
          <w:color w:val="000000"/>
          <w:sz w:val="24"/>
          <w:szCs w:val="24"/>
          <w:lang w:val="sq-AL" w:eastAsia="en-US"/>
        </w:rPr>
        <w:t>SHPENZIMET E PROCESIT</w:t>
      </w:r>
    </w:p>
    <w:p w14:paraId="1BD99783" w14:textId="77777777" w:rsidR="000A5C4B" w:rsidRPr="00761F5C" w:rsidRDefault="000A5C4B" w:rsidP="000A5C4B">
      <w:pPr>
        <w:autoSpaceDE w:val="0"/>
        <w:autoSpaceDN w:val="0"/>
        <w:adjustRightInd w:val="0"/>
        <w:spacing w:after="0" w:line="240" w:lineRule="auto"/>
        <w:ind w:firstLine="284"/>
        <w:jc w:val="both"/>
        <w:rPr>
          <w:rFonts w:ascii="Garamond" w:eastAsiaTheme="minorHAnsi" w:hAnsi="Garamond" w:cs="Times New Roman"/>
          <w:color w:val="000000"/>
          <w:sz w:val="24"/>
          <w:szCs w:val="24"/>
          <w:lang w:val="sq-AL" w:eastAsia="en-US"/>
        </w:rPr>
      </w:pPr>
    </w:p>
    <w:p w14:paraId="0596310B" w14:textId="77777777" w:rsidR="000A5C4B" w:rsidRPr="00761F5C" w:rsidRDefault="000A5C4B" w:rsidP="000A5C4B">
      <w:pPr>
        <w:keepNext/>
        <w:autoSpaceDE w:val="0"/>
        <w:autoSpaceDN w:val="0"/>
        <w:adjustRightInd w:val="0"/>
        <w:spacing w:after="0" w:line="240" w:lineRule="auto"/>
        <w:ind w:firstLine="284"/>
        <w:jc w:val="center"/>
        <w:rPr>
          <w:rFonts w:ascii="Garamond" w:eastAsiaTheme="minorHAnsi" w:hAnsi="Garamond" w:cs="Times New Roman"/>
          <w:caps/>
          <w:color w:val="000000"/>
          <w:sz w:val="24"/>
          <w:szCs w:val="24"/>
          <w:lang w:val="sq-AL" w:eastAsia="en-US"/>
        </w:rPr>
      </w:pPr>
      <w:r w:rsidRPr="00761F5C">
        <w:rPr>
          <w:rFonts w:ascii="Garamond" w:eastAsiaTheme="minorHAnsi" w:hAnsi="Garamond" w:cs="Times New Roman"/>
          <w:color w:val="000000"/>
          <w:sz w:val="24"/>
          <w:szCs w:val="24"/>
          <w:lang w:val="sq-AL" w:eastAsia="en-US"/>
        </w:rPr>
        <w:t>Neni 33</w:t>
      </w:r>
    </w:p>
    <w:p w14:paraId="6DE42C2A" w14:textId="77777777" w:rsidR="000A5C4B" w:rsidRPr="00761F5C" w:rsidRDefault="000A5C4B" w:rsidP="000A5C4B">
      <w:pPr>
        <w:keepNext/>
        <w:autoSpaceDE w:val="0"/>
        <w:autoSpaceDN w:val="0"/>
        <w:adjustRightInd w:val="0"/>
        <w:spacing w:after="0" w:line="240" w:lineRule="auto"/>
        <w:ind w:firstLine="284"/>
        <w:jc w:val="center"/>
        <w:rPr>
          <w:rFonts w:ascii="Garamond" w:eastAsiaTheme="minorHAnsi" w:hAnsi="Garamond" w:cs="Times New Roman"/>
          <w:b/>
          <w:bCs/>
          <w:color w:val="000000"/>
          <w:sz w:val="24"/>
          <w:szCs w:val="24"/>
          <w:lang w:val="sq-AL" w:eastAsia="en-US"/>
        </w:rPr>
      </w:pPr>
      <w:r w:rsidRPr="00761F5C">
        <w:rPr>
          <w:rFonts w:ascii="Garamond" w:eastAsiaTheme="minorHAnsi" w:hAnsi="Garamond" w:cs="Times New Roman"/>
          <w:b/>
          <w:bCs/>
          <w:color w:val="000000"/>
          <w:sz w:val="24"/>
          <w:szCs w:val="24"/>
          <w:lang w:val="sq-AL" w:eastAsia="en-US"/>
        </w:rPr>
        <w:t>Tarifat gjyqësore, depozitat, garancitë</w:t>
      </w:r>
    </w:p>
    <w:p w14:paraId="657F37CC" w14:textId="77777777" w:rsidR="000A5C4B" w:rsidRPr="00761F5C" w:rsidRDefault="000A5C4B" w:rsidP="000A5C4B">
      <w:pPr>
        <w:autoSpaceDE w:val="0"/>
        <w:autoSpaceDN w:val="0"/>
        <w:adjustRightInd w:val="0"/>
        <w:spacing w:after="0" w:line="240" w:lineRule="auto"/>
        <w:ind w:firstLine="284"/>
        <w:jc w:val="both"/>
        <w:rPr>
          <w:rFonts w:ascii="Garamond" w:eastAsiaTheme="minorHAnsi" w:hAnsi="Garamond" w:cs="Times New Roman"/>
          <w:color w:val="000000"/>
          <w:sz w:val="24"/>
          <w:szCs w:val="24"/>
          <w:lang w:val="sq-AL" w:eastAsia="en-US"/>
        </w:rPr>
      </w:pPr>
    </w:p>
    <w:p w14:paraId="5C8C86B7" w14:textId="135324A1" w:rsidR="000A5C4B" w:rsidRPr="00761F5C" w:rsidRDefault="000A5C4B" w:rsidP="000A5C4B">
      <w:pPr>
        <w:autoSpaceDE w:val="0"/>
        <w:autoSpaceDN w:val="0"/>
        <w:adjustRightInd w:val="0"/>
        <w:spacing w:after="0" w:line="240" w:lineRule="auto"/>
        <w:ind w:firstLine="284"/>
        <w:jc w:val="both"/>
        <w:rPr>
          <w:rFonts w:ascii="Garamond" w:eastAsiaTheme="minorHAnsi" w:hAnsi="Garamond" w:cs="Times New Roman"/>
          <w:color w:val="000000"/>
          <w:sz w:val="24"/>
          <w:szCs w:val="24"/>
          <w:lang w:val="sq-AL" w:eastAsia="en-US"/>
        </w:rPr>
      </w:pPr>
      <w:r w:rsidRPr="00761F5C">
        <w:rPr>
          <w:rFonts w:ascii="Garamond" w:eastAsiaTheme="minorHAnsi" w:hAnsi="Garamond" w:cs="Times New Roman"/>
          <w:color w:val="000000"/>
          <w:sz w:val="24"/>
          <w:szCs w:val="24"/>
          <w:lang w:val="sq-AL" w:eastAsia="en-US"/>
        </w:rPr>
        <w:t>1.</w:t>
      </w:r>
      <w:r w:rsidR="001F2984">
        <w:rPr>
          <w:rFonts w:ascii="Garamond" w:eastAsiaTheme="minorHAnsi" w:hAnsi="Garamond" w:cs="Times New Roman"/>
          <w:color w:val="000000"/>
          <w:sz w:val="24"/>
          <w:szCs w:val="24"/>
          <w:lang w:val="sq-AL" w:eastAsia="en-US"/>
        </w:rPr>
        <w:t xml:space="preserve"> </w:t>
      </w:r>
      <w:r w:rsidRPr="00761F5C">
        <w:rPr>
          <w:rFonts w:ascii="Garamond" w:eastAsiaTheme="minorHAnsi" w:hAnsi="Garamond" w:cs="Times New Roman"/>
          <w:color w:val="000000"/>
          <w:sz w:val="24"/>
          <w:szCs w:val="24"/>
          <w:lang w:val="sq-AL" w:eastAsia="en-US"/>
        </w:rPr>
        <w:t>Avokatura e Shtetit përjashtohet nga detyrimi për pagimin e tarifave gjyqësore,</w:t>
      </w:r>
      <w:r w:rsidR="001F2984">
        <w:rPr>
          <w:rFonts w:ascii="Garamond" w:eastAsiaTheme="minorHAnsi" w:hAnsi="Garamond" w:cs="Times New Roman"/>
          <w:color w:val="000000"/>
          <w:sz w:val="24"/>
          <w:szCs w:val="24"/>
          <w:lang w:val="sq-AL" w:eastAsia="en-US"/>
        </w:rPr>
        <w:t xml:space="preserve"> </w:t>
      </w:r>
      <w:r w:rsidRPr="00761F5C">
        <w:rPr>
          <w:rFonts w:ascii="Garamond" w:eastAsiaTheme="minorHAnsi" w:hAnsi="Garamond" w:cs="Times New Roman"/>
          <w:color w:val="000000"/>
          <w:sz w:val="24"/>
          <w:szCs w:val="24"/>
          <w:lang w:val="sq-AL" w:eastAsia="en-US"/>
        </w:rPr>
        <w:t>shpenzimeve gjyqësore, si dhe tarifave për veprimet që kryhen nga personat juridikë publikë, administrata gjyqësore, prokuroria, shërbimi përmbarimor gjyqësor shtetëror dhe personat juridikë, me kapital shtetëror.</w:t>
      </w:r>
    </w:p>
    <w:p w14:paraId="5AFF2A4F" w14:textId="5CCA91D8" w:rsidR="000A5C4B" w:rsidRPr="00761F5C" w:rsidRDefault="000A5C4B" w:rsidP="000A5C4B">
      <w:pPr>
        <w:autoSpaceDE w:val="0"/>
        <w:autoSpaceDN w:val="0"/>
        <w:adjustRightInd w:val="0"/>
        <w:spacing w:after="0" w:line="240" w:lineRule="auto"/>
        <w:ind w:firstLine="284"/>
        <w:jc w:val="both"/>
        <w:rPr>
          <w:rFonts w:ascii="Garamond" w:eastAsiaTheme="minorHAnsi" w:hAnsi="Garamond" w:cs="Times New Roman"/>
          <w:color w:val="000000"/>
          <w:sz w:val="24"/>
          <w:szCs w:val="24"/>
          <w:lang w:val="sq-AL" w:eastAsia="en-US"/>
        </w:rPr>
      </w:pPr>
      <w:r w:rsidRPr="00761F5C">
        <w:rPr>
          <w:rFonts w:ascii="Garamond" w:eastAsiaTheme="minorHAnsi" w:hAnsi="Garamond" w:cs="Times New Roman"/>
          <w:color w:val="000000"/>
          <w:sz w:val="24"/>
          <w:szCs w:val="24"/>
          <w:lang w:val="sq-AL" w:eastAsia="en-US"/>
        </w:rPr>
        <w:t>2.</w:t>
      </w:r>
      <w:r w:rsidR="001F2984">
        <w:rPr>
          <w:rFonts w:ascii="Garamond" w:eastAsiaTheme="minorHAnsi" w:hAnsi="Garamond" w:cs="Times New Roman"/>
          <w:color w:val="000000"/>
          <w:sz w:val="24"/>
          <w:szCs w:val="24"/>
          <w:lang w:val="sq-AL" w:eastAsia="en-US"/>
        </w:rPr>
        <w:t xml:space="preserve"> </w:t>
      </w:r>
      <w:r w:rsidRPr="00761F5C">
        <w:rPr>
          <w:rFonts w:ascii="Garamond" w:eastAsiaTheme="minorHAnsi" w:hAnsi="Garamond" w:cs="Times New Roman"/>
          <w:color w:val="000000"/>
          <w:sz w:val="24"/>
          <w:szCs w:val="24"/>
          <w:lang w:val="sq-AL" w:eastAsia="en-US"/>
        </w:rPr>
        <w:t xml:space="preserve">Shpenzimet gjyqësore apo të noterisë, të nevojshme gjatë dhënies së asistencës juridike, kur nuk plotësojnë kriteret e pikës 1, të këtij neni, paguhen nga personi juridik palë në proces apo i interesuar. </w:t>
      </w:r>
    </w:p>
    <w:p w14:paraId="46A4D48A" w14:textId="49C64429" w:rsidR="000A5C4B" w:rsidRPr="00761F5C" w:rsidRDefault="000A5C4B" w:rsidP="000A5C4B">
      <w:pPr>
        <w:autoSpaceDE w:val="0"/>
        <w:autoSpaceDN w:val="0"/>
        <w:adjustRightInd w:val="0"/>
        <w:spacing w:after="0" w:line="240" w:lineRule="auto"/>
        <w:ind w:firstLine="284"/>
        <w:jc w:val="both"/>
        <w:rPr>
          <w:rFonts w:ascii="Garamond" w:eastAsiaTheme="minorHAnsi" w:hAnsi="Garamond" w:cs="Times New Roman"/>
          <w:color w:val="000000"/>
          <w:sz w:val="24"/>
          <w:szCs w:val="24"/>
          <w:lang w:val="sq-AL" w:eastAsia="en-US"/>
        </w:rPr>
      </w:pPr>
      <w:r w:rsidRPr="00761F5C">
        <w:rPr>
          <w:rFonts w:ascii="Garamond" w:eastAsiaTheme="minorHAnsi" w:hAnsi="Garamond" w:cs="Times New Roman"/>
          <w:color w:val="000000"/>
          <w:sz w:val="24"/>
          <w:szCs w:val="24"/>
          <w:lang w:val="sq-AL" w:eastAsia="en-US"/>
        </w:rPr>
        <w:lastRenderedPageBreak/>
        <w:t>3.</w:t>
      </w:r>
      <w:r w:rsidR="001F2984">
        <w:rPr>
          <w:rFonts w:ascii="Garamond" w:eastAsiaTheme="minorHAnsi" w:hAnsi="Garamond" w:cs="Times New Roman"/>
          <w:color w:val="000000"/>
          <w:sz w:val="24"/>
          <w:szCs w:val="24"/>
          <w:lang w:val="sq-AL" w:eastAsia="en-US"/>
        </w:rPr>
        <w:t xml:space="preserve"> </w:t>
      </w:r>
      <w:r w:rsidRPr="00761F5C">
        <w:rPr>
          <w:rFonts w:ascii="Garamond" w:eastAsiaTheme="minorHAnsi" w:hAnsi="Garamond" w:cs="Times New Roman"/>
          <w:color w:val="000000"/>
          <w:sz w:val="24"/>
          <w:szCs w:val="24"/>
          <w:lang w:val="sq-AL" w:eastAsia="en-US"/>
        </w:rPr>
        <w:t xml:space="preserve">Në rastet kur për efekte të mbrojtjes së interesave të shtetit në gjykim kërkohet krijimi i depozitave, garancive apo pagesave të ngjashme, shpenzimet për këtë qëllim mbulohen nga buxheti i personit juridik të interesuar. </w:t>
      </w:r>
    </w:p>
    <w:p w14:paraId="3C7A884D" w14:textId="77777777" w:rsidR="000A5C4B" w:rsidRPr="00761F5C" w:rsidRDefault="000A5C4B" w:rsidP="000A5C4B">
      <w:pPr>
        <w:autoSpaceDE w:val="0"/>
        <w:autoSpaceDN w:val="0"/>
        <w:adjustRightInd w:val="0"/>
        <w:spacing w:after="0" w:line="240" w:lineRule="auto"/>
        <w:ind w:firstLine="284"/>
        <w:jc w:val="both"/>
        <w:rPr>
          <w:rFonts w:ascii="Garamond" w:eastAsiaTheme="minorHAnsi" w:hAnsi="Garamond" w:cs="Times New Roman"/>
          <w:color w:val="000000"/>
          <w:sz w:val="24"/>
          <w:szCs w:val="24"/>
          <w:lang w:val="sq-AL" w:eastAsia="en-US"/>
        </w:rPr>
      </w:pPr>
    </w:p>
    <w:p w14:paraId="43CBC777" w14:textId="77777777" w:rsidR="000A5C4B" w:rsidRPr="00761F5C" w:rsidRDefault="000A5C4B" w:rsidP="000A5C4B">
      <w:pPr>
        <w:keepNext/>
        <w:autoSpaceDE w:val="0"/>
        <w:autoSpaceDN w:val="0"/>
        <w:adjustRightInd w:val="0"/>
        <w:spacing w:after="0" w:line="240" w:lineRule="auto"/>
        <w:ind w:firstLine="284"/>
        <w:jc w:val="center"/>
        <w:rPr>
          <w:rFonts w:ascii="Garamond" w:eastAsiaTheme="minorHAnsi" w:hAnsi="Garamond" w:cs="Times New Roman"/>
          <w:caps/>
          <w:color w:val="000000"/>
          <w:sz w:val="24"/>
          <w:szCs w:val="24"/>
          <w:lang w:val="sq-AL" w:eastAsia="en-US"/>
        </w:rPr>
      </w:pPr>
      <w:r w:rsidRPr="00761F5C">
        <w:rPr>
          <w:rFonts w:ascii="Garamond" w:eastAsiaTheme="minorHAnsi" w:hAnsi="Garamond" w:cs="Times New Roman"/>
          <w:color w:val="000000"/>
          <w:sz w:val="24"/>
          <w:szCs w:val="24"/>
          <w:lang w:val="sq-AL" w:eastAsia="en-US"/>
        </w:rPr>
        <w:t>Neni 34</w:t>
      </w:r>
    </w:p>
    <w:p w14:paraId="7BB003BB" w14:textId="77777777" w:rsidR="000A5C4B" w:rsidRPr="00761F5C" w:rsidRDefault="000A5C4B" w:rsidP="000A5C4B">
      <w:pPr>
        <w:keepNext/>
        <w:autoSpaceDE w:val="0"/>
        <w:autoSpaceDN w:val="0"/>
        <w:adjustRightInd w:val="0"/>
        <w:spacing w:after="0" w:line="240" w:lineRule="auto"/>
        <w:ind w:firstLine="284"/>
        <w:jc w:val="center"/>
        <w:rPr>
          <w:rFonts w:ascii="Garamond" w:eastAsiaTheme="minorHAnsi" w:hAnsi="Garamond" w:cs="Times New Roman"/>
          <w:b/>
          <w:bCs/>
          <w:color w:val="000000"/>
          <w:sz w:val="24"/>
          <w:szCs w:val="24"/>
          <w:lang w:val="sq-AL" w:eastAsia="en-US"/>
        </w:rPr>
      </w:pPr>
      <w:r w:rsidRPr="00761F5C">
        <w:rPr>
          <w:rFonts w:ascii="Garamond" w:eastAsiaTheme="minorHAnsi" w:hAnsi="Garamond" w:cs="Times New Roman"/>
          <w:b/>
          <w:bCs/>
          <w:color w:val="000000"/>
          <w:sz w:val="24"/>
          <w:szCs w:val="24"/>
          <w:lang w:val="sq-AL" w:eastAsia="en-US"/>
        </w:rPr>
        <w:t xml:space="preserve">Shpenzimet në kuadër të proceseve në gjykatat e huaja, ndërkombëtare, arbitrazhin ndërkombëtar </w:t>
      </w:r>
    </w:p>
    <w:p w14:paraId="2A8C2588" w14:textId="77777777" w:rsidR="000A5C4B" w:rsidRPr="00761F5C" w:rsidRDefault="000A5C4B" w:rsidP="000A5C4B">
      <w:pPr>
        <w:autoSpaceDE w:val="0"/>
        <w:autoSpaceDN w:val="0"/>
        <w:adjustRightInd w:val="0"/>
        <w:spacing w:after="0" w:line="240" w:lineRule="auto"/>
        <w:ind w:firstLine="284"/>
        <w:jc w:val="both"/>
        <w:rPr>
          <w:rFonts w:ascii="Garamond" w:eastAsiaTheme="minorHAnsi" w:hAnsi="Garamond" w:cs="Times New Roman"/>
          <w:color w:val="000000"/>
          <w:sz w:val="24"/>
          <w:szCs w:val="24"/>
          <w:lang w:val="sq-AL" w:eastAsia="en-US"/>
        </w:rPr>
      </w:pPr>
    </w:p>
    <w:p w14:paraId="5D888AFA" w14:textId="4DC4CF65" w:rsidR="000A5C4B" w:rsidRPr="00761F5C" w:rsidRDefault="000A5C4B" w:rsidP="000A5C4B">
      <w:pPr>
        <w:autoSpaceDE w:val="0"/>
        <w:autoSpaceDN w:val="0"/>
        <w:adjustRightInd w:val="0"/>
        <w:spacing w:after="0" w:line="240" w:lineRule="auto"/>
        <w:ind w:firstLine="284"/>
        <w:jc w:val="both"/>
        <w:rPr>
          <w:rFonts w:ascii="Garamond" w:eastAsiaTheme="minorHAnsi" w:hAnsi="Garamond" w:cs="Times New Roman"/>
          <w:color w:val="000000"/>
          <w:sz w:val="24"/>
          <w:szCs w:val="24"/>
          <w:lang w:val="sq-AL" w:eastAsia="en-US"/>
        </w:rPr>
      </w:pPr>
      <w:r w:rsidRPr="00761F5C">
        <w:rPr>
          <w:rFonts w:ascii="Garamond" w:eastAsiaTheme="minorHAnsi" w:hAnsi="Garamond" w:cs="Times New Roman"/>
          <w:color w:val="000000"/>
          <w:sz w:val="24"/>
          <w:szCs w:val="24"/>
          <w:lang w:val="sq-AL" w:eastAsia="en-US"/>
        </w:rPr>
        <w:t>1.</w:t>
      </w:r>
      <w:r w:rsidR="001F2984">
        <w:rPr>
          <w:rFonts w:ascii="Garamond" w:eastAsiaTheme="minorHAnsi" w:hAnsi="Garamond" w:cs="Times New Roman"/>
          <w:color w:val="000000"/>
          <w:sz w:val="24"/>
          <w:szCs w:val="24"/>
          <w:lang w:val="sq-AL" w:eastAsia="en-US"/>
        </w:rPr>
        <w:t xml:space="preserve"> </w:t>
      </w:r>
      <w:r w:rsidRPr="00761F5C">
        <w:rPr>
          <w:rFonts w:ascii="Garamond" w:eastAsiaTheme="minorHAnsi" w:hAnsi="Garamond" w:cs="Times New Roman"/>
          <w:color w:val="000000"/>
          <w:sz w:val="24"/>
          <w:szCs w:val="24"/>
          <w:lang w:val="sq-AL" w:eastAsia="en-US"/>
        </w:rPr>
        <w:t>Pagesat, në kuadër të gjykimeve në gjykatat e huaja, ndërkombëtare, arbitrazhin ndërkombëtar, të tilla si pagesat për shpenzimet gjyqësore, shpenzimet administrative dhe logjistike, duke përfshirë, por pa u kufizuar në tarifa regjistrimi, pagesat e arbitrave, ekspertëve të caktuar drejtpërdrejt nga gjykata, dëshmitarëve, përkthimit të akteve dhe përkthimit me gojë, pagesat e transkriptimit dhe çdo shpenzim tjetër, në funksion të procesit, duhet të kryhen nga ana e personit juridik të interesuar.</w:t>
      </w:r>
    </w:p>
    <w:p w14:paraId="292FA5E3" w14:textId="77777777" w:rsidR="000A5C4B" w:rsidRPr="00761F5C" w:rsidRDefault="000A5C4B" w:rsidP="000A5C4B">
      <w:pPr>
        <w:autoSpaceDE w:val="0"/>
        <w:autoSpaceDN w:val="0"/>
        <w:adjustRightInd w:val="0"/>
        <w:spacing w:after="0" w:line="240" w:lineRule="auto"/>
        <w:ind w:firstLine="284"/>
        <w:jc w:val="both"/>
        <w:rPr>
          <w:rFonts w:ascii="Garamond" w:eastAsiaTheme="minorHAnsi" w:hAnsi="Garamond" w:cs="Times New Roman"/>
          <w:color w:val="000000"/>
          <w:sz w:val="24"/>
          <w:szCs w:val="24"/>
          <w:lang w:val="sq-AL" w:eastAsia="en-US"/>
        </w:rPr>
      </w:pPr>
      <w:r w:rsidRPr="00761F5C">
        <w:rPr>
          <w:rFonts w:ascii="Garamond" w:eastAsiaTheme="minorHAnsi" w:hAnsi="Garamond" w:cs="Times New Roman"/>
          <w:color w:val="000000"/>
          <w:sz w:val="24"/>
          <w:szCs w:val="24"/>
          <w:lang w:val="sq-AL" w:eastAsia="en-US"/>
        </w:rPr>
        <w:t>2. Shpenzimet e realizuara lidhur me kontraktimin e avokatëve/studiove të avokatisë, si dhe ekspertëve të kontraktuar nga pala shqiptare për nevoja të procesit, rregullohen me vendim të Këshillit të Ministrave.</w:t>
      </w:r>
    </w:p>
    <w:p w14:paraId="23FBB6CE" w14:textId="77777777" w:rsidR="000A5C4B" w:rsidRPr="00761F5C" w:rsidRDefault="000A5C4B" w:rsidP="000A5C4B">
      <w:pPr>
        <w:keepNext/>
        <w:autoSpaceDE w:val="0"/>
        <w:autoSpaceDN w:val="0"/>
        <w:adjustRightInd w:val="0"/>
        <w:spacing w:after="0" w:line="240" w:lineRule="auto"/>
        <w:ind w:firstLine="284"/>
        <w:jc w:val="center"/>
        <w:rPr>
          <w:rFonts w:ascii="Garamond" w:eastAsiaTheme="minorHAnsi" w:hAnsi="Garamond" w:cs="Times New Roman"/>
          <w:caps/>
          <w:color w:val="000000"/>
          <w:sz w:val="24"/>
          <w:szCs w:val="24"/>
          <w:lang w:val="sq-AL" w:eastAsia="en-US"/>
        </w:rPr>
      </w:pPr>
    </w:p>
    <w:p w14:paraId="0AA0BF4D" w14:textId="77777777" w:rsidR="000A5C4B" w:rsidRPr="00761F5C" w:rsidRDefault="000A5C4B" w:rsidP="000A5C4B">
      <w:pPr>
        <w:keepNext/>
        <w:autoSpaceDE w:val="0"/>
        <w:autoSpaceDN w:val="0"/>
        <w:adjustRightInd w:val="0"/>
        <w:spacing w:after="0" w:line="240" w:lineRule="auto"/>
        <w:ind w:firstLine="284"/>
        <w:jc w:val="center"/>
        <w:rPr>
          <w:rFonts w:ascii="Garamond" w:eastAsiaTheme="minorHAnsi" w:hAnsi="Garamond" w:cs="Times New Roman"/>
          <w:caps/>
          <w:color w:val="000000"/>
          <w:sz w:val="24"/>
          <w:szCs w:val="24"/>
          <w:lang w:val="sq-AL" w:eastAsia="en-US"/>
        </w:rPr>
      </w:pPr>
      <w:r w:rsidRPr="00761F5C">
        <w:rPr>
          <w:rFonts w:ascii="Garamond" w:eastAsiaTheme="minorHAnsi" w:hAnsi="Garamond" w:cs="Times New Roman"/>
          <w:caps/>
          <w:color w:val="000000"/>
          <w:sz w:val="24"/>
          <w:szCs w:val="24"/>
          <w:lang w:val="sq-AL" w:eastAsia="en-US"/>
        </w:rPr>
        <w:t>Kreu VIII</w:t>
      </w:r>
    </w:p>
    <w:p w14:paraId="53D7A4DE" w14:textId="77777777" w:rsidR="000A5C4B" w:rsidRPr="00761F5C" w:rsidRDefault="000A5C4B" w:rsidP="000A5C4B">
      <w:pPr>
        <w:keepNext/>
        <w:autoSpaceDE w:val="0"/>
        <w:autoSpaceDN w:val="0"/>
        <w:adjustRightInd w:val="0"/>
        <w:spacing w:after="0" w:line="240" w:lineRule="auto"/>
        <w:ind w:firstLine="284"/>
        <w:jc w:val="center"/>
        <w:rPr>
          <w:rFonts w:ascii="Garamond" w:eastAsiaTheme="minorHAnsi" w:hAnsi="Garamond" w:cs="Times New Roman"/>
          <w:caps/>
          <w:color w:val="000000"/>
          <w:sz w:val="24"/>
          <w:szCs w:val="24"/>
          <w:lang w:val="sq-AL" w:eastAsia="en-US"/>
        </w:rPr>
      </w:pPr>
      <w:r w:rsidRPr="00761F5C">
        <w:rPr>
          <w:rFonts w:ascii="Garamond" w:eastAsiaTheme="minorHAnsi" w:hAnsi="Garamond" w:cs="Times New Roman"/>
          <w:caps/>
          <w:color w:val="000000"/>
          <w:sz w:val="24"/>
          <w:szCs w:val="24"/>
          <w:lang w:val="sq-AL" w:eastAsia="en-US"/>
        </w:rPr>
        <w:t>DISPOZITA TË FUNDIT</w:t>
      </w:r>
    </w:p>
    <w:p w14:paraId="12DCC5D2" w14:textId="77777777" w:rsidR="000A5C4B" w:rsidRPr="00761F5C" w:rsidRDefault="000A5C4B" w:rsidP="000A5C4B">
      <w:pPr>
        <w:autoSpaceDE w:val="0"/>
        <w:autoSpaceDN w:val="0"/>
        <w:adjustRightInd w:val="0"/>
        <w:spacing w:after="0" w:line="240" w:lineRule="auto"/>
        <w:ind w:firstLine="284"/>
        <w:jc w:val="center"/>
        <w:rPr>
          <w:rFonts w:ascii="Garamond" w:eastAsiaTheme="minorHAnsi" w:hAnsi="Garamond" w:cs="Times New Roman"/>
          <w:color w:val="000000"/>
          <w:sz w:val="24"/>
          <w:szCs w:val="24"/>
          <w:lang w:val="sq-AL" w:eastAsia="en-US"/>
        </w:rPr>
      </w:pPr>
    </w:p>
    <w:p w14:paraId="3A9DD5B7" w14:textId="77777777" w:rsidR="000A5C4B" w:rsidRPr="00761F5C" w:rsidRDefault="000A5C4B" w:rsidP="000A5C4B">
      <w:pPr>
        <w:keepNext/>
        <w:autoSpaceDE w:val="0"/>
        <w:autoSpaceDN w:val="0"/>
        <w:adjustRightInd w:val="0"/>
        <w:spacing w:after="0" w:line="240" w:lineRule="auto"/>
        <w:ind w:firstLine="284"/>
        <w:jc w:val="center"/>
        <w:rPr>
          <w:rFonts w:ascii="Garamond" w:eastAsiaTheme="minorHAnsi" w:hAnsi="Garamond" w:cs="Times New Roman"/>
          <w:color w:val="000000"/>
          <w:sz w:val="24"/>
          <w:szCs w:val="24"/>
          <w:lang w:val="sq-AL" w:eastAsia="en-US"/>
        </w:rPr>
      </w:pPr>
      <w:r w:rsidRPr="00761F5C">
        <w:rPr>
          <w:rFonts w:ascii="Garamond" w:eastAsiaTheme="minorHAnsi" w:hAnsi="Garamond" w:cs="Times New Roman"/>
          <w:color w:val="000000"/>
          <w:sz w:val="24"/>
          <w:szCs w:val="24"/>
          <w:lang w:val="sq-AL" w:eastAsia="en-US"/>
        </w:rPr>
        <w:t>Neni 35</w:t>
      </w:r>
    </w:p>
    <w:p w14:paraId="541CB1CF" w14:textId="77777777" w:rsidR="000A5C4B" w:rsidRPr="00761F5C" w:rsidRDefault="000A5C4B" w:rsidP="000A5C4B">
      <w:pPr>
        <w:autoSpaceDE w:val="0"/>
        <w:autoSpaceDN w:val="0"/>
        <w:adjustRightInd w:val="0"/>
        <w:spacing w:after="0" w:line="240" w:lineRule="auto"/>
        <w:ind w:firstLine="284"/>
        <w:rPr>
          <w:rFonts w:ascii="Garamond" w:eastAsiaTheme="minorHAnsi" w:hAnsi="Garamond" w:cs="Times New Roman"/>
          <w:color w:val="000000"/>
          <w:sz w:val="24"/>
          <w:szCs w:val="24"/>
          <w:lang w:val="sq-AL" w:eastAsia="en-US"/>
        </w:rPr>
      </w:pPr>
    </w:p>
    <w:p w14:paraId="4D407430" w14:textId="7784A0C7" w:rsidR="006077EA" w:rsidRPr="00761F5C" w:rsidRDefault="000A5C4B" w:rsidP="001F2984">
      <w:pPr>
        <w:autoSpaceDE w:val="0"/>
        <w:autoSpaceDN w:val="0"/>
        <w:adjustRightInd w:val="0"/>
        <w:spacing w:after="0" w:line="240" w:lineRule="auto"/>
        <w:ind w:firstLine="284"/>
        <w:jc w:val="both"/>
        <w:rPr>
          <w:rFonts w:ascii="Garamond" w:hAnsi="Garamond"/>
          <w:sz w:val="24"/>
          <w:szCs w:val="24"/>
          <w:lang w:val="sq-AL"/>
        </w:rPr>
      </w:pPr>
      <w:r w:rsidRPr="00761F5C">
        <w:rPr>
          <w:rFonts w:ascii="Garamond" w:eastAsiaTheme="minorHAnsi" w:hAnsi="Garamond" w:cs="Times New Roman"/>
          <w:color w:val="000000"/>
          <w:sz w:val="24"/>
          <w:szCs w:val="24"/>
          <w:lang w:val="sq-AL" w:eastAsia="en-US"/>
        </w:rPr>
        <w:t>Brenda 30 ditëve kalendarike nga hyrja në fuqi e këtij vendimi, të gjithë personat juridikë duhet t’i njoftojnë Avokaturës së Shtetit të dhënat e plota të personit të kontaktit, sipas nenit 5 të kësaj rregulloreje.</w:t>
      </w:r>
    </w:p>
    <w:sectPr w:rsidR="006077EA" w:rsidRPr="00761F5C" w:rsidSect="001F2984">
      <w:footerReference w:type="default" r:id="rId13"/>
      <w:pgSz w:w="11907" w:h="16839" w:code="9"/>
      <w:pgMar w:top="1440" w:right="1440" w:bottom="900" w:left="1440" w:header="720" w:footer="720" w:gutter="0"/>
      <w:pgNumType w:start="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D46C4FD" w14:textId="77777777" w:rsidR="006441E5" w:rsidRDefault="006441E5" w:rsidP="00184F8D">
      <w:pPr>
        <w:spacing w:after="0" w:line="240" w:lineRule="auto"/>
      </w:pPr>
      <w:r>
        <w:separator/>
      </w:r>
    </w:p>
  </w:endnote>
  <w:endnote w:type="continuationSeparator" w:id="0">
    <w:p w14:paraId="2BFB9BFE" w14:textId="77777777" w:rsidR="006441E5" w:rsidRDefault="006441E5" w:rsidP="00184F8D">
      <w:pPr>
        <w:spacing w:after="0" w:line="240" w:lineRule="auto"/>
      </w:pPr>
      <w:r>
        <w:continuationSeparator/>
      </w:r>
    </w:p>
  </w:endnote>
  <w:endnote w:type="continuationNotice" w:id="1">
    <w:p w14:paraId="79EBE358" w14:textId="77777777" w:rsidR="006441E5" w:rsidRDefault="006441E5">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MS Mincho">
    <w:altName w:val="ＭＳ 明朝"/>
    <w:panose1 w:val="02020609040205080304"/>
    <w:charset w:val="80"/>
    <w:family w:val="roman"/>
    <w:notTrueType/>
    <w:pitch w:val="fixed"/>
    <w:sig w:usb0="00000001" w:usb1="08070000" w:usb2="00000010" w:usb3="00000000" w:csb0="0002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G Times">
    <w:charset w:val="00"/>
    <w:family w:val="roman"/>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4919F7D" w14:textId="0CEE3868" w:rsidR="00761F5C" w:rsidRPr="00EB27D3" w:rsidRDefault="00761F5C">
    <w:pPr>
      <w:pStyle w:val="Footer"/>
      <w:jc w:val="right"/>
      <w:rPr>
        <w:rFonts w:ascii="Times New Roman" w:hAnsi="Times New Roman" w:cs="Times New Roman"/>
        <w:sz w:val="24"/>
      </w:rPr>
    </w:pPr>
  </w:p>
  <w:p w14:paraId="28ECF56E" w14:textId="77777777" w:rsidR="00761F5C" w:rsidRDefault="00761F5C">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D2A0B9C" w14:textId="77777777" w:rsidR="006441E5" w:rsidRDefault="006441E5" w:rsidP="00184F8D">
      <w:pPr>
        <w:spacing w:after="0" w:line="240" w:lineRule="auto"/>
      </w:pPr>
      <w:r>
        <w:separator/>
      </w:r>
    </w:p>
  </w:footnote>
  <w:footnote w:type="continuationSeparator" w:id="0">
    <w:p w14:paraId="0A6C4645" w14:textId="77777777" w:rsidR="006441E5" w:rsidRDefault="006441E5" w:rsidP="00184F8D">
      <w:pPr>
        <w:spacing w:after="0" w:line="240" w:lineRule="auto"/>
      </w:pPr>
      <w:r>
        <w:continuationSeparator/>
      </w:r>
    </w:p>
  </w:footnote>
  <w:footnote w:type="continuationNotice" w:id="1">
    <w:p w14:paraId="3629041E" w14:textId="77777777" w:rsidR="006441E5" w:rsidRDefault="006441E5">
      <w:pPr>
        <w:spacing w:after="0" w:line="240" w:lineRule="auto"/>
      </w:pPr>
    </w:p>
  </w:footnote>
  <w:footnote w:id="2">
    <w:p w14:paraId="0E120499" w14:textId="6114890E" w:rsidR="00915279" w:rsidRPr="00915279" w:rsidRDefault="00915279">
      <w:pPr>
        <w:pStyle w:val="FootnoteText"/>
        <w:rPr>
          <w:lang w:val="en-US"/>
        </w:rPr>
      </w:pPr>
      <w:r>
        <w:rPr>
          <w:rStyle w:val="FootnoteReference"/>
        </w:rPr>
        <w:footnoteRef/>
      </w:r>
      <w:r>
        <w:t xml:space="preserve"> </w:t>
      </w:r>
      <w:proofErr w:type="spellStart"/>
      <w:r w:rsidRPr="00915279">
        <w:rPr>
          <w:rFonts w:ascii="Garamond" w:hAnsi="Garamond"/>
          <w:i/>
        </w:rPr>
        <w:t>Vendimi</w:t>
      </w:r>
      <w:proofErr w:type="spellEnd"/>
      <w:r w:rsidRPr="00915279">
        <w:rPr>
          <w:rFonts w:ascii="Garamond" w:hAnsi="Garamond"/>
          <w:i/>
        </w:rPr>
        <w:t xml:space="preserve"> </w:t>
      </w:r>
      <w:proofErr w:type="spellStart"/>
      <w:r w:rsidRPr="00915279">
        <w:rPr>
          <w:rFonts w:ascii="Garamond" w:hAnsi="Garamond"/>
          <w:i/>
        </w:rPr>
        <w:t>nr</w:t>
      </w:r>
      <w:proofErr w:type="spellEnd"/>
      <w:r w:rsidRPr="00915279">
        <w:rPr>
          <w:rFonts w:ascii="Garamond" w:hAnsi="Garamond"/>
          <w:i/>
        </w:rPr>
        <w:t xml:space="preserve">. 697, </w:t>
      </w:r>
      <w:proofErr w:type="spellStart"/>
      <w:r w:rsidRPr="00915279">
        <w:rPr>
          <w:rFonts w:ascii="Garamond" w:hAnsi="Garamond"/>
          <w:i/>
        </w:rPr>
        <w:t>datë</w:t>
      </w:r>
      <w:proofErr w:type="spellEnd"/>
      <w:r w:rsidRPr="00915279">
        <w:rPr>
          <w:rFonts w:ascii="Garamond" w:hAnsi="Garamond"/>
          <w:i/>
        </w:rPr>
        <w:t xml:space="preserve"> 26.11.2025 </w:t>
      </w:r>
      <w:proofErr w:type="spellStart"/>
      <w:r w:rsidRPr="00915279">
        <w:rPr>
          <w:rFonts w:ascii="Garamond" w:hAnsi="Garamond"/>
          <w:i/>
        </w:rPr>
        <w:t>parashikon</w:t>
      </w:r>
      <w:proofErr w:type="spellEnd"/>
      <w:r w:rsidRPr="00915279">
        <w:rPr>
          <w:rFonts w:ascii="Garamond" w:hAnsi="Garamond"/>
          <w:i/>
        </w:rPr>
        <w:t xml:space="preserve"> </w:t>
      </w:r>
      <w:proofErr w:type="spellStart"/>
      <w:r w:rsidRPr="00915279">
        <w:rPr>
          <w:rFonts w:ascii="Garamond" w:hAnsi="Garamond"/>
          <w:i/>
        </w:rPr>
        <w:t>në</w:t>
      </w:r>
      <w:proofErr w:type="spellEnd"/>
      <w:r w:rsidRPr="00915279">
        <w:rPr>
          <w:rFonts w:ascii="Garamond" w:hAnsi="Garamond"/>
          <w:i/>
        </w:rPr>
        <w:t xml:space="preserve"> </w:t>
      </w:r>
      <w:proofErr w:type="spellStart"/>
      <w:r w:rsidRPr="00915279">
        <w:rPr>
          <w:rFonts w:ascii="Garamond" w:hAnsi="Garamond"/>
          <w:i/>
        </w:rPr>
        <w:t>pikën</w:t>
      </w:r>
      <w:proofErr w:type="spellEnd"/>
      <w:r w:rsidRPr="00915279">
        <w:rPr>
          <w:rFonts w:ascii="Garamond" w:hAnsi="Garamond"/>
          <w:i/>
        </w:rPr>
        <w:t xml:space="preserve"> II</w:t>
      </w:r>
      <w:r>
        <w:t>: “</w:t>
      </w:r>
      <w:proofErr w:type="spellStart"/>
      <w:r w:rsidRPr="00915279">
        <w:rPr>
          <w:rFonts w:ascii="Garamond" w:eastAsiaTheme="minorHAnsi" w:hAnsi="Garamond"/>
          <w:i/>
        </w:rPr>
        <w:t>Personat</w:t>
      </w:r>
      <w:proofErr w:type="spellEnd"/>
      <w:r w:rsidRPr="00915279">
        <w:rPr>
          <w:rFonts w:ascii="Garamond" w:eastAsiaTheme="minorHAnsi" w:hAnsi="Garamond"/>
          <w:i/>
        </w:rPr>
        <w:t xml:space="preserve"> </w:t>
      </w:r>
      <w:proofErr w:type="spellStart"/>
      <w:r w:rsidRPr="00915279">
        <w:rPr>
          <w:rFonts w:ascii="Garamond" w:eastAsiaTheme="minorHAnsi" w:hAnsi="Garamond"/>
          <w:i/>
        </w:rPr>
        <w:t>juridikë</w:t>
      </w:r>
      <w:proofErr w:type="spellEnd"/>
      <w:r w:rsidRPr="00915279">
        <w:rPr>
          <w:rFonts w:ascii="Garamond" w:eastAsiaTheme="minorHAnsi" w:hAnsi="Garamond"/>
          <w:i/>
        </w:rPr>
        <w:t xml:space="preserve"> </w:t>
      </w:r>
      <w:proofErr w:type="spellStart"/>
      <w:r w:rsidRPr="00915279">
        <w:rPr>
          <w:rFonts w:ascii="Garamond" w:eastAsiaTheme="minorHAnsi" w:hAnsi="Garamond"/>
          <w:i/>
        </w:rPr>
        <w:t>dërgojnë</w:t>
      </w:r>
      <w:proofErr w:type="spellEnd"/>
      <w:r w:rsidRPr="00915279">
        <w:rPr>
          <w:rFonts w:ascii="Garamond" w:eastAsiaTheme="minorHAnsi" w:hAnsi="Garamond"/>
          <w:i/>
        </w:rPr>
        <w:t xml:space="preserve"> </w:t>
      </w:r>
      <w:proofErr w:type="spellStart"/>
      <w:r w:rsidRPr="00915279">
        <w:rPr>
          <w:rFonts w:ascii="Garamond" w:eastAsiaTheme="minorHAnsi" w:hAnsi="Garamond"/>
          <w:i/>
        </w:rPr>
        <w:t>pranë</w:t>
      </w:r>
      <w:proofErr w:type="spellEnd"/>
      <w:r w:rsidRPr="00915279">
        <w:rPr>
          <w:rFonts w:ascii="Garamond" w:eastAsiaTheme="minorHAnsi" w:hAnsi="Garamond"/>
          <w:i/>
        </w:rPr>
        <w:t xml:space="preserve"> </w:t>
      </w:r>
      <w:proofErr w:type="spellStart"/>
      <w:r w:rsidRPr="00915279">
        <w:rPr>
          <w:rFonts w:ascii="Garamond" w:eastAsiaTheme="minorHAnsi" w:hAnsi="Garamond"/>
          <w:i/>
        </w:rPr>
        <w:t>Avokaturës</w:t>
      </w:r>
      <w:proofErr w:type="spellEnd"/>
      <w:r w:rsidRPr="00915279">
        <w:rPr>
          <w:rFonts w:ascii="Garamond" w:eastAsiaTheme="minorHAnsi" w:hAnsi="Garamond"/>
          <w:i/>
        </w:rPr>
        <w:t xml:space="preserve"> </w:t>
      </w:r>
      <w:proofErr w:type="spellStart"/>
      <w:r w:rsidRPr="00915279">
        <w:rPr>
          <w:rFonts w:ascii="Garamond" w:eastAsiaTheme="minorHAnsi" w:hAnsi="Garamond"/>
          <w:i/>
        </w:rPr>
        <w:t>së</w:t>
      </w:r>
      <w:proofErr w:type="spellEnd"/>
      <w:r w:rsidRPr="00915279">
        <w:rPr>
          <w:rFonts w:ascii="Garamond" w:eastAsiaTheme="minorHAnsi" w:hAnsi="Garamond"/>
          <w:i/>
        </w:rPr>
        <w:t xml:space="preserve"> </w:t>
      </w:r>
      <w:proofErr w:type="spellStart"/>
      <w:r w:rsidRPr="00915279">
        <w:rPr>
          <w:rFonts w:ascii="Garamond" w:eastAsiaTheme="minorHAnsi" w:hAnsi="Garamond"/>
          <w:i/>
        </w:rPr>
        <w:t>Shtetit</w:t>
      </w:r>
      <w:proofErr w:type="spellEnd"/>
      <w:r w:rsidRPr="00915279">
        <w:rPr>
          <w:rFonts w:ascii="Garamond" w:eastAsiaTheme="minorHAnsi" w:hAnsi="Garamond"/>
          <w:i/>
        </w:rPr>
        <w:t xml:space="preserve"> </w:t>
      </w:r>
      <w:proofErr w:type="spellStart"/>
      <w:r w:rsidRPr="00915279">
        <w:rPr>
          <w:rFonts w:ascii="Garamond" w:eastAsiaTheme="minorHAnsi" w:hAnsi="Garamond"/>
          <w:i/>
        </w:rPr>
        <w:t>informacionin</w:t>
      </w:r>
      <w:proofErr w:type="spellEnd"/>
      <w:r w:rsidRPr="00915279">
        <w:rPr>
          <w:rFonts w:ascii="Garamond" w:eastAsiaTheme="minorHAnsi" w:hAnsi="Garamond"/>
          <w:i/>
        </w:rPr>
        <w:t xml:space="preserve"> e </w:t>
      </w:r>
      <w:proofErr w:type="spellStart"/>
      <w:r w:rsidRPr="00915279">
        <w:rPr>
          <w:rFonts w:ascii="Garamond" w:eastAsiaTheme="minorHAnsi" w:hAnsi="Garamond"/>
          <w:i/>
        </w:rPr>
        <w:t>parashikuar</w:t>
      </w:r>
      <w:proofErr w:type="spellEnd"/>
      <w:r w:rsidRPr="00915279">
        <w:rPr>
          <w:rFonts w:ascii="Garamond" w:eastAsiaTheme="minorHAnsi" w:hAnsi="Garamond"/>
          <w:i/>
        </w:rPr>
        <w:t xml:space="preserve"> </w:t>
      </w:r>
      <w:proofErr w:type="spellStart"/>
      <w:r w:rsidRPr="00915279">
        <w:rPr>
          <w:rFonts w:ascii="Garamond" w:eastAsiaTheme="minorHAnsi" w:hAnsi="Garamond"/>
          <w:i/>
        </w:rPr>
        <w:t>në</w:t>
      </w:r>
      <w:proofErr w:type="spellEnd"/>
      <w:r w:rsidRPr="00915279">
        <w:rPr>
          <w:rFonts w:ascii="Garamond" w:eastAsiaTheme="minorHAnsi" w:hAnsi="Garamond"/>
          <w:i/>
        </w:rPr>
        <w:t xml:space="preserve"> </w:t>
      </w:r>
      <w:proofErr w:type="spellStart"/>
      <w:r w:rsidRPr="00915279">
        <w:rPr>
          <w:rFonts w:ascii="Garamond" w:eastAsiaTheme="minorHAnsi" w:hAnsi="Garamond"/>
          <w:i/>
        </w:rPr>
        <w:t>nenin</w:t>
      </w:r>
      <w:proofErr w:type="spellEnd"/>
      <w:r w:rsidRPr="00915279">
        <w:rPr>
          <w:rFonts w:ascii="Garamond" w:eastAsiaTheme="minorHAnsi" w:hAnsi="Garamond"/>
          <w:i/>
        </w:rPr>
        <w:t xml:space="preserve"> 5/1 </w:t>
      </w:r>
      <w:proofErr w:type="spellStart"/>
      <w:r w:rsidRPr="00915279">
        <w:rPr>
          <w:rFonts w:ascii="Garamond" w:eastAsiaTheme="minorHAnsi" w:hAnsi="Garamond"/>
          <w:i/>
        </w:rPr>
        <w:t>të</w:t>
      </w:r>
      <w:proofErr w:type="spellEnd"/>
      <w:r w:rsidRPr="00915279">
        <w:rPr>
          <w:rFonts w:ascii="Garamond" w:eastAsiaTheme="minorHAnsi" w:hAnsi="Garamond"/>
          <w:i/>
        </w:rPr>
        <w:t xml:space="preserve"> </w:t>
      </w:r>
      <w:proofErr w:type="spellStart"/>
      <w:r w:rsidRPr="00915279">
        <w:rPr>
          <w:rFonts w:ascii="Garamond" w:eastAsiaTheme="minorHAnsi" w:hAnsi="Garamond"/>
          <w:i/>
        </w:rPr>
        <w:t>rregullores</w:t>
      </w:r>
      <w:proofErr w:type="spellEnd"/>
      <w:r w:rsidRPr="00915279">
        <w:rPr>
          <w:rFonts w:ascii="Garamond" w:eastAsiaTheme="minorHAnsi" w:hAnsi="Garamond"/>
          <w:i/>
        </w:rPr>
        <w:t xml:space="preserve"> “</w:t>
      </w:r>
      <w:proofErr w:type="spellStart"/>
      <w:r w:rsidRPr="00915279">
        <w:rPr>
          <w:rFonts w:ascii="Garamond" w:eastAsiaTheme="minorHAnsi" w:hAnsi="Garamond"/>
          <w:i/>
        </w:rPr>
        <w:t>Për</w:t>
      </w:r>
      <w:proofErr w:type="spellEnd"/>
      <w:r w:rsidRPr="00915279">
        <w:rPr>
          <w:rFonts w:ascii="Garamond" w:eastAsiaTheme="minorHAnsi" w:hAnsi="Garamond"/>
          <w:i/>
        </w:rPr>
        <w:t xml:space="preserve"> </w:t>
      </w:r>
      <w:proofErr w:type="spellStart"/>
      <w:r w:rsidRPr="00915279">
        <w:rPr>
          <w:rFonts w:ascii="Garamond" w:eastAsiaTheme="minorHAnsi" w:hAnsi="Garamond"/>
          <w:i/>
        </w:rPr>
        <w:t>marrëdhëniet</w:t>
      </w:r>
      <w:proofErr w:type="spellEnd"/>
      <w:r w:rsidRPr="00915279">
        <w:rPr>
          <w:rFonts w:ascii="Garamond" w:eastAsiaTheme="minorHAnsi" w:hAnsi="Garamond"/>
          <w:i/>
        </w:rPr>
        <w:t xml:space="preserve"> e </w:t>
      </w:r>
      <w:proofErr w:type="spellStart"/>
      <w:r w:rsidRPr="00915279">
        <w:rPr>
          <w:rFonts w:ascii="Garamond" w:eastAsiaTheme="minorHAnsi" w:hAnsi="Garamond"/>
          <w:i/>
        </w:rPr>
        <w:t>Avokaturës</w:t>
      </w:r>
      <w:proofErr w:type="spellEnd"/>
      <w:r w:rsidRPr="00915279">
        <w:rPr>
          <w:rFonts w:ascii="Garamond" w:eastAsiaTheme="minorHAnsi" w:hAnsi="Garamond"/>
          <w:i/>
        </w:rPr>
        <w:t xml:space="preserve"> </w:t>
      </w:r>
      <w:proofErr w:type="spellStart"/>
      <w:r w:rsidRPr="00915279">
        <w:rPr>
          <w:rFonts w:ascii="Garamond" w:eastAsiaTheme="minorHAnsi" w:hAnsi="Garamond"/>
          <w:i/>
        </w:rPr>
        <w:t>së</w:t>
      </w:r>
      <w:proofErr w:type="spellEnd"/>
      <w:r w:rsidRPr="00915279">
        <w:rPr>
          <w:rFonts w:ascii="Garamond" w:eastAsiaTheme="minorHAnsi" w:hAnsi="Garamond"/>
          <w:i/>
        </w:rPr>
        <w:t xml:space="preserve"> </w:t>
      </w:r>
      <w:proofErr w:type="spellStart"/>
      <w:r w:rsidRPr="00915279">
        <w:rPr>
          <w:rFonts w:ascii="Garamond" w:eastAsiaTheme="minorHAnsi" w:hAnsi="Garamond"/>
          <w:i/>
        </w:rPr>
        <w:t>Shtetit</w:t>
      </w:r>
      <w:proofErr w:type="spellEnd"/>
      <w:r w:rsidRPr="00915279">
        <w:rPr>
          <w:rFonts w:ascii="Garamond" w:eastAsiaTheme="minorHAnsi" w:hAnsi="Garamond"/>
          <w:i/>
        </w:rPr>
        <w:t xml:space="preserve"> </w:t>
      </w:r>
      <w:proofErr w:type="spellStart"/>
      <w:r w:rsidRPr="00915279">
        <w:rPr>
          <w:rFonts w:ascii="Garamond" w:eastAsiaTheme="minorHAnsi" w:hAnsi="Garamond"/>
          <w:i/>
        </w:rPr>
        <w:t>dhe</w:t>
      </w:r>
      <w:proofErr w:type="spellEnd"/>
      <w:r w:rsidRPr="00915279">
        <w:rPr>
          <w:rFonts w:ascii="Garamond" w:eastAsiaTheme="minorHAnsi" w:hAnsi="Garamond"/>
          <w:i/>
        </w:rPr>
        <w:t xml:space="preserve"> </w:t>
      </w:r>
      <w:proofErr w:type="spellStart"/>
      <w:r w:rsidRPr="00915279">
        <w:rPr>
          <w:rFonts w:ascii="Garamond" w:eastAsiaTheme="minorHAnsi" w:hAnsi="Garamond"/>
          <w:i/>
        </w:rPr>
        <w:t>personave</w:t>
      </w:r>
      <w:proofErr w:type="spellEnd"/>
      <w:r w:rsidRPr="00915279">
        <w:rPr>
          <w:rFonts w:ascii="Garamond" w:eastAsiaTheme="minorHAnsi" w:hAnsi="Garamond"/>
          <w:i/>
        </w:rPr>
        <w:t xml:space="preserve"> </w:t>
      </w:r>
      <w:proofErr w:type="spellStart"/>
      <w:r w:rsidRPr="00915279">
        <w:rPr>
          <w:rFonts w:ascii="Garamond" w:eastAsiaTheme="minorHAnsi" w:hAnsi="Garamond"/>
          <w:i/>
        </w:rPr>
        <w:t>juridikë</w:t>
      </w:r>
      <w:proofErr w:type="spellEnd"/>
      <w:r w:rsidRPr="00915279">
        <w:rPr>
          <w:rFonts w:ascii="Garamond" w:eastAsiaTheme="minorHAnsi" w:hAnsi="Garamond"/>
          <w:i/>
        </w:rPr>
        <w:t xml:space="preserve">, </w:t>
      </w:r>
      <w:proofErr w:type="spellStart"/>
      <w:r w:rsidRPr="00915279">
        <w:rPr>
          <w:rFonts w:ascii="Garamond" w:eastAsiaTheme="minorHAnsi" w:hAnsi="Garamond"/>
          <w:i/>
        </w:rPr>
        <w:t>në</w:t>
      </w:r>
      <w:proofErr w:type="spellEnd"/>
      <w:r w:rsidRPr="00915279">
        <w:rPr>
          <w:rFonts w:ascii="Garamond" w:eastAsiaTheme="minorHAnsi" w:hAnsi="Garamond"/>
          <w:i/>
        </w:rPr>
        <w:t xml:space="preserve"> </w:t>
      </w:r>
      <w:proofErr w:type="spellStart"/>
      <w:r w:rsidRPr="00915279">
        <w:rPr>
          <w:rFonts w:ascii="Garamond" w:eastAsiaTheme="minorHAnsi" w:hAnsi="Garamond"/>
          <w:i/>
        </w:rPr>
        <w:t>kuadër</w:t>
      </w:r>
      <w:proofErr w:type="spellEnd"/>
      <w:r w:rsidRPr="00915279">
        <w:rPr>
          <w:rFonts w:ascii="Garamond" w:eastAsiaTheme="minorHAnsi" w:hAnsi="Garamond"/>
          <w:i/>
        </w:rPr>
        <w:t xml:space="preserve"> </w:t>
      </w:r>
      <w:proofErr w:type="spellStart"/>
      <w:r w:rsidRPr="00915279">
        <w:rPr>
          <w:rFonts w:ascii="Garamond" w:eastAsiaTheme="minorHAnsi" w:hAnsi="Garamond"/>
          <w:i/>
        </w:rPr>
        <w:t>të</w:t>
      </w:r>
      <w:proofErr w:type="spellEnd"/>
      <w:r w:rsidRPr="00915279">
        <w:rPr>
          <w:rFonts w:ascii="Garamond" w:eastAsiaTheme="minorHAnsi" w:hAnsi="Garamond"/>
          <w:i/>
        </w:rPr>
        <w:t xml:space="preserve"> </w:t>
      </w:r>
      <w:proofErr w:type="spellStart"/>
      <w:r w:rsidRPr="00915279">
        <w:rPr>
          <w:rFonts w:ascii="Garamond" w:eastAsiaTheme="minorHAnsi" w:hAnsi="Garamond"/>
          <w:i/>
        </w:rPr>
        <w:t>ofrimit</w:t>
      </w:r>
      <w:proofErr w:type="spellEnd"/>
      <w:r w:rsidRPr="00915279">
        <w:rPr>
          <w:rFonts w:ascii="Garamond" w:eastAsiaTheme="minorHAnsi" w:hAnsi="Garamond"/>
          <w:i/>
        </w:rPr>
        <w:t xml:space="preserve"> </w:t>
      </w:r>
      <w:proofErr w:type="spellStart"/>
      <w:r w:rsidRPr="00915279">
        <w:rPr>
          <w:rFonts w:ascii="Garamond" w:eastAsiaTheme="minorHAnsi" w:hAnsi="Garamond"/>
          <w:i/>
        </w:rPr>
        <w:t>të</w:t>
      </w:r>
      <w:proofErr w:type="spellEnd"/>
      <w:r w:rsidRPr="00915279">
        <w:rPr>
          <w:rFonts w:ascii="Garamond" w:eastAsiaTheme="minorHAnsi" w:hAnsi="Garamond"/>
          <w:i/>
        </w:rPr>
        <w:t xml:space="preserve"> </w:t>
      </w:r>
      <w:proofErr w:type="spellStart"/>
      <w:r w:rsidRPr="00915279">
        <w:rPr>
          <w:rFonts w:ascii="Garamond" w:eastAsiaTheme="minorHAnsi" w:hAnsi="Garamond"/>
          <w:i/>
        </w:rPr>
        <w:t>asistencës</w:t>
      </w:r>
      <w:proofErr w:type="spellEnd"/>
      <w:r w:rsidRPr="00915279">
        <w:rPr>
          <w:rFonts w:ascii="Garamond" w:eastAsiaTheme="minorHAnsi" w:hAnsi="Garamond"/>
          <w:i/>
        </w:rPr>
        <w:t xml:space="preserve"> </w:t>
      </w:r>
      <w:proofErr w:type="spellStart"/>
      <w:r w:rsidRPr="00915279">
        <w:rPr>
          <w:rFonts w:ascii="Garamond" w:eastAsiaTheme="minorHAnsi" w:hAnsi="Garamond"/>
          <w:i/>
        </w:rPr>
        <w:t>juridike</w:t>
      </w:r>
      <w:proofErr w:type="spellEnd"/>
      <w:r w:rsidRPr="00915279">
        <w:rPr>
          <w:rFonts w:ascii="Garamond" w:eastAsiaTheme="minorHAnsi" w:hAnsi="Garamond"/>
          <w:i/>
        </w:rPr>
        <w:t xml:space="preserve">, </w:t>
      </w:r>
      <w:proofErr w:type="spellStart"/>
      <w:r w:rsidRPr="00915279">
        <w:rPr>
          <w:rFonts w:ascii="Garamond" w:eastAsiaTheme="minorHAnsi" w:hAnsi="Garamond"/>
          <w:i/>
        </w:rPr>
        <w:t>rolin</w:t>
      </w:r>
      <w:proofErr w:type="spellEnd"/>
      <w:r w:rsidRPr="00915279">
        <w:rPr>
          <w:rFonts w:ascii="Garamond" w:eastAsiaTheme="minorHAnsi" w:hAnsi="Garamond"/>
          <w:i/>
        </w:rPr>
        <w:t xml:space="preserve"> e </w:t>
      </w:r>
      <w:proofErr w:type="spellStart"/>
      <w:r w:rsidRPr="00915279">
        <w:rPr>
          <w:rFonts w:ascii="Garamond" w:eastAsiaTheme="minorHAnsi" w:hAnsi="Garamond"/>
          <w:i/>
        </w:rPr>
        <w:t>avokatëve</w:t>
      </w:r>
      <w:proofErr w:type="spellEnd"/>
      <w:r w:rsidRPr="00915279">
        <w:rPr>
          <w:rFonts w:ascii="Garamond" w:eastAsiaTheme="minorHAnsi" w:hAnsi="Garamond"/>
          <w:i/>
        </w:rPr>
        <w:t xml:space="preserve"> </w:t>
      </w:r>
      <w:proofErr w:type="spellStart"/>
      <w:r w:rsidRPr="00915279">
        <w:rPr>
          <w:rFonts w:ascii="Garamond" w:eastAsiaTheme="minorHAnsi" w:hAnsi="Garamond"/>
          <w:i/>
        </w:rPr>
        <w:t>të</w:t>
      </w:r>
      <w:proofErr w:type="spellEnd"/>
      <w:r w:rsidRPr="00915279">
        <w:rPr>
          <w:rFonts w:ascii="Garamond" w:eastAsiaTheme="minorHAnsi" w:hAnsi="Garamond"/>
          <w:i/>
        </w:rPr>
        <w:t xml:space="preserve"> </w:t>
      </w:r>
      <w:proofErr w:type="spellStart"/>
      <w:r w:rsidRPr="00915279">
        <w:rPr>
          <w:rFonts w:ascii="Garamond" w:eastAsiaTheme="minorHAnsi" w:hAnsi="Garamond"/>
          <w:i/>
        </w:rPr>
        <w:t>shtetit</w:t>
      </w:r>
      <w:proofErr w:type="spellEnd"/>
      <w:r w:rsidRPr="00915279">
        <w:rPr>
          <w:rFonts w:ascii="Garamond" w:eastAsiaTheme="minorHAnsi" w:hAnsi="Garamond"/>
          <w:i/>
        </w:rPr>
        <w:t xml:space="preserve"> </w:t>
      </w:r>
      <w:proofErr w:type="spellStart"/>
      <w:r w:rsidRPr="00915279">
        <w:rPr>
          <w:rFonts w:ascii="Garamond" w:eastAsiaTheme="minorHAnsi" w:hAnsi="Garamond"/>
          <w:i/>
        </w:rPr>
        <w:t>në</w:t>
      </w:r>
      <w:proofErr w:type="spellEnd"/>
      <w:r w:rsidRPr="00915279">
        <w:rPr>
          <w:rFonts w:ascii="Garamond" w:eastAsiaTheme="minorHAnsi" w:hAnsi="Garamond"/>
          <w:i/>
        </w:rPr>
        <w:t xml:space="preserve"> </w:t>
      </w:r>
      <w:proofErr w:type="spellStart"/>
      <w:r w:rsidRPr="00915279">
        <w:rPr>
          <w:rFonts w:ascii="Garamond" w:eastAsiaTheme="minorHAnsi" w:hAnsi="Garamond"/>
          <w:i/>
        </w:rPr>
        <w:t>gjykim</w:t>
      </w:r>
      <w:proofErr w:type="spellEnd"/>
      <w:r w:rsidRPr="00915279">
        <w:rPr>
          <w:rFonts w:ascii="Garamond" w:eastAsiaTheme="minorHAnsi" w:hAnsi="Garamond"/>
          <w:i/>
        </w:rPr>
        <w:t xml:space="preserve">, </w:t>
      </w:r>
      <w:proofErr w:type="spellStart"/>
      <w:r w:rsidRPr="00915279">
        <w:rPr>
          <w:rFonts w:ascii="Garamond" w:eastAsiaTheme="minorHAnsi" w:hAnsi="Garamond"/>
          <w:i/>
        </w:rPr>
        <w:t>si</w:t>
      </w:r>
      <w:proofErr w:type="spellEnd"/>
      <w:r w:rsidRPr="00915279">
        <w:rPr>
          <w:rFonts w:ascii="Garamond" w:eastAsiaTheme="minorHAnsi" w:hAnsi="Garamond"/>
          <w:i/>
        </w:rPr>
        <w:t xml:space="preserve"> </w:t>
      </w:r>
      <w:proofErr w:type="spellStart"/>
      <w:r w:rsidRPr="00915279">
        <w:rPr>
          <w:rFonts w:ascii="Garamond" w:eastAsiaTheme="minorHAnsi" w:hAnsi="Garamond"/>
          <w:i/>
        </w:rPr>
        <w:t>dhe</w:t>
      </w:r>
      <w:proofErr w:type="spellEnd"/>
      <w:r w:rsidRPr="00915279">
        <w:rPr>
          <w:rFonts w:ascii="Garamond" w:eastAsiaTheme="minorHAnsi" w:hAnsi="Garamond"/>
          <w:i/>
        </w:rPr>
        <w:t xml:space="preserve"> </w:t>
      </w:r>
      <w:proofErr w:type="spellStart"/>
      <w:r w:rsidRPr="00915279">
        <w:rPr>
          <w:rFonts w:ascii="Garamond" w:eastAsiaTheme="minorHAnsi" w:hAnsi="Garamond"/>
          <w:i/>
        </w:rPr>
        <w:t>normat</w:t>
      </w:r>
      <w:proofErr w:type="spellEnd"/>
      <w:r w:rsidRPr="00915279">
        <w:rPr>
          <w:rFonts w:ascii="Garamond" w:eastAsiaTheme="minorHAnsi" w:hAnsi="Garamond"/>
          <w:i/>
        </w:rPr>
        <w:t xml:space="preserve"> e </w:t>
      </w:r>
      <w:proofErr w:type="spellStart"/>
      <w:r w:rsidRPr="00915279">
        <w:rPr>
          <w:rFonts w:ascii="Garamond" w:eastAsiaTheme="minorHAnsi" w:hAnsi="Garamond"/>
          <w:i/>
        </w:rPr>
        <w:t>posaçme</w:t>
      </w:r>
      <w:proofErr w:type="spellEnd"/>
      <w:r w:rsidRPr="00915279">
        <w:rPr>
          <w:rFonts w:ascii="Garamond" w:eastAsiaTheme="minorHAnsi" w:hAnsi="Garamond"/>
          <w:i/>
        </w:rPr>
        <w:t xml:space="preserve"> </w:t>
      </w:r>
      <w:proofErr w:type="spellStart"/>
      <w:r w:rsidRPr="00915279">
        <w:rPr>
          <w:rFonts w:ascii="Garamond" w:eastAsiaTheme="minorHAnsi" w:hAnsi="Garamond"/>
          <w:i/>
        </w:rPr>
        <w:t>procedurale</w:t>
      </w:r>
      <w:proofErr w:type="spellEnd"/>
      <w:r w:rsidRPr="00915279">
        <w:rPr>
          <w:rFonts w:ascii="Garamond" w:eastAsiaTheme="minorHAnsi" w:hAnsi="Garamond"/>
          <w:i/>
        </w:rPr>
        <w:t xml:space="preserve">”, </w:t>
      </w:r>
      <w:proofErr w:type="spellStart"/>
      <w:r w:rsidRPr="00915279">
        <w:rPr>
          <w:rFonts w:ascii="Garamond" w:eastAsiaTheme="minorHAnsi" w:hAnsi="Garamond"/>
          <w:i/>
        </w:rPr>
        <w:t>bashkëlidhur</w:t>
      </w:r>
      <w:proofErr w:type="spellEnd"/>
      <w:r w:rsidRPr="00915279">
        <w:rPr>
          <w:rFonts w:ascii="Garamond" w:eastAsiaTheme="minorHAnsi" w:hAnsi="Garamond"/>
          <w:i/>
        </w:rPr>
        <w:t xml:space="preserve"> </w:t>
      </w:r>
      <w:proofErr w:type="spellStart"/>
      <w:r w:rsidRPr="00915279">
        <w:rPr>
          <w:rFonts w:ascii="Garamond" w:eastAsiaTheme="minorHAnsi" w:hAnsi="Garamond"/>
          <w:i/>
        </w:rPr>
        <w:t>vendimit</w:t>
      </w:r>
      <w:proofErr w:type="spellEnd"/>
      <w:r w:rsidRPr="00915279">
        <w:rPr>
          <w:rFonts w:ascii="Garamond" w:eastAsiaTheme="minorHAnsi" w:hAnsi="Garamond"/>
          <w:i/>
        </w:rPr>
        <w:t xml:space="preserve"> </w:t>
      </w:r>
      <w:proofErr w:type="spellStart"/>
      <w:r w:rsidRPr="00915279">
        <w:rPr>
          <w:rFonts w:ascii="Garamond" w:eastAsiaTheme="minorHAnsi" w:hAnsi="Garamond"/>
          <w:i/>
        </w:rPr>
        <w:t>nr</w:t>
      </w:r>
      <w:proofErr w:type="spellEnd"/>
      <w:r w:rsidRPr="00915279">
        <w:rPr>
          <w:rFonts w:ascii="Garamond" w:eastAsiaTheme="minorHAnsi" w:hAnsi="Garamond"/>
          <w:i/>
        </w:rPr>
        <w:t xml:space="preserve">. 711, </w:t>
      </w:r>
      <w:proofErr w:type="spellStart"/>
      <w:r w:rsidRPr="00915279">
        <w:rPr>
          <w:rFonts w:ascii="Garamond" w:eastAsiaTheme="minorHAnsi" w:hAnsi="Garamond"/>
          <w:i/>
        </w:rPr>
        <w:t>datë</w:t>
      </w:r>
      <w:proofErr w:type="spellEnd"/>
      <w:r w:rsidRPr="00915279">
        <w:rPr>
          <w:rFonts w:ascii="Garamond" w:eastAsiaTheme="minorHAnsi" w:hAnsi="Garamond"/>
          <w:i/>
        </w:rPr>
        <w:t xml:space="preserve"> 20.11.2024, </w:t>
      </w:r>
      <w:proofErr w:type="spellStart"/>
      <w:r w:rsidRPr="00915279">
        <w:rPr>
          <w:rFonts w:ascii="Garamond" w:eastAsiaTheme="minorHAnsi" w:hAnsi="Garamond"/>
          <w:i/>
        </w:rPr>
        <w:t>të</w:t>
      </w:r>
      <w:proofErr w:type="spellEnd"/>
      <w:r w:rsidRPr="00915279">
        <w:rPr>
          <w:rFonts w:ascii="Garamond" w:eastAsiaTheme="minorHAnsi" w:hAnsi="Garamond"/>
          <w:i/>
        </w:rPr>
        <w:t xml:space="preserve"> </w:t>
      </w:r>
      <w:proofErr w:type="spellStart"/>
      <w:r w:rsidRPr="00915279">
        <w:rPr>
          <w:rFonts w:ascii="Garamond" w:eastAsiaTheme="minorHAnsi" w:hAnsi="Garamond"/>
          <w:i/>
        </w:rPr>
        <w:t>Këshillit</w:t>
      </w:r>
      <w:proofErr w:type="spellEnd"/>
      <w:r w:rsidRPr="00915279">
        <w:rPr>
          <w:rFonts w:ascii="Garamond" w:eastAsiaTheme="minorHAnsi" w:hAnsi="Garamond"/>
          <w:i/>
        </w:rPr>
        <w:t xml:space="preserve"> </w:t>
      </w:r>
      <w:proofErr w:type="spellStart"/>
      <w:r w:rsidRPr="00915279">
        <w:rPr>
          <w:rFonts w:ascii="Garamond" w:eastAsiaTheme="minorHAnsi" w:hAnsi="Garamond"/>
          <w:i/>
        </w:rPr>
        <w:t>të</w:t>
      </w:r>
      <w:proofErr w:type="spellEnd"/>
      <w:r w:rsidRPr="00915279">
        <w:rPr>
          <w:rFonts w:ascii="Garamond" w:eastAsiaTheme="minorHAnsi" w:hAnsi="Garamond"/>
          <w:i/>
        </w:rPr>
        <w:t xml:space="preserve"> </w:t>
      </w:r>
      <w:proofErr w:type="spellStart"/>
      <w:r w:rsidRPr="00915279">
        <w:rPr>
          <w:rFonts w:ascii="Garamond" w:eastAsiaTheme="minorHAnsi" w:hAnsi="Garamond"/>
          <w:i/>
        </w:rPr>
        <w:t>Ministrave</w:t>
      </w:r>
      <w:proofErr w:type="spellEnd"/>
      <w:r w:rsidRPr="00915279">
        <w:rPr>
          <w:rFonts w:ascii="Garamond" w:eastAsiaTheme="minorHAnsi" w:hAnsi="Garamond"/>
          <w:i/>
        </w:rPr>
        <w:t xml:space="preserve">, </w:t>
      </w:r>
      <w:proofErr w:type="spellStart"/>
      <w:proofErr w:type="gramStart"/>
      <w:r w:rsidRPr="00915279">
        <w:rPr>
          <w:rFonts w:ascii="Garamond" w:eastAsiaTheme="minorHAnsi" w:hAnsi="Garamond"/>
          <w:i/>
        </w:rPr>
        <w:t>brenda</w:t>
      </w:r>
      <w:proofErr w:type="spellEnd"/>
      <w:proofErr w:type="gramEnd"/>
      <w:r w:rsidRPr="00915279">
        <w:rPr>
          <w:rFonts w:ascii="Garamond" w:eastAsiaTheme="minorHAnsi" w:hAnsi="Garamond"/>
          <w:i/>
        </w:rPr>
        <w:t xml:space="preserve"> 30 (</w:t>
      </w:r>
      <w:proofErr w:type="spellStart"/>
      <w:r w:rsidRPr="00915279">
        <w:rPr>
          <w:rFonts w:ascii="Garamond" w:eastAsiaTheme="minorHAnsi" w:hAnsi="Garamond"/>
          <w:i/>
        </w:rPr>
        <w:t>tridhjetë</w:t>
      </w:r>
      <w:proofErr w:type="spellEnd"/>
      <w:r w:rsidRPr="00915279">
        <w:rPr>
          <w:rFonts w:ascii="Garamond" w:eastAsiaTheme="minorHAnsi" w:hAnsi="Garamond"/>
          <w:i/>
        </w:rPr>
        <w:t xml:space="preserve">) </w:t>
      </w:r>
      <w:proofErr w:type="spellStart"/>
      <w:r w:rsidRPr="00915279">
        <w:rPr>
          <w:rFonts w:ascii="Garamond" w:eastAsiaTheme="minorHAnsi" w:hAnsi="Garamond"/>
          <w:i/>
        </w:rPr>
        <w:t>ditëve</w:t>
      </w:r>
      <w:proofErr w:type="spellEnd"/>
      <w:r w:rsidRPr="00915279">
        <w:rPr>
          <w:rFonts w:ascii="Garamond" w:eastAsiaTheme="minorHAnsi" w:hAnsi="Garamond"/>
          <w:i/>
        </w:rPr>
        <w:t xml:space="preserve"> </w:t>
      </w:r>
      <w:proofErr w:type="spellStart"/>
      <w:r w:rsidRPr="00915279">
        <w:rPr>
          <w:rFonts w:ascii="Garamond" w:eastAsiaTheme="minorHAnsi" w:hAnsi="Garamond"/>
          <w:i/>
        </w:rPr>
        <w:t>nga</w:t>
      </w:r>
      <w:proofErr w:type="spellEnd"/>
      <w:r w:rsidRPr="00915279">
        <w:rPr>
          <w:rFonts w:ascii="Garamond" w:eastAsiaTheme="minorHAnsi" w:hAnsi="Garamond"/>
          <w:i/>
        </w:rPr>
        <w:t xml:space="preserve"> </w:t>
      </w:r>
      <w:proofErr w:type="spellStart"/>
      <w:r w:rsidRPr="00915279">
        <w:rPr>
          <w:rFonts w:ascii="Garamond" w:eastAsiaTheme="minorHAnsi" w:hAnsi="Garamond"/>
          <w:i/>
        </w:rPr>
        <w:t>hyrja</w:t>
      </w:r>
      <w:proofErr w:type="spellEnd"/>
      <w:r w:rsidRPr="00915279">
        <w:rPr>
          <w:rFonts w:ascii="Garamond" w:eastAsiaTheme="minorHAnsi" w:hAnsi="Garamond"/>
          <w:i/>
        </w:rPr>
        <w:t xml:space="preserve"> </w:t>
      </w:r>
      <w:proofErr w:type="spellStart"/>
      <w:r w:rsidRPr="00915279">
        <w:rPr>
          <w:rFonts w:ascii="Garamond" w:eastAsiaTheme="minorHAnsi" w:hAnsi="Garamond"/>
          <w:i/>
        </w:rPr>
        <w:t>në</w:t>
      </w:r>
      <w:proofErr w:type="spellEnd"/>
      <w:r w:rsidRPr="00915279">
        <w:rPr>
          <w:rFonts w:ascii="Garamond" w:eastAsiaTheme="minorHAnsi" w:hAnsi="Garamond"/>
          <w:i/>
        </w:rPr>
        <w:t xml:space="preserve"> </w:t>
      </w:r>
      <w:proofErr w:type="spellStart"/>
      <w:r w:rsidRPr="00915279">
        <w:rPr>
          <w:rFonts w:ascii="Garamond" w:eastAsiaTheme="minorHAnsi" w:hAnsi="Garamond"/>
          <w:i/>
        </w:rPr>
        <w:t>fuqi</w:t>
      </w:r>
      <w:proofErr w:type="spellEnd"/>
      <w:r w:rsidRPr="00915279">
        <w:rPr>
          <w:rFonts w:ascii="Garamond" w:eastAsiaTheme="minorHAnsi" w:hAnsi="Garamond"/>
          <w:i/>
        </w:rPr>
        <w:t xml:space="preserve"> e </w:t>
      </w:r>
      <w:proofErr w:type="spellStart"/>
      <w:r w:rsidRPr="00915279">
        <w:rPr>
          <w:rFonts w:ascii="Garamond" w:eastAsiaTheme="minorHAnsi" w:hAnsi="Garamond"/>
          <w:i/>
        </w:rPr>
        <w:t>këtij</w:t>
      </w:r>
      <w:proofErr w:type="spellEnd"/>
      <w:r w:rsidRPr="00915279">
        <w:rPr>
          <w:rFonts w:ascii="Garamond" w:eastAsiaTheme="minorHAnsi" w:hAnsi="Garamond"/>
          <w:i/>
        </w:rPr>
        <w:t xml:space="preserve"> </w:t>
      </w:r>
      <w:proofErr w:type="spellStart"/>
      <w:r w:rsidRPr="00915279">
        <w:rPr>
          <w:rFonts w:ascii="Garamond" w:eastAsiaTheme="minorHAnsi" w:hAnsi="Garamond"/>
          <w:i/>
        </w:rPr>
        <w:t>vendimi</w:t>
      </w:r>
      <w:proofErr w:type="spellEnd"/>
      <w:r w:rsidRPr="00915279">
        <w:rPr>
          <w:rFonts w:ascii="Garamond" w:eastAsiaTheme="minorHAnsi" w:hAnsi="Garamond"/>
          <w:i/>
        </w:rPr>
        <w:t xml:space="preserve">. </w:t>
      </w:r>
      <w:proofErr w:type="spellStart"/>
      <w:r w:rsidRPr="00915279">
        <w:rPr>
          <w:rFonts w:ascii="Garamond" w:eastAsiaTheme="minorHAnsi" w:hAnsi="Garamond"/>
          <w:i/>
        </w:rPr>
        <w:t>Avokatura</w:t>
      </w:r>
      <w:proofErr w:type="spellEnd"/>
      <w:r w:rsidRPr="00915279">
        <w:rPr>
          <w:rFonts w:ascii="Garamond" w:eastAsiaTheme="minorHAnsi" w:hAnsi="Garamond"/>
          <w:i/>
        </w:rPr>
        <w:t xml:space="preserve"> e </w:t>
      </w:r>
      <w:proofErr w:type="spellStart"/>
      <w:r w:rsidRPr="00915279">
        <w:rPr>
          <w:rFonts w:ascii="Garamond" w:eastAsiaTheme="minorHAnsi" w:hAnsi="Garamond"/>
          <w:i/>
        </w:rPr>
        <w:t>Shtetit</w:t>
      </w:r>
      <w:proofErr w:type="spellEnd"/>
      <w:r w:rsidRPr="00915279">
        <w:rPr>
          <w:rFonts w:ascii="Garamond" w:eastAsiaTheme="minorHAnsi" w:hAnsi="Garamond"/>
          <w:i/>
        </w:rPr>
        <w:t xml:space="preserve"> </w:t>
      </w:r>
      <w:proofErr w:type="spellStart"/>
      <w:r w:rsidRPr="00915279">
        <w:rPr>
          <w:rFonts w:ascii="Garamond" w:eastAsiaTheme="minorHAnsi" w:hAnsi="Garamond"/>
          <w:i/>
        </w:rPr>
        <w:t>krijon</w:t>
      </w:r>
      <w:proofErr w:type="spellEnd"/>
      <w:r w:rsidRPr="00915279">
        <w:rPr>
          <w:rFonts w:ascii="Garamond" w:eastAsiaTheme="minorHAnsi" w:hAnsi="Garamond"/>
          <w:i/>
        </w:rPr>
        <w:t xml:space="preserve"> </w:t>
      </w:r>
      <w:proofErr w:type="spellStart"/>
      <w:r w:rsidRPr="00915279">
        <w:rPr>
          <w:rFonts w:ascii="Garamond" w:eastAsiaTheme="minorHAnsi" w:hAnsi="Garamond"/>
          <w:i/>
        </w:rPr>
        <w:t>regjistrin</w:t>
      </w:r>
      <w:proofErr w:type="spellEnd"/>
      <w:r w:rsidRPr="00915279">
        <w:rPr>
          <w:rFonts w:ascii="Garamond" w:eastAsiaTheme="minorHAnsi" w:hAnsi="Garamond"/>
          <w:i/>
        </w:rPr>
        <w:t xml:space="preserve"> e </w:t>
      </w:r>
      <w:proofErr w:type="spellStart"/>
      <w:r w:rsidRPr="00915279">
        <w:rPr>
          <w:rFonts w:ascii="Garamond" w:eastAsiaTheme="minorHAnsi" w:hAnsi="Garamond"/>
          <w:i/>
        </w:rPr>
        <w:t>çështjeve</w:t>
      </w:r>
      <w:proofErr w:type="spellEnd"/>
      <w:r w:rsidRPr="00915279">
        <w:rPr>
          <w:rFonts w:ascii="Garamond" w:eastAsiaTheme="minorHAnsi" w:hAnsi="Garamond"/>
          <w:i/>
        </w:rPr>
        <w:t xml:space="preserve"> </w:t>
      </w:r>
      <w:proofErr w:type="spellStart"/>
      <w:r w:rsidRPr="00915279">
        <w:rPr>
          <w:rFonts w:ascii="Garamond" w:eastAsiaTheme="minorHAnsi" w:hAnsi="Garamond"/>
          <w:i/>
        </w:rPr>
        <w:t>gjyqësore</w:t>
      </w:r>
      <w:proofErr w:type="spellEnd"/>
      <w:r w:rsidRPr="00915279">
        <w:rPr>
          <w:rFonts w:ascii="Garamond" w:eastAsiaTheme="minorHAnsi" w:hAnsi="Garamond"/>
          <w:i/>
        </w:rPr>
        <w:t xml:space="preserve"> </w:t>
      </w:r>
      <w:proofErr w:type="spellStart"/>
      <w:proofErr w:type="gramStart"/>
      <w:r w:rsidRPr="00915279">
        <w:rPr>
          <w:rFonts w:ascii="Garamond" w:eastAsiaTheme="minorHAnsi" w:hAnsi="Garamond"/>
          <w:i/>
        </w:rPr>
        <w:t>brenda</w:t>
      </w:r>
      <w:proofErr w:type="spellEnd"/>
      <w:proofErr w:type="gramEnd"/>
      <w:r w:rsidRPr="00915279">
        <w:rPr>
          <w:rFonts w:ascii="Garamond" w:eastAsiaTheme="minorHAnsi" w:hAnsi="Garamond"/>
          <w:i/>
        </w:rPr>
        <w:t xml:space="preserve"> 3 (</w:t>
      </w:r>
      <w:proofErr w:type="spellStart"/>
      <w:r w:rsidRPr="00915279">
        <w:rPr>
          <w:rFonts w:ascii="Garamond" w:eastAsiaTheme="minorHAnsi" w:hAnsi="Garamond"/>
          <w:i/>
        </w:rPr>
        <w:t>tre</w:t>
      </w:r>
      <w:proofErr w:type="spellEnd"/>
      <w:r w:rsidRPr="00915279">
        <w:rPr>
          <w:rFonts w:ascii="Garamond" w:eastAsiaTheme="minorHAnsi" w:hAnsi="Garamond"/>
          <w:i/>
        </w:rPr>
        <w:t xml:space="preserve">) </w:t>
      </w:r>
      <w:proofErr w:type="spellStart"/>
      <w:r w:rsidRPr="00915279">
        <w:rPr>
          <w:rFonts w:ascii="Garamond" w:eastAsiaTheme="minorHAnsi" w:hAnsi="Garamond"/>
          <w:i/>
        </w:rPr>
        <w:t>muajve</w:t>
      </w:r>
      <w:proofErr w:type="spellEnd"/>
      <w:r w:rsidRPr="00915279">
        <w:rPr>
          <w:rFonts w:ascii="Garamond" w:eastAsiaTheme="minorHAnsi" w:hAnsi="Garamond"/>
          <w:i/>
        </w:rPr>
        <w:t xml:space="preserve"> </w:t>
      </w:r>
      <w:proofErr w:type="spellStart"/>
      <w:r w:rsidRPr="00915279">
        <w:rPr>
          <w:rFonts w:ascii="Garamond" w:eastAsiaTheme="minorHAnsi" w:hAnsi="Garamond"/>
          <w:i/>
        </w:rPr>
        <w:t>nga</w:t>
      </w:r>
      <w:proofErr w:type="spellEnd"/>
      <w:r w:rsidRPr="00915279">
        <w:rPr>
          <w:rFonts w:ascii="Garamond" w:eastAsiaTheme="minorHAnsi" w:hAnsi="Garamond"/>
          <w:i/>
        </w:rPr>
        <w:t xml:space="preserve"> </w:t>
      </w:r>
      <w:proofErr w:type="spellStart"/>
      <w:r w:rsidRPr="00915279">
        <w:rPr>
          <w:rFonts w:ascii="Garamond" w:eastAsiaTheme="minorHAnsi" w:hAnsi="Garamond"/>
          <w:i/>
        </w:rPr>
        <w:t>hyrja</w:t>
      </w:r>
      <w:proofErr w:type="spellEnd"/>
      <w:r w:rsidRPr="00915279">
        <w:rPr>
          <w:rFonts w:ascii="Garamond" w:eastAsiaTheme="minorHAnsi" w:hAnsi="Garamond"/>
          <w:i/>
        </w:rPr>
        <w:t xml:space="preserve"> </w:t>
      </w:r>
      <w:proofErr w:type="spellStart"/>
      <w:r w:rsidRPr="00915279">
        <w:rPr>
          <w:rFonts w:ascii="Garamond" w:eastAsiaTheme="minorHAnsi" w:hAnsi="Garamond"/>
          <w:i/>
        </w:rPr>
        <w:t>në</w:t>
      </w:r>
      <w:proofErr w:type="spellEnd"/>
      <w:r w:rsidRPr="00915279">
        <w:rPr>
          <w:rFonts w:ascii="Garamond" w:eastAsiaTheme="minorHAnsi" w:hAnsi="Garamond"/>
          <w:i/>
        </w:rPr>
        <w:t xml:space="preserve"> </w:t>
      </w:r>
      <w:proofErr w:type="spellStart"/>
      <w:r w:rsidRPr="00915279">
        <w:rPr>
          <w:rFonts w:ascii="Garamond" w:eastAsiaTheme="minorHAnsi" w:hAnsi="Garamond"/>
          <w:i/>
        </w:rPr>
        <w:t>fuqi</w:t>
      </w:r>
      <w:proofErr w:type="spellEnd"/>
      <w:r w:rsidRPr="00915279">
        <w:rPr>
          <w:rFonts w:ascii="Garamond" w:eastAsiaTheme="minorHAnsi" w:hAnsi="Garamond"/>
          <w:i/>
        </w:rPr>
        <w:t xml:space="preserve"> e </w:t>
      </w:r>
      <w:proofErr w:type="spellStart"/>
      <w:r w:rsidRPr="00915279">
        <w:rPr>
          <w:rFonts w:ascii="Garamond" w:eastAsiaTheme="minorHAnsi" w:hAnsi="Garamond"/>
          <w:i/>
        </w:rPr>
        <w:t>këtij</w:t>
      </w:r>
      <w:proofErr w:type="spellEnd"/>
      <w:r w:rsidRPr="00915279">
        <w:rPr>
          <w:rFonts w:ascii="Garamond" w:eastAsiaTheme="minorHAnsi" w:hAnsi="Garamond"/>
          <w:i/>
        </w:rPr>
        <w:t xml:space="preserve"> </w:t>
      </w:r>
      <w:proofErr w:type="spellStart"/>
      <w:r>
        <w:rPr>
          <w:rFonts w:ascii="Garamond" w:eastAsiaTheme="minorHAnsi" w:hAnsi="Garamond"/>
          <w:i/>
        </w:rPr>
        <w:t>vendimi</w:t>
      </w:r>
      <w:proofErr w:type="spellEnd"/>
      <w:r>
        <w:rPr>
          <w:rFonts w:ascii="Garamond" w:eastAsiaTheme="minorHAnsi" w:hAnsi="Garamond"/>
          <w:i/>
        </w:rPr>
        <w:t>”</w:t>
      </w:r>
      <w:bookmarkStart w:id="0" w:name="_GoBack"/>
      <w:bookmarkEnd w:id="0"/>
      <w:r>
        <w:rPr>
          <w:rFonts w:ascii="Garamond" w:eastAsiaTheme="minorHAnsi" w:hAnsi="Garamond"/>
          <w:i/>
        </w:rPr>
        <w:t>.</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2EF369D"/>
    <w:multiLevelType w:val="hybridMultilevel"/>
    <w:tmpl w:val="5E36B65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95B1473"/>
    <w:multiLevelType w:val="hybridMultilevel"/>
    <w:tmpl w:val="7B04C14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F21142C"/>
    <w:multiLevelType w:val="hybridMultilevel"/>
    <w:tmpl w:val="0862FB28"/>
    <w:lvl w:ilvl="0" w:tplc="F15E3F90">
      <w:start w:val="1"/>
      <w:numFmt w:val="decimal"/>
      <w:lvlText w:val="%1."/>
      <w:lvlJc w:val="left"/>
      <w:pPr>
        <w:ind w:left="720" w:hanging="360"/>
      </w:pPr>
      <w:rPr>
        <w:rFonts w:ascii="Times New Roman" w:eastAsiaTheme="minorEastAsia" w:hAnsi="Times New Roman" w:cs="Times New Roman"/>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32072E8"/>
    <w:multiLevelType w:val="hybridMultilevel"/>
    <w:tmpl w:val="1A4AE77E"/>
    <w:lvl w:ilvl="0" w:tplc="71F6566A">
      <w:start w:val="1"/>
      <w:numFmt w:val="decimal"/>
      <w:lvlText w:val="%1."/>
      <w:lvlJc w:val="left"/>
      <w:pPr>
        <w:ind w:left="720" w:hanging="360"/>
      </w:pPr>
      <w:rPr>
        <w:rFonts w:hint="default"/>
        <w:b w:val="0"/>
        <w:color w:val="FF00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B5F3B3C"/>
    <w:multiLevelType w:val="hybridMultilevel"/>
    <w:tmpl w:val="D17ADB3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D1B5E0D"/>
    <w:multiLevelType w:val="hybridMultilevel"/>
    <w:tmpl w:val="BCF45194"/>
    <w:lvl w:ilvl="0" w:tplc="141A86AA">
      <w:start w:val="1"/>
      <w:numFmt w:val="decimal"/>
      <w:lvlText w:val="%1."/>
      <w:lvlJc w:val="left"/>
      <w:pPr>
        <w:ind w:left="360" w:hanging="360"/>
      </w:pPr>
      <w:rPr>
        <w:rFonts w:ascii="Times New Roman" w:hAnsi="Times New Roman" w:cs="Times New Roman"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 w15:restartNumberingAfterBreak="0">
    <w:nsid w:val="1DAB4F8A"/>
    <w:multiLevelType w:val="hybridMultilevel"/>
    <w:tmpl w:val="9AFA0C1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EC92955"/>
    <w:multiLevelType w:val="hybridMultilevel"/>
    <w:tmpl w:val="DF22CE1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8FC7368"/>
    <w:multiLevelType w:val="hybridMultilevel"/>
    <w:tmpl w:val="1F463E26"/>
    <w:lvl w:ilvl="0" w:tplc="83143AA4">
      <w:start w:val="1"/>
      <w:numFmt w:val="lowerLetter"/>
      <w:lvlText w:val="%1."/>
      <w:lvlJc w:val="left"/>
      <w:pPr>
        <w:ind w:left="1080" w:hanging="360"/>
      </w:pPr>
      <w:rPr>
        <w:rFonts w:hint="default"/>
        <w:b w:val="0"/>
        <w:color w:val="auto"/>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15:restartNumberingAfterBreak="0">
    <w:nsid w:val="2AB107AE"/>
    <w:multiLevelType w:val="hybridMultilevel"/>
    <w:tmpl w:val="89D8A912"/>
    <w:lvl w:ilvl="0" w:tplc="0809000F">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2E997192"/>
    <w:multiLevelType w:val="hybridMultilevel"/>
    <w:tmpl w:val="8F9E4C3E"/>
    <w:lvl w:ilvl="0" w:tplc="041C000F">
      <w:start w:val="1"/>
      <w:numFmt w:val="decimal"/>
      <w:lvlText w:val="%1."/>
      <w:lvlJc w:val="left"/>
      <w:pPr>
        <w:ind w:left="720" w:hanging="360"/>
      </w:pPr>
      <w:rPr>
        <w:rFonts w:hint="default"/>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11" w15:restartNumberingAfterBreak="0">
    <w:nsid w:val="35357F77"/>
    <w:multiLevelType w:val="hybridMultilevel"/>
    <w:tmpl w:val="8CB0DE6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37DE0264"/>
    <w:multiLevelType w:val="hybridMultilevel"/>
    <w:tmpl w:val="A4B68B60"/>
    <w:lvl w:ilvl="0" w:tplc="AFCA6C4C">
      <w:start w:val="1"/>
      <w:numFmt w:val="bullet"/>
      <w:lvlText w:val="˗"/>
      <w:lvlJc w:val="left"/>
      <w:pPr>
        <w:ind w:left="360" w:hanging="360"/>
      </w:pPr>
      <w:rPr>
        <w:rFonts w:ascii="Times New Roman" w:hAnsi="Times New Roman"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3" w15:restartNumberingAfterBreak="0">
    <w:nsid w:val="38735AE7"/>
    <w:multiLevelType w:val="hybridMultilevel"/>
    <w:tmpl w:val="CF14CFDA"/>
    <w:lvl w:ilvl="0" w:tplc="5A363022">
      <w:start w:val="1"/>
      <w:numFmt w:val="decimal"/>
      <w:lvlText w:val="%1."/>
      <w:lvlJc w:val="left"/>
      <w:pPr>
        <w:ind w:left="720" w:hanging="360"/>
      </w:pPr>
      <w:rPr>
        <w:rFonts w:ascii="Times New Roman" w:eastAsiaTheme="minorEastAsia" w:hAnsi="Times New Roman" w:cs="Times New Roman"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3A2A25BA"/>
    <w:multiLevelType w:val="hybridMultilevel"/>
    <w:tmpl w:val="FF04C286"/>
    <w:lvl w:ilvl="0" w:tplc="1FF69B68">
      <w:start w:val="1"/>
      <w:numFmt w:val="lowerRoman"/>
      <w:lvlText w:val="%1."/>
      <w:lvlJc w:val="left"/>
      <w:pPr>
        <w:ind w:left="1440" w:hanging="720"/>
      </w:pPr>
      <w:rPr>
        <w:rFonts w:hint="default"/>
        <w:b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 w15:restartNumberingAfterBreak="0">
    <w:nsid w:val="3B3403C1"/>
    <w:multiLevelType w:val="hybridMultilevel"/>
    <w:tmpl w:val="6B9A5DE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3CD7532A"/>
    <w:multiLevelType w:val="hybridMultilevel"/>
    <w:tmpl w:val="A47EF27C"/>
    <w:lvl w:ilvl="0" w:tplc="08090013">
      <w:start w:val="1"/>
      <w:numFmt w:val="upp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3F8A4FB7"/>
    <w:multiLevelType w:val="hybridMultilevel"/>
    <w:tmpl w:val="3834712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426A2041"/>
    <w:multiLevelType w:val="hybridMultilevel"/>
    <w:tmpl w:val="7CC88B48"/>
    <w:lvl w:ilvl="0" w:tplc="EABE3FE8">
      <w:start w:val="1"/>
      <w:numFmt w:val="decimal"/>
      <w:lvlText w:val="%1."/>
      <w:lvlJc w:val="left"/>
      <w:pPr>
        <w:ind w:left="360" w:hanging="360"/>
      </w:pPr>
      <w:rPr>
        <w:rFonts w:ascii="Times New Roman" w:eastAsia="MS Mincho" w:hAnsi="Times New Roman" w:cs="Times New Roman"/>
        <w:b w:val="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9" w15:restartNumberingAfterBreak="0">
    <w:nsid w:val="427E2683"/>
    <w:multiLevelType w:val="hybridMultilevel"/>
    <w:tmpl w:val="311A08F4"/>
    <w:lvl w:ilvl="0" w:tplc="04090017">
      <w:start w:val="1"/>
      <w:numFmt w:val="lowerLetter"/>
      <w:lvlText w:val="%1)"/>
      <w:lvlJc w:val="left"/>
      <w:pPr>
        <w:ind w:left="81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435C62C9"/>
    <w:multiLevelType w:val="hybridMultilevel"/>
    <w:tmpl w:val="DC821C76"/>
    <w:lvl w:ilvl="0" w:tplc="DF86B0CA">
      <w:start w:val="23"/>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1" w15:restartNumberingAfterBreak="0">
    <w:nsid w:val="45A93944"/>
    <w:multiLevelType w:val="hybridMultilevel"/>
    <w:tmpl w:val="7F9CF30C"/>
    <w:lvl w:ilvl="0" w:tplc="0409000F">
      <w:start w:val="1"/>
      <w:numFmt w:val="decimal"/>
      <w:lvlText w:val="%1."/>
      <w:lvlJc w:val="left"/>
      <w:pPr>
        <w:ind w:left="1169" w:hanging="360"/>
      </w:pPr>
    </w:lvl>
    <w:lvl w:ilvl="1" w:tplc="04090019" w:tentative="1">
      <w:start w:val="1"/>
      <w:numFmt w:val="lowerLetter"/>
      <w:lvlText w:val="%2."/>
      <w:lvlJc w:val="left"/>
      <w:pPr>
        <w:ind w:left="1889" w:hanging="360"/>
      </w:pPr>
    </w:lvl>
    <w:lvl w:ilvl="2" w:tplc="0409001B" w:tentative="1">
      <w:start w:val="1"/>
      <w:numFmt w:val="lowerRoman"/>
      <w:lvlText w:val="%3."/>
      <w:lvlJc w:val="right"/>
      <w:pPr>
        <w:ind w:left="2609" w:hanging="180"/>
      </w:pPr>
    </w:lvl>
    <w:lvl w:ilvl="3" w:tplc="0409000F" w:tentative="1">
      <w:start w:val="1"/>
      <w:numFmt w:val="decimal"/>
      <w:lvlText w:val="%4."/>
      <w:lvlJc w:val="left"/>
      <w:pPr>
        <w:ind w:left="3329" w:hanging="360"/>
      </w:pPr>
    </w:lvl>
    <w:lvl w:ilvl="4" w:tplc="04090019" w:tentative="1">
      <w:start w:val="1"/>
      <w:numFmt w:val="lowerLetter"/>
      <w:lvlText w:val="%5."/>
      <w:lvlJc w:val="left"/>
      <w:pPr>
        <w:ind w:left="4049" w:hanging="360"/>
      </w:pPr>
    </w:lvl>
    <w:lvl w:ilvl="5" w:tplc="0409001B" w:tentative="1">
      <w:start w:val="1"/>
      <w:numFmt w:val="lowerRoman"/>
      <w:lvlText w:val="%6."/>
      <w:lvlJc w:val="right"/>
      <w:pPr>
        <w:ind w:left="4769" w:hanging="180"/>
      </w:pPr>
    </w:lvl>
    <w:lvl w:ilvl="6" w:tplc="0409000F" w:tentative="1">
      <w:start w:val="1"/>
      <w:numFmt w:val="decimal"/>
      <w:lvlText w:val="%7."/>
      <w:lvlJc w:val="left"/>
      <w:pPr>
        <w:ind w:left="5489" w:hanging="360"/>
      </w:pPr>
    </w:lvl>
    <w:lvl w:ilvl="7" w:tplc="04090019" w:tentative="1">
      <w:start w:val="1"/>
      <w:numFmt w:val="lowerLetter"/>
      <w:lvlText w:val="%8."/>
      <w:lvlJc w:val="left"/>
      <w:pPr>
        <w:ind w:left="6209" w:hanging="360"/>
      </w:pPr>
    </w:lvl>
    <w:lvl w:ilvl="8" w:tplc="0409001B" w:tentative="1">
      <w:start w:val="1"/>
      <w:numFmt w:val="lowerRoman"/>
      <w:lvlText w:val="%9."/>
      <w:lvlJc w:val="right"/>
      <w:pPr>
        <w:ind w:left="6929" w:hanging="180"/>
      </w:pPr>
    </w:lvl>
  </w:abstractNum>
  <w:abstractNum w:abstractNumId="22" w15:restartNumberingAfterBreak="0">
    <w:nsid w:val="491A2BE3"/>
    <w:multiLevelType w:val="hybridMultilevel"/>
    <w:tmpl w:val="522CC326"/>
    <w:lvl w:ilvl="0" w:tplc="20BC43AE">
      <w:start w:val="1"/>
      <w:numFmt w:val="lowerRoman"/>
      <w:lvlText w:val="%1."/>
      <w:lvlJc w:val="left"/>
      <w:pPr>
        <w:ind w:left="1440" w:hanging="720"/>
      </w:pPr>
      <w:rPr>
        <w:rFonts w:hint="default"/>
        <w:b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3" w15:restartNumberingAfterBreak="0">
    <w:nsid w:val="49CC6B6B"/>
    <w:multiLevelType w:val="hybridMultilevel"/>
    <w:tmpl w:val="3EEEBB1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4A782E77"/>
    <w:multiLevelType w:val="hybridMultilevel"/>
    <w:tmpl w:val="8982A49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4E137158"/>
    <w:multiLevelType w:val="hybridMultilevel"/>
    <w:tmpl w:val="3C40E3F8"/>
    <w:lvl w:ilvl="0" w:tplc="04090017">
      <w:start w:val="1"/>
      <w:numFmt w:val="lowerLetter"/>
      <w:lvlText w:val="%1)"/>
      <w:lvlJc w:val="left"/>
      <w:pPr>
        <w:ind w:left="1440" w:hanging="720"/>
      </w:pPr>
      <w:rPr>
        <w:rFonts w:hint="default"/>
        <w:b w:val="0"/>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26" w15:restartNumberingAfterBreak="0">
    <w:nsid w:val="50AB6D28"/>
    <w:multiLevelType w:val="hybridMultilevel"/>
    <w:tmpl w:val="4A983CB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 w15:restartNumberingAfterBreak="0">
    <w:nsid w:val="5122558B"/>
    <w:multiLevelType w:val="hybridMultilevel"/>
    <w:tmpl w:val="D92AAE1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 w15:restartNumberingAfterBreak="0">
    <w:nsid w:val="5AF6637A"/>
    <w:multiLevelType w:val="hybridMultilevel"/>
    <w:tmpl w:val="FE84CECE"/>
    <w:lvl w:ilvl="0" w:tplc="6A8ACE96">
      <w:start w:val="1"/>
      <w:numFmt w:val="lowerLetter"/>
      <w:lvlText w:val="%1."/>
      <w:lvlJc w:val="left"/>
      <w:pPr>
        <w:ind w:left="1080" w:hanging="360"/>
      </w:pPr>
      <w:rPr>
        <w:rFonts w:ascii="Times New Roman" w:eastAsia="Times New Roman" w:hAnsi="Times New Roman" w:cs="Times New Roman"/>
      </w:rPr>
    </w:lvl>
    <w:lvl w:ilvl="1" w:tplc="041C0003" w:tentative="1">
      <w:start w:val="1"/>
      <w:numFmt w:val="bullet"/>
      <w:lvlText w:val="o"/>
      <w:lvlJc w:val="left"/>
      <w:pPr>
        <w:ind w:left="1800" w:hanging="360"/>
      </w:pPr>
      <w:rPr>
        <w:rFonts w:ascii="Courier New" w:hAnsi="Courier New" w:cs="Courier New" w:hint="default"/>
      </w:rPr>
    </w:lvl>
    <w:lvl w:ilvl="2" w:tplc="041C0005" w:tentative="1">
      <w:start w:val="1"/>
      <w:numFmt w:val="bullet"/>
      <w:lvlText w:val=""/>
      <w:lvlJc w:val="left"/>
      <w:pPr>
        <w:ind w:left="2520" w:hanging="360"/>
      </w:pPr>
      <w:rPr>
        <w:rFonts w:ascii="Wingdings" w:hAnsi="Wingdings" w:hint="default"/>
      </w:rPr>
    </w:lvl>
    <w:lvl w:ilvl="3" w:tplc="041C0001" w:tentative="1">
      <w:start w:val="1"/>
      <w:numFmt w:val="bullet"/>
      <w:lvlText w:val=""/>
      <w:lvlJc w:val="left"/>
      <w:pPr>
        <w:ind w:left="3240" w:hanging="360"/>
      </w:pPr>
      <w:rPr>
        <w:rFonts w:ascii="Symbol" w:hAnsi="Symbol" w:hint="default"/>
      </w:rPr>
    </w:lvl>
    <w:lvl w:ilvl="4" w:tplc="041C0003" w:tentative="1">
      <w:start w:val="1"/>
      <w:numFmt w:val="bullet"/>
      <w:lvlText w:val="o"/>
      <w:lvlJc w:val="left"/>
      <w:pPr>
        <w:ind w:left="3960" w:hanging="360"/>
      </w:pPr>
      <w:rPr>
        <w:rFonts w:ascii="Courier New" w:hAnsi="Courier New" w:cs="Courier New" w:hint="default"/>
      </w:rPr>
    </w:lvl>
    <w:lvl w:ilvl="5" w:tplc="041C0005" w:tentative="1">
      <w:start w:val="1"/>
      <w:numFmt w:val="bullet"/>
      <w:lvlText w:val=""/>
      <w:lvlJc w:val="left"/>
      <w:pPr>
        <w:ind w:left="4680" w:hanging="360"/>
      </w:pPr>
      <w:rPr>
        <w:rFonts w:ascii="Wingdings" w:hAnsi="Wingdings" w:hint="default"/>
      </w:rPr>
    </w:lvl>
    <w:lvl w:ilvl="6" w:tplc="041C0001" w:tentative="1">
      <w:start w:val="1"/>
      <w:numFmt w:val="bullet"/>
      <w:lvlText w:val=""/>
      <w:lvlJc w:val="left"/>
      <w:pPr>
        <w:ind w:left="5400" w:hanging="360"/>
      </w:pPr>
      <w:rPr>
        <w:rFonts w:ascii="Symbol" w:hAnsi="Symbol" w:hint="default"/>
      </w:rPr>
    </w:lvl>
    <w:lvl w:ilvl="7" w:tplc="041C0003" w:tentative="1">
      <w:start w:val="1"/>
      <w:numFmt w:val="bullet"/>
      <w:lvlText w:val="o"/>
      <w:lvlJc w:val="left"/>
      <w:pPr>
        <w:ind w:left="6120" w:hanging="360"/>
      </w:pPr>
      <w:rPr>
        <w:rFonts w:ascii="Courier New" w:hAnsi="Courier New" w:cs="Courier New" w:hint="default"/>
      </w:rPr>
    </w:lvl>
    <w:lvl w:ilvl="8" w:tplc="041C0005" w:tentative="1">
      <w:start w:val="1"/>
      <w:numFmt w:val="bullet"/>
      <w:lvlText w:val=""/>
      <w:lvlJc w:val="left"/>
      <w:pPr>
        <w:ind w:left="6840" w:hanging="360"/>
      </w:pPr>
      <w:rPr>
        <w:rFonts w:ascii="Wingdings" w:hAnsi="Wingdings" w:hint="default"/>
      </w:rPr>
    </w:lvl>
  </w:abstractNum>
  <w:abstractNum w:abstractNumId="29" w15:restartNumberingAfterBreak="0">
    <w:nsid w:val="5E7B6EBA"/>
    <w:multiLevelType w:val="hybridMultilevel"/>
    <w:tmpl w:val="D17ADB3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6336572F"/>
    <w:multiLevelType w:val="hybridMultilevel"/>
    <w:tmpl w:val="5E345C6A"/>
    <w:lvl w:ilvl="0" w:tplc="C5807D1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1" w15:restartNumberingAfterBreak="0">
    <w:nsid w:val="6AE52102"/>
    <w:multiLevelType w:val="hybridMultilevel"/>
    <w:tmpl w:val="B9B4D6D6"/>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2" w15:restartNumberingAfterBreak="0">
    <w:nsid w:val="6B974BD2"/>
    <w:multiLevelType w:val="hybridMultilevel"/>
    <w:tmpl w:val="38EE69A8"/>
    <w:lvl w:ilvl="0" w:tplc="C302B0CE">
      <w:start w:val="1"/>
      <w:numFmt w:val="decimal"/>
      <w:lvlText w:val="%1."/>
      <w:lvlJc w:val="left"/>
      <w:pPr>
        <w:ind w:left="360" w:hanging="360"/>
      </w:pPr>
      <w:rPr>
        <w:b w:val="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3" w15:restartNumberingAfterBreak="0">
    <w:nsid w:val="6C0D746D"/>
    <w:multiLevelType w:val="hybridMultilevel"/>
    <w:tmpl w:val="B8226A24"/>
    <w:lvl w:ilvl="0" w:tplc="6E22A90C">
      <w:start w:val="1"/>
      <w:numFmt w:val="decimal"/>
      <w:lvlText w:val="%1."/>
      <w:lvlJc w:val="left"/>
      <w:pPr>
        <w:ind w:left="1080" w:hanging="360"/>
      </w:pPr>
      <w:rPr>
        <w:rFonts w:hint="default"/>
      </w:rPr>
    </w:lvl>
    <w:lvl w:ilvl="1" w:tplc="041C0019" w:tentative="1">
      <w:start w:val="1"/>
      <w:numFmt w:val="lowerLetter"/>
      <w:lvlText w:val="%2."/>
      <w:lvlJc w:val="left"/>
      <w:pPr>
        <w:ind w:left="1800" w:hanging="360"/>
      </w:pPr>
    </w:lvl>
    <w:lvl w:ilvl="2" w:tplc="041C001B" w:tentative="1">
      <w:start w:val="1"/>
      <w:numFmt w:val="lowerRoman"/>
      <w:lvlText w:val="%3."/>
      <w:lvlJc w:val="right"/>
      <w:pPr>
        <w:ind w:left="2520" w:hanging="180"/>
      </w:pPr>
    </w:lvl>
    <w:lvl w:ilvl="3" w:tplc="041C000F" w:tentative="1">
      <w:start w:val="1"/>
      <w:numFmt w:val="decimal"/>
      <w:lvlText w:val="%4."/>
      <w:lvlJc w:val="left"/>
      <w:pPr>
        <w:ind w:left="3240" w:hanging="360"/>
      </w:pPr>
    </w:lvl>
    <w:lvl w:ilvl="4" w:tplc="041C0019" w:tentative="1">
      <w:start w:val="1"/>
      <w:numFmt w:val="lowerLetter"/>
      <w:lvlText w:val="%5."/>
      <w:lvlJc w:val="left"/>
      <w:pPr>
        <w:ind w:left="3960" w:hanging="360"/>
      </w:pPr>
    </w:lvl>
    <w:lvl w:ilvl="5" w:tplc="041C001B" w:tentative="1">
      <w:start w:val="1"/>
      <w:numFmt w:val="lowerRoman"/>
      <w:lvlText w:val="%6."/>
      <w:lvlJc w:val="right"/>
      <w:pPr>
        <w:ind w:left="4680" w:hanging="180"/>
      </w:pPr>
    </w:lvl>
    <w:lvl w:ilvl="6" w:tplc="041C000F" w:tentative="1">
      <w:start w:val="1"/>
      <w:numFmt w:val="decimal"/>
      <w:lvlText w:val="%7."/>
      <w:lvlJc w:val="left"/>
      <w:pPr>
        <w:ind w:left="5400" w:hanging="360"/>
      </w:pPr>
    </w:lvl>
    <w:lvl w:ilvl="7" w:tplc="041C0019" w:tentative="1">
      <w:start w:val="1"/>
      <w:numFmt w:val="lowerLetter"/>
      <w:lvlText w:val="%8."/>
      <w:lvlJc w:val="left"/>
      <w:pPr>
        <w:ind w:left="6120" w:hanging="360"/>
      </w:pPr>
    </w:lvl>
    <w:lvl w:ilvl="8" w:tplc="041C001B" w:tentative="1">
      <w:start w:val="1"/>
      <w:numFmt w:val="lowerRoman"/>
      <w:lvlText w:val="%9."/>
      <w:lvlJc w:val="right"/>
      <w:pPr>
        <w:ind w:left="6840" w:hanging="180"/>
      </w:pPr>
    </w:lvl>
  </w:abstractNum>
  <w:abstractNum w:abstractNumId="34" w15:restartNumberingAfterBreak="0">
    <w:nsid w:val="6E575CA0"/>
    <w:multiLevelType w:val="hybridMultilevel"/>
    <w:tmpl w:val="D058573C"/>
    <w:lvl w:ilvl="0" w:tplc="041C000F">
      <w:start w:val="1"/>
      <w:numFmt w:val="decimal"/>
      <w:lvlText w:val="%1."/>
      <w:lvlJc w:val="left"/>
      <w:pPr>
        <w:ind w:left="720" w:hanging="360"/>
      </w:pPr>
      <w:rPr>
        <w:rFonts w:hint="default"/>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35" w15:restartNumberingAfterBreak="0">
    <w:nsid w:val="72C40DF5"/>
    <w:multiLevelType w:val="hybridMultilevel"/>
    <w:tmpl w:val="4604554A"/>
    <w:lvl w:ilvl="0" w:tplc="0809000F">
      <w:start w:val="1"/>
      <w:numFmt w:val="decimal"/>
      <w:lvlText w:val="%1."/>
      <w:lvlJc w:val="left"/>
      <w:pPr>
        <w:ind w:left="502" w:hanging="360"/>
      </w:pPr>
    </w:lvl>
    <w:lvl w:ilvl="1" w:tplc="08090019" w:tentative="1">
      <w:start w:val="1"/>
      <w:numFmt w:val="lowerLetter"/>
      <w:lvlText w:val="%2."/>
      <w:lvlJc w:val="left"/>
      <w:pPr>
        <w:ind w:left="1222" w:hanging="360"/>
      </w:pPr>
    </w:lvl>
    <w:lvl w:ilvl="2" w:tplc="0809001B" w:tentative="1">
      <w:start w:val="1"/>
      <w:numFmt w:val="lowerRoman"/>
      <w:lvlText w:val="%3."/>
      <w:lvlJc w:val="right"/>
      <w:pPr>
        <w:ind w:left="1942" w:hanging="180"/>
      </w:pPr>
    </w:lvl>
    <w:lvl w:ilvl="3" w:tplc="0809000F" w:tentative="1">
      <w:start w:val="1"/>
      <w:numFmt w:val="decimal"/>
      <w:lvlText w:val="%4."/>
      <w:lvlJc w:val="left"/>
      <w:pPr>
        <w:ind w:left="2662" w:hanging="360"/>
      </w:pPr>
    </w:lvl>
    <w:lvl w:ilvl="4" w:tplc="08090019" w:tentative="1">
      <w:start w:val="1"/>
      <w:numFmt w:val="lowerLetter"/>
      <w:lvlText w:val="%5."/>
      <w:lvlJc w:val="left"/>
      <w:pPr>
        <w:ind w:left="3382" w:hanging="360"/>
      </w:pPr>
    </w:lvl>
    <w:lvl w:ilvl="5" w:tplc="0809001B" w:tentative="1">
      <w:start w:val="1"/>
      <w:numFmt w:val="lowerRoman"/>
      <w:lvlText w:val="%6."/>
      <w:lvlJc w:val="right"/>
      <w:pPr>
        <w:ind w:left="4102" w:hanging="180"/>
      </w:pPr>
    </w:lvl>
    <w:lvl w:ilvl="6" w:tplc="0809000F" w:tentative="1">
      <w:start w:val="1"/>
      <w:numFmt w:val="decimal"/>
      <w:lvlText w:val="%7."/>
      <w:lvlJc w:val="left"/>
      <w:pPr>
        <w:ind w:left="4822" w:hanging="360"/>
      </w:pPr>
    </w:lvl>
    <w:lvl w:ilvl="7" w:tplc="08090019" w:tentative="1">
      <w:start w:val="1"/>
      <w:numFmt w:val="lowerLetter"/>
      <w:lvlText w:val="%8."/>
      <w:lvlJc w:val="left"/>
      <w:pPr>
        <w:ind w:left="5542" w:hanging="360"/>
      </w:pPr>
    </w:lvl>
    <w:lvl w:ilvl="8" w:tplc="0809001B" w:tentative="1">
      <w:start w:val="1"/>
      <w:numFmt w:val="lowerRoman"/>
      <w:lvlText w:val="%9."/>
      <w:lvlJc w:val="right"/>
      <w:pPr>
        <w:ind w:left="6262" w:hanging="180"/>
      </w:pPr>
    </w:lvl>
  </w:abstractNum>
  <w:abstractNum w:abstractNumId="36" w15:restartNumberingAfterBreak="0">
    <w:nsid w:val="73B00004"/>
    <w:multiLevelType w:val="hybridMultilevel"/>
    <w:tmpl w:val="7F24E744"/>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7" w15:restartNumberingAfterBreak="0">
    <w:nsid w:val="784D75B2"/>
    <w:multiLevelType w:val="hybridMultilevel"/>
    <w:tmpl w:val="CB5C2AB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8" w15:restartNumberingAfterBreak="0">
    <w:nsid w:val="79324E08"/>
    <w:multiLevelType w:val="hybridMultilevel"/>
    <w:tmpl w:val="52620BD4"/>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9" w15:restartNumberingAfterBreak="0">
    <w:nsid w:val="7DCB3768"/>
    <w:multiLevelType w:val="hybridMultilevel"/>
    <w:tmpl w:val="309A045A"/>
    <w:lvl w:ilvl="0" w:tplc="4E102E5E">
      <w:start w:val="1"/>
      <w:numFmt w:val="lowerRoman"/>
      <w:lvlText w:val="%1."/>
      <w:lvlJc w:val="left"/>
      <w:pPr>
        <w:ind w:left="1440" w:hanging="720"/>
      </w:pPr>
      <w:rPr>
        <w:rFonts w:hint="default"/>
        <w:b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17"/>
  </w:num>
  <w:num w:numId="2">
    <w:abstractNumId w:val="2"/>
  </w:num>
  <w:num w:numId="3">
    <w:abstractNumId w:val="6"/>
  </w:num>
  <w:num w:numId="4">
    <w:abstractNumId w:val="1"/>
  </w:num>
  <w:num w:numId="5">
    <w:abstractNumId w:val="29"/>
  </w:num>
  <w:num w:numId="6">
    <w:abstractNumId w:val="4"/>
  </w:num>
  <w:num w:numId="7">
    <w:abstractNumId w:val="8"/>
  </w:num>
  <w:num w:numId="8">
    <w:abstractNumId w:val="0"/>
  </w:num>
  <w:num w:numId="9">
    <w:abstractNumId w:val="27"/>
  </w:num>
  <w:num w:numId="10">
    <w:abstractNumId w:val="26"/>
  </w:num>
  <w:num w:numId="11">
    <w:abstractNumId w:val="9"/>
  </w:num>
  <w:num w:numId="12">
    <w:abstractNumId w:val="13"/>
  </w:num>
  <w:num w:numId="13">
    <w:abstractNumId w:val="23"/>
  </w:num>
  <w:num w:numId="14">
    <w:abstractNumId w:val="11"/>
  </w:num>
  <w:num w:numId="15">
    <w:abstractNumId w:val="15"/>
  </w:num>
  <w:num w:numId="16">
    <w:abstractNumId w:val="37"/>
  </w:num>
  <w:num w:numId="17">
    <w:abstractNumId w:val="39"/>
  </w:num>
  <w:num w:numId="18">
    <w:abstractNumId w:val="14"/>
  </w:num>
  <w:num w:numId="19">
    <w:abstractNumId w:val="22"/>
  </w:num>
  <w:num w:numId="20">
    <w:abstractNumId w:val="10"/>
  </w:num>
  <w:num w:numId="21">
    <w:abstractNumId w:val="3"/>
  </w:num>
  <w:num w:numId="22">
    <w:abstractNumId w:val="32"/>
  </w:num>
  <w:num w:numId="23">
    <w:abstractNumId w:val="5"/>
  </w:num>
  <w:num w:numId="24">
    <w:abstractNumId w:val="18"/>
  </w:num>
  <w:num w:numId="25">
    <w:abstractNumId w:val="7"/>
  </w:num>
  <w:num w:numId="26">
    <w:abstractNumId w:val="33"/>
  </w:num>
  <w:num w:numId="27">
    <w:abstractNumId w:val="28"/>
  </w:num>
  <w:num w:numId="28">
    <w:abstractNumId w:val="38"/>
  </w:num>
  <w:num w:numId="29">
    <w:abstractNumId w:val="19"/>
  </w:num>
  <w:num w:numId="30">
    <w:abstractNumId w:val="30"/>
  </w:num>
  <w:num w:numId="31">
    <w:abstractNumId w:val="34"/>
  </w:num>
  <w:num w:numId="32">
    <w:abstractNumId w:val="24"/>
  </w:num>
  <w:num w:numId="33">
    <w:abstractNumId w:val="12"/>
  </w:num>
  <w:num w:numId="34">
    <w:abstractNumId w:val="16"/>
  </w:num>
  <w:num w:numId="35">
    <w:abstractNumId w:val="31"/>
  </w:num>
  <w:num w:numId="36">
    <w:abstractNumId w:val="25"/>
  </w:num>
  <w:num w:numId="37">
    <w:abstractNumId w:val="20"/>
  </w:num>
  <w:num w:numId="38">
    <w:abstractNumId w:val="35"/>
  </w:num>
  <w:num w:numId="39">
    <w:abstractNumId w:val="21"/>
  </w:num>
  <w:num w:numId="40">
    <w:abstractNumId w:val="36"/>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815A5"/>
    <w:rsid w:val="00001DC6"/>
    <w:rsid w:val="00001F4D"/>
    <w:rsid w:val="0000279B"/>
    <w:rsid w:val="00002B29"/>
    <w:rsid w:val="00005ECC"/>
    <w:rsid w:val="00015898"/>
    <w:rsid w:val="0002271E"/>
    <w:rsid w:val="000264E5"/>
    <w:rsid w:val="00031D61"/>
    <w:rsid w:val="0004251D"/>
    <w:rsid w:val="000428F3"/>
    <w:rsid w:val="000538E5"/>
    <w:rsid w:val="00073A6B"/>
    <w:rsid w:val="000826FA"/>
    <w:rsid w:val="000838FA"/>
    <w:rsid w:val="00084002"/>
    <w:rsid w:val="00085980"/>
    <w:rsid w:val="000960F1"/>
    <w:rsid w:val="00097D8F"/>
    <w:rsid w:val="000A00F9"/>
    <w:rsid w:val="000A4991"/>
    <w:rsid w:val="000A5C4B"/>
    <w:rsid w:val="000B5472"/>
    <w:rsid w:val="000B6816"/>
    <w:rsid w:val="000C2391"/>
    <w:rsid w:val="000E43B8"/>
    <w:rsid w:val="000F0DD4"/>
    <w:rsid w:val="000F7183"/>
    <w:rsid w:val="0010125F"/>
    <w:rsid w:val="00104543"/>
    <w:rsid w:val="00122C06"/>
    <w:rsid w:val="00127BE1"/>
    <w:rsid w:val="0013445B"/>
    <w:rsid w:val="00135BA4"/>
    <w:rsid w:val="001420C5"/>
    <w:rsid w:val="00145418"/>
    <w:rsid w:val="0015073F"/>
    <w:rsid w:val="001509BC"/>
    <w:rsid w:val="00155A16"/>
    <w:rsid w:val="0016251B"/>
    <w:rsid w:val="001719C8"/>
    <w:rsid w:val="00184F8D"/>
    <w:rsid w:val="00187609"/>
    <w:rsid w:val="00191C3B"/>
    <w:rsid w:val="00194593"/>
    <w:rsid w:val="001979D9"/>
    <w:rsid w:val="001A19DE"/>
    <w:rsid w:val="001A19F4"/>
    <w:rsid w:val="001B1949"/>
    <w:rsid w:val="001D471A"/>
    <w:rsid w:val="001E2335"/>
    <w:rsid w:val="001E41F3"/>
    <w:rsid w:val="001E67BC"/>
    <w:rsid w:val="001E751A"/>
    <w:rsid w:val="001F2984"/>
    <w:rsid w:val="001F671E"/>
    <w:rsid w:val="00200026"/>
    <w:rsid w:val="00206C29"/>
    <w:rsid w:val="00224E89"/>
    <w:rsid w:val="00231228"/>
    <w:rsid w:val="00235AEB"/>
    <w:rsid w:val="002446F5"/>
    <w:rsid w:val="00256205"/>
    <w:rsid w:val="00260D1C"/>
    <w:rsid w:val="00271B98"/>
    <w:rsid w:val="00275E3D"/>
    <w:rsid w:val="002803B0"/>
    <w:rsid w:val="00285CAB"/>
    <w:rsid w:val="002876F2"/>
    <w:rsid w:val="00287F96"/>
    <w:rsid w:val="00291F9E"/>
    <w:rsid w:val="0029777E"/>
    <w:rsid w:val="002A4A3D"/>
    <w:rsid w:val="002B756F"/>
    <w:rsid w:val="002C14A7"/>
    <w:rsid w:val="002C34A3"/>
    <w:rsid w:val="002C4E04"/>
    <w:rsid w:val="002C5229"/>
    <w:rsid w:val="002E26D3"/>
    <w:rsid w:val="002F0B0D"/>
    <w:rsid w:val="002F143E"/>
    <w:rsid w:val="002F2E80"/>
    <w:rsid w:val="003101F3"/>
    <w:rsid w:val="0031529D"/>
    <w:rsid w:val="0031697D"/>
    <w:rsid w:val="00317174"/>
    <w:rsid w:val="00335FF4"/>
    <w:rsid w:val="003406FC"/>
    <w:rsid w:val="00345B50"/>
    <w:rsid w:val="00346296"/>
    <w:rsid w:val="003471B8"/>
    <w:rsid w:val="00351CDD"/>
    <w:rsid w:val="00360CA9"/>
    <w:rsid w:val="00361A77"/>
    <w:rsid w:val="00370470"/>
    <w:rsid w:val="00370565"/>
    <w:rsid w:val="003710F9"/>
    <w:rsid w:val="00387BE2"/>
    <w:rsid w:val="00387CA0"/>
    <w:rsid w:val="00392706"/>
    <w:rsid w:val="00394B91"/>
    <w:rsid w:val="003973C0"/>
    <w:rsid w:val="00397E15"/>
    <w:rsid w:val="003A1BB2"/>
    <w:rsid w:val="003A5F1F"/>
    <w:rsid w:val="003A7889"/>
    <w:rsid w:val="003B016F"/>
    <w:rsid w:val="003B3185"/>
    <w:rsid w:val="003C330F"/>
    <w:rsid w:val="003C49EC"/>
    <w:rsid w:val="003D3F05"/>
    <w:rsid w:val="003D4F24"/>
    <w:rsid w:val="003F19C5"/>
    <w:rsid w:val="003F6C3E"/>
    <w:rsid w:val="003F78A0"/>
    <w:rsid w:val="004108CA"/>
    <w:rsid w:val="004268BB"/>
    <w:rsid w:val="00430B7B"/>
    <w:rsid w:val="00431A62"/>
    <w:rsid w:val="00434746"/>
    <w:rsid w:val="00441D58"/>
    <w:rsid w:val="00445B8E"/>
    <w:rsid w:val="00445EB7"/>
    <w:rsid w:val="00447B0D"/>
    <w:rsid w:val="00450F6D"/>
    <w:rsid w:val="00454BD4"/>
    <w:rsid w:val="004575EE"/>
    <w:rsid w:val="004651C5"/>
    <w:rsid w:val="00483A40"/>
    <w:rsid w:val="00486B09"/>
    <w:rsid w:val="00497607"/>
    <w:rsid w:val="004A0694"/>
    <w:rsid w:val="004A14FA"/>
    <w:rsid w:val="004A7EA0"/>
    <w:rsid w:val="004B59CB"/>
    <w:rsid w:val="004C55CA"/>
    <w:rsid w:val="004D0B5B"/>
    <w:rsid w:val="004D2E44"/>
    <w:rsid w:val="004D594E"/>
    <w:rsid w:val="004D7222"/>
    <w:rsid w:val="004E2E71"/>
    <w:rsid w:val="004F02EB"/>
    <w:rsid w:val="004F77D1"/>
    <w:rsid w:val="0050011F"/>
    <w:rsid w:val="0050366D"/>
    <w:rsid w:val="00505071"/>
    <w:rsid w:val="00510BC7"/>
    <w:rsid w:val="00514D11"/>
    <w:rsid w:val="005213A9"/>
    <w:rsid w:val="005216D6"/>
    <w:rsid w:val="00524F6A"/>
    <w:rsid w:val="005319F9"/>
    <w:rsid w:val="005341CF"/>
    <w:rsid w:val="00535FAB"/>
    <w:rsid w:val="0054316D"/>
    <w:rsid w:val="00546CD4"/>
    <w:rsid w:val="005509BA"/>
    <w:rsid w:val="005523F2"/>
    <w:rsid w:val="00565CE2"/>
    <w:rsid w:val="005677FB"/>
    <w:rsid w:val="005802F4"/>
    <w:rsid w:val="005A69C0"/>
    <w:rsid w:val="005B39BC"/>
    <w:rsid w:val="005C0A46"/>
    <w:rsid w:val="005C31C4"/>
    <w:rsid w:val="005E0AC5"/>
    <w:rsid w:val="005E266B"/>
    <w:rsid w:val="005E2F54"/>
    <w:rsid w:val="005F1C67"/>
    <w:rsid w:val="005F4720"/>
    <w:rsid w:val="005F560B"/>
    <w:rsid w:val="005F682F"/>
    <w:rsid w:val="00604534"/>
    <w:rsid w:val="006077EA"/>
    <w:rsid w:val="006147B3"/>
    <w:rsid w:val="00623C52"/>
    <w:rsid w:val="006244DD"/>
    <w:rsid w:val="006349D5"/>
    <w:rsid w:val="00636B78"/>
    <w:rsid w:val="00641A97"/>
    <w:rsid w:val="006441E5"/>
    <w:rsid w:val="00644EF4"/>
    <w:rsid w:val="006453CB"/>
    <w:rsid w:val="006543B8"/>
    <w:rsid w:val="0066507D"/>
    <w:rsid w:val="006705EA"/>
    <w:rsid w:val="0067063C"/>
    <w:rsid w:val="00680157"/>
    <w:rsid w:val="006815A5"/>
    <w:rsid w:val="006827F9"/>
    <w:rsid w:val="006833D3"/>
    <w:rsid w:val="00697E74"/>
    <w:rsid w:val="006A11CA"/>
    <w:rsid w:val="006A129E"/>
    <w:rsid w:val="006A40F1"/>
    <w:rsid w:val="006B1903"/>
    <w:rsid w:val="006C15FD"/>
    <w:rsid w:val="006C389F"/>
    <w:rsid w:val="006D5A5F"/>
    <w:rsid w:val="006E6205"/>
    <w:rsid w:val="006F2F4F"/>
    <w:rsid w:val="006F6CCF"/>
    <w:rsid w:val="00703566"/>
    <w:rsid w:val="00710FE5"/>
    <w:rsid w:val="00725D9D"/>
    <w:rsid w:val="00733FD9"/>
    <w:rsid w:val="00744FC9"/>
    <w:rsid w:val="00746E95"/>
    <w:rsid w:val="007515D5"/>
    <w:rsid w:val="00756D28"/>
    <w:rsid w:val="00761F5C"/>
    <w:rsid w:val="00762157"/>
    <w:rsid w:val="00766112"/>
    <w:rsid w:val="0077344A"/>
    <w:rsid w:val="00775EB4"/>
    <w:rsid w:val="0077655D"/>
    <w:rsid w:val="0078146F"/>
    <w:rsid w:val="007829F7"/>
    <w:rsid w:val="00782DF4"/>
    <w:rsid w:val="007A1A81"/>
    <w:rsid w:val="007B08AF"/>
    <w:rsid w:val="007B7746"/>
    <w:rsid w:val="007C7ADF"/>
    <w:rsid w:val="007D1D4C"/>
    <w:rsid w:val="007D5CD3"/>
    <w:rsid w:val="007D7C6A"/>
    <w:rsid w:val="007E34D2"/>
    <w:rsid w:val="007E46A3"/>
    <w:rsid w:val="007E67D7"/>
    <w:rsid w:val="007F288B"/>
    <w:rsid w:val="007F2976"/>
    <w:rsid w:val="007F63E8"/>
    <w:rsid w:val="00812A7C"/>
    <w:rsid w:val="00820D2F"/>
    <w:rsid w:val="008226FE"/>
    <w:rsid w:val="00826775"/>
    <w:rsid w:val="00827083"/>
    <w:rsid w:val="00832011"/>
    <w:rsid w:val="00835F57"/>
    <w:rsid w:val="0084171B"/>
    <w:rsid w:val="00845CB2"/>
    <w:rsid w:val="00856599"/>
    <w:rsid w:val="00864FFF"/>
    <w:rsid w:val="00865669"/>
    <w:rsid w:val="008668DA"/>
    <w:rsid w:val="00881AE9"/>
    <w:rsid w:val="00883792"/>
    <w:rsid w:val="008839C8"/>
    <w:rsid w:val="0088426D"/>
    <w:rsid w:val="008908E0"/>
    <w:rsid w:val="00891A75"/>
    <w:rsid w:val="00894C2C"/>
    <w:rsid w:val="00896CD3"/>
    <w:rsid w:val="008A1507"/>
    <w:rsid w:val="008A201E"/>
    <w:rsid w:val="008B5BEB"/>
    <w:rsid w:val="008D41BA"/>
    <w:rsid w:val="008D7A8E"/>
    <w:rsid w:val="008E62BD"/>
    <w:rsid w:val="008E6B5C"/>
    <w:rsid w:val="008F13B8"/>
    <w:rsid w:val="008F1F13"/>
    <w:rsid w:val="008F2F83"/>
    <w:rsid w:val="008F3721"/>
    <w:rsid w:val="009003FB"/>
    <w:rsid w:val="0090208A"/>
    <w:rsid w:val="00906199"/>
    <w:rsid w:val="00915147"/>
    <w:rsid w:val="00915279"/>
    <w:rsid w:val="00930B7D"/>
    <w:rsid w:val="009316EA"/>
    <w:rsid w:val="00941D52"/>
    <w:rsid w:val="00944E61"/>
    <w:rsid w:val="00947AB0"/>
    <w:rsid w:val="0095001D"/>
    <w:rsid w:val="00956C3E"/>
    <w:rsid w:val="0096267D"/>
    <w:rsid w:val="0097235E"/>
    <w:rsid w:val="009728E7"/>
    <w:rsid w:val="00972E47"/>
    <w:rsid w:val="00976052"/>
    <w:rsid w:val="00976A13"/>
    <w:rsid w:val="00984614"/>
    <w:rsid w:val="009C12A1"/>
    <w:rsid w:val="009C1B3F"/>
    <w:rsid w:val="009C29FF"/>
    <w:rsid w:val="009D4206"/>
    <w:rsid w:val="009D7487"/>
    <w:rsid w:val="009D76C5"/>
    <w:rsid w:val="009E0315"/>
    <w:rsid w:val="009E0524"/>
    <w:rsid w:val="009E5C11"/>
    <w:rsid w:val="009E7C4A"/>
    <w:rsid w:val="009F5C92"/>
    <w:rsid w:val="009F6625"/>
    <w:rsid w:val="00A030DA"/>
    <w:rsid w:val="00A10064"/>
    <w:rsid w:val="00A12FF7"/>
    <w:rsid w:val="00A17F51"/>
    <w:rsid w:val="00A22BB3"/>
    <w:rsid w:val="00A32D78"/>
    <w:rsid w:val="00A35E0C"/>
    <w:rsid w:val="00A50D46"/>
    <w:rsid w:val="00A51229"/>
    <w:rsid w:val="00A530FA"/>
    <w:rsid w:val="00A531B3"/>
    <w:rsid w:val="00A564CE"/>
    <w:rsid w:val="00A64B9E"/>
    <w:rsid w:val="00A675C6"/>
    <w:rsid w:val="00A679B8"/>
    <w:rsid w:val="00A70BCC"/>
    <w:rsid w:val="00A70C83"/>
    <w:rsid w:val="00A71A1A"/>
    <w:rsid w:val="00A813EF"/>
    <w:rsid w:val="00A96793"/>
    <w:rsid w:val="00AA205E"/>
    <w:rsid w:val="00AA45CF"/>
    <w:rsid w:val="00AA66BE"/>
    <w:rsid w:val="00AB2BA1"/>
    <w:rsid w:val="00AB2C5A"/>
    <w:rsid w:val="00AC1C7E"/>
    <w:rsid w:val="00AC1E35"/>
    <w:rsid w:val="00AC4966"/>
    <w:rsid w:val="00AD1220"/>
    <w:rsid w:val="00AD258A"/>
    <w:rsid w:val="00AF21DD"/>
    <w:rsid w:val="00AF301B"/>
    <w:rsid w:val="00AF49F8"/>
    <w:rsid w:val="00AF7816"/>
    <w:rsid w:val="00AF7935"/>
    <w:rsid w:val="00B0011C"/>
    <w:rsid w:val="00B018DB"/>
    <w:rsid w:val="00B0727C"/>
    <w:rsid w:val="00B336AC"/>
    <w:rsid w:val="00B33A05"/>
    <w:rsid w:val="00B3682A"/>
    <w:rsid w:val="00B37545"/>
    <w:rsid w:val="00B4098A"/>
    <w:rsid w:val="00B518BF"/>
    <w:rsid w:val="00B62247"/>
    <w:rsid w:val="00B6447A"/>
    <w:rsid w:val="00B74A08"/>
    <w:rsid w:val="00B75DE6"/>
    <w:rsid w:val="00B812CD"/>
    <w:rsid w:val="00B86F11"/>
    <w:rsid w:val="00BB1035"/>
    <w:rsid w:val="00BD0536"/>
    <w:rsid w:val="00BD1237"/>
    <w:rsid w:val="00BD50C4"/>
    <w:rsid w:val="00BF2406"/>
    <w:rsid w:val="00BF4053"/>
    <w:rsid w:val="00C0209D"/>
    <w:rsid w:val="00C06FE9"/>
    <w:rsid w:val="00C17870"/>
    <w:rsid w:val="00C20E97"/>
    <w:rsid w:val="00C31E9F"/>
    <w:rsid w:val="00C32E79"/>
    <w:rsid w:val="00C33AC3"/>
    <w:rsid w:val="00C52D03"/>
    <w:rsid w:val="00C64A37"/>
    <w:rsid w:val="00C66307"/>
    <w:rsid w:val="00C66A7B"/>
    <w:rsid w:val="00C679D0"/>
    <w:rsid w:val="00C74136"/>
    <w:rsid w:val="00C76575"/>
    <w:rsid w:val="00C76BF8"/>
    <w:rsid w:val="00C850BB"/>
    <w:rsid w:val="00C85DAB"/>
    <w:rsid w:val="00C8654B"/>
    <w:rsid w:val="00C94DF7"/>
    <w:rsid w:val="00C954D7"/>
    <w:rsid w:val="00C978C4"/>
    <w:rsid w:val="00CA6E1F"/>
    <w:rsid w:val="00CB3F4B"/>
    <w:rsid w:val="00CB4CE6"/>
    <w:rsid w:val="00CB55E3"/>
    <w:rsid w:val="00CC17C7"/>
    <w:rsid w:val="00CC1ACE"/>
    <w:rsid w:val="00CC1D11"/>
    <w:rsid w:val="00CC5D3A"/>
    <w:rsid w:val="00CD56A2"/>
    <w:rsid w:val="00CE1058"/>
    <w:rsid w:val="00CE172E"/>
    <w:rsid w:val="00CE2013"/>
    <w:rsid w:val="00CE7F78"/>
    <w:rsid w:val="00CF49B6"/>
    <w:rsid w:val="00D07751"/>
    <w:rsid w:val="00D20E7C"/>
    <w:rsid w:val="00D3373C"/>
    <w:rsid w:val="00D34080"/>
    <w:rsid w:val="00D34314"/>
    <w:rsid w:val="00D36E6E"/>
    <w:rsid w:val="00D47324"/>
    <w:rsid w:val="00D55564"/>
    <w:rsid w:val="00D56B00"/>
    <w:rsid w:val="00D57337"/>
    <w:rsid w:val="00D62884"/>
    <w:rsid w:val="00D65E01"/>
    <w:rsid w:val="00D662B4"/>
    <w:rsid w:val="00D71301"/>
    <w:rsid w:val="00D72381"/>
    <w:rsid w:val="00D72E4A"/>
    <w:rsid w:val="00D732C4"/>
    <w:rsid w:val="00D73F2A"/>
    <w:rsid w:val="00D75CA8"/>
    <w:rsid w:val="00D90BF9"/>
    <w:rsid w:val="00D91BF1"/>
    <w:rsid w:val="00D967A2"/>
    <w:rsid w:val="00DA1FCC"/>
    <w:rsid w:val="00DA69C2"/>
    <w:rsid w:val="00DB0729"/>
    <w:rsid w:val="00DB0880"/>
    <w:rsid w:val="00DB51D5"/>
    <w:rsid w:val="00DC3644"/>
    <w:rsid w:val="00DD1720"/>
    <w:rsid w:val="00DD7166"/>
    <w:rsid w:val="00DD748E"/>
    <w:rsid w:val="00DE0D03"/>
    <w:rsid w:val="00DF114D"/>
    <w:rsid w:val="00DF38C5"/>
    <w:rsid w:val="00E01777"/>
    <w:rsid w:val="00E04712"/>
    <w:rsid w:val="00E11F60"/>
    <w:rsid w:val="00E1605D"/>
    <w:rsid w:val="00E45DBF"/>
    <w:rsid w:val="00E531FE"/>
    <w:rsid w:val="00E54CB6"/>
    <w:rsid w:val="00E558C6"/>
    <w:rsid w:val="00E56CC1"/>
    <w:rsid w:val="00E61E4F"/>
    <w:rsid w:val="00E62A4C"/>
    <w:rsid w:val="00E7089E"/>
    <w:rsid w:val="00E775BC"/>
    <w:rsid w:val="00E87AB0"/>
    <w:rsid w:val="00E90F2A"/>
    <w:rsid w:val="00E97D8E"/>
    <w:rsid w:val="00EA0BA6"/>
    <w:rsid w:val="00EA1D3C"/>
    <w:rsid w:val="00EB27D3"/>
    <w:rsid w:val="00EC6A7E"/>
    <w:rsid w:val="00ED0D5F"/>
    <w:rsid w:val="00ED6E4F"/>
    <w:rsid w:val="00EE04FE"/>
    <w:rsid w:val="00EE274D"/>
    <w:rsid w:val="00EE3E19"/>
    <w:rsid w:val="00EE70E9"/>
    <w:rsid w:val="00EE7E89"/>
    <w:rsid w:val="00EF5A17"/>
    <w:rsid w:val="00EF6788"/>
    <w:rsid w:val="00EF77E5"/>
    <w:rsid w:val="00F11CE4"/>
    <w:rsid w:val="00F13F33"/>
    <w:rsid w:val="00F16BEE"/>
    <w:rsid w:val="00F1714C"/>
    <w:rsid w:val="00F251C9"/>
    <w:rsid w:val="00F27D1F"/>
    <w:rsid w:val="00F31072"/>
    <w:rsid w:val="00F344F5"/>
    <w:rsid w:val="00F4301D"/>
    <w:rsid w:val="00F43D19"/>
    <w:rsid w:val="00F456E1"/>
    <w:rsid w:val="00F50DCE"/>
    <w:rsid w:val="00F55790"/>
    <w:rsid w:val="00F70E76"/>
    <w:rsid w:val="00F711CA"/>
    <w:rsid w:val="00F753D1"/>
    <w:rsid w:val="00F84B4C"/>
    <w:rsid w:val="00F85E63"/>
    <w:rsid w:val="00F8653D"/>
    <w:rsid w:val="00FA7A00"/>
    <w:rsid w:val="00FB3090"/>
    <w:rsid w:val="00FC2628"/>
    <w:rsid w:val="00FC445D"/>
    <w:rsid w:val="00FD7616"/>
    <w:rsid w:val="00FE4BA3"/>
    <w:rsid w:val="00FF5ED5"/>
    <w:rsid w:val="00FF7017"/>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F7ABFAC"/>
  <w15:docId w15:val="{413C7EA0-F460-455D-8E7D-F61A2C4205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A7A00"/>
    <w:pPr>
      <w:spacing w:after="200" w:line="276" w:lineRule="auto"/>
    </w:pPr>
    <w:rPr>
      <w:rFonts w:eastAsiaTheme="minorEastAsia"/>
      <w:lang w:val="en-GB" w:eastAsia="en-GB"/>
    </w:rPr>
  </w:style>
  <w:style w:type="paragraph" w:styleId="Heading1">
    <w:name w:val="heading 1"/>
    <w:basedOn w:val="Normal"/>
    <w:next w:val="Normal"/>
    <w:link w:val="Heading1Char"/>
    <w:qFormat/>
    <w:rsid w:val="00206C29"/>
    <w:pPr>
      <w:keepNext/>
      <w:spacing w:after="0" w:line="240" w:lineRule="auto"/>
      <w:jc w:val="center"/>
      <w:outlineLvl w:val="0"/>
    </w:pPr>
    <w:rPr>
      <w:rFonts w:ascii="Arial" w:eastAsia="MS Mincho" w:hAnsi="Arial" w:cs="Arial"/>
      <w:b/>
      <w:sz w:val="24"/>
      <w:szCs w:val="26"/>
      <w:u w:val="single"/>
      <w:lang w:val="sq-AL"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uiPriority w:val="99"/>
    <w:rsid w:val="00FA7A00"/>
    <w:pPr>
      <w:keepNext/>
      <w:widowControl w:val="0"/>
      <w:spacing w:after="0" w:line="240" w:lineRule="auto"/>
      <w:jc w:val="center"/>
      <w:outlineLvl w:val="0"/>
    </w:pPr>
    <w:rPr>
      <w:rFonts w:ascii="CG Times" w:eastAsia="MS Mincho" w:hAnsi="CG Times" w:cs="Times New Roman"/>
      <w:b/>
      <w:caps/>
      <w:color w:val="000000"/>
      <w:lang w:val="en-GB"/>
    </w:rPr>
  </w:style>
  <w:style w:type="paragraph" w:customStyle="1" w:styleId="Autoriteti">
    <w:name w:val="Autoriteti"/>
    <w:next w:val="Normal"/>
    <w:rsid w:val="00FA7A00"/>
    <w:pPr>
      <w:keepNext/>
      <w:widowControl w:val="0"/>
      <w:spacing w:after="0" w:line="240" w:lineRule="auto"/>
      <w:jc w:val="right"/>
    </w:pPr>
    <w:rPr>
      <w:rFonts w:ascii="CG Times" w:eastAsia="MS Mincho" w:hAnsi="CG Times" w:cs="Times New Roman"/>
      <w:caps/>
      <w:lang w:val="en-GB"/>
    </w:rPr>
  </w:style>
  <w:style w:type="paragraph" w:customStyle="1" w:styleId="AutoritetiEmer">
    <w:name w:val="Autoriteti_Emer"/>
    <w:next w:val="Normal"/>
    <w:rsid w:val="00FA7A00"/>
    <w:pPr>
      <w:widowControl w:val="0"/>
      <w:spacing w:after="0" w:line="240" w:lineRule="auto"/>
      <w:jc w:val="right"/>
    </w:pPr>
    <w:rPr>
      <w:rFonts w:ascii="CG Times" w:eastAsia="MS Mincho" w:hAnsi="CG Times" w:cs="Times New Roman"/>
      <w:b/>
      <w:lang w:val="en-GB"/>
    </w:rPr>
  </w:style>
  <w:style w:type="paragraph" w:customStyle="1" w:styleId="KapitulliNr">
    <w:name w:val="Kapitulli_Nr"/>
    <w:rsid w:val="00FA7A00"/>
    <w:pPr>
      <w:keepNext/>
      <w:widowControl w:val="0"/>
      <w:spacing w:after="0" w:line="240" w:lineRule="auto"/>
      <w:jc w:val="center"/>
    </w:pPr>
    <w:rPr>
      <w:rFonts w:ascii="CG Times" w:eastAsia="Times New Roman" w:hAnsi="CG Times" w:cs="Times New Roman"/>
      <w:caps/>
      <w:lang w:val="en-GB"/>
    </w:rPr>
  </w:style>
  <w:style w:type="paragraph" w:customStyle="1" w:styleId="KreuNr">
    <w:name w:val="Kreu_Nr"/>
    <w:rsid w:val="00FA7A00"/>
    <w:pPr>
      <w:keepNext/>
      <w:widowControl w:val="0"/>
      <w:spacing w:after="0" w:line="240" w:lineRule="auto"/>
      <w:jc w:val="center"/>
    </w:pPr>
    <w:rPr>
      <w:rFonts w:ascii="CG Times" w:eastAsia="Times New Roman" w:hAnsi="CG Times" w:cs="Times New Roman"/>
      <w:caps/>
    </w:rPr>
  </w:style>
  <w:style w:type="paragraph" w:customStyle="1" w:styleId="NeniTitull">
    <w:name w:val="Neni_Titull"/>
    <w:next w:val="Normal"/>
    <w:uiPriority w:val="99"/>
    <w:rsid w:val="00FA7A00"/>
    <w:pPr>
      <w:keepNext/>
      <w:widowControl w:val="0"/>
      <w:spacing w:after="0" w:line="240" w:lineRule="auto"/>
      <w:jc w:val="center"/>
      <w:outlineLvl w:val="2"/>
    </w:pPr>
    <w:rPr>
      <w:rFonts w:ascii="CG Times" w:eastAsia="Times New Roman" w:hAnsi="CG Times" w:cs="Times New Roman"/>
      <w:b/>
      <w:szCs w:val="20"/>
      <w:lang w:val="en-GB"/>
    </w:rPr>
  </w:style>
  <w:style w:type="paragraph" w:customStyle="1" w:styleId="NumriData">
    <w:name w:val="Numri_Data"/>
    <w:next w:val="Normal"/>
    <w:rsid w:val="00FA7A00"/>
    <w:pPr>
      <w:keepNext/>
      <w:widowControl w:val="0"/>
      <w:spacing w:after="0" w:line="240" w:lineRule="auto"/>
      <w:jc w:val="center"/>
      <w:outlineLvl w:val="0"/>
    </w:pPr>
    <w:rPr>
      <w:rFonts w:ascii="CG Times" w:eastAsia="MS Mincho" w:hAnsi="CG Times" w:cs="Times New Roman"/>
      <w:b/>
      <w:szCs w:val="20"/>
      <w:lang w:val="en-GB"/>
    </w:rPr>
  </w:style>
  <w:style w:type="paragraph" w:customStyle="1" w:styleId="Paragrafi">
    <w:name w:val="Paragrafi"/>
    <w:uiPriority w:val="99"/>
    <w:rsid w:val="00FA7A00"/>
    <w:pPr>
      <w:widowControl w:val="0"/>
      <w:spacing w:after="0" w:line="240" w:lineRule="auto"/>
      <w:ind w:firstLine="720"/>
      <w:jc w:val="both"/>
    </w:pPr>
    <w:rPr>
      <w:rFonts w:ascii="CG Times" w:eastAsia="MS Mincho" w:hAnsi="CG Times" w:cs="Times New Roman"/>
      <w:szCs w:val="20"/>
    </w:rPr>
  </w:style>
  <w:style w:type="paragraph" w:customStyle="1" w:styleId="Titulli">
    <w:name w:val="Titulli"/>
    <w:next w:val="Normal"/>
    <w:uiPriority w:val="99"/>
    <w:rsid w:val="00FA7A00"/>
    <w:pPr>
      <w:keepNext/>
      <w:widowControl w:val="0"/>
      <w:spacing w:after="0" w:line="240" w:lineRule="auto"/>
      <w:jc w:val="center"/>
      <w:outlineLvl w:val="1"/>
    </w:pPr>
    <w:rPr>
      <w:rFonts w:ascii="CG Times" w:eastAsia="MS Mincho" w:hAnsi="CG Times" w:cs="Times New Roman"/>
      <w:b/>
      <w:caps/>
      <w:lang w:val="en-GB"/>
    </w:rPr>
  </w:style>
  <w:style w:type="paragraph" w:customStyle="1" w:styleId="VENDOSI">
    <w:name w:val="VENDOSI"/>
    <w:next w:val="Normal"/>
    <w:uiPriority w:val="99"/>
    <w:rsid w:val="00FA7A00"/>
    <w:pPr>
      <w:keepNext/>
      <w:widowControl w:val="0"/>
      <w:spacing w:after="0" w:line="240" w:lineRule="auto"/>
      <w:jc w:val="center"/>
    </w:pPr>
    <w:rPr>
      <w:rFonts w:ascii="CG Times" w:eastAsia="MS Mincho" w:hAnsi="CG Times" w:cs="Times New Roman"/>
      <w:caps/>
      <w:lang w:val="en-GB"/>
    </w:rPr>
  </w:style>
  <w:style w:type="paragraph" w:styleId="BalloonText">
    <w:name w:val="Balloon Text"/>
    <w:basedOn w:val="Normal"/>
    <w:link w:val="BalloonTextChar"/>
    <w:uiPriority w:val="99"/>
    <w:semiHidden/>
    <w:unhideWhenUsed/>
    <w:rsid w:val="00FA7A0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A7A00"/>
    <w:rPr>
      <w:rFonts w:ascii="Segoe UI" w:eastAsiaTheme="minorEastAsia" w:hAnsi="Segoe UI" w:cs="Segoe UI"/>
      <w:sz w:val="18"/>
      <w:szCs w:val="18"/>
      <w:lang w:val="en-GB" w:eastAsia="en-GB"/>
    </w:rPr>
  </w:style>
  <w:style w:type="paragraph" w:styleId="ListParagraph">
    <w:name w:val="List Paragraph"/>
    <w:basedOn w:val="Normal"/>
    <w:link w:val="ListParagraphChar"/>
    <w:uiPriority w:val="99"/>
    <w:qFormat/>
    <w:rsid w:val="00FA7A00"/>
    <w:pPr>
      <w:spacing w:after="160" w:line="259" w:lineRule="auto"/>
      <w:ind w:left="720"/>
      <w:contextualSpacing/>
    </w:pPr>
    <w:rPr>
      <w:rFonts w:eastAsiaTheme="minorHAnsi"/>
      <w:lang w:val="en-US" w:eastAsia="en-US"/>
    </w:rPr>
  </w:style>
  <w:style w:type="paragraph" w:styleId="Revision">
    <w:name w:val="Revision"/>
    <w:hidden/>
    <w:uiPriority w:val="99"/>
    <w:semiHidden/>
    <w:rsid w:val="00FA7A00"/>
    <w:pPr>
      <w:spacing w:after="0" w:line="240" w:lineRule="auto"/>
    </w:pPr>
    <w:rPr>
      <w:rFonts w:eastAsiaTheme="minorEastAsia"/>
      <w:lang w:val="en-GB" w:eastAsia="en-GB"/>
    </w:rPr>
  </w:style>
  <w:style w:type="character" w:styleId="CommentReference">
    <w:name w:val="annotation reference"/>
    <w:basedOn w:val="DefaultParagraphFont"/>
    <w:uiPriority w:val="99"/>
    <w:semiHidden/>
    <w:unhideWhenUsed/>
    <w:rsid w:val="00FA7A00"/>
    <w:rPr>
      <w:sz w:val="16"/>
      <w:szCs w:val="16"/>
    </w:rPr>
  </w:style>
  <w:style w:type="paragraph" w:styleId="CommentText">
    <w:name w:val="annotation text"/>
    <w:basedOn w:val="Normal"/>
    <w:link w:val="CommentTextChar"/>
    <w:uiPriority w:val="99"/>
    <w:semiHidden/>
    <w:unhideWhenUsed/>
    <w:rsid w:val="00FA7A00"/>
    <w:pPr>
      <w:spacing w:line="240" w:lineRule="auto"/>
    </w:pPr>
    <w:rPr>
      <w:sz w:val="20"/>
      <w:szCs w:val="20"/>
    </w:rPr>
  </w:style>
  <w:style w:type="character" w:customStyle="1" w:styleId="CommentTextChar">
    <w:name w:val="Comment Text Char"/>
    <w:basedOn w:val="DefaultParagraphFont"/>
    <w:link w:val="CommentText"/>
    <w:uiPriority w:val="99"/>
    <w:semiHidden/>
    <w:rsid w:val="00FA7A00"/>
    <w:rPr>
      <w:rFonts w:eastAsiaTheme="minorEastAsia"/>
      <w:sz w:val="20"/>
      <w:szCs w:val="20"/>
      <w:lang w:val="en-GB" w:eastAsia="en-GB"/>
    </w:rPr>
  </w:style>
  <w:style w:type="paragraph" w:styleId="CommentSubject">
    <w:name w:val="annotation subject"/>
    <w:basedOn w:val="CommentText"/>
    <w:next w:val="CommentText"/>
    <w:link w:val="CommentSubjectChar"/>
    <w:uiPriority w:val="99"/>
    <w:semiHidden/>
    <w:unhideWhenUsed/>
    <w:rsid w:val="00FA7A00"/>
    <w:rPr>
      <w:b/>
      <w:bCs/>
    </w:rPr>
  </w:style>
  <w:style w:type="character" w:customStyle="1" w:styleId="CommentSubjectChar">
    <w:name w:val="Comment Subject Char"/>
    <w:basedOn w:val="CommentTextChar"/>
    <w:link w:val="CommentSubject"/>
    <w:uiPriority w:val="99"/>
    <w:semiHidden/>
    <w:rsid w:val="00FA7A00"/>
    <w:rPr>
      <w:rFonts w:eastAsiaTheme="minorEastAsia"/>
      <w:b/>
      <w:bCs/>
      <w:sz w:val="20"/>
      <w:szCs w:val="20"/>
      <w:lang w:val="en-GB" w:eastAsia="en-GB"/>
    </w:rPr>
  </w:style>
  <w:style w:type="paragraph" w:styleId="Header">
    <w:name w:val="header"/>
    <w:basedOn w:val="Normal"/>
    <w:link w:val="HeaderChar"/>
    <w:uiPriority w:val="99"/>
    <w:unhideWhenUsed/>
    <w:rsid w:val="00FA7A00"/>
    <w:pPr>
      <w:tabs>
        <w:tab w:val="center" w:pos="4680"/>
        <w:tab w:val="right" w:pos="9360"/>
      </w:tabs>
      <w:spacing w:after="0" w:line="240" w:lineRule="auto"/>
    </w:pPr>
  </w:style>
  <w:style w:type="character" w:customStyle="1" w:styleId="HeaderChar">
    <w:name w:val="Header Char"/>
    <w:basedOn w:val="DefaultParagraphFont"/>
    <w:link w:val="Header"/>
    <w:uiPriority w:val="99"/>
    <w:rsid w:val="00FA7A00"/>
    <w:rPr>
      <w:rFonts w:eastAsiaTheme="minorEastAsia"/>
      <w:lang w:val="en-GB" w:eastAsia="en-GB"/>
    </w:rPr>
  </w:style>
  <w:style w:type="paragraph" w:styleId="Footer">
    <w:name w:val="footer"/>
    <w:basedOn w:val="Normal"/>
    <w:link w:val="FooterChar"/>
    <w:uiPriority w:val="99"/>
    <w:unhideWhenUsed/>
    <w:rsid w:val="00FA7A00"/>
    <w:pPr>
      <w:tabs>
        <w:tab w:val="center" w:pos="4680"/>
        <w:tab w:val="right" w:pos="9360"/>
      </w:tabs>
      <w:spacing w:after="0" w:line="240" w:lineRule="auto"/>
    </w:pPr>
  </w:style>
  <w:style w:type="character" w:customStyle="1" w:styleId="FooterChar">
    <w:name w:val="Footer Char"/>
    <w:basedOn w:val="DefaultParagraphFont"/>
    <w:link w:val="Footer"/>
    <w:uiPriority w:val="99"/>
    <w:rsid w:val="00FA7A00"/>
    <w:rPr>
      <w:rFonts w:eastAsiaTheme="minorEastAsia"/>
      <w:lang w:val="en-GB" w:eastAsia="en-GB"/>
    </w:rPr>
  </w:style>
  <w:style w:type="character" w:customStyle="1" w:styleId="fontstyle01">
    <w:name w:val="fontstyle01"/>
    <w:basedOn w:val="DefaultParagraphFont"/>
    <w:rsid w:val="00FA7A00"/>
    <w:rPr>
      <w:rFonts w:ascii="Times New Roman" w:hAnsi="Times New Roman" w:cs="Times New Roman" w:hint="default"/>
      <w:b w:val="0"/>
      <w:bCs w:val="0"/>
      <w:i w:val="0"/>
      <w:iCs w:val="0"/>
      <w:color w:val="000000"/>
      <w:sz w:val="24"/>
      <w:szCs w:val="24"/>
    </w:rPr>
  </w:style>
  <w:style w:type="paragraph" w:styleId="NoSpacing">
    <w:name w:val="No Spacing"/>
    <w:uiPriority w:val="1"/>
    <w:qFormat/>
    <w:rsid w:val="00FA7A00"/>
    <w:pPr>
      <w:spacing w:after="0" w:line="240" w:lineRule="auto"/>
    </w:pPr>
    <w:rPr>
      <w:rFonts w:eastAsiaTheme="minorEastAsia"/>
      <w:lang w:val="en-GB" w:eastAsia="en-GB"/>
    </w:rPr>
  </w:style>
  <w:style w:type="character" w:styleId="PlaceholderText">
    <w:name w:val="Placeholder Text"/>
    <w:basedOn w:val="DefaultParagraphFont"/>
    <w:uiPriority w:val="99"/>
    <w:semiHidden/>
    <w:rsid w:val="004D7222"/>
    <w:rPr>
      <w:color w:val="808080"/>
    </w:rPr>
  </w:style>
  <w:style w:type="character" w:customStyle="1" w:styleId="fontstyle21">
    <w:name w:val="fontstyle21"/>
    <w:basedOn w:val="DefaultParagraphFont"/>
    <w:rsid w:val="00F711CA"/>
    <w:rPr>
      <w:rFonts w:ascii="Times New Roman" w:hAnsi="Times New Roman" w:cs="Times New Roman" w:hint="default"/>
      <w:b w:val="0"/>
      <w:bCs w:val="0"/>
      <w:i w:val="0"/>
      <w:iCs w:val="0"/>
      <w:color w:val="000000"/>
      <w:sz w:val="24"/>
      <w:szCs w:val="24"/>
    </w:rPr>
  </w:style>
  <w:style w:type="paragraph" w:customStyle="1" w:styleId="Default">
    <w:name w:val="Default"/>
    <w:uiPriority w:val="99"/>
    <w:rsid w:val="00317174"/>
    <w:pPr>
      <w:autoSpaceDE w:val="0"/>
      <w:autoSpaceDN w:val="0"/>
      <w:adjustRightInd w:val="0"/>
      <w:spacing w:after="0" w:line="240" w:lineRule="auto"/>
    </w:pPr>
    <w:rPr>
      <w:rFonts w:ascii="Times New Roman" w:hAnsi="Times New Roman" w:cs="Times New Roman"/>
      <w:color w:val="000000"/>
      <w:sz w:val="24"/>
      <w:szCs w:val="24"/>
      <w:lang w:val="sq-AL"/>
    </w:rPr>
  </w:style>
  <w:style w:type="character" w:customStyle="1" w:styleId="fontstyle11">
    <w:name w:val="fontstyle11"/>
    <w:basedOn w:val="DefaultParagraphFont"/>
    <w:rsid w:val="004A7EA0"/>
    <w:rPr>
      <w:rFonts w:ascii="Times New Roman" w:hAnsi="Times New Roman" w:cs="Times New Roman" w:hint="default"/>
      <w:b w:val="0"/>
      <w:bCs w:val="0"/>
      <w:i w:val="0"/>
      <w:iCs w:val="0"/>
      <w:color w:val="000000"/>
      <w:sz w:val="24"/>
      <w:szCs w:val="24"/>
    </w:rPr>
  </w:style>
  <w:style w:type="character" w:customStyle="1" w:styleId="ListParagraphChar">
    <w:name w:val="List Paragraph Char"/>
    <w:link w:val="ListParagraph"/>
    <w:uiPriority w:val="34"/>
    <w:locked/>
    <w:rsid w:val="004108CA"/>
  </w:style>
  <w:style w:type="character" w:customStyle="1" w:styleId="Heading1Char">
    <w:name w:val="Heading 1 Char"/>
    <w:basedOn w:val="DefaultParagraphFont"/>
    <w:link w:val="Heading1"/>
    <w:rsid w:val="00206C29"/>
    <w:rPr>
      <w:rFonts w:ascii="Arial" w:eastAsia="MS Mincho" w:hAnsi="Arial" w:cs="Arial"/>
      <w:b/>
      <w:sz w:val="24"/>
      <w:szCs w:val="26"/>
      <w:u w:val="single"/>
      <w:lang w:val="sq-AL"/>
    </w:rPr>
  </w:style>
  <w:style w:type="character" w:customStyle="1" w:styleId="xcontentpasted0">
    <w:name w:val="x_contentpasted0"/>
    <w:basedOn w:val="DefaultParagraphFont"/>
    <w:rsid w:val="00206C29"/>
  </w:style>
  <w:style w:type="paragraph" w:styleId="FootnoteText">
    <w:name w:val="footnote text"/>
    <w:basedOn w:val="Normal"/>
    <w:link w:val="FootnoteTextChar"/>
    <w:uiPriority w:val="99"/>
    <w:semiHidden/>
    <w:unhideWhenUsed/>
    <w:rsid w:val="00915279"/>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915279"/>
    <w:rPr>
      <w:rFonts w:eastAsiaTheme="minorEastAsia"/>
      <w:sz w:val="20"/>
      <w:szCs w:val="20"/>
      <w:lang w:val="en-GB" w:eastAsia="en-GB"/>
    </w:rPr>
  </w:style>
  <w:style w:type="character" w:styleId="FootnoteReference">
    <w:name w:val="footnote reference"/>
    <w:basedOn w:val="DefaultParagraphFont"/>
    <w:uiPriority w:val="99"/>
    <w:semiHidden/>
    <w:unhideWhenUsed/>
    <w:rsid w:val="00915279"/>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29525956">
      <w:bodyDiv w:val="1"/>
      <w:marLeft w:val="0"/>
      <w:marRight w:val="0"/>
      <w:marTop w:val="0"/>
      <w:marBottom w:val="0"/>
      <w:divBdr>
        <w:top w:val="none" w:sz="0" w:space="0" w:color="auto"/>
        <w:left w:val="none" w:sz="0" w:space="0" w:color="auto"/>
        <w:bottom w:val="none" w:sz="0" w:space="0" w:color="auto"/>
        <w:right w:val="none" w:sz="0" w:space="0" w:color="auto"/>
      </w:divBdr>
    </w:div>
    <w:div w:id="14855878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theme" Target="theme/theme1.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ct:contentTypeSchema xmlns:ct="http://schemas.microsoft.com/office/2006/metadata/contentType" xmlns:ma="http://schemas.microsoft.com/office/2006/metadata/properties/metaAttributes" ct:_="" ma:_="" ma:contentTypeName="Akt ligjor" ma:contentTypeID="0x010100CE377B0DF5374476B3DB3F2450D35803"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711</Nr_x002e__x0020_akti>
    <Data_x0020_e_x0020_Krijimit xmlns="0e656187-b300-4fb0-8bf4-3a50f872073c">2024-11-25T09:26:07Z</Data_x0020_e_x0020_Krijimit>
    <URL xmlns="0e656187-b300-4fb0-8bf4-3a50f872073c" xsi:nil="true"/>
    <Institucion_x0020_Pergjegjes xmlns="0e656187-b300-4fb0-8bf4-3a50f872073c">http://qbz.gov.al/resource/authority/legal-institution/24|keshilli-i-ministrave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2024-11-21T00:00:00Z</Date_x0020_protokolli>
    <Titulli xmlns="0e656187-b300-4fb0-8bf4-3a50f872073c">Për miratimin e rregullores “Për marrëdhëniet e Avokaturës së Shtetit dhe personave juridikë,   në kuadër të ofrimit të asistencës juridike, rolin e avokatëve të shtetit në gjykim, si dhe normat  e posaçme procedurale”</Titulli>
    <Modifikuesi xmlns="0e656187-b300-4fb0-8bf4-3a50f872073c">Suada.Daci</Modifikuesi>
    <Nr_x002e__x0020_prot_x0020_QBZ xmlns="0e656187-b300-4fb0-8bf4-3a50f872073c">1996</Nr_x002e__x0020_prot_x0020_QBZ>
    <Data_x0020_e_x0020_Modifikimit xmlns="0e656187-b300-4fb0-8bf4-3a50f872073c">2024-11-25T09:58:09Z</Data_x0020_e_x0020_Modifikimit>
    <Dekretuar xmlns="0e656187-b300-4fb0-8bf4-3a50f872073c">false</Dekretuar>
    <Data xmlns="0e656187-b300-4fb0-8bf4-3a50f872073c">2024-11-20T00:00:00Z</Data>
    <Nr_x002e__x0020_protokolli_x0020_i_x0020_aktit xmlns="0e656187-b300-4fb0-8bf4-3a50f872073c">2246/28</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4.xml><?xml version="1.0" encoding="utf-8"?>
<ct:contentTypeSchema xmlns:ct="http://schemas.microsoft.com/office/2006/metadata/contentType" xmlns:ma="http://schemas.microsoft.com/office/2006/metadata/properties/metaAttributes" ct:_="" ma:_="" ma:contentTypeName="Akt ligjor" ma:contentTypeID="0x010100CE377B0DF5374476B3DB3F2450D35803"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5.xml><?xml version="1.0" encoding="utf-8"?>
<?mso-contentType ?>
<FormTemplates xmlns="http://schemas.microsoft.com/sharepoint/v3/contenttype/forms">
  <Display>DocumentLibraryForm</Display>
  <Edit>DocumentLibraryForm</Edit>
  <New>DocumentLibraryForm</New>
</FormTemplates>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8C3A8AB-7DFC-4E93-8CDF-BF3ECF8434E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2.xml><?xml version="1.0" encoding="utf-8"?>
<ds:datastoreItem xmlns:ds="http://schemas.openxmlformats.org/officeDocument/2006/customXml" ds:itemID="{894C193E-5BD1-4215-84E8-BCC856268F5C}">
  <ds:schemaRefs>
    <ds:schemaRef ds:uri="http://schemas.microsoft.com/sharepoint/v3/contenttype/forms"/>
  </ds:schemaRefs>
</ds:datastoreItem>
</file>

<file path=customXml/itemProps3.xml><?xml version="1.0" encoding="utf-8"?>
<ds:datastoreItem xmlns:ds="http://schemas.openxmlformats.org/officeDocument/2006/customXml" ds:itemID="{4EDCEFE4-BE02-42DC-8864-123547DE3868}">
  <ds:schemaRefs>
    <ds:schemaRef ds:uri="http://schemas.microsoft.com/office/2006/metadata/properties"/>
    <ds:schemaRef ds:uri="http://schemas.microsoft.com/office/infopath/2007/PartnerControls"/>
    <ds:schemaRef ds:uri="0e656187-b300-4fb0-8bf4-3a50f872073c"/>
  </ds:schemaRefs>
</ds:datastoreItem>
</file>

<file path=customXml/itemProps4.xml><?xml version="1.0" encoding="utf-8"?>
<ds:datastoreItem xmlns:ds="http://schemas.openxmlformats.org/officeDocument/2006/customXml" ds:itemID="{DE72FFA7-14C6-4A80-B883-9FAB74105F0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5.xml><?xml version="1.0" encoding="utf-8"?>
<ds:datastoreItem xmlns:ds="http://schemas.openxmlformats.org/officeDocument/2006/customXml" ds:itemID="{2F111207-E85F-4DA8-9278-FFA5E10AF9CD}">
  <ds:schemaRefs>
    <ds:schemaRef ds:uri="http://schemas.microsoft.com/sharepoint/v3/contenttype/forms"/>
  </ds:schemaRefs>
</ds:datastoreItem>
</file>

<file path=customXml/itemProps6.xml><?xml version="1.0" encoding="utf-8"?>
<ds:datastoreItem xmlns:ds="http://schemas.openxmlformats.org/officeDocument/2006/customXml" ds:itemID="{10FC53A5-267E-4178-B041-EA676164889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15</Pages>
  <Words>7138</Words>
  <Characters>40690</Characters>
  <Application>Microsoft Office Word</Application>
  <DocSecurity>0</DocSecurity>
  <Lines>339</Lines>
  <Paragraphs>95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47733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Besjan Hysi</dc:creator>
  <cp:lastModifiedBy>Sara Mborja</cp:lastModifiedBy>
  <cp:revision>2</cp:revision>
  <cp:lastPrinted>2024-11-21T09:19:00Z</cp:lastPrinted>
  <dcterms:created xsi:type="dcterms:W3CDTF">2025-12-11T09:45:00Z</dcterms:created>
  <dcterms:modified xsi:type="dcterms:W3CDTF">2025-12-11T09:45:00Z</dcterms:modified>
</cp:coreProperties>
</file>