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B685CB" w14:textId="77777777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153791F1" w14:textId="72C4B093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913BBB" w:rsidRPr="00922B6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2C6DB1" w:rsidRPr="00922B6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743</w:t>
      </w:r>
      <w:r w:rsidRPr="00922B6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, datë </w:t>
      </w:r>
      <w:r w:rsidR="002C6DB1" w:rsidRPr="00922B6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4.12.2024</w:t>
      </w:r>
    </w:p>
    <w:p w14:paraId="0FE6922F" w14:textId="77777777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B82E16E" w14:textId="60894DC4" w:rsidR="00EF6B99" w:rsidRPr="00922B6C" w:rsidRDefault="00EF6B99" w:rsidP="00913BBB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DISA NDRYSHIME DHE SHTESA NË VENDIMIN NR.</w:t>
      </w:r>
      <w:r w:rsidR="00913BBB" w:rsidRPr="00922B6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922B6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391,</w:t>
      </w:r>
      <w:r w:rsidR="00913BBB" w:rsidRPr="00922B6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922B6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DATË 3.5.2017, TË KËSHILLIT TË MINISTRAVE, “PËR PËRCAKTIMIN E PROCEDURAVE TË REGJISTRIMIT DHE TË PUBLIKIMIT NË QENDRËN KOMBËTARE TË BIZNESIT”, TË NDRYSHUAR</w:t>
      </w:r>
    </w:p>
    <w:p w14:paraId="070EEFF6" w14:textId="77777777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3187047" w14:textId="3F84187A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nenit 76, të ligjit nr.</w:t>
      </w:r>
      <w:r w:rsidR="00913BBB"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9723, datë 3.5.2007, “Për regjistrimin e biznesit”, të ndryshuar, me propozimin e ministrit të Ekonomisë, Kulturës dhe Inovacionit, Këshilli i Ministrave</w:t>
      </w:r>
    </w:p>
    <w:p w14:paraId="3B9851AC" w14:textId="77777777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D821351" w14:textId="77777777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622BF07A" w14:textId="77777777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4AB5614B" w14:textId="486400EB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Në vendimin nr.</w:t>
      </w:r>
      <w:r w:rsidR="00913BBB"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391, datë 3.5.2017, të Këshillit të Ministrave, “Për përcaktimin e procedurave të regjistrimit dhe të publikimit në Qendrën Kombëtare të Biznesit”, të ndryshuar, bëhen ndryshimet dhe shtesa e mëposhtme:</w:t>
      </w:r>
    </w:p>
    <w:p w14:paraId="7900E1FA" w14:textId="755EE2AD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I. Në kreun I, “Organizimi i sporteleve”, bëhen këto ndryshime:</w:t>
      </w:r>
    </w:p>
    <w:p w14:paraId="7EF4D1DB" w14:textId="11CE6EA4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1. Titulli i kreut “Organizimi i sporteleve” zëvendësohet me “Portali “</w:t>
      </w:r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””.</w:t>
      </w:r>
    </w:p>
    <w:p w14:paraId="2082D162" w14:textId="77E08C0D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Pika 2 ndryshohet, si më poshtë vijon: </w:t>
      </w:r>
    </w:p>
    <w:p w14:paraId="11C2DDE5" w14:textId="77777777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“2. Aplikimi për regjistrim në Qendrën Kombëtare të Biznesit (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QKB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) bëhet pranë portalit “</w:t>
      </w:r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”.</w:t>
      </w:r>
    </w:p>
    <w:p w14:paraId="274652F1" w14:textId="02428B21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Pika 3 shfuqizohet. </w:t>
      </w:r>
    </w:p>
    <w:p w14:paraId="2DEB7B0A" w14:textId="27BEDF1E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II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Në kreun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II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, “Kërkesa të përgjithshme të aplikimit”, bëhen këto ndryshime:</w:t>
      </w:r>
    </w:p>
    <w:p w14:paraId="39444969" w14:textId="021AA973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Në pikën 5, fjalët “... pranë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QKB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-së ...” hiqen.</w:t>
      </w:r>
    </w:p>
    <w:p w14:paraId="0A4C0630" w14:textId="5E9AD276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2. Në pikën 6,</w:t>
      </w:r>
      <w:r w:rsidR="00913BBB"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fjala “... paraqesin ...” zëvendësohet me fjalët “... ngarkojnë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elektronikisht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...”.</w:t>
      </w:r>
    </w:p>
    <w:p w14:paraId="161E2426" w14:textId="70037645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III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Kreu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III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, “Procedurat e aplikimit pranë sportelit qendror dhe sporteleve të shërbimit në territor”, që përbëhet nga pikat 10 deri në 23, shfuqizohet.</w:t>
      </w:r>
    </w:p>
    <w:p w14:paraId="256D178E" w14:textId="7382731F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IV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. Në kreun V, “Procedurat e vlerësimit të aplikimit”, bëhen këto ndryshime:</w:t>
      </w:r>
    </w:p>
    <w:p w14:paraId="1A988F77" w14:textId="5BCC0963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1. Në pikën 33, fjalët “... pikës 23 apo ...” hiqen.</w:t>
      </w:r>
    </w:p>
    <w:p w14:paraId="34208587" w14:textId="0098ABA5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2. Pika 34 ndryshohet, si më poshtë vijon:</w:t>
      </w:r>
    </w:p>
    <w:p w14:paraId="07D93851" w14:textId="77777777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“34. Nëpunësi i autorizuar (regjistruesi) i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QKB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-së verifikon me hollësi nëse aplikimi dhe dokumentet shoqëruese janë në përputhje me kërkesat e pikës 1, të nenit 54, të ligjit, të regjistrimit të biznesit, si dhe verifikon veprimet e kryera nga personi i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autentifikuar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elektronikisht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.”.</w:t>
      </w:r>
    </w:p>
    <w:p w14:paraId="7037C41C" w14:textId="493FF3B3" w:rsidR="00EF6B99" w:rsidRPr="00922B6C" w:rsidRDefault="00EF6B99" w:rsidP="00EF6B99">
      <w:pPr>
        <w:tabs>
          <w:tab w:val="left" w:pos="12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3. Në pikën 41,</w:t>
      </w:r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fjalët “...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III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ose ...”</w:t>
      </w:r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hiqen.</w:t>
      </w:r>
    </w:p>
    <w:p w14:paraId="266B4D0D" w14:textId="624F223C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4. Në shkronjën “b”, të pikës 44, fjalët “...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III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ose ...” hiqen.</w:t>
      </w:r>
    </w:p>
    <w:p w14:paraId="7367DF13" w14:textId="2AA1873C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V. Në kreun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VI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, “Dispozita për njoftimin e vendimeve”, bëhen këto ndryshime:</w:t>
      </w:r>
    </w:p>
    <w:p w14:paraId="732378A1" w14:textId="448327D3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 w:rsidR="00913BBB"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Pika 46 ndryshohet, si më poshtë vijon: </w:t>
      </w:r>
    </w:p>
    <w:p w14:paraId="14A7E029" w14:textId="77777777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“46. Çdo vendim i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QKB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-së në lidhje me miratimin, pezullimin apo refuzimin e aplikimit i njoftohet në mënyrë elektronike aplikantit në portalin “</w:t>
      </w:r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”, si dhe në faqen zyrtare të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QKB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-së, jo më vonë se 1 (një) ditë nga data e paraqitjes së aplikimit.”.</w:t>
      </w:r>
    </w:p>
    <w:p w14:paraId="05F2FD86" w14:textId="1D6ED316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2. Pikat 47 dhe 48 shfuqizohen.</w:t>
      </w:r>
    </w:p>
    <w:p w14:paraId="26098B0B" w14:textId="2C76058A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Në pikat 50 dhe 51, fjala “... të paraqesë ...” zëvendësohen me fjalët “... të ngarkojë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elektronikisht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portalin “</w:t>
      </w:r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...””.</w:t>
      </w:r>
    </w:p>
    <w:p w14:paraId="316E6BB0" w14:textId="356EDE02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VI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Në kreun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VII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, “Dispozita për publikimin elektronik dhe marrjen e informacionit”, bëhen shtesa dhe ndryshimet e mëposhtme:</w:t>
      </w:r>
    </w:p>
    <w:p w14:paraId="716F600B" w14:textId="4C99A1E9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Në pikën 54, pas fjalëve “... në faqen zyrtare të internetit të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QKB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-së ...” shtohen fjalët</w:t>
      </w:r>
      <w:r w:rsidR="00913BBB"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“... si dhe në portalin “</w:t>
      </w:r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...”.</w:t>
      </w:r>
    </w:p>
    <w:p w14:paraId="0623A6DD" w14:textId="18201813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2. Pikat 55 dhe 56 ndryshohen, si më poshtë vijon:</w:t>
      </w:r>
    </w:p>
    <w:p w14:paraId="4734D86E" w14:textId="77777777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“55. Çdo person i interesuar, pa qenë i detyruar të identifikohet, mund të kryejë kërkime në të dhënat e publikuara nga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QKB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-ja në faqen zyrtare për çdo të dhënë të regjistruar, me përjashtim të </w:t>
      </w: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 xml:space="preserve">adresës së banimit të individëve. Këto kërkime mund të kryhen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elektronikisht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faqen zyrtare të </w:t>
      </w: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QKB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-së.</w:t>
      </w:r>
    </w:p>
    <w:p w14:paraId="66274375" w14:textId="77777777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56. Çdo person ka të drejtë të marrë, në format elektronik, ekstrakte për të dhënat e regjistruara të çdo subjekti. Gjithashtu, çdo person mund të marrë, në format shkresor, kopje të dokumenteve shoqëruese, të depozituara në regjistër, kundrejt pagesës së tarifës përkatëse.”.</w:t>
      </w:r>
    </w:p>
    <w:p w14:paraId="29D42A49" w14:textId="15784C3A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3. Pikat 57, 58, 59 dhe 60 shfuqizohen.</w:t>
      </w:r>
    </w:p>
    <w:p w14:paraId="46640FDE" w14:textId="41788A72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VII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. Në kreun X, “Procedurat e korrigjimit të gabimeve”,</w:t>
      </w:r>
      <w:r w:rsidR="00913BBB"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pika 70 ndryshohet, si më poshtë vijon: </w:t>
      </w:r>
    </w:p>
    <w:p w14:paraId="28CED062" w14:textId="77777777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“70. Aplikimi për korrigjimin e gabimit mund të bëhet </w:t>
      </w:r>
      <w:proofErr w:type="spellStart"/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on-line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nga subjekti, të cilit i përkasin të dhënat, nëpërmjet portalit “</w:t>
      </w:r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922B6C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”.”</w:t>
      </w:r>
    </w:p>
    <w:p w14:paraId="211D16D2" w14:textId="77777777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 fuqi pas botimit në Fletoren Zyrtare.</w:t>
      </w:r>
    </w:p>
    <w:p w14:paraId="74013A3F" w14:textId="77777777" w:rsidR="00EF6B99" w:rsidRPr="00922B6C" w:rsidRDefault="00EF6B99" w:rsidP="00EF6B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22B6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114AD85B" w14:textId="77777777" w:rsidR="00EF6B99" w:rsidRPr="00922B6C" w:rsidRDefault="00EF6B99" w:rsidP="00EF6B9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22B6C">
        <w:rPr>
          <w:rFonts w:ascii="Garamond" w:hAnsi="Garamond"/>
          <w:sz w:val="24"/>
          <w:lang w:val="sq-AL"/>
        </w:rPr>
        <w:t>KRYEMINISTËR</w:t>
      </w:r>
    </w:p>
    <w:p w14:paraId="7D0DE8D5" w14:textId="1B066E58" w:rsidR="00B92220" w:rsidRPr="00922B6C" w:rsidRDefault="00EF6B99" w:rsidP="00922B6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22B6C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922B6C">
        <w:rPr>
          <w:rFonts w:ascii="Garamond" w:hAnsi="Garamond"/>
          <w:b/>
          <w:sz w:val="24"/>
          <w:lang w:val="sq-AL"/>
        </w:rPr>
        <w:t>Rama</w:t>
      </w:r>
      <w:bookmarkStart w:id="0" w:name="_GoBack"/>
      <w:bookmarkEnd w:id="0"/>
      <w:proofErr w:type="spellEnd"/>
    </w:p>
    <w:sectPr w:rsidR="00B92220" w:rsidRPr="00922B6C" w:rsidSect="002E2F6C">
      <w:footerReference w:type="default" r:id="rId13"/>
      <w:pgSz w:w="11907" w:h="16839" w:code="9"/>
      <w:pgMar w:top="1440" w:right="1440" w:bottom="1440" w:left="144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B15DC" w14:textId="77777777" w:rsidR="00913BBB" w:rsidRDefault="00913BBB" w:rsidP="00FE51FC">
      <w:pPr>
        <w:spacing w:after="0" w:line="240" w:lineRule="auto"/>
      </w:pPr>
      <w:r>
        <w:separator/>
      </w:r>
    </w:p>
  </w:endnote>
  <w:endnote w:type="continuationSeparator" w:id="0">
    <w:p w14:paraId="47300366" w14:textId="77777777" w:rsidR="00913BBB" w:rsidRDefault="00913BBB" w:rsidP="00FE51FC">
      <w:pPr>
        <w:spacing w:after="0" w:line="240" w:lineRule="auto"/>
      </w:pPr>
      <w:r>
        <w:continuationSeparator/>
      </w:r>
    </w:p>
  </w:endnote>
  <w:endnote w:type="continuationNotice" w:id="1">
    <w:p w14:paraId="3EEC306D" w14:textId="77777777" w:rsidR="00D564FB" w:rsidRDefault="00D564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7865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A65B36" w14:textId="25EC9AC7" w:rsidR="00913BBB" w:rsidRDefault="00913BBB">
        <w:pPr>
          <w:pStyle w:val="Footer"/>
          <w:jc w:val="right"/>
        </w:pPr>
        <w:r w:rsidRPr="00FA48CC">
          <w:rPr>
            <w:rFonts w:ascii="Times New Roman" w:hAnsi="Times New Roman"/>
            <w:sz w:val="24"/>
          </w:rPr>
          <w:fldChar w:fldCharType="begin"/>
        </w:r>
        <w:r w:rsidRPr="00FA48CC">
          <w:rPr>
            <w:rFonts w:ascii="Times New Roman" w:hAnsi="Times New Roman"/>
            <w:sz w:val="24"/>
          </w:rPr>
          <w:instrText xml:space="preserve"> PAGE   \* MERGEFORMAT </w:instrText>
        </w:r>
        <w:r w:rsidRPr="00FA48CC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3</w:t>
        </w:r>
        <w:r w:rsidRPr="00FA48CC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823ABC0" w14:textId="77777777" w:rsidR="00913BBB" w:rsidRDefault="00913B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23D6F4" w14:textId="77777777" w:rsidR="00913BBB" w:rsidRDefault="00913BBB" w:rsidP="00FE51FC">
      <w:pPr>
        <w:spacing w:after="0" w:line="240" w:lineRule="auto"/>
      </w:pPr>
      <w:r>
        <w:separator/>
      </w:r>
    </w:p>
  </w:footnote>
  <w:footnote w:type="continuationSeparator" w:id="0">
    <w:p w14:paraId="12B6A1F7" w14:textId="77777777" w:rsidR="00913BBB" w:rsidRDefault="00913BBB" w:rsidP="00FE51FC">
      <w:pPr>
        <w:spacing w:after="0" w:line="240" w:lineRule="auto"/>
      </w:pPr>
      <w:r>
        <w:continuationSeparator/>
      </w:r>
    </w:p>
  </w:footnote>
  <w:footnote w:type="continuationNotice" w:id="1">
    <w:p w14:paraId="7B6EB31F" w14:textId="77777777" w:rsidR="00D564FB" w:rsidRDefault="00D564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94ED2"/>
    <w:multiLevelType w:val="hybridMultilevel"/>
    <w:tmpl w:val="9C10B670"/>
    <w:lvl w:ilvl="0" w:tplc="878ED226">
      <w:start w:val="2"/>
      <w:numFmt w:val="decimal"/>
      <w:lvlText w:val="%1."/>
      <w:lvlJc w:val="left"/>
      <w:pPr>
        <w:ind w:left="1035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1F4B350D"/>
    <w:multiLevelType w:val="hybridMultilevel"/>
    <w:tmpl w:val="DD8CF29E"/>
    <w:lvl w:ilvl="0" w:tplc="A71A3E9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AE18F8"/>
    <w:multiLevelType w:val="hybridMultilevel"/>
    <w:tmpl w:val="AE76906E"/>
    <w:lvl w:ilvl="0" w:tplc="5052ACD4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157E94"/>
    <w:multiLevelType w:val="hybridMultilevel"/>
    <w:tmpl w:val="8B744C2A"/>
    <w:lvl w:ilvl="0" w:tplc="77AC7F9C">
      <w:start w:val="1"/>
      <w:numFmt w:val="decimal"/>
      <w:lvlText w:val="%1."/>
      <w:lvlJc w:val="left"/>
      <w:pPr>
        <w:ind w:left="9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635E5B37"/>
    <w:multiLevelType w:val="hybridMultilevel"/>
    <w:tmpl w:val="8C1EEFCC"/>
    <w:lvl w:ilvl="0" w:tplc="B9CAFF4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 w15:restartNumberingAfterBreak="0">
    <w:nsid w:val="653203D5"/>
    <w:multiLevelType w:val="hybridMultilevel"/>
    <w:tmpl w:val="575017C0"/>
    <w:lvl w:ilvl="0" w:tplc="2582667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800"/>
    <w:rsid w:val="00011945"/>
    <w:rsid w:val="00032405"/>
    <w:rsid w:val="00035FB7"/>
    <w:rsid w:val="000362F4"/>
    <w:rsid w:val="000434A4"/>
    <w:rsid w:val="000506D7"/>
    <w:rsid w:val="0006487E"/>
    <w:rsid w:val="00081961"/>
    <w:rsid w:val="00082CA9"/>
    <w:rsid w:val="00093B16"/>
    <w:rsid w:val="000C32AB"/>
    <w:rsid w:val="000C4146"/>
    <w:rsid w:val="000C6F02"/>
    <w:rsid w:val="000D5420"/>
    <w:rsid w:val="000E00C1"/>
    <w:rsid w:val="000F0768"/>
    <w:rsid w:val="000F22C2"/>
    <w:rsid w:val="000F27B4"/>
    <w:rsid w:val="0010179E"/>
    <w:rsid w:val="00106779"/>
    <w:rsid w:val="001126E8"/>
    <w:rsid w:val="00122312"/>
    <w:rsid w:val="0013236A"/>
    <w:rsid w:val="0015534E"/>
    <w:rsid w:val="00183524"/>
    <w:rsid w:val="00184CDA"/>
    <w:rsid w:val="00191639"/>
    <w:rsid w:val="0019475F"/>
    <w:rsid w:val="001970E9"/>
    <w:rsid w:val="001A5108"/>
    <w:rsid w:val="001A5A5D"/>
    <w:rsid w:val="001E0824"/>
    <w:rsid w:val="001E3800"/>
    <w:rsid w:val="001E7961"/>
    <w:rsid w:val="00200CC1"/>
    <w:rsid w:val="00203437"/>
    <w:rsid w:val="00211950"/>
    <w:rsid w:val="00212DB0"/>
    <w:rsid w:val="00214E0B"/>
    <w:rsid w:val="00220EE9"/>
    <w:rsid w:val="00222CC2"/>
    <w:rsid w:val="00236191"/>
    <w:rsid w:val="0024128A"/>
    <w:rsid w:val="0024641F"/>
    <w:rsid w:val="002523DA"/>
    <w:rsid w:val="0025764B"/>
    <w:rsid w:val="002605C6"/>
    <w:rsid w:val="00264284"/>
    <w:rsid w:val="00266A8B"/>
    <w:rsid w:val="002748C8"/>
    <w:rsid w:val="00274D77"/>
    <w:rsid w:val="002930BE"/>
    <w:rsid w:val="00297633"/>
    <w:rsid w:val="002A7271"/>
    <w:rsid w:val="002B3BEE"/>
    <w:rsid w:val="002B73EC"/>
    <w:rsid w:val="002C6DB1"/>
    <w:rsid w:val="002C7A17"/>
    <w:rsid w:val="002E0870"/>
    <w:rsid w:val="002E239D"/>
    <w:rsid w:val="002E2F6C"/>
    <w:rsid w:val="002E4B95"/>
    <w:rsid w:val="0031758D"/>
    <w:rsid w:val="00317F70"/>
    <w:rsid w:val="00333259"/>
    <w:rsid w:val="00345906"/>
    <w:rsid w:val="00353698"/>
    <w:rsid w:val="00354034"/>
    <w:rsid w:val="00365E49"/>
    <w:rsid w:val="003668FA"/>
    <w:rsid w:val="00367617"/>
    <w:rsid w:val="003827AB"/>
    <w:rsid w:val="003902B2"/>
    <w:rsid w:val="003961DF"/>
    <w:rsid w:val="003A7A5A"/>
    <w:rsid w:val="003B6F51"/>
    <w:rsid w:val="003C22CB"/>
    <w:rsid w:val="003C2BAB"/>
    <w:rsid w:val="003D0BC6"/>
    <w:rsid w:val="003E6F3F"/>
    <w:rsid w:val="003E79D8"/>
    <w:rsid w:val="003E7EFD"/>
    <w:rsid w:val="003F3B00"/>
    <w:rsid w:val="003F79B5"/>
    <w:rsid w:val="003F7A0A"/>
    <w:rsid w:val="004037D7"/>
    <w:rsid w:val="00405F58"/>
    <w:rsid w:val="004140D2"/>
    <w:rsid w:val="00414A25"/>
    <w:rsid w:val="0042618C"/>
    <w:rsid w:val="0042668D"/>
    <w:rsid w:val="0043100B"/>
    <w:rsid w:val="00432FE2"/>
    <w:rsid w:val="00433D0F"/>
    <w:rsid w:val="004518D1"/>
    <w:rsid w:val="00456F14"/>
    <w:rsid w:val="00457A2E"/>
    <w:rsid w:val="00462E17"/>
    <w:rsid w:val="00465545"/>
    <w:rsid w:val="0047728B"/>
    <w:rsid w:val="004A6143"/>
    <w:rsid w:val="004B3B7B"/>
    <w:rsid w:val="004B5B9D"/>
    <w:rsid w:val="004C66B0"/>
    <w:rsid w:val="004C7203"/>
    <w:rsid w:val="004D2EED"/>
    <w:rsid w:val="004D4D7F"/>
    <w:rsid w:val="004E4CF7"/>
    <w:rsid w:val="004F0CD3"/>
    <w:rsid w:val="004F50F3"/>
    <w:rsid w:val="00510067"/>
    <w:rsid w:val="005260AF"/>
    <w:rsid w:val="00544257"/>
    <w:rsid w:val="00552E8D"/>
    <w:rsid w:val="0056627F"/>
    <w:rsid w:val="00567247"/>
    <w:rsid w:val="0057231F"/>
    <w:rsid w:val="00583F2D"/>
    <w:rsid w:val="00584325"/>
    <w:rsid w:val="0058534C"/>
    <w:rsid w:val="00587EB1"/>
    <w:rsid w:val="00597354"/>
    <w:rsid w:val="005A2FDC"/>
    <w:rsid w:val="005B1E1C"/>
    <w:rsid w:val="005B55EE"/>
    <w:rsid w:val="005D4A02"/>
    <w:rsid w:val="005F27E2"/>
    <w:rsid w:val="005F2A87"/>
    <w:rsid w:val="005F6152"/>
    <w:rsid w:val="0060118A"/>
    <w:rsid w:val="00625CD3"/>
    <w:rsid w:val="00627D4D"/>
    <w:rsid w:val="00645A9D"/>
    <w:rsid w:val="0065370B"/>
    <w:rsid w:val="0065647C"/>
    <w:rsid w:val="00656F55"/>
    <w:rsid w:val="00667F28"/>
    <w:rsid w:val="006711D4"/>
    <w:rsid w:val="00676C03"/>
    <w:rsid w:val="006943F4"/>
    <w:rsid w:val="0069460C"/>
    <w:rsid w:val="006A4E85"/>
    <w:rsid w:val="006B7B67"/>
    <w:rsid w:val="006D10F7"/>
    <w:rsid w:val="006E5BEF"/>
    <w:rsid w:val="006F0D5E"/>
    <w:rsid w:val="00712878"/>
    <w:rsid w:val="00713837"/>
    <w:rsid w:val="00717BA9"/>
    <w:rsid w:val="00741792"/>
    <w:rsid w:val="00762A93"/>
    <w:rsid w:val="00795E99"/>
    <w:rsid w:val="007B408A"/>
    <w:rsid w:val="007B57D3"/>
    <w:rsid w:val="007B6D98"/>
    <w:rsid w:val="007D1730"/>
    <w:rsid w:val="007D40B1"/>
    <w:rsid w:val="0080295C"/>
    <w:rsid w:val="00805AF4"/>
    <w:rsid w:val="00831443"/>
    <w:rsid w:val="00853586"/>
    <w:rsid w:val="00891FAC"/>
    <w:rsid w:val="00896D6D"/>
    <w:rsid w:val="008C3337"/>
    <w:rsid w:val="008C7071"/>
    <w:rsid w:val="008D3AD5"/>
    <w:rsid w:val="008D622C"/>
    <w:rsid w:val="008F6706"/>
    <w:rsid w:val="00911B64"/>
    <w:rsid w:val="00913BBB"/>
    <w:rsid w:val="00913DB0"/>
    <w:rsid w:val="00922B6C"/>
    <w:rsid w:val="00935CE2"/>
    <w:rsid w:val="0096054F"/>
    <w:rsid w:val="0096750D"/>
    <w:rsid w:val="0097695D"/>
    <w:rsid w:val="009774A7"/>
    <w:rsid w:val="009829A3"/>
    <w:rsid w:val="00990624"/>
    <w:rsid w:val="00995AD1"/>
    <w:rsid w:val="009B4E09"/>
    <w:rsid w:val="009C1AB5"/>
    <w:rsid w:val="009D00B7"/>
    <w:rsid w:val="009D2CE8"/>
    <w:rsid w:val="009E33EA"/>
    <w:rsid w:val="009E454A"/>
    <w:rsid w:val="009F765F"/>
    <w:rsid w:val="00A045F1"/>
    <w:rsid w:val="00A06D67"/>
    <w:rsid w:val="00A11343"/>
    <w:rsid w:val="00A24F05"/>
    <w:rsid w:val="00A252A6"/>
    <w:rsid w:val="00A35383"/>
    <w:rsid w:val="00A35E53"/>
    <w:rsid w:val="00A436F9"/>
    <w:rsid w:val="00A45069"/>
    <w:rsid w:val="00A51AAD"/>
    <w:rsid w:val="00A6196A"/>
    <w:rsid w:val="00A85A99"/>
    <w:rsid w:val="00A91622"/>
    <w:rsid w:val="00AA0C3C"/>
    <w:rsid w:val="00AA46CA"/>
    <w:rsid w:val="00AA5E11"/>
    <w:rsid w:val="00AB2BB8"/>
    <w:rsid w:val="00AB3E67"/>
    <w:rsid w:val="00AC30CC"/>
    <w:rsid w:val="00AC4B04"/>
    <w:rsid w:val="00AC7E55"/>
    <w:rsid w:val="00AD4462"/>
    <w:rsid w:val="00AD4971"/>
    <w:rsid w:val="00AD5BB9"/>
    <w:rsid w:val="00AD6D90"/>
    <w:rsid w:val="00AE428E"/>
    <w:rsid w:val="00AF65C8"/>
    <w:rsid w:val="00B02481"/>
    <w:rsid w:val="00B06F59"/>
    <w:rsid w:val="00B64C20"/>
    <w:rsid w:val="00B657B6"/>
    <w:rsid w:val="00B7459A"/>
    <w:rsid w:val="00B75A6B"/>
    <w:rsid w:val="00B762D8"/>
    <w:rsid w:val="00B909BC"/>
    <w:rsid w:val="00B92220"/>
    <w:rsid w:val="00BB2B79"/>
    <w:rsid w:val="00BB59E5"/>
    <w:rsid w:val="00BB78E3"/>
    <w:rsid w:val="00BB7CC8"/>
    <w:rsid w:val="00BC068F"/>
    <w:rsid w:val="00BC6913"/>
    <w:rsid w:val="00BD139E"/>
    <w:rsid w:val="00BE6F0D"/>
    <w:rsid w:val="00BE72EF"/>
    <w:rsid w:val="00BE757C"/>
    <w:rsid w:val="00BF2551"/>
    <w:rsid w:val="00BF261F"/>
    <w:rsid w:val="00C121F2"/>
    <w:rsid w:val="00C15757"/>
    <w:rsid w:val="00C2284E"/>
    <w:rsid w:val="00C23ED2"/>
    <w:rsid w:val="00C548D6"/>
    <w:rsid w:val="00C74CCF"/>
    <w:rsid w:val="00C74E20"/>
    <w:rsid w:val="00C909EA"/>
    <w:rsid w:val="00C959B2"/>
    <w:rsid w:val="00CA4287"/>
    <w:rsid w:val="00CB17BB"/>
    <w:rsid w:val="00CB248B"/>
    <w:rsid w:val="00CD5097"/>
    <w:rsid w:val="00CE580C"/>
    <w:rsid w:val="00D00852"/>
    <w:rsid w:val="00D278A5"/>
    <w:rsid w:val="00D44C05"/>
    <w:rsid w:val="00D47737"/>
    <w:rsid w:val="00D533E2"/>
    <w:rsid w:val="00D55C34"/>
    <w:rsid w:val="00D564FB"/>
    <w:rsid w:val="00D634B1"/>
    <w:rsid w:val="00D92CDD"/>
    <w:rsid w:val="00DA79AA"/>
    <w:rsid w:val="00DB224C"/>
    <w:rsid w:val="00DB5486"/>
    <w:rsid w:val="00DD003E"/>
    <w:rsid w:val="00DE2FE9"/>
    <w:rsid w:val="00E02DCF"/>
    <w:rsid w:val="00E20315"/>
    <w:rsid w:val="00E4724C"/>
    <w:rsid w:val="00E558FD"/>
    <w:rsid w:val="00E60BD6"/>
    <w:rsid w:val="00E61133"/>
    <w:rsid w:val="00E6203B"/>
    <w:rsid w:val="00E9083D"/>
    <w:rsid w:val="00E93FDB"/>
    <w:rsid w:val="00E946CD"/>
    <w:rsid w:val="00E959E3"/>
    <w:rsid w:val="00EA0EE7"/>
    <w:rsid w:val="00EA57D2"/>
    <w:rsid w:val="00EA7E64"/>
    <w:rsid w:val="00EC16D3"/>
    <w:rsid w:val="00EE462D"/>
    <w:rsid w:val="00EF2A85"/>
    <w:rsid w:val="00EF6B99"/>
    <w:rsid w:val="00EF6EDC"/>
    <w:rsid w:val="00F05008"/>
    <w:rsid w:val="00F06BAF"/>
    <w:rsid w:val="00F1048D"/>
    <w:rsid w:val="00F213BE"/>
    <w:rsid w:val="00F21B74"/>
    <w:rsid w:val="00F500F2"/>
    <w:rsid w:val="00F67E35"/>
    <w:rsid w:val="00F95948"/>
    <w:rsid w:val="00FA48CC"/>
    <w:rsid w:val="00FB12E3"/>
    <w:rsid w:val="00FC5351"/>
    <w:rsid w:val="00FD2146"/>
    <w:rsid w:val="00FD3670"/>
    <w:rsid w:val="00FD4937"/>
    <w:rsid w:val="00FD7EBF"/>
    <w:rsid w:val="00FE45B2"/>
    <w:rsid w:val="00FE51FC"/>
    <w:rsid w:val="00FF1D5C"/>
    <w:rsid w:val="00FF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FA1CF90"/>
  <w15:docId w15:val="{D424A297-8F3B-44B4-BF45-941AC2B5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380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1E3800"/>
  </w:style>
  <w:style w:type="paragraph" w:styleId="ListParagraph">
    <w:name w:val="List Paragraph"/>
    <w:basedOn w:val="Normal"/>
    <w:uiPriority w:val="34"/>
    <w:qFormat/>
    <w:rsid w:val="001E380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tabele">
    <w:name w:val="tabele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Akti">
    <w:name w:val="Akti"/>
    <w:rsid w:val="001E380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neksinr">
    <w:name w:val="aneksinr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neksititull">
    <w:name w:val="aneks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itullititull">
    <w:name w:val="titull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800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A85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0">
    <w:name w:val="paragrafi0"/>
    <w:basedOn w:val="Normal"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character" w:styleId="Emphasis">
    <w:name w:val="Emphasis"/>
    <w:basedOn w:val="DefaultParagraphFont"/>
    <w:uiPriority w:val="20"/>
    <w:qFormat/>
    <w:rsid w:val="00A06D67"/>
    <w:rPr>
      <w:i/>
      <w:iCs/>
    </w:rPr>
  </w:style>
  <w:style w:type="paragraph" w:customStyle="1" w:styleId="Default">
    <w:name w:val="Default"/>
    <w:rsid w:val="00456F1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DB5486"/>
    <w:rPr>
      <w:rFonts w:ascii="CG Times" w:hAnsi="CG Times"/>
    </w:rPr>
  </w:style>
  <w:style w:type="paragraph" w:customStyle="1" w:styleId="Paragrafi">
    <w:name w:val="Paragrafi"/>
    <w:link w:val="ParagrafiChar"/>
    <w:rsid w:val="00DB5486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styleId="Revision">
    <w:name w:val="Revision"/>
    <w:hidden/>
    <w:uiPriority w:val="99"/>
    <w:semiHidden/>
    <w:rsid w:val="00D00852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D10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10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10F7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0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0F7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E5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1F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E5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1FC"/>
    <w:rPr>
      <w:rFonts w:ascii="Calibri" w:eastAsia="Calibri" w:hAnsi="Calibri" w:cs="Times New Roman"/>
    </w:rPr>
  </w:style>
  <w:style w:type="paragraph" w:styleId="BodyText3">
    <w:name w:val="Body Text 3"/>
    <w:basedOn w:val="Normal"/>
    <w:link w:val="BodyText3Char"/>
    <w:rsid w:val="00EF6B99"/>
    <w:pPr>
      <w:spacing w:after="0" w:line="240" w:lineRule="auto"/>
      <w:jc w:val="center"/>
    </w:pPr>
    <w:rPr>
      <w:rFonts w:ascii="Times New Roman" w:eastAsia="MS Mincho" w:hAnsi="Times New Roman"/>
      <w:b/>
      <w:bCs/>
      <w:sz w:val="28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EF6B99"/>
    <w:rPr>
      <w:rFonts w:ascii="Times New Roman" w:eastAsia="MS Mincho" w:hAnsi="Times New Roman" w:cs="Times New Roman"/>
      <w:b/>
      <w:bCs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DD93CC662D4AB8902E74C04EBB28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743</Nr_x002e__x0020_akti>
    <Data_x0020_e_x0020_Krijimit xmlns="0e656187-b300-4fb0-8bf4-3a50f872073c">2024-12-06T13:46:32Z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2024-12-06T00:00:00Z</Date_x0020_protokolli>
    <Titulli xmlns="0e656187-b300-4fb0-8bf4-3a50f872073c">Për disa ndryshime dhe shtesa në vendimin nr.391, datë 3.5.2017, të Këshillit të Ministrave, “Për përcaktimin e procedurave të regjistrimit    dhe të publikimit në Qendrën Kombëtare të Biznesit”, të ndryshuar</Titulli>
    <Modifikuesi xmlns="0e656187-b300-4fb0-8bf4-3a50f872073c">ermira.bukaci</Modifikuesi>
    <Nr_x002e__x0020_prot_x0020_QBZ xmlns="0e656187-b300-4fb0-8bf4-3a50f872073c">2059</Nr_x002e__x0020_prot_x0020_QBZ>
    <Data_x0020_e_x0020_Modifikimit xmlns="0e656187-b300-4fb0-8bf4-3a50f872073c">2024-12-10T10:57:01Z</Data_x0020_e_x0020_Modifikimit>
    <Dekretuar xmlns="0e656187-b300-4fb0-8bf4-3a50f872073c">false</Dekretuar>
    <Data xmlns="0e656187-b300-4fb0-8bf4-3a50f872073c">2024-12-04T00:00:00Z</Data>
    <Nr_x002e__x0020_protokolli_x0020_i_x0020_aktit xmlns="0e656187-b300-4fb0-8bf4-3a50f872073c">6481/1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DD93CC662D4AB8902E74C04EBB28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5DD83-5F9F-4F84-B84B-0344BCAE0C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FDBE66B-906A-40FE-8CFA-9B27E1B1EEC8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6BB0D52-A7B4-4562-86BC-CB70066E33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A820E2-6922-4BFF-A9EA-4D9937295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8D42DC4-ABC1-461B-AA01-03E9B9EC609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B7C14BA-0240-4B8F-B3D7-7EA7AEA9FB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enhela.shehu</dc:creator>
  <cp:lastModifiedBy>Jorina Kryeziu</cp:lastModifiedBy>
  <cp:revision>4</cp:revision>
  <cp:lastPrinted>2024-11-12T09:21:00Z</cp:lastPrinted>
  <dcterms:created xsi:type="dcterms:W3CDTF">2024-12-10T07:59:00Z</dcterms:created>
  <dcterms:modified xsi:type="dcterms:W3CDTF">2024-12-10T10:28:00Z</dcterms:modified>
</cp:coreProperties>
</file>