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83AA44" w14:textId="77777777" w:rsidR="00371091" w:rsidRPr="00020D14" w:rsidRDefault="00371091" w:rsidP="00371091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b/>
          <w:bCs/>
          <w:color w:val="000000"/>
          <w:sz w:val="24"/>
        </w:rPr>
      </w:pPr>
      <w:r w:rsidRPr="00020D14">
        <w:rPr>
          <w:rFonts w:ascii="Garamond" w:eastAsiaTheme="minorHAnsi" w:hAnsi="Garamond" w:cs="Garamond"/>
          <w:b/>
          <w:bCs/>
          <w:color w:val="000000"/>
          <w:sz w:val="24"/>
        </w:rPr>
        <w:t>VENDIM</w:t>
      </w:r>
    </w:p>
    <w:p w14:paraId="4E27CFB0" w14:textId="1DF9E40D" w:rsidR="00371091" w:rsidRPr="00020D14" w:rsidRDefault="00371091" w:rsidP="00371091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b/>
          <w:bCs/>
          <w:color w:val="000000"/>
          <w:sz w:val="24"/>
        </w:rPr>
      </w:pPr>
      <w:r w:rsidRPr="00020D14">
        <w:rPr>
          <w:rFonts w:ascii="Garamond" w:eastAsiaTheme="minorHAnsi" w:hAnsi="Garamond" w:cs="Garamond"/>
          <w:b/>
          <w:bCs/>
          <w:color w:val="000000"/>
          <w:sz w:val="24"/>
        </w:rPr>
        <w:t>Nr. 785, datë 18.12.2024</w:t>
      </w:r>
    </w:p>
    <w:p w14:paraId="68577CBC" w14:textId="77777777" w:rsidR="00371091" w:rsidRPr="00020D14" w:rsidRDefault="00371091" w:rsidP="00371091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b/>
          <w:bCs/>
          <w:color w:val="000000"/>
          <w:sz w:val="24"/>
        </w:rPr>
      </w:pPr>
    </w:p>
    <w:p w14:paraId="19D6FAD5" w14:textId="5355A025" w:rsidR="00371091" w:rsidRPr="00020D14" w:rsidRDefault="00371091" w:rsidP="00020D14">
      <w:pPr>
        <w:autoSpaceDE w:val="0"/>
        <w:autoSpaceDN w:val="0"/>
        <w:adjustRightInd w:val="0"/>
        <w:jc w:val="center"/>
        <w:rPr>
          <w:rFonts w:ascii="Garamond" w:eastAsiaTheme="minorHAnsi" w:hAnsi="Garamond" w:cs="Garamond"/>
          <w:b/>
          <w:bCs/>
          <w:color w:val="000000"/>
          <w:sz w:val="24"/>
        </w:rPr>
      </w:pPr>
      <w:r w:rsidRPr="00020D14">
        <w:rPr>
          <w:rFonts w:ascii="Garamond" w:eastAsiaTheme="minorHAnsi" w:hAnsi="Garamond" w:cs="Garamond"/>
          <w:b/>
          <w:bCs/>
          <w:color w:val="000000"/>
          <w:sz w:val="24"/>
        </w:rPr>
        <w:t>PËR MIRATIMIN E NDËRTIMIT TË TERMOCENTRALIT DHE VEPRAVE NDIHMËSE, I CILI NUK ËSHTË OBJEKT KONCESIONI, ME VENDNDODHJE NË ROSKOVEC, QARKU FIER, NGA SHOQËRIA “</w:t>
      </w:r>
      <w:r w:rsidRPr="00020D14">
        <w:rPr>
          <w:rFonts w:ascii="Garamond" w:eastAsiaTheme="minorHAnsi" w:hAnsi="Garamond" w:cs="Garamond"/>
          <w:b/>
          <w:bCs/>
          <w:i/>
          <w:iCs/>
          <w:sz w:val="24"/>
        </w:rPr>
        <w:t xml:space="preserve">FIER </w:t>
      </w:r>
      <w:proofErr w:type="spellStart"/>
      <w:r w:rsidRPr="00020D14">
        <w:rPr>
          <w:rFonts w:ascii="Garamond" w:eastAsiaTheme="minorHAnsi" w:hAnsi="Garamond" w:cs="Garamond"/>
          <w:b/>
          <w:bCs/>
          <w:i/>
          <w:iCs/>
          <w:sz w:val="24"/>
        </w:rPr>
        <w:t>THERMOELECTRIC</w:t>
      </w:r>
      <w:proofErr w:type="spellEnd"/>
      <w:r w:rsidRPr="00020D14">
        <w:rPr>
          <w:rFonts w:ascii="Garamond" w:eastAsiaTheme="minorHAnsi" w:hAnsi="Garamond" w:cs="Garamond"/>
          <w:b/>
          <w:bCs/>
          <w:sz w:val="24"/>
        </w:rPr>
        <w:t>”, SHA</w:t>
      </w:r>
    </w:p>
    <w:p w14:paraId="67618ED3" w14:textId="77777777" w:rsidR="00371091" w:rsidRPr="00020D14" w:rsidRDefault="00371091" w:rsidP="00371091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b/>
          <w:bCs/>
          <w:color w:val="000000"/>
          <w:sz w:val="24"/>
          <w:u w:val="single"/>
        </w:rPr>
      </w:pPr>
    </w:p>
    <w:p w14:paraId="3A124C17" w14:textId="758AD4DD" w:rsidR="00371091" w:rsidRPr="00020D14" w:rsidRDefault="00371091" w:rsidP="0037109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</w:rPr>
      </w:pPr>
      <w:r w:rsidRPr="00020D14">
        <w:rPr>
          <w:rFonts w:ascii="Garamond" w:eastAsiaTheme="minorHAnsi" w:hAnsi="Garamond" w:cs="Garamond"/>
          <w:color w:val="000000"/>
          <w:sz w:val="24"/>
        </w:rPr>
        <w:t>Në mbështetje të nenit 100 të Kushtetutës dhe të pikës 1, të nenit 49, të ligjit nr.</w:t>
      </w:r>
      <w:r w:rsidR="00020D14">
        <w:rPr>
          <w:rFonts w:ascii="Garamond" w:eastAsiaTheme="minorHAnsi" w:hAnsi="Garamond" w:cs="Garamond"/>
          <w:color w:val="000000"/>
          <w:sz w:val="24"/>
        </w:rPr>
        <w:t xml:space="preserve"> </w:t>
      </w:r>
      <w:r w:rsidRPr="00020D14">
        <w:rPr>
          <w:rFonts w:ascii="Garamond" w:eastAsiaTheme="minorHAnsi" w:hAnsi="Garamond" w:cs="Garamond"/>
          <w:color w:val="000000"/>
          <w:sz w:val="24"/>
        </w:rPr>
        <w:t xml:space="preserve">43/2015, “Për sektorin e energjisë elektrike”, të ndryshuar, me propozimin e </w:t>
      </w:r>
      <w:r w:rsidR="00020D14">
        <w:rPr>
          <w:rFonts w:ascii="Garamond" w:eastAsiaTheme="minorHAnsi" w:hAnsi="Garamond" w:cs="Garamond"/>
          <w:color w:val="000000"/>
          <w:sz w:val="24"/>
        </w:rPr>
        <w:t>z</w:t>
      </w:r>
      <w:r w:rsidRPr="00020D14">
        <w:rPr>
          <w:rFonts w:ascii="Garamond" w:eastAsiaTheme="minorHAnsi" w:hAnsi="Garamond" w:cs="Garamond"/>
          <w:color w:val="000000"/>
          <w:sz w:val="24"/>
        </w:rPr>
        <w:t>ëvendëskryeministrit dhe ministër i Infrastrukturës dhe Energjisë, Këshilli i Ministrave</w:t>
      </w:r>
    </w:p>
    <w:p w14:paraId="6AFDD8FB" w14:textId="77777777" w:rsidR="00371091" w:rsidRPr="00020D14" w:rsidRDefault="00371091" w:rsidP="0037109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</w:rPr>
      </w:pPr>
    </w:p>
    <w:p w14:paraId="1114CE68" w14:textId="2D648695" w:rsidR="00371091" w:rsidRPr="00020D14" w:rsidRDefault="00371091" w:rsidP="00371091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bCs/>
          <w:color w:val="000000"/>
          <w:sz w:val="24"/>
        </w:rPr>
      </w:pPr>
      <w:r w:rsidRPr="00020D14">
        <w:rPr>
          <w:rFonts w:ascii="Garamond" w:eastAsiaTheme="minorHAnsi" w:hAnsi="Garamond" w:cs="Garamond"/>
          <w:bCs/>
          <w:color w:val="000000"/>
          <w:sz w:val="24"/>
        </w:rPr>
        <w:t>VENDOSI:</w:t>
      </w:r>
    </w:p>
    <w:p w14:paraId="663F1B49" w14:textId="77777777" w:rsidR="00371091" w:rsidRPr="00020D14" w:rsidRDefault="00371091" w:rsidP="00371091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b/>
          <w:bCs/>
          <w:color w:val="000000"/>
          <w:sz w:val="24"/>
        </w:rPr>
      </w:pPr>
    </w:p>
    <w:p w14:paraId="7F21E57C" w14:textId="7A67E238" w:rsidR="00371091" w:rsidRPr="00020D14" w:rsidRDefault="00371091" w:rsidP="0037109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</w:rPr>
      </w:pPr>
      <w:r w:rsidRPr="00020D14">
        <w:rPr>
          <w:rFonts w:ascii="Garamond" w:eastAsiaTheme="minorHAnsi" w:hAnsi="Garamond" w:cs="Garamond"/>
          <w:color w:val="000000"/>
          <w:sz w:val="24"/>
        </w:rPr>
        <w:t xml:space="preserve">1. Miratimin e ndërtimit të termocentralit dhe veprave ndihmëse, i cili nuk është objekt koncesioni dhe nuk përfiton nga masat mbështetëse, me vendndodhje në Roskovec, </w:t>
      </w:r>
      <w:r w:rsidR="00020D14">
        <w:rPr>
          <w:rFonts w:ascii="Garamond" w:eastAsiaTheme="minorHAnsi" w:hAnsi="Garamond" w:cs="Garamond"/>
          <w:color w:val="000000"/>
          <w:sz w:val="24"/>
        </w:rPr>
        <w:t>q</w:t>
      </w:r>
      <w:r w:rsidRPr="00020D14">
        <w:rPr>
          <w:rFonts w:ascii="Garamond" w:eastAsiaTheme="minorHAnsi" w:hAnsi="Garamond" w:cs="Garamond"/>
          <w:color w:val="000000"/>
          <w:sz w:val="24"/>
        </w:rPr>
        <w:t xml:space="preserve">arku Fier, nga shoqëria </w:t>
      </w:r>
      <w:r w:rsidR="00020D14" w:rsidRPr="00020D14">
        <w:rPr>
          <w:rFonts w:ascii="Garamond" w:eastAsiaTheme="minorHAnsi" w:hAnsi="Garamond" w:cs="Garamond"/>
          <w:color w:val="000000"/>
          <w:sz w:val="24"/>
        </w:rPr>
        <w:t>“</w:t>
      </w:r>
      <w:r w:rsidR="00020D14" w:rsidRPr="00020D14">
        <w:rPr>
          <w:rFonts w:ascii="Garamond" w:eastAsiaTheme="minorHAnsi" w:hAnsi="Garamond" w:cs="Garamond"/>
          <w:i/>
          <w:iCs/>
          <w:color w:val="000000"/>
          <w:sz w:val="24"/>
        </w:rPr>
        <w:t xml:space="preserve">Fier </w:t>
      </w:r>
      <w:proofErr w:type="spellStart"/>
      <w:r w:rsidR="00020D14" w:rsidRPr="00020D14">
        <w:rPr>
          <w:rFonts w:ascii="Garamond" w:eastAsiaTheme="minorHAnsi" w:hAnsi="Garamond" w:cs="Garamond"/>
          <w:i/>
          <w:iCs/>
          <w:color w:val="000000"/>
          <w:sz w:val="24"/>
        </w:rPr>
        <w:t>Thermoelectric</w:t>
      </w:r>
      <w:proofErr w:type="spellEnd"/>
      <w:r w:rsidR="00020D14" w:rsidRPr="00020D14">
        <w:rPr>
          <w:rFonts w:ascii="Garamond" w:eastAsiaTheme="minorHAnsi" w:hAnsi="Garamond" w:cs="Garamond"/>
          <w:color w:val="000000"/>
          <w:sz w:val="24"/>
        </w:rPr>
        <w:t xml:space="preserve">” </w:t>
      </w:r>
      <w:proofErr w:type="spellStart"/>
      <w:r w:rsidRPr="00020D14">
        <w:rPr>
          <w:rFonts w:ascii="Garamond" w:eastAsiaTheme="minorHAnsi" w:hAnsi="Garamond" w:cs="Garamond"/>
          <w:color w:val="000000"/>
          <w:sz w:val="24"/>
        </w:rPr>
        <w:t>sh.a</w:t>
      </w:r>
      <w:proofErr w:type="spellEnd"/>
      <w:r w:rsidRPr="00020D14">
        <w:rPr>
          <w:rFonts w:ascii="Garamond" w:eastAsiaTheme="minorHAnsi" w:hAnsi="Garamond" w:cs="Garamond"/>
          <w:color w:val="000000"/>
          <w:sz w:val="24"/>
        </w:rPr>
        <w:t>., me elementet, si më poshtë vijon:</w:t>
      </w:r>
    </w:p>
    <w:p w14:paraId="5963CB19" w14:textId="449AD6F0" w:rsidR="00371091" w:rsidRPr="00020D14" w:rsidRDefault="00371091" w:rsidP="0037109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/>
          <w:bCs/>
          <w:sz w:val="24"/>
        </w:rPr>
      </w:pPr>
      <w:r w:rsidRPr="00020D14">
        <w:rPr>
          <w:rFonts w:ascii="Garamond" w:eastAsiaTheme="minorHAnsi" w:hAnsi="Garamond" w:cs="Garamond"/>
          <w:color w:val="000000"/>
          <w:sz w:val="24"/>
        </w:rPr>
        <w:t xml:space="preserve">a) </w:t>
      </w:r>
      <w:r w:rsidR="00020D14" w:rsidRPr="00020D14">
        <w:rPr>
          <w:rFonts w:ascii="Garamond" w:eastAsiaTheme="minorHAnsi" w:hAnsi="Garamond" w:cs="Garamond"/>
          <w:color w:val="000000"/>
          <w:sz w:val="24"/>
        </w:rPr>
        <w:t xml:space="preserve">emri </w:t>
      </w:r>
      <w:r w:rsidRPr="00020D14">
        <w:rPr>
          <w:rFonts w:ascii="Garamond" w:eastAsiaTheme="minorHAnsi" w:hAnsi="Garamond" w:cs="Garamond"/>
          <w:color w:val="000000"/>
          <w:sz w:val="24"/>
        </w:rPr>
        <w:t xml:space="preserve">i </w:t>
      </w:r>
      <w:proofErr w:type="spellStart"/>
      <w:r w:rsidRPr="00020D14">
        <w:rPr>
          <w:rFonts w:ascii="Garamond" w:eastAsiaTheme="minorHAnsi" w:hAnsi="Garamond" w:cs="Garamond"/>
          <w:color w:val="000000"/>
          <w:sz w:val="24"/>
        </w:rPr>
        <w:t>aplikuesit</w:t>
      </w:r>
      <w:proofErr w:type="spellEnd"/>
      <w:r w:rsidRPr="00020D14">
        <w:rPr>
          <w:rFonts w:ascii="Garamond" w:eastAsiaTheme="minorHAnsi" w:hAnsi="Garamond" w:cs="Garamond"/>
          <w:color w:val="000000"/>
          <w:sz w:val="24"/>
        </w:rPr>
        <w:t xml:space="preserve">: </w:t>
      </w:r>
      <w:r w:rsidR="00BA5CAC">
        <w:rPr>
          <w:rFonts w:ascii="Garamond" w:eastAsiaTheme="minorHAnsi" w:hAnsi="Garamond" w:cs="Garamond"/>
          <w:color w:val="000000"/>
          <w:sz w:val="24"/>
        </w:rPr>
        <w:t>s</w:t>
      </w:r>
      <w:r w:rsidRPr="00020D14">
        <w:rPr>
          <w:rFonts w:ascii="Garamond" w:eastAsiaTheme="minorHAnsi" w:hAnsi="Garamond" w:cs="Garamond"/>
          <w:color w:val="000000"/>
          <w:sz w:val="24"/>
        </w:rPr>
        <w:t>hoqëria “</w:t>
      </w:r>
      <w:r w:rsidR="00020D14" w:rsidRPr="00020D14">
        <w:rPr>
          <w:rFonts w:ascii="Garamond" w:eastAsiaTheme="minorHAnsi" w:hAnsi="Garamond" w:cs="Garamond"/>
          <w:i/>
          <w:iCs/>
          <w:sz w:val="24"/>
        </w:rPr>
        <w:t xml:space="preserve">Fier </w:t>
      </w:r>
      <w:proofErr w:type="spellStart"/>
      <w:r w:rsidR="00020D14" w:rsidRPr="00020D14">
        <w:rPr>
          <w:rFonts w:ascii="Garamond" w:eastAsiaTheme="minorHAnsi" w:hAnsi="Garamond" w:cs="Garamond"/>
          <w:i/>
          <w:iCs/>
          <w:sz w:val="24"/>
        </w:rPr>
        <w:t>Thermoelectric</w:t>
      </w:r>
      <w:proofErr w:type="spellEnd"/>
      <w:r w:rsidRPr="00020D14">
        <w:rPr>
          <w:rFonts w:ascii="Garamond" w:eastAsiaTheme="minorHAnsi" w:hAnsi="Garamond" w:cs="Garamond"/>
          <w:sz w:val="24"/>
        </w:rPr>
        <w:t xml:space="preserve">” </w:t>
      </w:r>
      <w:proofErr w:type="spellStart"/>
      <w:r w:rsidRPr="00020D14">
        <w:rPr>
          <w:rFonts w:ascii="Garamond" w:eastAsiaTheme="minorHAnsi" w:hAnsi="Garamond" w:cs="Garamond"/>
          <w:sz w:val="24"/>
        </w:rPr>
        <w:t>sh.a</w:t>
      </w:r>
      <w:proofErr w:type="spellEnd"/>
      <w:r w:rsidRPr="00020D14">
        <w:rPr>
          <w:rFonts w:ascii="Garamond" w:eastAsiaTheme="minorHAnsi" w:hAnsi="Garamond" w:cs="Garamond"/>
          <w:sz w:val="24"/>
        </w:rPr>
        <w:t>.;</w:t>
      </w:r>
    </w:p>
    <w:p w14:paraId="647362EF" w14:textId="1F49FFAC" w:rsidR="00371091" w:rsidRPr="00020D14" w:rsidRDefault="00371091" w:rsidP="0037109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</w:rPr>
      </w:pPr>
      <w:r w:rsidRPr="00020D14">
        <w:rPr>
          <w:rFonts w:ascii="Garamond" w:eastAsiaTheme="minorHAnsi" w:hAnsi="Garamond" w:cs="Garamond"/>
          <w:color w:val="000000"/>
          <w:sz w:val="24"/>
        </w:rPr>
        <w:t xml:space="preserve">b) </w:t>
      </w:r>
      <w:r w:rsidR="00020D14" w:rsidRPr="00020D14">
        <w:rPr>
          <w:rFonts w:ascii="Garamond" w:eastAsiaTheme="minorHAnsi" w:hAnsi="Garamond" w:cs="Garamond"/>
          <w:color w:val="000000"/>
          <w:sz w:val="24"/>
        </w:rPr>
        <w:t xml:space="preserve">numri </w:t>
      </w:r>
      <w:r w:rsidRPr="00020D14">
        <w:rPr>
          <w:rFonts w:ascii="Garamond" w:eastAsiaTheme="minorHAnsi" w:hAnsi="Garamond" w:cs="Garamond"/>
          <w:color w:val="000000"/>
          <w:sz w:val="24"/>
        </w:rPr>
        <w:t xml:space="preserve">i identifikimit personal të zyrës së taksave </w:t>
      </w:r>
      <w:proofErr w:type="spellStart"/>
      <w:r w:rsidRPr="00020D14">
        <w:rPr>
          <w:rFonts w:ascii="Garamond" w:eastAsiaTheme="minorHAnsi" w:hAnsi="Garamond" w:cs="Garamond"/>
          <w:color w:val="000000"/>
          <w:sz w:val="24"/>
        </w:rPr>
        <w:t>NIPT</w:t>
      </w:r>
      <w:proofErr w:type="spellEnd"/>
      <w:r w:rsidRPr="00020D14">
        <w:rPr>
          <w:rFonts w:ascii="Garamond" w:eastAsiaTheme="minorHAnsi" w:hAnsi="Garamond" w:cs="Garamond"/>
          <w:color w:val="000000"/>
          <w:sz w:val="24"/>
        </w:rPr>
        <w:t>/</w:t>
      </w:r>
      <w:proofErr w:type="spellStart"/>
      <w:r w:rsidRPr="00020D14">
        <w:rPr>
          <w:rFonts w:ascii="Garamond" w:eastAsiaTheme="minorHAnsi" w:hAnsi="Garamond" w:cs="Garamond"/>
          <w:color w:val="000000"/>
          <w:sz w:val="24"/>
        </w:rPr>
        <w:t>NUIS</w:t>
      </w:r>
      <w:proofErr w:type="spellEnd"/>
      <w:r w:rsidRPr="00020D14">
        <w:rPr>
          <w:rFonts w:ascii="Garamond" w:eastAsiaTheme="minorHAnsi" w:hAnsi="Garamond" w:cs="Garamond"/>
          <w:color w:val="000000"/>
          <w:sz w:val="24"/>
        </w:rPr>
        <w:t xml:space="preserve">: </w:t>
      </w:r>
      <w:proofErr w:type="spellStart"/>
      <w:r w:rsidRPr="00020D14">
        <w:rPr>
          <w:rFonts w:ascii="Garamond" w:eastAsiaTheme="minorHAnsi" w:hAnsi="Garamond" w:cs="Garamond"/>
          <w:color w:val="000000"/>
          <w:sz w:val="24"/>
        </w:rPr>
        <w:t>M22211019U</w:t>
      </w:r>
      <w:proofErr w:type="spellEnd"/>
      <w:r w:rsidRPr="00020D14">
        <w:rPr>
          <w:rFonts w:ascii="Garamond" w:eastAsiaTheme="minorHAnsi" w:hAnsi="Garamond" w:cs="Garamond"/>
          <w:color w:val="000000"/>
          <w:sz w:val="24"/>
        </w:rPr>
        <w:t>;</w:t>
      </w:r>
    </w:p>
    <w:p w14:paraId="39A75765" w14:textId="7371584C" w:rsidR="00371091" w:rsidRPr="00020D14" w:rsidRDefault="00371091" w:rsidP="0037109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/>
          <w:bCs/>
          <w:color w:val="000000"/>
          <w:sz w:val="24"/>
        </w:rPr>
      </w:pPr>
      <w:r w:rsidRPr="00020D14">
        <w:rPr>
          <w:rFonts w:ascii="Garamond" w:eastAsiaTheme="minorHAnsi" w:hAnsi="Garamond" w:cs="Garamond"/>
          <w:color w:val="000000"/>
          <w:sz w:val="24"/>
        </w:rPr>
        <w:t xml:space="preserve">c) </w:t>
      </w:r>
      <w:r w:rsidR="00020D14" w:rsidRPr="00020D14">
        <w:rPr>
          <w:rFonts w:ascii="Garamond" w:eastAsiaTheme="minorHAnsi" w:hAnsi="Garamond" w:cs="Garamond"/>
          <w:color w:val="000000"/>
          <w:sz w:val="24"/>
        </w:rPr>
        <w:t xml:space="preserve">tipi </w:t>
      </w:r>
      <w:r w:rsidRPr="00020D14">
        <w:rPr>
          <w:rFonts w:ascii="Garamond" w:eastAsiaTheme="minorHAnsi" w:hAnsi="Garamond" w:cs="Garamond"/>
          <w:color w:val="000000"/>
          <w:sz w:val="24"/>
        </w:rPr>
        <w:t xml:space="preserve">i centralit: </w:t>
      </w:r>
      <w:r w:rsidR="00A27136">
        <w:rPr>
          <w:rFonts w:ascii="Garamond" w:eastAsiaTheme="minorHAnsi" w:hAnsi="Garamond" w:cs="Garamond"/>
          <w:color w:val="000000"/>
          <w:sz w:val="24"/>
        </w:rPr>
        <w:t>t</w:t>
      </w:r>
      <w:r w:rsidRPr="00020D14">
        <w:rPr>
          <w:rFonts w:ascii="Garamond" w:eastAsiaTheme="minorHAnsi" w:hAnsi="Garamond" w:cs="Garamond"/>
          <w:color w:val="000000"/>
          <w:sz w:val="24"/>
        </w:rPr>
        <w:t>ermocentral;</w:t>
      </w:r>
    </w:p>
    <w:p w14:paraId="63D09F19" w14:textId="07B1DB00" w:rsidR="00371091" w:rsidRPr="00020D14" w:rsidRDefault="00371091" w:rsidP="0037109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</w:rPr>
      </w:pPr>
      <w:r w:rsidRPr="00020D14">
        <w:rPr>
          <w:rFonts w:ascii="Garamond" w:eastAsiaTheme="minorHAnsi" w:hAnsi="Garamond" w:cs="Garamond"/>
          <w:color w:val="000000"/>
          <w:sz w:val="24"/>
        </w:rPr>
        <w:t>ç)</w:t>
      </w:r>
      <w:r w:rsidR="00020D14" w:rsidRPr="00020D14">
        <w:rPr>
          <w:rFonts w:ascii="Garamond" w:eastAsiaTheme="minorHAnsi" w:hAnsi="Garamond" w:cs="Garamond"/>
          <w:color w:val="000000"/>
          <w:sz w:val="24"/>
        </w:rPr>
        <w:t xml:space="preserve"> kapaciteti </w:t>
      </w:r>
      <w:r w:rsidRPr="00020D14">
        <w:rPr>
          <w:rFonts w:ascii="Garamond" w:eastAsiaTheme="minorHAnsi" w:hAnsi="Garamond" w:cs="Garamond"/>
          <w:color w:val="000000"/>
          <w:sz w:val="24"/>
        </w:rPr>
        <w:t xml:space="preserve">i instaluar: 170 </w:t>
      </w:r>
      <w:proofErr w:type="spellStart"/>
      <w:r w:rsidR="00020D14" w:rsidRPr="00020D14">
        <w:rPr>
          <w:rFonts w:ascii="Garamond" w:eastAsiaTheme="minorHAnsi" w:hAnsi="Garamond" w:cs="Garamond"/>
          <w:color w:val="000000"/>
          <w:sz w:val="24"/>
        </w:rPr>
        <w:t>mw</w:t>
      </w:r>
      <w:proofErr w:type="spellEnd"/>
      <w:r w:rsidRPr="00020D14">
        <w:rPr>
          <w:rFonts w:ascii="Garamond" w:eastAsiaTheme="minorHAnsi" w:hAnsi="Garamond" w:cs="Garamond"/>
          <w:color w:val="000000"/>
          <w:sz w:val="24"/>
        </w:rPr>
        <w:t>;</w:t>
      </w:r>
    </w:p>
    <w:p w14:paraId="55746104" w14:textId="57A5F1E5" w:rsidR="00371091" w:rsidRPr="00020D14" w:rsidRDefault="00371091" w:rsidP="0037109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</w:rPr>
      </w:pPr>
      <w:r w:rsidRPr="00020D14">
        <w:rPr>
          <w:rFonts w:ascii="Garamond" w:eastAsiaTheme="minorHAnsi" w:hAnsi="Garamond" w:cs="Garamond"/>
          <w:color w:val="000000"/>
          <w:sz w:val="24"/>
        </w:rPr>
        <w:t>d)</w:t>
      </w:r>
      <w:r w:rsidR="00020D14" w:rsidRPr="00020D14">
        <w:rPr>
          <w:rFonts w:ascii="Garamond" w:eastAsiaTheme="minorHAnsi" w:hAnsi="Garamond" w:cs="Garamond"/>
          <w:color w:val="000000"/>
          <w:sz w:val="24"/>
        </w:rPr>
        <w:t xml:space="preserve"> afati </w:t>
      </w:r>
      <w:r w:rsidRPr="00020D14">
        <w:rPr>
          <w:rFonts w:ascii="Garamond" w:eastAsiaTheme="minorHAnsi" w:hAnsi="Garamond" w:cs="Garamond"/>
          <w:color w:val="000000"/>
          <w:sz w:val="24"/>
        </w:rPr>
        <w:t xml:space="preserve">i pritshëm i vënies në punë dhe pajisja me leje ndërtimi: </w:t>
      </w:r>
      <w:r w:rsidR="002A6E7D">
        <w:rPr>
          <w:rFonts w:ascii="Garamond" w:eastAsiaTheme="minorHAnsi" w:hAnsi="Garamond" w:cs="Garamond"/>
          <w:color w:val="000000"/>
          <w:sz w:val="24"/>
        </w:rPr>
        <w:t>k</w:t>
      </w:r>
      <w:r w:rsidRPr="00020D14">
        <w:rPr>
          <w:rFonts w:ascii="Garamond" w:eastAsiaTheme="minorHAnsi" w:hAnsi="Garamond" w:cs="Garamond"/>
          <w:color w:val="000000"/>
          <w:sz w:val="24"/>
        </w:rPr>
        <w:t xml:space="preserve">oha për ndërtimin, pajisjen me lejen e ndërtimit dhe vënien në operim të impiantit </w:t>
      </w:r>
      <w:proofErr w:type="spellStart"/>
      <w:r w:rsidRPr="00020D14">
        <w:rPr>
          <w:rFonts w:ascii="Garamond" w:eastAsiaTheme="minorHAnsi" w:hAnsi="Garamond" w:cs="Garamond"/>
          <w:color w:val="000000"/>
          <w:sz w:val="24"/>
        </w:rPr>
        <w:t>fotovoltaik</w:t>
      </w:r>
      <w:proofErr w:type="spellEnd"/>
      <w:r w:rsidRPr="00020D14">
        <w:rPr>
          <w:rFonts w:ascii="Garamond" w:eastAsiaTheme="minorHAnsi" w:hAnsi="Garamond" w:cs="Garamond"/>
          <w:color w:val="000000"/>
          <w:sz w:val="24"/>
        </w:rPr>
        <w:t xml:space="preserve"> do të jetë brenda 36 (tridhjetë e gjashtë) muajve nga hyrja në fuqi e këtij vendimi;</w:t>
      </w:r>
    </w:p>
    <w:p w14:paraId="6CBAB59C" w14:textId="318CCAF5" w:rsidR="00371091" w:rsidRPr="00020D14" w:rsidRDefault="00371091" w:rsidP="0037109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</w:rPr>
      </w:pPr>
      <w:r w:rsidRPr="00020D14">
        <w:rPr>
          <w:rFonts w:ascii="Garamond" w:eastAsiaTheme="minorHAnsi" w:hAnsi="Garamond" w:cs="Garamond"/>
          <w:color w:val="000000"/>
          <w:sz w:val="24"/>
        </w:rPr>
        <w:t xml:space="preserve">dh) </w:t>
      </w:r>
      <w:r w:rsidR="00020D14" w:rsidRPr="00020D14">
        <w:rPr>
          <w:rFonts w:ascii="Garamond" w:eastAsiaTheme="minorHAnsi" w:hAnsi="Garamond" w:cs="Garamond"/>
          <w:color w:val="000000"/>
          <w:sz w:val="24"/>
        </w:rPr>
        <w:t xml:space="preserve">vendndodhja </w:t>
      </w:r>
      <w:r w:rsidRPr="00020D14">
        <w:rPr>
          <w:rFonts w:ascii="Garamond" w:eastAsiaTheme="minorHAnsi" w:hAnsi="Garamond" w:cs="Garamond"/>
          <w:color w:val="000000"/>
          <w:sz w:val="24"/>
        </w:rPr>
        <w:t xml:space="preserve">e burimit gjenerues të energjisë: në Roskovec, </w:t>
      </w:r>
      <w:r w:rsidR="00020D14">
        <w:rPr>
          <w:rFonts w:ascii="Garamond" w:eastAsiaTheme="minorHAnsi" w:hAnsi="Garamond" w:cs="Garamond"/>
          <w:color w:val="000000"/>
          <w:sz w:val="24"/>
        </w:rPr>
        <w:t>q</w:t>
      </w:r>
      <w:r w:rsidRPr="00020D14">
        <w:rPr>
          <w:rFonts w:ascii="Garamond" w:eastAsiaTheme="minorHAnsi" w:hAnsi="Garamond" w:cs="Garamond"/>
          <w:color w:val="000000"/>
          <w:sz w:val="24"/>
        </w:rPr>
        <w:t>arku Fier;</w:t>
      </w:r>
    </w:p>
    <w:p w14:paraId="51D615BC" w14:textId="2DC7B185" w:rsidR="00371091" w:rsidRPr="00020D14" w:rsidRDefault="00371091" w:rsidP="0037109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</w:rPr>
      </w:pPr>
      <w:r w:rsidRPr="00020D14">
        <w:rPr>
          <w:rFonts w:ascii="Garamond" w:eastAsiaTheme="minorHAnsi" w:hAnsi="Garamond" w:cs="Garamond"/>
          <w:color w:val="000000"/>
          <w:sz w:val="24"/>
        </w:rPr>
        <w:t xml:space="preserve">e) </w:t>
      </w:r>
      <w:r w:rsidR="00020D14" w:rsidRPr="00020D14">
        <w:rPr>
          <w:rFonts w:ascii="Garamond" w:eastAsiaTheme="minorHAnsi" w:hAnsi="Garamond" w:cs="Garamond"/>
          <w:color w:val="000000"/>
          <w:sz w:val="24"/>
        </w:rPr>
        <w:t xml:space="preserve">afati </w:t>
      </w:r>
      <w:r w:rsidRPr="00020D14">
        <w:rPr>
          <w:rFonts w:ascii="Garamond" w:eastAsiaTheme="minorHAnsi" w:hAnsi="Garamond" w:cs="Garamond"/>
          <w:color w:val="000000"/>
          <w:sz w:val="24"/>
        </w:rPr>
        <w:t>i operimit: 49 (dyzet e nëntë) vjet nga hyrja në fuqi e këtij vendimi;</w:t>
      </w:r>
    </w:p>
    <w:p w14:paraId="1D0CB513" w14:textId="008577FB" w:rsidR="00371091" w:rsidRPr="00020D14" w:rsidRDefault="00371091" w:rsidP="0037109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sz w:val="24"/>
        </w:rPr>
      </w:pPr>
      <w:r w:rsidRPr="00020D14">
        <w:rPr>
          <w:rFonts w:ascii="Garamond" w:eastAsiaTheme="minorHAnsi" w:hAnsi="Garamond" w:cs="Garamond"/>
          <w:color w:val="000000"/>
          <w:sz w:val="24"/>
        </w:rPr>
        <w:t>ë)</w:t>
      </w:r>
      <w:r w:rsidR="00020D14" w:rsidRPr="00020D14">
        <w:rPr>
          <w:rFonts w:ascii="Garamond" w:eastAsiaTheme="minorHAnsi" w:hAnsi="Garamond" w:cs="Garamond"/>
          <w:color w:val="000000"/>
          <w:sz w:val="24"/>
        </w:rPr>
        <w:t xml:space="preserve"> koordinatat </w:t>
      </w:r>
      <w:r w:rsidRPr="00020D14">
        <w:rPr>
          <w:rFonts w:ascii="Garamond" w:eastAsiaTheme="minorHAnsi" w:hAnsi="Garamond" w:cs="Garamond"/>
          <w:color w:val="000000"/>
          <w:sz w:val="24"/>
        </w:rPr>
        <w:t>e tokës, sipas aneksit 1, që i bashkëlidhet këtij vendimi;</w:t>
      </w:r>
    </w:p>
    <w:p w14:paraId="0B8B6356" w14:textId="4302519D" w:rsidR="00371091" w:rsidRPr="00020D14" w:rsidRDefault="00371091" w:rsidP="0037109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</w:rPr>
      </w:pPr>
      <w:r w:rsidRPr="00020D14">
        <w:rPr>
          <w:rFonts w:ascii="Garamond" w:eastAsiaTheme="minorHAnsi" w:hAnsi="Garamond" w:cs="Garamond"/>
          <w:color w:val="000000"/>
          <w:sz w:val="24"/>
        </w:rPr>
        <w:t xml:space="preserve">f) Ministria e Infrastrukturës dhe Energjisë dhe Agjencia Kombëtare e Burimeve Natyrore kanë të drejtë të ushtrojnë mbikëqyrje të përgjithshme, me afate 3-mujore gjatë realizimit, vënies në punë dhe operimit, me synim që të verifikojnë se ecuria e punimeve, cilësia, </w:t>
      </w:r>
      <w:proofErr w:type="spellStart"/>
      <w:r w:rsidRPr="00020D14">
        <w:rPr>
          <w:rFonts w:ascii="Garamond" w:eastAsiaTheme="minorHAnsi" w:hAnsi="Garamond" w:cs="Garamond"/>
          <w:color w:val="000000"/>
          <w:sz w:val="24"/>
        </w:rPr>
        <w:t>konformiteti</w:t>
      </w:r>
      <w:proofErr w:type="spellEnd"/>
      <w:r w:rsidRPr="00020D14">
        <w:rPr>
          <w:rFonts w:ascii="Garamond" w:eastAsiaTheme="minorHAnsi" w:hAnsi="Garamond" w:cs="Garamond"/>
          <w:color w:val="000000"/>
          <w:sz w:val="24"/>
        </w:rPr>
        <w:t xml:space="preserve"> dhe operimi janë në përputhje me programin e përgjithshëm të realizimit dhe dokumentacionin e projektit;</w:t>
      </w:r>
    </w:p>
    <w:p w14:paraId="7D6E8E04" w14:textId="60F38440" w:rsidR="00371091" w:rsidRPr="00020D14" w:rsidRDefault="00371091" w:rsidP="0037109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</w:rPr>
      </w:pPr>
      <w:r w:rsidRPr="00020D14">
        <w:rPr>
          <w:rFonts w:ascii="Garamond" w:eastAsiaTheme="minorHAnsi" w:hAnsi="Garamond" w:cs="Garamond"/>
          <w:color w:val="000000"/>
          <w:sz w:val="24"/>
        </w:rPr>
        <w:t>g)</w:t>
      </w:r>
      <w:r w:rsidR="00020D14" w:rsidRPr="00020D14">
        <w:rPr>
          <w:rFonts w:ascii="Garamond" w:eastAsiaTheme="minorHAnsi" w:hAnsi="Garamond" w:cs="Garamond"/>
          <w:color w:val="000000"/>
          <w:sz w:val="24"/>
        </w:rPr>
        <w:t xml:space="preserve"> shoqëria </w:t>
      </w:r>
      <w:r w:rsidRPr="00020D14">
        <w:rPr>
          <w:rFonts w:ascii="Garamond" w:eastAsiaTheme="minorHAnsi" w:hAnsi="Garamond" w:cs="Garamond"/>
          <w:color w:val="000000"/>
          <w:sz w:val="24"/>
        </w:rPr>
        <w:t>“</w:t>
      </w:r>
      <w:r w:rsidR="00020D14" w:rsidRPr="00020D14">
        <w:rPr>
          <w:rFonts w:ascii="Garamond" w:eastAsiaTheme="minorHAnsi" w:hAnsi="Garamond" w:cs="Garamond"/>
          <w:i/>
          <w:iCs/>
          <w:color w:val="000000"/>
          <w:sz w:val="24"/>
        </w:rPr>
        <w:t xml:space="preserve">Fier </w:t>
      </w:r>
      <w:proofErr w:type="spellStart"/>
      <w:r w:rsidR="00020D14" w:rsidRPr="00020D14">
        <w:rPr>
          <w:rFonts w:ascii="Garamond" w:eastAsiaTheme="minorHAnsi" w:hAnsi="Garamond" w:cs="Garamond"/>
          <w:i/>
          <w:iCs/>
          <w:color w:val="000000"/>
          <w:sz w:val="24"/>
        </w:rPr>
        <w:t>Thermoelectric</w:t>
      </w:r>
      <w:proofErr w:type="spellEnd"/>
      <w:r w:rsidRPr="00020D14">
        <w:rPr>
          <w:rFonts w:ascii="Garamond" w:eastAsiaTheme="minorHAnsi" w:hAnsi="Garamond" w:cs="Garamond"/>
          <w:color w:val="000000"/>
          <w:sz w:val="24"/>
        </w:rPr>
        <w:t xml:space="preserve">” </w:t>
      </w:r>
      <w:proofErr w:type="spellStart"/>
      <w:r w:rsidRPr="00020D14">
        <w:rPr>
          <w:rFonts w:ascii="Garamond" w:eastAsiaTheme="minorHAnsi" w:hAnsi="Garamond" w:cs="Garamond"/>
          <w:color w:val="000000"/>
          <w:sz w:val="24"/>
        </w:rPr>
        <w:t>sh.a</w:t>
      </w:r>
      <w:proofErr w:type="spellEnd"/>
      <w:r w:rsidRPr="00020D14">
        <w:rPr>
          <w:rFonts w:ascii="Garamond" w:eastAsiaTheme="minorHAnsi" w:hAnsi="Garamond" w:cs="Garamond"/>
          <w:color w:val="000000"/>
          <w:sz w:val="24"/>
        </w:rPr>
        <w:t>., ka detyrimin që:</w:t>
      </w:r>
    </w:p>
    <w:p w14:paraId="7DA4520D" w14:textId="1CC898A1" w:rsidR="00371091" w:rsidRPr="00020D14" w:rsidRDefault="00371091" w:rsidP="0037109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</w:rPr>
      </w:pPr>
      <w:r w:rsidRPr="00020D14">
        <w:rPr>
          <w:rFonts w:ascii="Garamond" w:eastAsiaTheme="minorHAnsi" w:hAnsi="Garamond" w:cs="Garamond"/>
          <w:color w:val="000000"/>
          <w:sz w:val="24"/>
        </w:rPr>
        <w:t>i. të paraqesë periodikisht (çdo tre muaj) pranë Ministrisë së Infrastrukturës dhe Energjisë dhe Agjencisë Kombëtare të Burimeve Natyrore informacion për ecurinë e ndërtimit të termocentralit;</w:t>
      </w:r>
    </w:p>
    <w:p w14:paraId="23ECC0C0" w14:textId="0CCC042B" w:rsidR="00371091" w:rsidRPr="00020D14" w:rsidRDefault="00371091" w:rsidP="0037109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</w:rPr>
      </w:pPr>
      <w:proofErr w:type="spellStart"/>
      <w:r w:rsidRPr="00020D14">
        <w:rPr>
          <w:rFonts w:ascii="Garamond" w:eastAsiaTheme="minorHAnsi" w:hAnsi="Garamond" w:cs="Garamond"/>
          <w:color w:val="000000"/>
          <w:sz w:val="24"/>
        </w:rPr>
        <w:t>ii</w:t>
      </w:r>
      <w:proofErr w:type="spellEnd"/>
      <w:r w:rsidRPr="00020D14">
        <w:rPr>
          <w:rFonts w:ascii="Garamond" w:eastAsiaTheme="minorHAnsi" w:hAnsi="Garamond" w:cs="Garamond"/>
          <w:color w:val="000000"/>
          <w:sz w:val="24"/>
        </w:rPr>
        <w:t>. të respektojë kushtet e cituara në lejet, licencat dhe autorizimet paraprake mjedisore, lëshuar nga institucionet përgjegjëse kombëtare;</w:t>
      </w:r>
    </w:p>
    <w:p w14:paraId="4CAB3B53" w14:textId="27347337" w:rsidR="00371091" w:rsidRPr="00020D14" w:rsidRDefault="00371091" w:rsidP="0037109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</w:rPr>
      </w:pPr>
      <w:proofErr w:type="spellStart"/>
      <w:r w:rsidRPr="00020D14">
        <w:rPr>
          <w:rFonts w:ascii="Garamond" w:eastAsiaTheme="minorHAnsi" w:hAnsi="Garamond" w:cs="Garamond"/>
          <w:color w:val="000000"/>
          <w:sz w:val="24"/>
        </w:rPr>
        <w:t>iii</w:t>
      </w:r>
      <w:proofErr w:type="spellEnd"/>
      <w:r w:rsidRPr="00020D14">
        <w:rPr>
          <w:rFonts w:ascii="Garamond" w:eastAsiaTheme="minorHAnsi" w:hAnsi="Garamond" w:cs="Garamond"/>
          <w:color w:val="000000"/>
          <w:sz w:val="24"/>
        </w:rPr>
        <w:t>. të dorëzojë sigurimin e kontratës, në masën jo më pak se 5% të vlerës së investimit, përpara nënshkrimit të kontratës, ndërmjet shoqërisë “</w:t>
      </w:r>
      <w:r w:rsidR="00122F28" w:rsidRPr="00020D14">
        <w:rPr>
          <w:rFonts w:ascii="Garamond" w:eastAsiaTheme="minorHAnsi" w:hAnsi="Garamond" w:cs="Garamond"/>
          <w:i/>
          <w:iCs/>
          <w:color w:val="000000"/>
          <w:sz w:val="24"/>
        </w:rPr>
        <w:t xml:space="preserve">Fier </w:t>
      </w:r>
      <w:proofErr w:type="spellStart"/>
      <w:r w:rsidR="00122F28" w:rsidRPr="00020D14">
        <w:rPr>
          <w:rFonts w:ascii="Garamond" w:eastAsiaTheme="minorHAnsi" w:hAnsi="Garamond" w:cs="Garamond"/>
          <w:i/>
          <w:iCs/>
          <w:color w:val="000000"/>
          <w:sz w:val="24"/>
        </w:rPr>
        <w:t>Thermoelectric</w:t>
      </w:r>
      <w:proofErr w:type="spellEnd"/>
      <w:r w:rsidRPr="00020D14">
        <w:rPr>
          <w:rFonts w:ascii="Garamond" w:eastAsiaTheme="minorHAnsi" w:hAnsi="Garamond" w:cs="Garamond"/>
          <w:color w:val="000000"/>
          <w:sz w:val="24"/>
        </w:rPr>
        <w:t xml:space="preserve">” </w:t>
      </w:r>
      <w:proofErr w:type="spellStart"/>
      <w:r w:rsidRPr="00020D14">
        <w:rPr>
          <w:rFonts w:ascii="Garamond" w:eastAsiaTheme="minorHAnsi" w:hAnsi="Garamond" w:cs="Garamond"/>
          <w:color w:val="000000"/>
          <w:sz w:val="24"/>
        </w:rPr>
        <w:t>sh.a</w:t>
      </w:r>
      <w:proofErr w:type="spellEnd"/>
      <w:r w:rsidRPr="00020D14">
        <w:rPr>
          <w:rFonts w:ascii="Garamond" w:eastAsiaTheme="minorHAnsi" w:hAnsi="Garamond" w:cs="Garamond"/>
          <w:color w:val="000000"/>
          <w:sz w:val="24"/>
        </w:rPr>
        <w:t xml:space="preserve">., dhe ministrisë. Në këtë kontratë përcaktohen të drejtat dhe detyrimet e palëve për realizimin e këtij projekti, </w:t>
      </w:r>
      <w:proofErr w:type="spellStart"/>
      <w:r w:rsidRPr="00020D14">
        <w:rPr>
          <w:rFonts w:ascii="Garamond" w:eastAsiaTheme="minorHAnsi" w:hAnsi="Garamond" w:cs="Garamond"/>
          <w:color w:val="000000"/>
          <w:sz w:val="24"/>
        </w:rPr>
        <w:t>penalitetet</w:t>
      </w:r>
      <w:proofErr w:type="spellEnd"/>
      <w:r w:rsidRPr="00020D14">
        <w:rPr>
          <w:rFonts w:ascii="Garamond" w:eastAsiaTheme="minorHAnsi" w:hAnsi="Garamond" w:cs="Garamond"/>
          <w:color w:val="000000"/>
          <w:sz w:val="24"/>
        </w:rPr>
        <w:t>, në rast mosrealizimi, si dhe çështje të tjera, që lidhen me zbatimin e saj;</w:t>
      </w:r>
    </w:p>
    <w:p w14:paraId="600FB41F" w14:textId="1315E8C7" w:rsidR="00371091" w:rsidRPr="00020D14" w:rsidRDefault="00371091" w:rsidP="0037109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</w:rPr>
      </w:pPr>
      <w:proofErr w:type="spellStart"/>
      <w:r w:rsidRPr="00020D14">
        <w:rPr>
          <w:rFonts w:ascii="Garamond" w:eastAsiaTheme="minorHAnsi" w:hAnsi="Garamond" w:cs="Garamond"/>
          <w:color w:val="000000"/>
          <w:sz w:val="24"/>
        </w:rPr>
        <w:t>iv</w:t>
      </w:r>
      <w:proofErr w:type="spellEnd"/>
      <w:r w:rsidRPr="00020D14">
        <w:rPr>
          <w:rFonts w:ascii="Garamond" w:eastAsiaTheme="minorHAnsi" w:hAnsi="Garamond" w:cs="Garamond"/>
          <w:color w:val="000000"/>
          <w:sz w:val="24"/>
        </w:rPr>
        <w:t xml:space="preserve">. t’i japë falas, në formë </w:t>
      </w:r>
      <w:proofErr w:type="spellStart"/>
      <w:r w:rsidRPr="00020D14">
        <w:rPr>
          <w:rFonts w:ascii="Garamond" w:eastAsiaTheme="minorHAnsi" w:hAnsi="Garamond" w:cs="Garamond"/>
          <w:i/>
          <w:iCs/>
          <w:color w:val="000000"/>
          <w:sz w:val="24"/>
        </w:rPr>
        <w:t>royalty</w:t>
      </w:r>
      <w:proofErr w:type="spellEnd"/>
      <w:r w:rsidRPr="00020D14">
        <w:rPr>
          <w:rFonts w:ascii="Garamond" w:eastAsiaTheme="minorHAnsi" w:hAnsi="Garamond" w:cs="Garamond"/>
          <w:color w:val="000000"/>
          <w:sz w:val="24"/>
        </w:rPr>
        <w:t>, ministrisë përgjegjëse për energjinë sasinë e energjisë elektrike, në masën 2 (dy) % të sasisë vjetore të prodhimit të energjisë elektrike ose konvertimin e saj në vlerë monetare. Në rast konvertimi në vlerë monetare, shuma duhet të derdhet tërësisht në buxhetin e shtetit;</w:t>
      </w:r>
    </w:p>
    <w:p w14:paraId="557DE25A" w14:textId="0C1D55FD" w:rsidR="00371091" w:rsidRPr="00020D14" w:rsidRDefault="00371091" w:rsidP="0037109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</w:rPr>
      </w:pPr>
      <w:r w:rsidRPr="00020D14">
        <w:rPr>
          <w:rFonts w:ascii="Garamond" w:eastAsiaTheme="minorHAnsi" w:hAnsi="Garamond" w:cs="Garamond"/>
          <w:color w:val="000000"/>
          <w:sz w:val="24"/>
        </w:rPr>
        <w:t>v. të përmbushë kërkesën, sipas rastit, që një pjesë e prodhimit të burimit gjenerues të energjisë t’i shitet furnizuesit publik, sipas legjislacionit në fuqi.</w:t>
      </w:r>
    </w:p>
    <w:p w14:paraId="09FBEB63" w14:textId="339FEA86" w:rsidR="00371091" w:rsidRPr="00020D14" w:rsidRDefault="00371091" w:rsidP="0037109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</w:rPr>
      </w:pPr>
      <w:r w:rsidRPr="00020D14">
        <w:rPr>
          <w:rFonts w:ascii="Garamond" w:eastAsiaTheme="minorHAnsi" w:hAnsi="Garamond" w:cs="Garamond"/>
          <w:color w:val="000000"/>
          <w:sz w:val="24"/>
        </w:rPr>
        <w:t xml:space="preserve">2. Ngarkohen Ministria e Infrastrukturës dhe Energjisë dhe shoqëria </w:t>
      </w:r>
      <w:r w:rsidR="00802722" w:rsidRPr="00020D14">
        <w:rPr>
          <w:rFonts w:ascii="Garamond" w:eastAsiaTheme="minorHAnsi" w:hAnsi="Garamond" w:cs="Garamond"/>
          <w:color w:val="000000"/>
          <w:sz w:val="24"/>
        </w:rPr>
        <w:t>“</w:t>
      </w:r>
      <w:r w:rsidR="00802722" w:rsidRPr="00020D14">
        <w:rPr>
          <w:rFonts w:ascii="Garamond" w:eastAsiaTheme="minorHAnsi" w:hAnsi="Garamond" w:cs="Garamond"/>
          <w:i/>
          <w:iCs/>
          <w:color w:val="000000"/>
          <w:sz w:val="24"/>
        </w:rPr>
        <w:t xml:space="preserve">Fier </w:t>
      </w:r>
      <w:proofErr w:type="spellStart"/>
      <w:r w:rsidR="00802722" w:rsidRPr="00020D14">
        <w:rPr>
          <w:rFonts w:ascii="Garamond" w:eastAsiaTheme="minorHAnsi" w:hAnsi="Garamond" w:cs="Garamond"/>
          <w:i/>
          <w:iCs/>
          <w:color w:val="000000"/>
          <w:sz w:val="24"/>
        </w:rPr>
        <w:t>Thermoelectric</w:t>
      </w:r>
      <w:proofErr w:type="spellEnd"/>
      <w:r w:rsidR="00802722" w:rsidRPr="00020D14">
        <w:rPr>
          <w:rFonts w:ascii="Garamond" w:eastAsiaTheme="minorHAnsi" w:hAnsi="Garamond" w:cs="Garamond"/>
          <w:color w:val="000000"/>
          <w:sz w:val="24"/>
        </w:rPr>
        <w:t>”</w:t>
      </w:r>
      <w:r w:rsidRPr="00020D14">
        <w:rPr>
          <w:rFonts w:ascii="Garamond" w:eastAsiaTheme="minorHAnsi" w:hAnsi="Garamond" w:cs="Garamond"/>
          <w:color w:val="000000"/>
          <w:sz w:val="24"/>
        </w:rPr>
        <w:t xml:space="preserve"> </w:t>
      </w:r>
      <w:proofErr w:type="spellStart"/>
      <w:r w:rsidRPr="00020D14">
        <w:rPr>
          <w:rFonts w:ascii="Garamond" w:eastAsiaTheme="minorHAnsi" w:hAnsi="Garamond" w:cs="Garamond"/>
          <w:color w:val="000000"/>
          <w:sz w:val="24"/>
        </w:rPr>
        <w:t>sh.a</w:t>
      </w:r>
      <w:proofErr w:type="spellEnd"/>
      <w:r w:rsidRPr="00020D14">
        <w:rPr>
          <w:rFonts w:ascii="Garamond" w:eastAsiaTheme="minorHAnsi" w:hAnsi="Garamond" w:cs="Garamond"/>
          <w:color w:val="000000"/>
          <w:sz w:val="24"/>
        </w:rPr>
        <w:t>., për zbatimin e këtij vendimi.</w:t>
      </w:r>
    </w:p>
    <w:p w14:paraId="3071C33C" w14:textId="4D29F8F5" w:rsidR="00371091" w:rsidRPr="00020D14" w:rsidRDefault="00371091" w:rsidP="0037109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</w:rPr>
      </w:pPr>
      <w:r w:rsidRPr="00020D14">
        <w:rPr>
          <w:rFonts w:ascii="Garamond" w:eastAsiaTheme="minorHAnsi" w:hAnsi="Garamond" w:cs="Garamond"/>
          <w:color w:val="000000"/>
          <w:sz w:val="24"/>
        </w:rPr>
        <w:t>Ky vendim hyn në fuqi menjëherë dhe botohet në Fletoren Zyrtare.</w:t>
      </w:r>
    </w:p>
    <w:p w14:paraId="175BAF03" w14:textId="77777777" w:rsidR="00371091" w:rsidRPr="00020D14" w:rsidRDefault="00371091" w:rsidP="0037109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/>
          <w:bCs/>
          <w:color w:val="000000"/>
          <w:sz w:val="24"/>
        </w:rPr>
      </w:pPr>
    </w:p>
    <w:p w14:paraId="26E00187" w14:textId="77777777" w:rsidR="00315741" w:rsidRPr="00020D14" w:rsidRDefault="00315741" w:rsidP="00371091">
      <w:pPr>
        <w:ind w:firstLine="284"/>
        <w:jc w:val="both"/>
        <w:rPr>
          <w:rFonts w:ascii="Garamond" w:hAnsi="Garamond"/>
          <w:b/>
          <w:sz w:val="24"/>
        </w:rPr>
      </w:pPr>
    </w:p>
    <w:p w14:paraId="19CBE699" w14:textId="55B40B2A" w:rsidR="00AF2B57" w:rsidRPr="00020D14" w:rsidRDefault="00AF2B57" w:rsidP="00371091">
      <w:pPr>
        <w:ind w:firstLine="284"/>
        <w:jc w:val="right"/>
        <w:rPr>
          <w:rFonts w:ascii="Garamond" w:hAnsi="Garamond"/>
          <w:bCs/>
          <w:sz w:val="24"/>
          <w:lang w:bidi="en-US"/>
        </w:rPr>
      </w:pPr>
      <w:r w:rsidRPr="00020D14">
        <w:rPr>
          <w:rFonts w:ascii="Garamond" w:hAnsi="Garamond"/>
          <w:bCs/>
          <w:sz w:val="24"/>
          <w:lang w:bidi="en-US"/>
        </w:rPr>
        <w:t>ZËVENDËSKRYEMINIST</w:t>
      </w:r>
      <w:r w:rsidR="00371091" w:rsidRPr="00020D14">
        <w:rPr>
          <w:rFonts w:ascii="Garamond" w:hAnsi="Garamond"/>
          <w:bCs/>
          <w:sz w:val="24"/>
          <w:lang w:bidi="en-US"/>
        </w:rPr>
        <w:t>Ë</w:t>
      </w:r>
      <w:r w:rsidRPr="00020D14">
        <w:rPr>
          <w:rFonts w:ascii="Garamond" w:hAnsi="Garamond"/>
          <w:bCs/>
          <w:sz w:val="24"/>
          <w:lang w:bidi="en-US"/>
        </w:rPr>
        <w:t>R</w:t>
      </w:r>
    </w:p>
    <w:p w14:paraId="27C0221C" w14:textId="2A591B3B" w:rsidR="00AF2B57" w:rsidRPr="00020D14" w:rsidRDefault="00371091" w:rsidP="00371091">
      <w:pPr>
        <w:ind w:firstLine="284"/>
        <w:jc w:val="right"/>
        <w:rPr>
          <w:rFonts w:ascii="Garamond" w:hAnsi="Garamond"/>
          <w:b/>
          <w:bCs/>
          <w:sz w:val="24"/>
          <w:lang w:bidi="en-US"/>
        </w:rPr>
      </w:pPr>
      <w:proofErr w:type="spellStart"/>
      <w:r w:rsidRPr="00020D14">
        <w:rPr>
          <w:rFonts w:ascii="Garamond" w:hAnsi="Garamond"/>
          <w:b/>
          <w:bCs/>
          <w:sz w:val="24"/>
          <w:lang w:bidi="en-US"/>
        </w:rPr>
        <w:t>Belinda</w:t>
      </w:r>
      <w:proofErr w:type="spellEnd"/>
      <w:r w:rsidRPr="00020D14">
        <w:rPr>
          <w:rFonts w:ascii="Garamond" w:hAnsi="Garamond"/>
          <w:b/>
          <w:bCs/>
          <w:sz w:val="24"/>
          <w:lang w:bidi="en-US"/>
        </w:rPr>
        <w:t xml:space="preserve"> Balluku</w:t>
      </w:r>
    </w:p>
    <w:p w14:paraId="7AB21217" w14:textId="77777777" w:rsidR="00AF2B57" w:rsidRPr="00020D14" w:rsidRDefault="00AF2B57" w:rsidP="00371091">
      <w:pPr>
        <w:ind w:firstLine="284"/>
        <w:jc w:val="center"/>
        <w:rPr>
          <w:rFonts w:ascii="Garamond" w:hAnsi="Garamond"/>
          <w:b/>
          <w:sz w:val="24"/>
        </w:rPr>
      </w:pPr>
    </w:p>
    <w:p w14:paraId="44FF1000" w14:textId="59F99609" w:rsidR="00E146CA" w:rsidRPr="00020D14" w:rsidRDefault="002D5F0A" w:rsidP="00371091">
      <w:pPr>
        <w:ind w:firstLine="284"/>
        <w:jc w:val="center"/>
        <w:rPr>
          <w:rFonts w:ascii="Garamond" w:hAnsi="Garamond"/>
          <w:sz w:val="24"/>
          <w:lang w:eastAsia="sq-AL"/>
        </w:rPr>
      </w:pPr>
      <w:r w:rsidRPr="00020D14">
        <w:rPr>
          <w:rFonts w:ascii="Garamond" w:hAnsi="Garamond"/>
          <w:sz w:val="24"/>
        </w:rPr>
        <w:t>ANEKSI 1</w:t>
      </w:r>
      <w:bookmarkStart w:id="0" w:name="_GoBack"/>
      <w:bookmarkEnd w:id="0"/>
    </w:p>
    <w:tbl>
      <w:tblPr>
        <w:tblStyle w:val="TableGrid"/>
        <w:tblW w:w="0" w:type="auto"/>
        <w:tblInd w:w="540" w:type="dxa"/>
        <w:tblLook w:val="04A0" w:firstRow="1" w:lastRow="0" w:firstColumn="1" w:lastColumn="0" w:noHBand="0" w:noVBand="1"/>
      </w:tblPr>
      <w:tblGrid>
        <w:gridCol w:w="2811"/>
        <w:gridCol w:w="2866"/>
        <w:gridCol w:w="2800"/>
      </w:tblGrid>
      <w:tr w:rsidR="007B231A" w:rsidRPr="00020D14" w14:paraId="6DCCB0BF" w14:textId="77777777" w:rsidTr="00B71E19">
        <w:trPr>
          <w:trHeight w:val="50"/>
        </w:trPr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3A1A41" w14:textId="77777777" w:rsidR="007B231A" w:rsidRPr="00020D14" w:rsidRDefault="007B231A" w:rsidP="0000426F">
            <w:pPr>
              <w:pStyle w:val="ListParagraph"/>
              <w:ind w:left="0"/>
              <w:contextualSpacing w:val="0"/>
              <w:jc w:val="center"/>
              <w:rPr>
                <w:rFonts w:ascii="Garamond" w:hAnsi="Garamond"/>
                <w:sz w:val="20"/>
              </w:rPr>
            </w:pPr>
          </w:p>
        </w:tc>
        <w:tc>
          <w:tcPr>
            <w:tcW w:w="29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B0E057C" w14:textId="77777777" w:rsidR="007B231A" w:rsidRPr="00020D14" w:rsidRDefault="007B231A" w:rsidP="0000426F">
            <w:pPr>
              <w:pStyle w:val="ListParagraph"/>
              <w:ind w:left="0"/>
              <w:contextualSpacing w:val="0"/>
              <w:jc w:val="center"/>
              <w:rPr>
                <w:rFonts w:ascii="Garamond" w:hAnsi="Garamond"/>
                <w:b/>
                <w:bCs/>
                <w:sz w:val="20"/>
              </w:rPr>
            </w:pPr>
            <w:r w:rsidRPr="00020D14">
              <w:rPr>
                <w:rFonts w:ascii="Garamond" w:hAnsi="Garamond"/>
                <w:b/>
                <w:bCs/>
                <w:sz w:val="20"/>
              </w:rPr>
              <w:t xml:space="preserve">Koordinatat </w:t>
            </w:r>
            <w:proofErr w:type="spellStart"/>
            <w:r w:rsidRPr="00020D14">
              <w:rPr>
                <w:rFonts w:ascii="Garamond" w:hAnsi="Garamond"/>
                <w:b/>
                <w:bCs/>
                <w:sz w:val="20"/>
              </w:rPr>
              <w:t>KRGJSH</w:t>
            </w:r>
            <w:proofErr w:type="spellEnd"/>
          </w:p>
        </w:tc>
        <w:tc>
          <w:tcPr>
            <w:tcW w:w="2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F51FAC" w14:textId="77777777" w:rsidR="007B231A" w:rsidRPr="00020D14" w:rsidRDefault="007B231A" w:rsidP="0000426F">
            <w:pPr>
              <w:pStyle w:val="ListParagraph"/>
              <w:ind w:left="0"/>
              <w:contextualSpacing w:val="0"/>
              <w:jc w:val="center"/>
              <w:rPr>
                <w:rFonts w:ascii="Garamond" w:hAnsi="Garamond"/>
                <w:sz w:val="20"/>
              </w:rPr>
            </w:pPr>
          </w:p>
        </w:tc>
      </w:tr>
      <w:tr w:rsidR="007B231A" w:rsidRPr="00020D14" w14:paraId="041ED648" w14:textId="77777777" w:rsidTr="00B71E19">
        <w:trPr>
          <w:trHeight w:val="50"/>
        </w:trPr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5701E" w14:textId="77777777" w:rsidR="007B231A" w:rsidRPr="00020D14" w:rsidRDefault="007B231A" w:rsidP="0000426F">
            <w:pPr>
              <w:pStyle w:val="ListParagraph"/>
              <w:ind w:left="0"/>
              <w:contextualSpacing w:val="0"/>
              <w:jc w:val="center"/>
              <w:rPr>
                <w:rFonts w:ascii="Garamond" w:hAnsi="Garamond"/>
                <w:sz w:val="20"/>
              </w:rPr>
            </w:pPr>
            <w:r w:rsidRPr="00020D14">
              <w:rPr>
                <w:rFonts w:ascii="Garamond" w:hAnsi="Garamond"/>
                <w:sz w:val="20"/>
              </w:rPr>
              <w:t>PIKAT</w:t>
            </w:r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B1BEB" w14:textId="77777777" w:rsidR="007B231A" w:rsidRPr="00020D14" w:rsidRDefault="007B231A" w:rsidP="0000426F">
            <w:pPr>
              <w:pStyle w:val="ListParagraph"/>
              <w:ind w:left="0"/>
              <w:contextualSpacing w:val="0"/>
              <w:jc w:val="center"/>
              <w:rPr>
                <w:rFonts w:ascii="Garamond" w:hAnsi="Garamond"/>
                <w:sz w:val="20"/>
              </w:rPr>
            </w:pPr>
            <w:r w:rsidRPr="00020D14">
              <w:rPr>
                <w:rFonts w:ascii="Garamond" w:hAnsi="Garamond"/>
                <w:sz w:val="20"/>
              </w:rPr>
              <w:t>X (E)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AEB3A" w14:textId="77777777" w:rsidR="007B231A" w:rsidRPr="00020D14" w:rsidRDefault="007B231A" w:rsidP="0000426F">
            <w:pPr>
              <w:pStyle w:val="ListParagraph"/>
              <w:ind w:left="0"/>
              <w:contextualSpacing w:val="0"/>
              <w:jc w:val="center"/>
              <w:rPr>
                <w:rFonts w:ascii="Garamond" w:hAnsi="Garamond"/>
                <w:sz w:val="20"/>
              </w:rPr>
            </w:pPr>
            <w:r w:rsidRPr="00020D14">
              <w:rPr>
                <w:rFonts w:ascii="Garamond" w:hAnsi="Garamond"/>
                <w:sz w:val="20"/>
              </w:rPr>
              <w:t>Y (N)</w:t>
            </w:r>
          </w:p>
        </w:tc>
      </w:tr>
      <w:tr w:rsidR="007B231A" w:rsidRPr="00020D14" w14:paraId="2EB19A3F" w14:textId="77777777" w:rsidTr="007B231A"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F4333" w14:textId="77777777" w:rsidR="007B231A" w:rsidRPr="00020D14" w:rsidRDefault="007B231A" w:rsidP="0000426F">
            <w:pPr>
              <w:pStyle w:val="ListParagraph"/>
              <w:ind w:left="0"/>
              <w:contextualSpacing w:val="0"/>
              <w:jc w:val="center"/>
              <w:rPr>
                <w:rFonts w:ascii="Garamond" w:hAnsi="Garamond"/>
                <w:sz w:val="20"/>
              </w:rPr>
            </w:pPr>
            <w:r w:rsidRPr="00020D14">
              <w:rPr>
                <w:rFonts w:ascii="Garamond" w:hAnsi="Garamond"/>
                <w:sz w:val="20"/>
              </w:rPr>
              <w:t>1</w:t>
            </w:r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1DA77" w14:textId="77777777" w:rsidR="007B231A" w:rsidRPr="00020D14" w:rsidRDefault="007B231A" w:rsidP="0000426F">
            <w:pPr>
              <w:pStyle w:val="ListParagraph"/>
              <w:ind w:left="0"/>
              <w:contextualSpacing w:val="0"/>
              <w:jc w:val="center"/>
              <w:rPr>
                <w:rFonts w:ascii="Garamond" w:hAnsi="Garamond"/>
                <w:sz w:val="20"/>
              </w:rPr>
            </w:pPr>
            <w:r w:rsidRPr="00020D14">
              <w:rPr>
                <w:rFonts w:ascii="Garamond" w:hAnsi="Garamond"/>
                <w:sz w:val="20"/>
              </w:rPr>
              <w:t>473859.173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6C006" w14:textId="77777777" w:rsidR="007B231A" w:rsidRPr="00020D14" w:rsidRDefault="007B231A" w:rsidP="0000426F">
            <w:pPr>
              <w:pStyle w:val="ListParagraph"/>
              <w:ind w:left="0"/>
              <w:contextualSpacing w:val="0"/>
              <w:jc w:val="center"/>
              <w:rPr>
                <w:rFonts w:ascii="Garamond" w:hAnsi="Garamond"/>
                <w:sz w:val="20"/>
              </w:rPr>
            </w:pPr>
            <w:r w:rsidRPr="00020D14">
              <w:rPr>
                <w:rFonts w:ascii="Garamond" w:hAnsi="Garamond"/>
                <w:sz w:val="20"/>
              </w:rPr>
              <w:t>4514528.518</w:t>
            </w:r>
          </w:p>
        </w:tc>
      </w:tr>
      <w:tr w:rsidR="007B231A" w:rsidRPr="00020D14" w14:paraId="34C928E0" w14:textId="77777777" w:rsidTr="007B231A"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72439" w14:textId="77777777" w:rsidR="007B231A" w:rsidRPr="00020D14" w:rsidRDefault="007B231A" w:rsidP="0000426F">
            <w:pPr>
              <w:pStyle w:val="ListParagraph"/>
              <w:ind w:left="0"/>
              <w:contextualSpacing w:val="0"/>
              <w:jc w:val="center"/>
              <w:rPr>
                <w:rFonts w:ascii="Garamond" w:hAnsi="Garamond"/>
                <w:sz w:val="20"/>
              </w:rPr>
            </w:pPr>
            <w:r w:rsidRPr="00020D14">
              <w:rPr>
                <w:rFonts w:ascii="Garamond" w:hAnsi="Garamond"/>
                <w:sz w:val="20"/>
              </w:rPr>
              <w:t>2</w:t>
            </w:r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58788" w14:textId="77777777" w:rsidR="007B231A" w:rsidRPr="00020D14" w:rsidRDefault="007B231A" w:rsidP="0000426F">
            <w:pPr>
              <w:pStyle w:val="ListParagraph"/>
              <w:ind w:left="0"/>
              <w:contextualSpacing w:val="0"/>
              <w:jc w:val="center"/>
              <w:rPr>
                <w:rFonts w:ascii="Garamond" w:hAnsi="Garamond"/>
                <w:sz w:val="20"/>
              </w:rPr>
            </w:pPr>
            <w:r w:rsidRPr="00020D14">
              <w:rPr>
                <w:rFonts w:ascii="Garamond" w:hAnsi="Garamond"/>
                <w:sz w:val="20"/>
              </w:rPr>
              <w:t>474040.579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D4ABE" w14:textId="77777777" w:rsidR="007B231A" w:rsidRPr="00020D14" w:rsidRDefault="007B231A" w:rsidP="0000426F">
            <w:pPr>
              <w:pStyle w:val="ListParagraph"/>
              <w:ind w:left="0"/>
              <w:contextualSpacing w:val="0"/>
              <w:jc w:val="center"/>
              <w:rPr>
                <w:rFonts w:ascii="Garamond" w:hAnsi="Garamond"/>
                <w:sz w:val="20"/>
              </w:rPr>
            </w:pPr>
            <w:r w:rsidRPr="00020D14">
              <w:rPr>
                <w:rFonts w:ascii="Garamond" w:hAnsi="Garamond"/>
                <w:sz w:val="20"/>
              </w:rPr>
              <w:t>4514756.205</w:t>
            </w:r>
          </w:p>
        </w:tc>
      </w:tr>
      <w:tr w:rsidR="007B231A" w:rsidRPr="00020D14" w14:paraId="4A76C716" w14:textId="77777777" w:rsidTr="007B231A"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1E8A7" w14:textId="77777777" w:rsidR="007B231A" w:rsidRPr="00020D14" w:rsidRDefault="007B231A" w:rsidP="0000426F">
            <w:pPr>
              <w:pStyle w:val="ListParagraph"/>
              <w:ind w:left="0"/>
              <w:contextualSpacing w:val="0"/>
              <w:jc w:val="center"/>
              <w:rPr>
                <w:rFonts w:ascii="Garamond" w:hAnsi="Garamond"/>
                <w:sz w:val="20"/>
              </w:rPr>
            </w:pPr>
            <w:r w:rsidRPr="00020D14">
              <w:rPr>
                <w:rFonts w:ascii="Garamond" w:hAnsi="Garamond"/>
                <w:sz w:val="20"/>
              </w:rPr>
              <w:t>3</w:t>
            </w:r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708E4" w14:textId="77777777" w:rsidR="007B231A" w:rsidRPr="00020D14" w:rsidRDefault="007B231A" w:rsidP="0000426F">
            <w:pPr>
              <w:pStyle w:val="ListParagraph"/>
              <w:ind w:left="0"/>
              <w:contextualSpacing w:val="0"/>
              <w:jc w:val="center"/>
              <w:rPr>
                <w:rFonts w:ascii="Garamond" w:hAnsi="Garamond"/>
                <w:sz w:val="20"/>
              </w:rPr>
            </w:pPr>
            <w:r w:rsidRPr="00020D14">
              <w:rPr>
                <w:rFonts w:ascii="Garamond" w:hAnsi="Garamond"/>
                <w:sz w:val="20"/>
              </w:rPr>
              <w:t>474236.79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CCB79" w14:textId="77777777" w:rsidR="007B231A" w:rsidRPr="00020D14" w:rsidRDefault="007B231A" w:rsidP="0000426F">
            <w:pPr>
              <w:pStyle w:val="ListParagraph"/>
              <w:ind w:left="0"/>
              <w:contextualSpacing w:val="0"/>
              <w:jc w:val="center"/>
              <w:rPr>
                <w:rFonts w:ascii="Garamond" w:hAnsi="Garamond"/>
                <w:sz w:val="20"/>
              </w:rPr>
            </w:pPr>
            <w:r w:rsidRPr="00020D14">
              <w:rPr>
                <w:rFonts w:ascii="Garamond" w:hAnsi="Garamond"/>
                <w:sz w:val="20"/>
              </w:rPr>
              <w:t>4514570.101</w:t>
            </w:r>
          </w:p>
        </w:tc>
      </w:tr>
      <w:tr w:rsidR="007B231A" w:rsidRPr="00020D14" w14:paraId="52412C09" w14:textId="77777777" w:rsidTr="007B231A"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060A5" w14:textId="77777777" w:rsidR="007B231A" w:rsidRPr="00020D14" w:rsidRDefault="007B231A" w:rsidP="0000426F">
            <w:pPr>
              <w:pStyle w:val="ListParagraph"/>
              <w:ind w:left="0"/>
              <w:contextualSpacing w:val="0"/>
              <w:jc w:val="center"/>
              <w:rPr>
                <w:rFonts w:ascii="Garamond" w:hAnsi="Garamond"/>
                <w:sz w:val="20"/>
              </w:rPr>
            </w:pPr>
            <w:r w:rsidRPr="00020D14">
              <w:rPr>
                <w:rFonts w:ascii="Garamond" w:hAnsi="Garamond"/>
                <w:sz w:val="20"/>
              </w:rPr>
              <w:t>4</w:t>
            </w:r>
          </w:p>
        </w:tc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888FB" w14:textId="77777777" w:rsidR="007B231A" w:rsidRPr="00020D14" w:rsidRDefault="007B231A" w:rsidP="0000426F">
            <w:pPr>
              <w:pStyle w:val="ListParagraph"/>
              <w:ind w:left="0"/>
              <w:contextualSpacing w:val="0"/>
              <w:jc w:val="center"/>
              <w:rPr>
                <w:rFonts w:ascii="Garamond" w:hAnsi="Garamond"/>
                <w:sz w:val="20"/>
              </w:rPr>
            </w:pPr>
            <w:r w:rsidRPr="00020D14">
              <w:rPr>
                <w:rFonts w:ascii="Garamond" w:hAnsi="Garamond"/>
                <w:sz w:val="20"/>
              </w:rPr>
              <w:t>474236.957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C0CBB" w14:textId="77777777" w:rsidR="007B231A" w:rsidRPr="00020D14" w:rsidRDefault="007B231A" w:rsidP="0000426F">
            <w:pPr>
              <w:pStyle w:val="ListParagraph"/>
              <w:ind w:left="0"/>
              <w:contextualSpacing w:val="0"/>
              <w:jc w:val="center"/>
              <w:rPr>
                <w:rFonts w:ascii="Garamond" w:hAnsi="Garamond"/>
                <w:sz w:val="20"/>
              </w:rPr>
            </w:pPr>
            <w:r w:rsidRPr="00020D14">
              <w:rPr>
                <w:rFonts w:ascii="Garamond" w:hAnsi="Garamond"/>
                <w:sz w:val="20"/>
              </w:rPr>
              <w:t>4514557.495</w:t>
            </w:r>
          </w:p>
        </w:tc>
      </w:tr>
    </w:tbl>
    <w:p w14:paraId="08159DDB" w14:textId="6416C874" w:rsidR="00E146CA" w:rsidRPr="00020D14" w:rsidRDefault="00E146CA" w:rsidP="00371091">
      <w:pPr>
        <w:ind w:firstLine="284"/>
        <w:jc w:val="both"/>
        <w:rPr>
          <w:rFonts w:ascii="Garamond" w:hAnsi="Garamond"/>
          <w:sz w:val="24"/>
          <w:lang w:eastAsia="sq-AL"/>
        </w:rPr>
      </w:pPr>
    </w:p>
    <w:p w14:paraId="2ACC74DC" w14:textId="64D86AA2" w:rsidR="00E146CA" w:rsidRPr="00020D14" w:rsidRDefault="007B231A" w:rsidP="0000426F">
      <w:pPr>
        <w:ind w:firstLine="284"/>
        <w:jc w:val="center"/>
        <w:rPr>
          <w:rFonts w:ascii="Garamond" w:hAnsi="Garamond"/>
          <w:sz w:val="24"/>
          <w:lang w:eastAsia="sq-AL"/>
        </w:rPr>
      </w:pPr>
      <w:r w:rsidRPr="00020D14">
        <w:rPr>
          <w:rFonts w:ascii="Garamond" w:hAnsi="Garamond"/>
          <w:sz w:val="24"/>
        </w:rPr>
        <w:drawing>
          <wp:inline distT="0" distB="0" distL="0" distR="0" wp14:anchorId="43693A17" wp14:editId="45286262">
            <wp:extent cx="5994400" cy="6381115"/>
            <wp:effectExtent l="0" t="0" r="6350" b="635"/>
            <wp:docPr id="161661368" name="Picture 1" descr="A blueprint of a build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661368" name="Picture 1" descr="A blueprint of a building&#10;&#10;Description automatically generated"/>
                    <pic:cNvPicPr>
                      <a:picLocks noChangeAspect="1"/>
                    </pic:cNvPicPr>
                  </pic:nvPicPr>
                  <pic:blipFill rotWithShape="1">
                    <a:blip r:embed="rId12"/>
                    <a:srcRect l="3988" t="1158" r="1891" b="1872"/>
                    <a:stretch/>
                  </pic:blipFill>
                  <pic:spPr bwMode="auto">
                    <a:xfrm>
                      <a:off x="0" y="0"/>
                      <a:ext cx="6002153" cy="63893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E146CA" w:rsidRPr="00020D14" w:rsidSect="00AF2B57">
      <w:footerReference w:type="default" r:id="rId13"/>
      <w:pgSz w:w="11907" w:h="16839" w:code="9"/>
      <w:pgMar w:top="1440" w:right="1440" w:bottom="1620" w:left="1440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8FA3A9" w14:textId="77777777" w:rsidR="00020D14" w:rsidRDefault="00020D14" w:rsidP="001544DE">
      <w:r>
        <w:separator/>
      </w:r>
    </w:p>
  </w:endnote>
  <w:endnote w:type="continuationSeparator" w:id="0">
    <w:p w14:paraId="79223617" w14:textId="77777777" w:rsidR="00020D14" w:rsidRDefault="00020D14" w:rsidP="001544DE">
      <w:r>
        <w:continuationSeparator/>
      </w:r>
    </w:p>
  </w:endnote>
  <w:endnote w:type="continuationNotice" w:id="1">
    <w:p w14:paraId="733904F9" w14:textId="77777777" w:rsidR="008105A8" w:rsidRDefault="008105A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ABC0B1" w14:textId="3740B3B7" w:rsidR="00020D14" w:rsidRPr="00AF2B57" w:rsidRDefault="00020D14">
    <w:pPr>
      <w:pStyle w:val="Footer"/>
      <w:jc w:val="right"/>
      <w:rPr>
        <w:sz w:val="24"/>
      </w:rPr>
    </w:pPr>
  </w:p>
  <w:p w14:paraId="5B408F54" w14:textId="77777777" w:rsidR="00020D14" w:rsidRDefault="00020D1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504FA1" w14:textId="77777777" w:rsidR="00020D14" w:rsidRDefault="00020D14" w:rsidP="001544DE">
      <w:r>
        <w:separator/>
      </w:r>
    </w:p>
  </w:footnote>
  <w:footnote w:type="continuationSeparator" w:id="0">
    <w:p w14:paraId="56202515" w14:textId="77777777" w:rsidR="00020D14" w:rsidRDefault="00020D14" w:rsidP="001544DE">
      <w:r>
        <w:continuationSeparator/>
      </w:r>
    </w:p>
  </w:footnote>
  <w:footnote w:type="continuationNotice" w:id="1">
    <w:p w14:paraId="360304DF" w14:textId="77777777" w:rsidR="008105A8" w:rsidRDefault="008105A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A237E8"/>
    <w:multiLevelType w:val="hybridMultilevel"/>
    <w:tmpl w:val="C33C9072"/>
    <w:lvl w:ilvl="0" w:tplc="041C0017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377447"/>
    <w:multiLevelType w:val="hybridMultilevel"/>
    <w:tmpl w:val="7026048A"/>
    <w:lvl w:ilvl="0" w:tplc="89866F6C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2" w15:restartNumberingAfterBreak="0">
    <w:nsid w:val="0DBE6474"/>
    <w:multiLevelType w:val="hybridMultilevel"/>
    <w:tmpl w:val="A8069250"/>
    <w:lvl w:ilvl="0" w:tplc="A8E25D30">
      <w:start w:val="1"/>
      <w:numFmt w:val="lowerLetter"/>
      <w:lvlText w:val="%1)"/>
      <w:lvlJc w:val="left"/>
      <w:pPr>
        <w:ind w:left="720" w:hanging="360"/>
      </w:pPr>
    </w:lvl>
    <w:lvl w:ilvl="1" w:tplc="7FAED1D6">
      <w:start w:val="1"/>
      <w:numFmt w:val="decimal"/>
      <w:lvlText w:val="%2"/>
      <w:lvlJc w:val="left"/>
      <w:pPr>
        <w:ind w:left="1455" w:hanging="375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7B05AE"/>
    <w:multiLevelType w:val="hybridMultilevel"/>
    <w:tmpl w:val="BD44510A"/>
    <w:lvl w:ilvl="0" w:tplc="50C87696">
      <w:start w:val="1"/>
      <w:numFmt w:val="lowerLetter"/>
      <w:lvlText w:val="%1)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FA30456"/>
    <w:multiLevelType w:val="hybridMultilevel"/>
    <w:tmpl w:val="30A80DD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DC538C"/>
    <w:multiLevelType w:val="hybridMultilevel"/>
    <w:tmpl w:val="BF3267DC"/>
    <w:lvl w:ilvl="0" w:tplc="F06C276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8E664CC"/>
    <w:multiLevelType w:val="hybridMultilevel"/>
    <w:tmpl w:val="5E50775E"/>
    <w:lvl w:ilvl="0" w:tplc="64C072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E957842"/>
    <w:multiLevelType w:val="hybridMultilevel"/>
    <w:tmpl w:val="882EC7A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6316E7B"/>
    <w:multiLevelType w:val="hybridMultilevel"/>
    <w:tmpl w:val="8FD0B068"/>
    <w:lvl w:ilvl="0" w:tplc="0A4C4438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9" w15:restartNumberingAfterBreak="0">
    <w:nsid w:val="2920625A"/>
    <w:multiLevelType w:val="hybridMultilevel"/>
    <w:tmpl w:val="BE566F8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F70AC2"/>
    <w:multiLevelType w:val="hybridMultilevel"/>
    <w:tmpl w:val="EAE4B82C"/>
    <w:lvl w:ilvl="0" w:tplc="0409001B">
      <w:start w:val="1"/>
      <w:numFmt w:val="lowerRoman"/>
      <w:lvlText w:val="%1."/>
      <w:lvlJc w:val="righ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1" w15:restartNumberingAfterBreak="0">
    <w:nsid w:val="2C046058"/>
    <w:multiLevelType w:val="hybridMultilevel"/>
    <w:tmpl w:val="D8B64CE4"/>
    <w:lvl w:ilvl="0" w:tplc="041C0015">
      <w:start w:val="1"/>
      <w:numFmt w:val="upperLetter"/>
      <w:lvlText w:val="%1."/>
      <w:lvlJc w:val="left"/>
      <w:pPr>
        <w:ind w:left="360" w:hanging="360"/>
      </w:pPr>
    </w:lvl>
    <w:lvl w:ilvl="1" w:tplc="0409000F">
      <w:start w:val="1"/>
      <w:numFmt w:val="decimal"/>
      <w:lvlText w:val="%2."/>
      <w:lvlJc w:val="left"/>
      <w:pPr>
        <w:ind w:left="810" w:hanging="360"/>
      </w:pPr>
    </w:lvl>
    <w:lvl w:ilvl="2" w:tplc="041C001B">
      <w:start w:val="1"/>
      <w:numFmt w:val="lowerRoman"/>
      <w:lvlText w:val="%3."/>
      <w:lvlJc w:val="right"/>
      <w:pPr>
        <w:ind w:left="1530" w:hanging="180"/>
      </w:pPr>
    </w:lvl>
    <w:lvl w:ilvl="3" w:tplc="041C000F">
      <w:start w:val="1"/>
      <w:numFmt w:val="decimal"/>
      <w:lvlText w:val="%4."/>
      <w:lvlJc w:val="left"/>
      <w:pPr>
        <w:ind w:left="2250" w:hanging="360"/>
      </w:pPr>
    </w:lvl>
    <w:lvl w:ilvl="4" w:tplc="041C0019">
      <w:start w:val="1"/>
      <w:numFmt w:val="lowerLetter"/>
      <w:lvlText w:val="%5."/>
      <w:lvlJc w:val="left"/>
      <w:pPr>
        <w:ind w:left="2970" w:hanging="360"/>
      </w:pPr>
    </w:lvl>
    <w:lvl w:ilvl="5" w:tplc="041C001B">
      <w:start w:val="1"/>
      <w:numFmt w:val="lowerRoman"/>
      <w:lvlText w:val="%6."/>
      <w:lvlJc w:val="right"/>
      <w:pPr>
        <w:ind w:left="3690" w:hanging="180"/>
      </w:pPr>
    </w:lvl>
    <w:lvl w:ilvl="6" w:tplc="041C000F">
      <w:start w:val="1"/>
      <w:numFmt w:val="decimal"/>
      <w:lvlText w:val="%7."/>
      <w:lvlJc w:val="left"/>
      <w:pPr>
        <w:ind w:left="4410" w:hanging="360"/>
      </w:pPr>
    </w:lvl>
    <w:lvl w:ilvl="7" w:tplc="041C0019">
      <w:start w:val="1"/>
      <w:numFmt w:val="lowerLetter"/>
      <w:lvlText w:val="%8."/>
      <w:lvlJc w:val="left"/>
      <w:pPr>
        <w:ind w:left="5130" w:hanging="360"/>
      </w:pPr>
    </w:lvl>
    <w:lvl w:ilvl="8" w:tplc="041C001B">
      <w:start w:val="1"/>
      <w:numFmt w:val="lowerRoman"/>
      <w:lvlText w:val="%9."/>
      <w:lvlJc w:val="right"/>
      <w:pPr>
        <w:ind w:left="5850" w:hanging="180"/>
      </w:pPr>
    </w:lvl>
  </w:abstractNum>
  <w:abstractNum w:abstractNumId="12" w15:restartNumberingAfterBreak="0">
    <w:nsid w:val="2D41602F"/>
    <w:multiLevelType w:val="hybridMultilevel"/>
    <w:tmpl w:val="46A23B36"/>
    <w:lvl w:ilvl="0" w:tplc="089CA47A">
      <w:start w:val="1"/>
      <w:numFmt w:val="lowerLetter"/>
      <w:lvlText w:val="%1)"/>
      <w:lvlJc w:val="left"/>
      <w:pPr>
        <w:ind w:left="357" w:hanging="360"/>
      </w:pPr>
    </w:lvl>
    <w:lvl w:ilvl="1" w:tplc="04090019">
      <w:start w:val="1"/>
      <w:numFmt w:val="lowerLetter"/>
      <w:lvlText w:val="%2."/>
      <w:lvlJc w:val="left"/>
      <w:pPr>
        <w:ind w:left="-183" w:hanging="360"/>
      </w:pPr>
    </w:lvl>
    <w:lvl w:ilvl="2" w:tplc="0409001B">
      <w:start w:val="1"/>
      <w:numFmt w:val="lowerRoman"/>
      <w:lvlText w:val="%3."/>
      <w:lvlJc w:val="right"/>
      <w:pPr>
        <w:ind w:left="537" w:hanging="180"/>
      </w:pPr>
    </w:lvl>
    <w:lvl w:ilvl="3" w:tplc="0409000F">
      <w:start w:val="1"/>
      <w:numFmt w:val="decimal"/>
      <w:lvlText w:val="%4."/>
      <w:lvlJc w:val="left"/>
      <w:pPr>
        <w:ind w:left="1257" w:hanging="360"/>
      </w:pPr>
    </w:lvl>
    <w:lvl w:ilvl="4" w:tplc="04090019">
      <w:start w:val="1"/>
      <w:numFmt w:val="lowerLetter"/>
      <w:lvlText w:val="%5."/>
      <w:lvlJc w:val="left"/>
      <w:pPr>
        <w:ind w:left="1977" w:hanging="360"/>
      </w:pPr>
    </w:lvl>
    <w:lvl w:ilvl="5" w:tplc="0409001B">
      <w:start w:val="1"/>
      <w:numFmt w:val="lowerRoman"/>
      <w:lvlText w:val="%6."/>
      <w:lvlJc w:val="right"/>
      <w:pPr>
        <w:ind w:left="2697" w:hanging="180"/>
      </w:pPr>
    </w:lvl>
    <w:lvl w:ilvl="6" w:tplc="0409000F">
      <w:start w:val="1"/>
      <w:numFmt w:val="decimal"/>
      <w:lvlText w:val="%7."/>
      <w:lvlJc w:val="left"/>
      <w:pPr>
        <w:ind w:left="3417" w:hanging="360"/>
      </w:pPr>
    </w:lvl>
    <w:lvl w:ilvl="7" w:tplc="04090019">
      <w:start w:val="1"/>
      <w:numFmt w:val="lowerLetter"/>
      <w:lvlText w:val="%8."/>
      <w:lvlJc w:val="left"/>
      <w:pPr>
        <w:ind w:left="4137" w:hanging="360"/>
      </w:pPr>
    </w:lvl>
    <w:lvl w:ilvl="8" w:tplc="0409001B">
      <w:start w:val="1"/>
      <w:numFmt w:val="lowerRoman"/>
      <w:lvlText w:val="%9."/>
      <w:lvlJc w:val="right"/>
      <w:pPr>
        <w:ind w:left="4857" w:hanging="180"/>
      </w:pPr>
    </w:lvl>
  </w:abstractNum>
  <w:abstractNum w:abstractNumId="13" w15:restartNumberingAfterBreak="0">
    <w:nsid w:val="3D1100EC"/>
    <w:multiLevelType w:val="hybridMultilevel"/>
    <w:tmpl w:val="164223F6"/>
    <w:lvl w:ilvl="0" w:tplc="041C0017">
      <w:start w:val="1"/>
      <w:numFmt w:val="lowerLetter"/>
      <w:lvlText w:val="%1)"/>
      <w:lvlJc w:val="left"/>
      <w:pPr>
        <w:ind w:left="357" w:hanging="360"/>
      </w:pPr>
    </w:lvl>
    <w:lvl w:ilvl="1" w:tplc="041C0019">
      <w:start w:val="1"/>
      <w:numFmt w:val="lowerLetter"/>
      <w:lvlText w:val="%2."/>
      <w:lvlJc w:val="left"/>
      <w:pPr>
        <w:ind w:left="1077" w:hanging="360"/>
      </w:pPr>
    </w:lvl>
    <w:lvl w:ilvl="2" w:tplc="041C001B">
      <w:start w:val="1"/>
      <w:numFmt w:val="lowerRoman"/>
      <w:lvlText w:val="%3."/>
      <w:lvlJc w:val="right"/>
      <w:pPr>
        <w:ind w:left="1797" w:hanging="180"/>
      </w:pPr>
    </w:lvl>
    <w:lvl w:ilvl="3" w:tplc="041C000F">
      <w:start w:val="1"/>
      <w:numFmt w:val="decimal"/>
      <w:lvlText w:val="%4."/>
      <w:lvlJc w:val="left"/>
      <w:pPr>
        <w:ind w:left="2517" w:hanging="360"/>
      </w:pPr>
    </w:lvl>
    <w:lvl w:ilvl="4" w:tplc="041C0019">
      <w:start w:val="1"/>
      <w:numFmt w:val="lowerLetter"/>
      <w:lvlText w:val="%5."/>
      <w:lvlJc w:val="left"/>
      <w:pPr>
        <w:ind w:left="3237" w:hanging="360"/>
      </w:pPr>
    </w:lvl>
    <w:lvl w:ilvl="5" w:tplc="041C001B">
      <w:start w:val="1"/>
      <w:numFmt w:val="lowerRoman"/>
      <w:lvlText w:val="%6."/>
      <w:lvlJc w:val="right"/>
      <w:pPr>
        <w:ind w:left="3957" w:hanging="180"/>
      </w:pPr>
    </w:lvl>
    <w:lvl w:ilvl="6" w:tplc="041C000F">
      <w:start w:val="1"/>
      <w:numFmt w:val="decimal"/>
      <w:lvlText w:val="%7."/>
      <w:lvlJc w:val="left"/>
      <w:pPr>
        <w:ind w:left="4677" w:hanging="360"/>
      </w:pPr>
    </w:lvl>
    <w:lvl w:ilvl="7" w:tplc="041C0019">
      <w:start w:val="1"/>
      <w:numFmt w:val="lowerLetter"/>
      <w:lvlText w:val="%8."/>
      <w:lvlJc w:val="left"/>
      <w:pPr>
        <w:ind w:left="5397" w:hanging="360"/>
      </w:pPr>
    </w:lvl>
    <w:lvl w:ilvl="8" w:tplc="041C001B">
      <w:start w:val="1"/>
      <w:numFmt w:val="lowerRoman"/>
      <w:lvlText w:val="%9."/>
      <w:lvlJc w:val="right"/>
      <w:pPr>
        <w:ind w:left="6117" w:hanging="180"/>
      </w:pPr>
    </w:lvl>
  </w:abstractNum>
  <w:abstractNum w:abstractNumId="14" w15:restartNumberingAfterBreak="0">
    <w:nsid w:val="4B914D56"/>
    <w:multiLevelType w:val="hybridMultilevel"/>
    <w:tmpl w:val="35322728"/>
    <w:lvl w:ilvl="0" w:tplc="A8E25D30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15" w15:restartNumberingAfterBreak="0">
    <w:nsid w:val="4DA332CF"/>
    <w:multiLevelType w:val="hybridMultilevel"/>
    <w:tmpl w:val="1356393A"/>
    <w:lvl w:ilvl="0" w:tplc="EE96B9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A37662"/>
    <w:multiLevelType w:val="hybridMultilevel"/>
    <w:tmpl w:val="3CF03D64"/>
    <w:lvl w:ilvl="0" w:tplc="041C0017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0E4124"/>
    <w:multiLevelType w:val="hybridMultilevel"/>
    <w:tmpl w:val="1356393A"/>
    <w:lvl w:ilvl="0" w:tplc="EE96B9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1A353C"/>
    <w:multiLevelType w:val="hybridMultilevel"/>
    <w:tmpl w:val="59384DE0"/>
    <w:lvl w:ilvl="0" w:tplc="F9B67EC0">
      <w:start w:val="6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1D4BD6"/>
    <w:multiLevelType w:val="hybridMultilevel"/>
    <w:tmpl w:val="4F34F4AC"/>
    <w:lvl w:ilvl="0" w:tplc="FE06CA84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20" w15:restartNumberingAfterBreak="0">
    <w:nsid w:val="691B0D7A"/>
    <w:multiLevelType w:val="hybridMultilevel"/>
    <w:tmpl w:val="7A9AEEA6"/>
    <w:lvl w:ilvl="0" w:tplc="90A20584">
      <w:start w:val="1"/>
      <w:numFmt w:val="lowerLetter"/>
      <w:lvlText w:val="%1)"/>
      <w:lvlJc w:val="left"/>
      <w:pPr>
        <w:ind w:left="198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AC675C"/>
    <w:multiLevelType w:val="hybridMultilevel"/>
    <w:tmpl w:val="809ECF86"/>
    <w:lvl w:ilvl="0" w:tplc="04090017">
      <w:start w:val="1"/>
      <w:numFmt w:val="lowerLetter"/>
      <w:lvlText w:val="%1)"/>
      <w:lvlJc w:val="left"/>
      <w:pPr>
        <w:ind w:left="-36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360" w:hanging="360"/>
      </w:pPr>
    </w:lvl>
    <w:lvl w:ilvl="2" w:tplc="041C001B" w:tentative="1">
      <w:start w:val="1"/>
      <w:numFmt w:val="lowerRoman"/>
      <w:lvlText w:val="%3."/>
      <w:lvlJc w:val="right"/>
      <w:pPr>
        <w:ind w:left="1080" w:hanging="180"/>
      </w:pPr>
    </w:lvl>
    <w:lvl w:ilvl="3" w:tplc="041C000F" w:tentative="1">
      <w:start w:val="1"/>
      <w:numFmt w:val="decimal"/>
      <w:lvlText w:val="%4."/>
      <w:lvlJc w:val="left"/>
      <w:pPr>
        <w:ind w:left="1800" w:hanging="360"/>
      </w:pPr>
    </w:lvl>
    <w:lvl w:ilvl="4" w:tplc="041C0019" w:tentative="1">
      <w:start w:val="1"/>
      <w:numFmt w:val="lowerLetter"/>
      <w:lvlText w:val="%5."/>
      <w:lvlJc w:val="left"/>
      <w:pPr>
        <w:ind w:left="2520" w:hanging="360"/>
      </w:pPr>
    </w:lvl>
    <w:lvl w:ilvl="5" w:tplc="041C001B" w:tentative="1">
      <w:start w:val="1"/>
      <w:numFmt w:val="lowerRoman"/>
      <w:lvlText w:val="%6."/>
      <w:lvlJc w:val="right"/>
      <w:pPr>
        <w:ind w:left="3240" w:hanging="180"/>
      </w:pPr>
    </w:lvl>
    <w:lvl w:ilvl="6" w:tplc="041C000F" w:tentative="1">
      <w:start w:val="1"/>
      <w:numFmt w:val="decimal"/>
      <w:lvlText w:val="%7."/>
      <w:lvlJc w:val="left"/>
      <w:pPr>
        <w:ind w:left="3960" w:hanging="360"/>
      </w:pPr>
    </w:lvl>
    <w:lvl w:ilvl="7" w:tplc="041C0019" w:tentative="1">
      <w:start w:val="1"/>
      <w:numFmt w:val="lowerLetter"/>
      <w:lvlText w:val="%8."/>
      <w:lvlJc w:val="left"/>
      <w:pPr>
        <w:ind w:left="4680" w:hanging="360"/>
      </w:pPr>
    </w:lvl>
    <w:lvl w:ilvl="8" w:tplc="041C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2" w15:restartNumberingAfterBreak="0">
    <w:nsid w:val="74193F7C"/>
    <w:multiLevelType w:val="hybridMultilevel"/>
    <w:tmpl w:val="4FF608C2"/>
    <w:lvl w:ilvl="0" w:tplc="A852C8AE">
      <w:start w:val="1"/>
      <w:numFmt w:val="decimal"/>
      <w:lvlText w:val="%1."/>
      <w:lvlJc w:val="left"/>
      <w:pPr>
        <w:ind w:left="825" w:hanging="825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5F91E55"/>
    <w:multiLevelType w:val="hybridMultilevel"/>
    <w:tmpl w:val="47CCD45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CD7176"/>
    <w:multiLevelType w:val="hybridMultilevel"/>
    <w:tmpl w:val="B762A96C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6B747B"/>
    <w:multiLevelType w:val="hybridMultilevel"/>
    <w:tmpl w:val="C4846FE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0D6A2C"/>
    <w:multiLevelType w:val="multilevel"/>
    <w:tmpl w:val="6B10D098"/>
    <w:lvl w:ilvl="0">
      <w:start w:val="25"/>
      <w:numFmt w:val="decimal"/>
      <w:lvlText w:val="%1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num w:numId="1">
    <w:abstractNumId w:val="22"/>
  </w:num>
  <w:num w:numId="2">
    <w:abstractNumId w:val="11"/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21"/>
  </w:num>
  <w:num w:numId="15">
    <w:abstractNumId w:val="25"/>
  </w:num>
  <w:num w:numId="16">
    <w:abstractNumId w:val="4"/>
  </w:num>
  <w:num w:numId="17">
    <w:abstractNumId w:val="17"/>
  </w:num>
  <w:num w:numId="18">
    <w:abstractNumId w:val="15"/>
  </w:num>
  <w:num w:numId="19">
    <w:abstractNumId w:val="9"/>
  </w:num>
  <w:num w:numId="20">
    <w:abstractNumId w:val="24"/>
  </w:num>
  <w:num w:numId="21">
    <w:abstractNumId w:val="23"/>
  </w:num>
  <w:num w:numId="22">
    <w:abstractNumId w:val="0"/>
  </w:num>
  <w:num w:numId="23">
    <w:abstractNumId w:val="18"/>
  </w:num>
  <w:num w:numId="24">
    <w:abstractNumId w:val="26"/>
  </w:num>
  <w:num w:numId="25">
    <w:abstractNumId w:val="1"/>
  </w:num>
  <w:num w:numId="26">
    <w:abstractNumId w:val="10"/>
  </w:num>
  <w:num w:numId="27">
    <w:abstractNumId w:val="6"/>
  </w:num>
  <w:num w:numId="2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6403"/>
    <w:rsid w:val="000038D2"/>
    <w:rsid w:val="0000426F"/>
    <w:rsid w:val="00016B89"/>
    <w:rsid w:val="00020D14"/>
    <w:rsid w:val="00054D2F"/>
    <w:rsid w:val="0005799A"/>
    <w:rsid w:val="000A5940"/>
    <w:rsid w:val="000D3167"/>
    <w:rsid w:val="000D6126"/>
    <w:rsid w:val="0010074B"/>
    <w:rsid w:val="001076A0"/>
    <w:rsid w:val="00120967"/>
    <w:rsid w:val="00120A16"/>
    <w:rsid w:val="00122F28"/>
    <w:rsid w:val="00126AA6"/>
    <w:rsid w:val="001544DE"/>
    <w:rsid w:val="001919B6"/>
    <w:rsid w:val="001A67E6"/>
    <w:rsid w:val="001B2B31"/>
    <w:rsid w:val="001B4D5F"/>
    <w:rsid w:val="001C32A2"/>
    <w:rsid w:val="001D212B"/>
    <w:rsid w:val="001D342B"/>
    <w:rsid w:val="001D41FF"/>
    <w:rsid w:val="0022117C"/>
    <w:rsid w:val="00236064"/>
    <w:rsid w:val="00267B48"/>
    <w:rsid w:val="0029087E"/>
    <w:rsid w:val="002A6E7D"/>
    <w:rsid w:val="002C3E90"/>
    <w:rsid w:val="002C5593"/>
    <w:rsid w:val="002D4A7D"/>
    <w:rsid w:val="002D5F0A"/>
    <w:rsid w:val="002F3278"/>
    <w:rsid w:val="00315741"/>
    <w:rsid w:val="00345C63"/>
    <w:rsid w:val="00371091"/>
    <w:rsid w:val="0037682C"/>
    <w:rsid w:val="00385ABB"/>
    <w:rsid w:val="00397FB8"/>
    <w:rsid w:val="003D084C"/>
    <w:rsid w:val="003E2548"/>
    <w:rsid w:val="003F74AA"/>
    <w:rsid w:val="00413A75"/>
    <w:rsid w:val="00414E3E"/>
    <w:rsid w:val="00435755"/>
    <w:rsid w:val="00454AD1"/>
    <w:rsid w:val="004700AB"/>
    <w:rsid w:val="00477A2A"/>
    <w:rsid w:val="00486444"/>
    <w:rsid w:val="004A1523"/>
    <w:rsid w:val="004C0447"/>
    <w:rsid w:val="004D2D91"/>
    <w:rsid w:val="0050798C"/>
    <w:rsid w:val="00515B7D"/>
    <w:rsid w:val="00520EA5"/>
    <w:rsid w:val="00543781"/>
    <w:rsid w:val="00543BCA"/>
    <w:rsid w:val="00550994"/>
    <w:rsid w:val="005566D6"/>
    <w:rsid w:val="00585FD3"/>
    <w:rsid w:val="00591493"/>
    <w:rsid w:val="005B0BF9"/>
    <w:rsid w:val="005B347D"/>
    <w:rsid w:val="005D385D"/>
    <w:rsid w:val="005E00C9"/>
    <w:rsid w:val="005F615C"/>
    <w:rsid w:val="005F67BA"/>
    <w:rsid w:val="0060324A"/>
    <w:rsid w:val="00641C88"/>
    <w:rsid w:val="006451A2"/>
    <w:rsid w:val="00645358"/>
    <w:rsid w:val="00660293"/>
    <w:rsid w:val="0067210F"/>
    <w:rsid w:val="006963BE"/>
    <w:rsid w:val="006A6CE7"/>
    <w:rsid w:val="006C7087"/>
    <w:rsid w:val="006E31A5"/>
    <w:rsid w:val="007048AC"/>
    <w:rsid w:val="0073102F"/>
    <w:rsid w:val="00731B45"/>
    <w:rsid w:val="007364CE"/>
    <w:rsid w:val="00777666"/>
    <w:rsid w:val="00785AFB"/>
    <w:rsid w:val="00786858"/>
    <w:rsid w:val="007A0B83"/>
    <w:rsid w:val="007A330A"/>
    <w:rsid w:val="007B003D"/>
    <w:rsid w:val="007B231A"/>
    <w:rsid w:val="007B3843"/>
    <w:rsid w:val="007B5500"/>
    <w:rsid w:val="007B7846"/>
    <w:rsid w:val="007D6EFF"/>
    <w:rsid w:val="007D7D28"/>
    <w:rsid w:val="00802722"/>
    <w:rsid w:val="008105A8"/>
    <w:rsid w:val="00826D5E"/>
    <w:rsid w:val="008437E0"/>
    <w:rsid w:val="00856B85"/>
    <w:rsid w:val="0086013A"/>
    <w:rsid w:val="00865DEB"/>
    <w:rsid w:val="008B087F"/>
    <w:rsid w:val="008B1362"/>
    <w:rsid w:val="008C0EFD"/>
    <w:rsid w:val="008C2742"/>
    <w:rsid w:val="008C710D"/>
    <w:rsid w:val="008D2223"/>
    <w:rsid w:val="008D2DBA"/>
    <w:rsid w:val="0090616F"/>
    <w:rsid w:val="00910AD3"/>
    <w:rsid w:val="0093131B"/>
    <w:rsid w:val="00933777"/>
    <w:rsid w:val="00941F02"/>
    <w:rsid w:val="00944C49"/>
    <w:rsid w:val="009452BA"/>
    <w:rsid w:val="00954FA0"/>
    <w:rsid w:val="009E4997"/>
    <w:rsid w:val="009E49DF"/>
    <w:rsid w:val="009F7953"/>
    <w:rsid w:val="00A04AD1"/>
    <w:rsid w:val="00A056A5"/>
    <w:rsid w:val="00A22830"/>
    <w:rsid w:val="00A24C62"/>
    <w:rsid w:val="00A26A84"/>
    <w:rsid w:val="00A27136"/>
    <w:rsid w:val="00A46577"/>
    <w:rsid w:val="00A51B7B"/>
    <w:rsid w:val="00A60003"/>
    <w:rsid w:val="00A662D0"/>
    <w:rsid w:val="00AD6A4F"/>
    <w:rsid w:val="00AF2B57"/>
    <w:rsid w:val="00AF3F3F"/>
    <w:rsid w:val="00AF6D11"/>
    <w:rsid w:val="00B568E1"/>
    <w:rsid w:val="00B714D5"/>
    <w:rsid w:val="00B71E19"/>
    <w:rsid w:val="00B911E6"/>
    <w:rsid w:val="00BA5CAC"/>
    <w:rsid w:val="00BC6386"/>
    <w:rsid w:val="00BE4CEB"/>
    <w:rsid w:val="00C261BA"/>
    <w:rsid w:val="00C34A6B"/>
    <w:rsid w:val="00C41A6A"/>
    <w:rsid w:val="00C52EC2"/>
    <w:rsid w:val="00CA48B7"/>
    <w:rsid w:val="00CB49C5"/>
    <w:rsid w:val="00CD359B"/>
    <w:rsid w:val="00CD3BEE"/>
    <w:rsid w:val="00CD61E7"/>
    <w:rsid w:val="00CD6344"/>
    <w:rsid w:val="00D263C7"/>
    <w:rsid w:val="00D2668C"/>
    <w:rsid w:val="00D37D3F"/>
    <w:rsid w:val="00D40F5C"/>
    <w:rsid w:val="00D64995"/>
    <w:rsid w:val="00D747F2"/>
    <w:rsid w:val="00D82C9F"/>
    <w:rsid w:val="00DC1F0A"/>
    <w:rsid w:val="00DC276A"/>
    <w:rsid w:val="00DD28CB"/>
    <w:rsid w:val="00DE2FF5"/>
    <w:rsid w:val="00E024AA"/>
    <w:rsid w:val="00E07E2C"/>
    <w:rsid w:val="00E146CA"/>
    <w:rsid w:val="00E4133A"/>
    <w:rsid w:val="00E50134"/>
    <w:rsid w:val="00E530BE"/>
    <w:rsid w:val="00E62607"/>
    <w:rsid w:val="00EC064E"/>
    <w:rsid w:val="00EF4F10"/>
    <w:rsid w:val="00F033C4"/>
    <w:rsid w:val="00F03A9C"/>
    <w:rsid w:val="00F15ADA"/>
    <w:rsid w:val="00F25F7A"/>
    <w:rsid w:val="00F25FF9"/>
    <w:rsid w:val="00F3614A"/>
    <w:rsid w:val="00F659C9"/>
    <w:rsid w:val="00F66403"/>
    <w:rsid w:val="00F705C8"/>
    <w:rsid w:val="00F75A96"/>
    <w:rsid w:val="00F7648D"/>
    <w:rsid w:val="00F80985"/>
    <w:rsid w:val="00FB23D2"/>
    <w:rsid w:val="00FC7EDC"/>
    <w:rsid w:val="00FF2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896A03"/>
  <w15:docId w15:val="{BABA5494-0A28-4E75-80A1-CFBD7897B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6640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F66403"/>
    <w:pPr>
      <w:numPr>
        <w:ilvl w:val="12"/>
      </w:numPr>
      <w:jc w:val="center"/>
    </w:pPr>
    <w:rPr>
      <w:rFonts w:eastAsia="MS Mincho"/>
      <w:b/>
      <w:sz w:val="26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F66403"/>
    <w:pPr>
      <w:ind w:left="720"/>
      <w:contextualSpacing/>
    </w:pPr>
  </w:style>
  <w:style w:type="paragraph" w:customStyle="1" w:styleId="Style8">
    <w:name w:val="Style8"/>
    <w:basedOn w:val="Normal"/>
    <w:uiPriority w:val="99"/>
    <w:rsid w:val="00F66403"/>
    <w:pPr>
      <w:widowControl w:val="0"/>
      <w:autoSpaceDE w:val="0"/>
      <w:autoSpaceDN w:val="0"/>
      <w:adjustRightInd w:val="0"/>
      <w:spacing w:line="278" w:lineRule="exact"/>
      <w:ind w:hanging="360"/>
      <w:jc w:val="both"/>
    </w:pPr>
    <w:rPr>
      <w:rFonts w:ascii="Consolas" w:hAnsi="Consolas"/>
      <w:sz w:val="24"/>
      <w:lang w:val="en-US"/>
    </w:rPr>
  </w:style>
  <w:style w:type="paragraph" w:customStyle="1" w:styleId="Style18">
    <w:name w:val="Style18"/>
    <w:basedOn w:val="Normal"/>
    <w:uiPriority w:val="99"/>
    <w:rsid w:val="00F66403"/>
    <w:pPr>
      <w:widowControl w:val="0"/>
      <w:autoSpaceDE w:val="0"/>
      <w:autoSpaceDN w:val="0"/>
      <w:adjustRightInd w:val="0"/>
      <w:spacing w:line="278" w:lineRule="exact"/>
      <w:jc w:val="both"/>
    </w:pPr>
    <w:rPr>
      <w:rFonts w:ascii="Consolas" w:hAnsi="Consolas"/>
      <w:sz w:val="24"/>
      <w:lang w:val="en-US"/>
    </w:rPr>
  </w:style>
  <w:style w:type="paragraph" w:customStyle="1" w:styleId="Style19">
    <w:name w:val="Style19"/>
    <w:basedOn w:val="Normal"/>
    <w:uiPriority w:val="99"/>
    <w:rsid w:val="00F66403"/>
    <w:pPr>
      <w:widowControl w:val="0"/>
      <w:autoSpaceDE w:val="0"/>
      <w:autoSpaceDN w:val="0"/>
      <w:adjustRightInd w:val="0"/>
      <w:spacing w:line="547" w:lineRule="exact"/>
      <w:jc w:val="center"/>
    </w:pPr>
    <w:rPr>
      <w:rFonts w:ascii="Consolas" w:hAnsi="Consolas"/>
      <w:sz w:val="24"/>
      <w:lang w:val="en-US"/>
    </w:rPr>
  </w:style>
  <w:style w:type="character" w:customStyle="1" w:styleId="FontStyle23">
    <w:name w:val="Font Style23"/>
    <w:uiPriority w:val="99"/>
    <w:rsid w:val="00F66403"/>
    <w:rPr>
      <w:rFonts w:ascii="Arial" w:hAnsi="Arial" w:cs="Arial" w:hint="default"/>
      <w:b/>
      <w:bCs/>
      <w:sz w:val="22"/>
      <w:szCs w:val="22"/>
    </w:rPr>
  </w:style>
  <w:style w:type="character" w:customStyle="1" w:styleId="FontStyle24">
    <w:name w:val="Font Style24"/>
    <w:uiPriority w:val="99"/>
    <w:rsid w:val="00F66403"/>
    <w:rPr>
      <w:rFonts w:ascii="Arial" w:hAnsi="Arial" w:cs="Arial" w:hint="default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13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133A"/>
    <w:rPr>
      <w:rFonts w:ascii="Tahoma" w:eastAsia="Times New Roman" w:hAnsi="Tahoma" w:cs="Tahoma"/>
      <w:sz w:val="16"/>
      <w:szCs w:val="16"/>
      <w:lang w:val="sq-AL"/>
    </w:rPr>
  </w:style>
  <w:style w:type="paragraph" w:styleId="NormalWeb">
    <w:name w:val="Normal (Web)"/>
    <w:basedOn w:val="Normal"/>
    <w:uiPriority w:val="99"/>
    <w:unhideWhenUsed/>
    <w:rsid w:val="009452BA"/>
    <w:pPr>
      <w:spacing w:before="100" w:beforeAutospacing="1" w:after="100" w:afterAutospacing="1"/>
    </w:pPr>
    <w:rPr>
      <w:sz w:val="24"/>
      <w:lang w:val="en-US"/>
    </w:rPr>
  </w:style>
  <w:style w:type="table" w:styleId="TableGrid">
    <w:name w:val="Table Grid"/>
    <w:basedOn w:val="TableNormal"/>
    <w:uiPriority w:val="59"/>
    <w:rsid w:val="0029087E"/>
    <w:pPr>
      <w:spacing w:after="0" w:line="240" w:lineRule="auto"/>
    </w:pPr>
    <w:rPr>
      <w:rFonts w:ascii="Calibri" w:eastAsia="Calibri" w:hAnsi="Calibri" w:cs="Times New Roman"/>
      <w:sz w:val="20"/>
      <w:szCs w:val="20"/>
      <w:lang w:val="sq-AL" w:eastAsia="sq-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Grid"/>
    <w:rsid w:val="00435755"/>
    <w:pPr>
      <w:spacing w:after="0" w:line="240" w:lineRule="auto"/>
    </w:pPr>
    <w:rPr>
      <w:rFonts w:eastAsiaTheme="minorEastAsia"/>
      <w:lang w:val="it-IT"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544D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44DE"/>
    <w:rPr>
      <w:rFonts w:ascii="Times New Roman" w:eastAsia="Times New Roman" w:hAnsi="Times New Roman" w:cs="Times New Roman"/>
      <w:sz w:val="28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544D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44DE"/>
    <w:rPr>
      <w:rFonts w:ascii="Times New Roman" w:eastAsia="Times New Roman" w:hAnsi="Times New Roman" w:cs="Times New Roman"/>
      <w:sz w:val="28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957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DA5C47DAA054CC69C1BE9BF3372745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785</Nr_x002e__x0020_akti>
    <Data_x0020_e_x0020_Krijimit xmlns="0e656187-b300-4fb0-8bf4-3a50f872073c">2024-12-20T10:20:10Z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2024-12-20T00:00:00Z</Date_x0020_protokolli>
    <Titulli xmlns="0e656187-b300-4fb0-8bf4-3a50f872073c">Për miratimin e ndërtimit të termocentralit  dhe veprave ndihmëse, i cili nuk është objekt koncesioni, me vendndodhje në Roskovec, Qarku Fier, nga shoqëria “Fier Thermoelectric”, sh.a.</Titulli>
    <Modifikuesi xmlns="0e656187-b300-4fb0-8bf4-3a50f872073c">Suada.Daci</Modifikuesi>
    <Nr_x002e__x0020_prot_x0020_QBZ xmlns="0e656187-b300-4fb0-8bf4-3a50f872073c">2138</Nr_x002e__x0020_prot_x0020_QBZ>
    <Data_x0020_e_x0020_Modifikimit xmlns="0e656187-b300-4fb0-8bf4-3a50f872073c">2024-12-20T11:45:04Z</Data_x0020_e_x0020_Modifikimit>
    <Dekretuar xmlns="0e656187-b300-4fb0-8bf4-3a50f872073c">false</Dekretuar>
    <Data xmlns="0e656187-b300-4fb0-8bf4-3a50f872073c">2024-12-18T00:00:00Z</Data>
    <Nr_x002e__x0020_protokolli_x0020_i_x0020_aktit xmlns="0e656187-b300-4fb0-8bf4-3a50f872073c">6583/1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DA5C47DAA054CC69C1BE9BF3372745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A24B885-11FC-444B-83E6-F3ED55107A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6F9C2EA-8DEA-403E-982E-F53F05CE2BAB}">
  <ds:schemaRefs>
    <ds:schemaRef ds:uri="http://schemas.microsoft.com/office/2006/metadata/properties"/>
    <ds:schemaRef ds:uri="http://purl.org/dc/elements/1.1/"/>
    <ds:schemaRef ds:uri="http://purl.org/dc/terms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F7AC8C5F-E4CB-46D0-90E7-4B1B38ACC3D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ECA9825-8DCE-45BA-941F-120D8A3A44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360DD3F-AD80-4458-8903-0F376D9F48F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511</Words>
  <Characters>2918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Enea Karakaci</dc:creator>
  <cp:lastModifiedBy>Jorina Kryeziu</cp:lastModifiedBy>
  <cp:revision>26</cp:revision>
  <cp:lastPrinted>2024-12-17T16:00:00Z</cp:lastPrinted>
  <dcterms:created xsi:type="dcterms:W3CDTF">2024-12-10T13:50:00Z</dcterms:created>
  <dcterms:modified xsi:type="dcterms:W3CDTF">2024-12-20T11:10:00Z</dcterms:modified>
</cp:coreProperties>
</file>