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203E4" w14:textId="77777777" w:rsidR="009F3D4C" w:rsidRPr="00C64016" w:rsidRDefault="009F3D4C" w:rsidP="00043F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401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66C96E" w14:textId="48042A2F" w:rsidR="000F74B6" w:rsidRPr="00C64016" w:rsidRDefault="009F3D4C" w:rsidP="00043F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4016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C64016">
        <w:rPr>
          <w:rFonts w:ascii="Garamond" w:hAnsi="Garamond"/>
          <w:b/>
          <w:sz w:val="24"/>
          <w:szCs w:val="24"/>
          <w:lang w:val="sq-AL"/>
        </w:rPr>
        <w:t>.</w:t>
      </w:r>
      <w:r w:rsidR="00E06DF5" w:rsidRPr="00C64016">
        <w:rPr>
          <w:rFonts w:ascii="Garamond" w:hAnsi="Garamond"/>
          <w:b/>
          <w:sz w:val="24"/>
          <w:szCs w:val="24"/>
          <w:lang w:val="sq-AL"/>
        </w:rPr>
        <w:t xml:space="preserve"> 828</w:t>
      </w:r>
      <w:r w:rsidR="00757EB1" w:rsidRPr="00C64016">
        <w:rPr>
          <w:rFonts w:ascii="Garamond" w:hAnsi="Garamond"/>
          <w:b/>
          <w:sz w:val="24"/>
          <w:szCs w:val="24"/>
          <w:lang w:val="sq-AL"/>
        </w:rPr>
        <w:t>, dat</w:t>
      </w:r>
      <w:r w:rsidR="004D27D3" w:rsidRPr="00C64016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C64016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C64016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C64016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C64016">
        <w:rPr>
          <w:rFonts w:ascii="Garamond" w:hAnsi="Garamond"/>
          <w:b/>
          <w:sz w:val="24"/>
          <w:szCs w:val="24"/>
          <w:lang w:val="sq-AL"/>
        </w:rPr>
        <w:t>.2024</w:t>
      </w:r>
    </w:p>
    <w:p w14:paraId="381CCBA8" w14:textId="77777777" w:rsidR="009F3D4C" w:rsidRPr="00C64016" w:rsidRDefault="009F3D4C" w:rsidP="00043F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16965A" w14:textId="4E2AEB23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C6401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 NJË SHTESË DHE NJË NDRYSHIM NË VENDIMIN NR.</w:t>
      </w:r>
      <w:r w:rsidR="00C64016" w:rsidRPr="00C6401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C6401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493, DATË 21.7.2022, TË KËSHILLIT TË MINISTRAVE,</w:t>
      </w:r>
      <w:r w:rsidR="00C64016" w:rsidRPr="00C6401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C64016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“PËR PËRDORIMIN E FONDIT TË RINDËRTIMIT PËR FINANCIMIN E RINDËRTIMIT TË OBJEKTEVE ARSIMORE NË BASHKINË KAVAJË DHE CAKTIMIN E BASHKISË KAVAJË SI NJËSI ZBATUESE”</w:t>
      </w:r>
    </w:p>
    <w:p w14:paraId="2192E7F1" w14:textId="77777777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color w:val="000000"/>
          <w:sz w:val="24"/>
          <w:szCs w:val="24"/>
          <w:lang w:val="sq-AL"/>
        </w:rPr>
      </w:pPr>
    </w:p>
    <w:p w14:paraId="1BD8DC19" w14:textId="04C110E6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Në mbështetje të nenit 100 të Kushtetutës, të neneve 13, shkronja “b”,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nënndarjet “i” dhe “</w:t>
      </w:r>
      <w:proofErr w:type="spellStart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iii</w:t>
      </w:r>
      <w:proofErr w:type="spellEnd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”, 16 e 36, të aktit normativ nr.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9, datë 16.12.2019, të Këshillit të Ministrave, “Për përballimin e pasojave të fatkeqësisë natyrore”, miratuar me ligjin nr.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97/2019, të ligjit nr.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9936, datë 26.6.2008, “Për menaxhimin e sistemit buxhetor në Republikën e Shqipërisë”, të ndryshuar, dhe të nenit 7, të ligjit nr.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97/2023, “Për buxhetin e vitit 2024”, të ndryshuar, me propozimin e 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z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ëvendëskryeministrit dhe ministër i Infrastrukturës dhe Energjisë, Këshilli i Ministrave</w:t>
      </w:r>
    </w:p>
    <w:p w14:paraId="698072DC" w14:textId="77777777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hAnsi="Garamond" w:cs="Garamond"/>
          <w:b/>
          <w:bCs/>
          <w:color w:val="000000"/>
          <w:sz w:val="28"/>
          <w:szCs w:val="28"/>
          <w:lang w:val="sq-AL"/>
        </w:rPr>
        <w:t xml:space="preserve"> </w:t>
      </w:r>
    </w:p>
    <w:p w14:paraId="7FC36292" w14:textId="31429361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bCs/>
          <w:color w:val="000000"/>
          <w:sz w:val="28"/>
          <w:szCs w:val="28"/>
          <w:lang w:val="sq-AL"/>
        </w:rPr>
        <w:t>VENDOSI:</w:t>
      </w:r>
    </w:p>
    <w:p w14:paraId="05A97686" w14:textId="77777777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5134B358" w14:textId="3098D7D5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C64016">
        <w:rPr>
          <w:rFonts w:ascii="Garamond" w:hAnsi="Garamond" w:cs="Times New Roman"/>
          <w:color w:val="000000"/>
          <w:sz w:val="28"/>
          <w:szCs w:val="28"/>
          <w:lang w:val="sq-AL"/>
        </w:rPr>
        <w:t>1. Në vendimin nr.</w:t>
      </w:r>
      <w:r w:rsidR="00C64016" w:rsidRPr="00C64016">
        <w:rPr>
          <w:rFonts w:ascii="Garamond" w:hAnsi="Garamond" w:cs="Times New Roman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hAnsi="Garamond" w:cs="Times New Roman"/>
          <w:color w:val="000000"/>
          <w:sz w:val="28"/>
          <w:szCs w:val="28"/>
          <w:lang w:val="sq-AL"/>
        </w:rPr>
        <w:t>493, datë 21.7.2022, të Këshillit të Ministrave, bëhen shtesa dhe ndryshimi i mëposhtëm:</w:t>
      </w:r>
    </w:p>
    <w:p w14:paraId="0717570A" w14:textId="77777777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C64016">
        <w:rPr>
          <w:rFonts w:ascii="Garamond" w:hAnsi="Garamond" w:cs="Times New Roman"/>
          <w:color w:val="000000"/>
          <w:sz w:val="28"/>
          <w:szCs w:val="28"/>
          <w:lang w:val="sq-AL"/>
        </w:rPr>
        <w:t>a) Pas pikës 2 shtohet pika 2/1, me këtë përmbajtje:</w:t>
      </w:r>
    </w:p>
    <w:p w14:paraId="42C0FE2B" w14:textId="1CEFAEEB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“2/1. Bashkisë Kavajë, në buxhetin e vitit 2024, i transferohet fondi në formën e transfertës së pakushtëzuar, në masën 98 003 159,35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(nëntëdhjetë e tetë milionë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e tre mijë e njëqind e pesëdhjetë e nëntë presje tridhjetë e pesë) lekë pa TVSH,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për financimin e rindërtimit të 2 (dy) objekteve arsimore në Bashkinë Kavajë, i ci</w:t>
      </w:r>
      <w:bookmarkStart w:id="0" w:name="_GoBack"/>
      <w:bookmarkEnd w:id="0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li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do të përballohet nga shpenzimet buxhetore të fondit të rindërtimit, miratuar për vitin 2024, sipas </w:t>
      </w:r>
      <w:proofErr w:type="spellStart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detajimit</w:t>
      </w:r>
      <w:proofErr w:type="spellEnd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të mëposhtëm:</w:t>
      </w:r>
    </w:p>
    <w:p w14:paraId="35502D8A" w14:textId="0D5D1206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a) Rindërtimi i kopsht/çerdhe në fshatin </w:t>
      </w:r>
      <w:proofErr w:type="spellStart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Luz</w:t>
      </w:r>
      <w:proofErr w:type="spellEnd"/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i Vogël, Bashkia Kavajë, në masën 53 000 000 (pesëdhjetë e tre milionë) lekë pa TVSH;</w:t>
      </w:r>
    </w:p>
    <w:p w14:paraId="5FEFE086" w14:textId="16605340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b) Rindërtimi i kopsht/çerdhe në fshatin Golem, Bashkia Kavajë, në masën 45 003 159, 35 (dyzet e pesë milionë e tre mijë e njëqind e pesëdhjetë e nëntë presje tridhjetë e pesë) lekë pa TVSH.”.</w:t>
      </w:r>
    </w:p>
    <w:p w14:paraId="651DC625" w14:textId="190A9312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sz w:val="28"/>
          <w:szCs w:val="28"/>
          <w:lang w:val="sq-AL"/>
        </w:rPr>
        <w:t>b)</w:t>
      </w:r>
      <w:r w:rsidR="00C64016" w:rsidRPr="00C64016">
        <w:rPr>
          <w:rFonts w:ascii="Garamond" w:eastAsia="MS Mincho" w:hAnsi="Garamond" w:cs="MS Mincho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sz w:val="28"/>
          <w:szCs w:val="28"/>
          <w:lang w:val="sq-AL"/>
        </w:rPr>
        <w:t>Në pikën 3, togfjalëshi “... sipas pikave 1 dhe 2 ...” zëvendësohet me “... sipas pikave 1, 2 dhe 2/1 ...”.</w:t>
      </w:r>
    </w:p>
    <w:p w14:paraId="45A8FEF3" w14:textId="3117A6A6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2. Ngarkohen Ministria e Infrastrukturës dhe Energjisë, Ministria e Financave dhe Bashkia Kavajë për zbatimin e këtij vendimi.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</w:p>
    <w:p w14:paraId="41EB8217" w14:textId="65E95643" w:rsidR="00043F23" w:rsidRPr="00C64016" w:rsidRDefault="00043F23" w:rsidP="00043F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8"/>
          <w:szCs w:val="28"/>
          <w:lang w:val="sq-AL"/>
        </w:rPr>
      </w:pP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Ky vendim hyn në fuqi menjëherë dhe botohet në</w:t>
      </w:r>
      <w:r w:rsidR="00C64016"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 xml:space="preserve"> </w:t>
      </w:r>
      <w:r w:rsidRPr="00C64016">
        <w:rPr>
          <w:rFonts w:ascii="Garamond" w:eastAsia="MS Mincho" w:hAnsi="Garamond" w:cs="MS Mincho"/>
          <w:color w:val="000000"/>
          <w:sz w:val="28"/>
          <w:szCs w:val="28"/>
          <w:lang w:val="sq-AL"/>
        </w:rPr>
        <w:t>Fletoren Zyrtare.</w:t>
      </w:r>
    </w:p>
    <w:p w14:paraId="5D780BF3" w14:textId="77777777" w:rsidR="009F3D4C" w:rsidRPr="00C64016" w:rsidRDefault="009F3D4C" w:rsidP="00043F23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616F473C" w14:textId="77777777" w:rsidR="009F3D4C" w:rsidRPr="00C64016" w:rsidRDefault="009F3D4C" w:rsidP="00043F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C64016">
        <w:rPr>
          <w:rFonts w:ascii="Garamond" w:hAnsi="Garamond" w:cs="Times New Roman Bold"/>
          <w:bCs/>
          <w:sz w:val="24"/>
          <w:szCs w:val="24"/>
          <w:lang w:val="sq-AL"/>
        </w:rPr>
        <w:t xml:space="preserve">KRYEMINISTËR </w:t>
      </w:r>
    </w:p>
    <w:p w14:paraId="050CC076" w14:textId="77777777" w:rsidR="009F3D4C" w:rsidRPr="00C64016" w:rsidRDefault="009F3D4C" w:rsidP="00043F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  <w:lang w:val="sq-AL"/>
        </w:rPr>
      </w:pPr>
      <w:r w:rsidRPr="00C64016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C64016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p w14:paraId="5540256A" w14:textId="77777777" w:rsidR="009F3D4C" w:rsidRPr="00C64016" w:rsidRDefault="009F3D4C" w:rsidP="00043F23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9F3D4C" w:rsidRPr="00C64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43F23"/>
    <w:rsid w:val="000E4D33"/>
    <w:rsid w:val="000F74B6"/>
    <w:rsid w:val="00187A78"/>
    <w:rsid w:val="0019118E"/>
    <w:rsid w:val="00194B34"/>
    <w:rsid w:val="001D6104"/>
    <w:rsid w:val="0021661C"/>
    <w:rsid w:val="002207A0"/>
    <w:rsid w:val="00244908"/>
    <w:rsid w:val="002618DD"/>
    <w:rsid w:val="002B0BE7"/>
    <w:rsid w:val="002E7E9C"/>
    <w:rsid w:val="0037184D"/>
    <w:rsid w:val="003C2DFC"/>
    <w:rsid w:val="00420FCC"/>
    <w:rsid w:val="004268D6"/>
    <w:rsid w:val="00444A91"/>
    <w:rsid w:val="004758BC"/>
    <w:rsid w:val="00495544"/>
    <w:rsid w:val="004D27D3"/>
    <w:rsid w:val="004F279F"/>
    <w:rsid w:val="005733C5"/>
    <w:rsid w:val="005B5F43"/>
    <w:rsid w:val="005D2411"/>
    <w:rsid w:val="005E4A03"/>
    <w:rsid w:val="0061636A"/>
    <w:rsid w:val="006C77BE"/>
    <w:rsid w:val="00757EB1"/>
    <w:rsid w:val="007A461B"/>
    <w:rsid w:val="00895F66"/>
    <w:rsid w:val="008C7EE7"/>
    <w:rsid w:val="008F7F41"/>
    <w:rsid w:val="0097100A"/>
    <w:rsid w:val="00984200"/>
    <w:rsid w:val="009F3D4C"/>
    <w:rsid w:val="009F5BA9"/>
    <w:rsid w:val="00A3166D"/>
    <w:rsid w:val="00A709D6"/>
    <w:rsid w:val="00AD6F91"/>
    <w:rsid w:val="00BA3046"/>
    <w:rsid w:val="00C64016"/>
    <w:rsid w:val="00C81F55"/>
    <w:rsid w:val="00CB6AA3"/>
    <w:rsid w:val="00CD7BD2"/>
    <w:rsid w:val="00D37714"/>
    <w:rsid w:val="00DD0478"/>
    <w:rsid w:val="00E06DF5"/>
    <w:rsid w:val="00E70386"/>
    <w:rsid w:val="00E71562"/>
    <w:rsid w:val="00ED5C8C"/>
    <w:rsid w:val="00F15413"/>
    <w:rsid w:val="00F159D1"/>
    <w:rsid w:val="00F23FBB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6C96E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3F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828</Nr_x002e__x0020_akti>
    <Data_x0020_e_x0020_Krijimit xmlns="0e656187-b300-4fb0-8bf4-3a50f872073c">2024-12-27T14:37:30Z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dhe një ndryshim në vendimin nr.493, datë 21.7.2022, të Këshillit të Ministrave, “Për përdorimin e fondit të rindërtimit për financimin e rindërtimit të objekteve arsimore në Bashkinë Kavajë dhe caktimin e bashkisë Kavajë si njësi zbatuese”</Titulli>
    <Modifikuesi xmlns="0e656187-b300-4fb0-8bf4-3a50f872073c">ermira.bukaci</Modifikuesi>
    <Nr_x002e__x0020_prot_x0020_QBZ xmlns="0e656187-b300-4fb0-8bf4-3a50f872073c">2216</Nr_x002e__x0020_prot_x0020_QBZ>
    <Data_x0020_e_x0020_Modifikimit xmlns="0e656187-b300-4fb0-8bf4-3a50f872073c">2024-12-27T15:04:00Z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C60D61411847119F8CA5B90CD32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C60D61411847119F8CA5B90CD32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5F3F86-8362-47FB-984C-E34D76494579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FB47332-4626-406A-A5E8-EDCF2CC70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0BC27-1670-47C9-A68B-AF28D1ECF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E40A65-F04E-4879-AA19-E0A329C4B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7080B9-A43E-4D59-A7F1-F1C12993C8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nr.493, datë 21.7.2022, të Këshillit të Ministrave, “Për përdorimin e fondit të rindërtimit për financimin e rindërtimit të objekteve arsimore në Bashkinë Kavajë dhe caktimin e bashkisë Kavajë si njësi zbatuese”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nr.493, datë 21.7.2022, të Këshillit të Ministrave, “Për përdorimin e fondit të rindërtimit për financimin e rindërtimit të objekteve arsimore në Bashkinë Kavajë dhe caktimin e bashkisë Kavajë si njësi zbatuese”</dc:title>
  <dc:creator>Entela Suli</dc:creator>
  <cp:lastModifiedBy>Jorina Kryeziu</cp:lastModifiedBy>
  <cp:revision>6</cp:revision>
  <dcterms:created xsi:type="dcterms:W3CDTF">2024-12-27T13:39:00Z</dcterms:created>
  <dcterms:modified xsi:type="dcterms:W3CDTF">2024-12-27T14:20:00Z</dcterms:modified>
</cp:coreProperties>
</file>