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D83DB" w14:textId="77777777" w:rsidR="00B527B8" w:rsidRPr="008B4116" w:rsidRDefault="00B527B8" w:rsidP="00B52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B4116">
        <w:rPr>
          <w:rFonts w:ascii="Garamond" w:hAnsi="Garamond"/>
          <w:b/>
          <w:sz w:val="24"/>
          <w:lang w:val="sq-AL"/>
        </w:rPr>
        <w:t>VENDIM</w:t>
      </w:r>
    </w:p>
    <w:p w14:paraId="1C709000" w14:textId="7BE39CEA" w:rsidR="000F74B6" w:rsidRPr="008B4116" w:rsidRDefault="00B527B8" w:rsidP="00B527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8B4116">
        <w:rPr>
          <w:rFonts w:ascii="Garamond" w:hAnsi="Garamond"/>
          <w:b/>
          <w:sz w:val="24"/>
          <w:lang w:val="sq-AL"/>
        </w:rPr>
        <w:t>Nr</w:t>
      </w:r>
      <w:r w:rsidR="006C77BE" w:rsidRPr="008B4116">
        <w:rPr>
          <w:rFonts w:ascii="Garamond" w:hAnsi="Garamond"/>
          <w:b/>
          <w:sz w:val="24"/>
          <w:lang w:val="sq-AL"/>
        </w:rPr>
        <w:t>.</w:t>
      </w:r>
      <w:r w:rsidR="00761D36" w:rsidRPr="008B4116">
        <w:rPr>
          <w:rFonts w:ascii="Garamond" w:hAnsi="Garamond"/>
          <w:b/>
          <w:sz w:val="24"/>
          <w:lang w:val="sq-AL"/>
        </w:rPr>
        <w:t xml:space="preserve"> 836</w:t>
      </w:r>
      <w:r w:rsidR="00757EB1" w:rsidRPr="008B4116">
        <w:rPr>
          <w:rFonts w:ascii="Garamond" w:hAnsi="Garamond"/>
          <w:b/>
          <w:sz w:val="24"/>
          <w:lang w:val="sq-AL"/>
        </w:rPr>
        <w:t>, dat</w:t>
      </w:r>
      <w:r w:rsidR="008B4116" w:rsidRPr="008B4116">
        <w:rPr>
          <w:rFonts w:ascii="Garamond" w:hAnsi="Garamond"/>
          <w:b/>
          <w:sz w:val="24"/>
          <w:lang w:val="sq-AL"/>
        </w:rPr>
        <w:t>ë</w:t>
      </w:r>
      <w:r w:rsidR="00757EB1" w:rsidRPr="008B4116">
        <w:rPr>
          <w:rFonts w:ascii="Garamond" w:hAnsi="Garamond"/>
          <w:b/>
          <w:sz w:val="24"/>
          <w:lang w:val="sq-AL"/>
        </w:rPr>
        <w:t xml:space="preserve"> 26</w:t>
      </w:r>
      <w:r w:rsidR="002618DD" w:rsidRPr="008B4116">
        <w:rPr>
          <w:rFonts w:ascii="Garamond" w:hAnsi="Garamond"/>
          <w:b/>
          <w:sz w:val="24"/>
          <w:lang w:val="sq-AL"/>
        </w:rPr>
        <w:t>.1</w:t>
      </w:r>
      <w:r w:rsidR="00F84F6A" w:rsidRPr="008B4116">
        <w:rPr>
          <w:rFonts w:ascii="Garamond" w:hAnsi="Garamond"/>
          <w:b/>
          <w:sz w:val="24"/>
          <w:lang w:val="sq-AL"/>
        </w:rPr>
        <w:t>2</w:t>
      </w:r>
      <w:r w:rsidR="0037184D" w:rsidRPr="008B4116">
        <w:rPr>
          <w:rFonts w:ascii="Garamond" w:hAnsi="Garamond"/>
          <w:b/>
          <w:sz w:val="24"/>
          <w:lang w:val="sq-AL"/>
        </w:rPr>
        <w:t>.2024</w:t>
      </w:r>
    </w:p>
    <w:p w14:paraId="04DC022A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</w:p>
    <w:p w14:paraId="074BB836" w14:textId="77777777" w:rsidR="00B527B8" w:rsidRPr="008B4116" w:rsidRDefault="00B527B8" w:rsidP="008B4116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  <w:t xml:space="preserve">PËR PËRDORIMIN E FONDIT TË RINDËRTIMIT PËR FINANCIMIN E </w:t>
      </w:r>
      <w:proofErr w:type="spellStart"/>
      <w:r w:rsidRPr="008B4116"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  <w:t>RIFORCIMIT</w:t>
      </w:r>
      <w:proofErr w:type="spellEnd"/>
      <w:r w:rsidRPr="008B4116">
        <w:rPr>
          <w:rFonts w:ascii="Garamond" w:eastAsia="MS Mincho" w:hAnsi="Garamond" w:cs="MS Mincho"/>
          <w:b/>
          <w:bCs/>
          <w:color w:val="000000"/>
          <w:sz w:val="24"/>
          <w:szCs w:val="28"/>
          <w:lang w:val="sq-AL"/>
        </w:rPr>
        <w:t xml:space="preserve"> TË BANESAVE INDIVIDUALE NË BASHKITË KAMZË, MIRDITË, SHIJAK DHE KRUJË</w:t>
      </w:r>
    </w:p>
    <w:p w14:paraId="7EE6B6DF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</w:p>
    <w:p w14:paraId="74027F3F" w14:textId="6CC36E0B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Në mbështetje të nenit 100 të Kushtetutës, të neneve 13, shkronja “b”,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nënndarja “i”, 25 e 36, të aktit normativ nr.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9, datë 16.12.2019, të Këshillit të Ministrave, “Për përballimin e pasojave të fatkeqësisë natyrore”, miratuar me ligjin nr.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97/2019, të ligjit nr.</w:t>
      </w:r>
      <w:r w:rsidR="00BB5B4D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bookmarkStart w:id="0" w:name="_GoBack"/>
      <w:bookmarkEnd w:id="0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9936, datë 26.6.2008, “Për menaxhimin e sistemit buxhetor në Republikën e Shqipërisë”, të ndryshuar, dhe të nenit 7, të ligjit nr.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97, datë 7.12.2023, “Për buxhetin e vitit 2024”, të ndryshuar, me propozimin e 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z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ëvendëskryeministrit dhe ministër i Infrastrukturës dhe Energjisë, Këshilli i Ministrave</w:t>
      </w:r>
    </w:p>
    <w:p w14:paraId="1ED88601" w14:textId="77777777" w:rsidR="00B527B8" w:rsidRPr="008B4116" w:rsidRDefault="00B527B8" w:rsidP="00B527B8">
      <w:pPr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</w:p>
    <w:p w14:paraId="7399A06A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bCs/>
          <w:color w:val="000000"/>
          <w:sz w:val="24"/>
          <w:szCs w:val="28"/>
          <w:lang w:val="sq-AL"/>
        </w:rPr>
        <w:t>VENDOSI:</w:t>
      </w:r>
    </w:p>
    <w:p w14:paraId="67ABEA5B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8"/>
          <w:lang w:val="sq-AL"/>
        </w:rPr>
      </w:pPr>
    </w:p>
    <w:p w14:paraId="494A9BF8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1. Përdorimin e fondit të rindërtimit, në masën 621 985 790,80 (gjashtëqind e njëzet e një milionë e nëntëqind e tetëdhjetë e pesë mijë e shtatëqind e nëntëdhjetë presje tetëdhjetë) lekë pa TVSH, për financimin e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riforcimit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banesave individuale në bashkitë Kamzë, Mirditë, Shijak dhe Krujë, sipas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detajimit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mëposhtëm:</w:t>
      </w:r>
    </w:p>
    <w:p w14:paraId="4E4E5D0C" w14:textId="5CD90C8A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a)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Kamzë , në masën 42 100 570 (dyzet e dy milionë e njëqind mijë e pesëqind e shtatëdhjetë) lekë pa TVSH;</w:t>
      </w:r>
    </w:p>
    <w:p w14:paraId="2F547B0A" w14:textId="0A6E2516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Mirditë, në masën 17 108 695 (shtatëmbëdhjetë milionë e njëqind e tetë mijë e gjashtëqind e nëntëdhjetë e pesë) lekë pa TVSH;</w:t>
      </w:r>
    </w:p>
    <w:p w14:paraId="5700F4C4" w14:textId="6E85C6E4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c)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Shijak, në masën 182 321 595 (njëqind e tetëdhjetë e dy milionë e treqind e njëzet e një mijë e pesëqind e nëntëdhjetë e pesë) lekë pa TVSH;</w:t>
      </w:r>
    </w:p>
    <w:p w14:paraId="5ABADDA4" w14:textId="3D8F0E91" w:rsidR="00B527B8" w:rsidRPr="008B4116" w:rsidRDefault="00B527B8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ç) Bashkisë Krujë, në masën 380 454 930,80 (treqind e tetëdhjetë milionë e katërqind e pesëdhjetë e katër mijë e nëntëqind e tridhjetë presje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tetëdhjetë) lekë pa TVSH.</w:t>
      </w:r>
    </w:p>
    <w:p w14:paraId="4DD5BFA2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2. Përdorimin e fondit të rindërtimit, për vitin 2024, nga bashkitë Kamzë, Mirditë, Shijak dhe Krujë, në masën 549 057 152,80 (pesëqind e dyzet e nëntë milionë e pesëdhjetë e shtatë mijë e njëqind e pesëdhjetë e dy presje tetëdhjetë) lekë pa TVSH, sipas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detajimit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mëposhtëm:</w:t>
      </w:r>
    </w:p>
    <w:p w14:paraId="1C2588A3" w14:textId="4BD13EB2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a)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Kamzë, në masën 42 100 570 (dyzet e dy milionë e njëqind mijë e pesëqind e shtatëdhjetë) lekë pa TVSH;</w:t>
      </w:r>
    </w:p>
    <w:p w14:paraId="66F7A66F" w14:textId="186CF9B0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Mirditë, në masën 17 108 695 (shtatëmbëdhjetë milionë e njëqind e tetë mijë e gjashtëqind e nëntëdhjetë e pesë) lekë pa TVSH;</w:t>
      </w:r>
    </w:p>
    <w:p w14:paraId="45B8ECA1" w14:textId="2EC42DD3" w:rsidR="00B527B8" w:rsidRPr="008B4116" w:rsidRDefault="00B527B8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c)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Shijak, në masën 109 392 957 (njëqind e nëntë milionë e treqind e nëntëdhjetë e dy mijë e nëntëqind e pesëdhjetë e shtatë) lekë pa TVSH;</w:t>
      </w:r>
    </w:p>
    <w:p w14:paraId="625AC370" w14:textId="34B67C2E" w:rsidR="00B527B8" w:rsidRPr="008B4116" w:rsidRDefault="00B527B8" w:rsidP="00B527B8">
      <w:pPr>
        <w:tabs>
          <w:tab w:val="left" w:pos="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ç)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Bashkisë Krujë, në masën 380 454 930,80 (treqind e tetëdhjetë milionë e katërqind e pesëdhjetë e katër mijë e nëntëqind e tridhjetë presje tetëdhjetë) lekë pa TVSH.</w:t>
      </w:r>
    </w:p>
    <w:p w14:paraId="4F088F8E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3. Efekti financiar do të përballohet nga shpenzimet e fondit të rindërtimit, miratuar për vitin 2024, dhe u transferohet bashkive Kamzë, Mirditë, Shijak dhe Krujë në formën e transfertës së pakushtëzuar, për financimin e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riforcimit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banesave individuale për ata individë, banesat e të cilëve janë klasifikuar si objekte të dëmtuara rëndë, që rezultojnë me shkallë dëmi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DS4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e që nuk duhen rindërtuar nga e para, por kanë nevojë për punime rikonstruksioni, në bazë të </w:t>
      </w:r>
      <w:proofErr w:type="spellStart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aktekspertizave</w:t>
      </w:r>
      <w:proofErr w:type="spellEnd"/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të thelluara.</w:t>
      </w:r>
    </w:p>
    <w:p w14:paraId="16781BB2" w14:textId="7D2219C0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4. Ngarkohen Ministria e Infrastrukturës dhe Energjisë, Ministria e Financave dhe bashkitë Kamzë, Mirditë, Shijak dhe Krujë për zbatimin e këtij vendimi.</w:t>
      </w:r>
      <w:r w:rsidR="008B4116"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 xml:space="preserve"> </w:t>
      </w:r>
    </w:p>
    <w:p w14:paraId="18CB3EBA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8"/>
          <w:lang w:val="sq-AL"/>
        </w:rPr>
      </w:pPr>
      <w:r w:rsidRPr="008B4116">
        <w:rPr>
          <w:rFonts w:ascii="Garamond" w:eastAsia="MS Mincho" w:hAnsi="Garamond" w:cs="MS Mincho"/>
          <w:color w:val="000000"/>
          <w:sz w:val="24"/>
          <w:szCs w:val="28"/>
          <w:lang w:val="sq-AL"/>
        </w:rPr>
        <w:t>Ky vendim hyn në fuqi menjëherë dhe botohet në Fletoren Zyrtare.</w:t>
      </w:r>
    </w:p>
    <w:p w14:paraId="48322EDA" w14:textId="77777777" w:rsidR="00B527B8" w:rsidRPr="008B4116" w:rsidRDefault="00B527B8" w:rsidP="00B527B8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83C2D66" w14:textId="77777777" w:rsidR="00B527B8" w:rsidRPr="008B4116" w:rsidRDefault="00B527B8" w:rsidP="00B527B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  <w:lang w:val="sq-AL"/>
        </w:rPr>
      </w:pPr>
      <w:r w:rsidRPr="008B4116">
        <w:rPr>
          <w:rFonts w:ascii="Garamond" w:hAnsi="Garamond" w:cs="Times New Roman Bold"/>
          <w:bCs/>
          <w:sz w:val="24"/>
          <w:szCs w:val="24"/>
          <w:lang w:val="sq-AL"/>
        </w:rPr>
        <w:lastRenderedPageBreak/>
        <w:t xml:space="preserve">KRYEMINISTËR </w:t>
      </w:r>
    </w:p>
    <w:p w14:paraId="575C43D7" w14:textId="40AA9111" w:rsidR="00B527B8" w:rsidRPr="008B4116" w:rsidRDefault="00B527B8" w:rsidP="008B411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lang w:val="sq-AL"/>
        </w:rPr>
      </w:pPr>
      <w:r w:rsidRPr="008B4116">
        <w:rPr>
          <w:rFonts w:ascii="Garamond" w:hAnsi="Garamond" w:cs="Times New Roman Bold"/>
          <w:b/>
          <w:bCs/>
          <w:sz w:val="24"/>
          <w:szCs w:val="24"/>
          <w:lang w:val="sq-AL"/>
        </w:rPr>
        <w:t xml:space="preserve">Edi </w:t>
      </w:r>
      <w:proofErr w:type="spellStart"/>
      <w:r w:rsidRPr="008B4116">
        <w:rPr>
          <w:rFonts w:ascii="Garamond" w:hAnsi="Garamond" w:cs="Times New Roman Bold"/>
          <w:b/>
          <w:bCs/>
          <w:sz w:val="24"/>
          <w:szCs w:val="24"/>
          <w:lang w:val="sq-AL"/>
        </w:rPr>
        <w:t>Rama</w:t>
      </w:r>
      <w:proofErr w:type="spellEnd"/>
    </w:p>
    <w:sectPr w:rsidR="00B527B8" w:rsidRPr="008B4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2103E"/>
    <w:rsid w:val="000E4D33"/>
    <w:rsid w:val="000F74B6"/>
    <w:rsid w:val="0010065B"/>
    <w:rsid w:val="00187A78"/>
    <w:rsid w:val="0019118E"/>
    <w:rsid w:val="00194B34"/>
    <w:rsid w:val="001C4DAE"/>
    <w:rsid w:val="001D6104"/>
    <w:rsid w:val="0021661C"/>
    <w:rsid w:val="002207A0"/>
    <w:rsid w:val="002618DD"/>
    <w:rsid w:val="002A18C0"/>
    <w:rsid w:val="002B0BE7"/>
    <w:rsid w:val="002E7E9C"/>
    <w:rsid w:val="003341A7"/>
    <w:rsid w:val="0037184D"/>
    <w:rsid w:val="003C2DFC"/>
    <w:rsid w:val="00420FCC"/>
    <w:rsid w:val="004268D6"/>
    <w:rsid w:val="00444A91"/>
    <w:rsid w:val="004474AD"/>
    <w:rsid w:val="004758BC"/>
    <w:rsid w:val="004839B9"/>
    <w:rsid w:val="00495544"/>
    <w:rsid w:val="004F279F"/>
    <w:rsid w:val="005733C5"/>
    <w:rsid w:val="005B5F43"/>
    <w:rsid w:val="005D2411"/>
    <w:rsid w:val="005D6B09"/>
    <w:rsid w:val="005E4A03"/>
    <w:rsid w:val="0061636A"/>
    <w:rsid w:val="006C77BE"/>
    <w:rsid w:val="0071460D"/>
    <w:rsid w:val="00757EB1"/>
    <w:rsid w:val="00761D36"/>
    <w:rsid w:val="007A461B"/>
    <w:rsid w:val="00895F66"/>
    <w:rsid w:val="008B4116"/>
    <w:rsid w:val="008C7EE7"/>
    <w:rsid w:val="008F7F41"/>
    <w:rsid w:val="0090124D"/>
    <w:rsid w:val="0097100A"/>
    <w:rsid w:val="00984200"/>
    <w:rsid w:val="009960A4"/>
    <w:rsid w:val="009F5BA9"/>
    <w:rsid w:val="00A3166D"/>
    <w:rsid w:val="00A709D6"/>
    <w:rsid w:val="00AD6F91"/>
    <w:rsid w:val="00B527B8"/>
    <w:rsid w:val="00BA3046"/>
    <w:rsid w:val="00BB5B4D"/>
    <w:rsid w:val="00BC47D7"/>
    <w:rsid w:val="00C81F55"/>
    <w:rsid w:val="00CB6AA3"/>
    <w:rsid w:val="00CD7BD2"/>
    <w:rsid w:val="00D37714"/>
    <w:rsid w:val="00DD0478"/>
    <w:rsid w:val="00E06DF5"/>
    <w:rsid w:val="00E06EC6"/>
    <w:rsid w:val="00E61377"/>
    <w:rsid w:val="00E70386"/>
    <w:rsid w:val="00E70396"/>
    <w:rsid w:val="00E71562"/>
    <w:rsid w:val="00ED5C8C"/>
    <w:rsid w:val="00F15413"/>
    <w:rsid w:val="00F159D1"/>
    <w:rsid w:val="00F23FBB"/>
    <w:rsid w:val="00F84F6A"/>
    <w:rsid w:val="00F9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09000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836</Nr_x002e__x0020_akti>
    <Data_x0020_e_x0020_Krijimit xmlns="0e656187-b300-4fb0-8bf4-3a50f872073c">2024-12-27T14:45:13Z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përdorimin e fondit të rindërtimit për financimin e riforcimit të banesave individuale në bashkitë Kamzë, Mirditë, Shijak dhe Krujë</Titulli>
    <Modifikuesi xmlns="0e656187-b300-4fb0-8bf4-3a50f872073c">ermira.bukaci</Modifikuesi>
    <Nr_x002e__x0020_prot_x0020_QBZ xmlns="0e656187-b300-4fb0-8bf4-3a50f872073c">2223</Nr_x002e__x0020_prot_x0020_QBZ>
    <Data_x0020_e_x0020_Modifikimit xmlns="0e656187-b300-4fb0-8bf4-3a50f872073c">2024-12-27T15:07:28Z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29949599684A89ABD0965B5F4DA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29949599684A89ABD0965B5F4DA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EF4CEA-B8BD-4175-A38D-E6E58FD3C83F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B203B1C-0308-4092-8DD0-8311CD42F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622037-C1CE-47FC-ABEC-EF22BC7CA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4DA4F23-3FD8-4670-BAF7-CE24A2885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0BAFE4-543A-42C4-BAA8-9AB878D2B6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riforcimit të banesave individuale në bashkitë Kamzë, Mirditë, Shijak dhe Krujë</vt:lpstr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riforcimit të banesave individuale në bashkitë Kamzë, Mirditë, Shijak dhe Krujë</dc:title>
  <dc:creator>Entela Suli</dc:creator>
  <cp:lastModifiedBy>Jorina Kryeziu</cp:lastModifiedBy>
  <cp:revision>5</cp:revision>
  <dcterms:created xsi:type="dcterms:W3CDTF">2024-12-27T13:48:00Z</dcterms:created>
  <dcterms:modified xsi:type="dcterms:W3CDTF">2024-12-27T14:15:00Z</dcterms:modified>
</cp:coreProperties>
</file>