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CF4C39" w14:textId="77777777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70C48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66AC148D" w14:textId="77777777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70C48">
        <w:rPr>
          <w:rFonts w:ascii="Garamond" w:hAnsi="Garamond" w:cs="Times New Roman"/>
          <w:b/>
          <w:bCs/>
          <w:color w:val="000000"/>
          <w:sz w:val="24"/>
          <w:szCs w:val="24"/>
        </w:rPr>
        <w:t>Nr. 845, datë 26.12.2024</w:t>
      </w:r>
    </w:p>
    <w:p w14:paraId="729D4A26" w14:textId="77777777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7328759" w14:textId="1E7824F3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70C48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9E0905" w:rsidRPr="00670C4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b/>
          <w:bCs/>
          <w:color w:val="000000"/>
          <w:sz w:val="24"/>
          <w:szCs w:val="24"/>
        </w:rPr>
        <w:t>PËRCAKTIMIN E PËRBËRJES, FUNKSIONEVE DHE PROCEDURËS SË KOMISIONIT PËR SHQYRTIMIN E KËRKESËS PËR NJOHJEN</w:t>
      </w:r>
      <w:r w:rsidR="009E0905" w:rsidRPr="00670C4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 NJË PAKICE KOMBËTARE </w:t>
      </w:r>
    </w:p>
    <w:p w14:paraId="087F1868" w14:textId="77777777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u w:val="single"/>
        </w:rPr>
      </w:pPr>
    </w:p>
    <w:p w14:paraId="0ED814AB" w14:textId="4C247E01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3, të nenit 4, të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96/2017, “Për mbrojtjen e pakicave kombëtare në Republikën e Shqipërisë”, me propozimin e ministrit të Brendshëm, Këshilli i Ministrave</w:t>
      </w:r>
    </w:p>
    <w:p w14:paraId="129D9128" w14:textId="77777777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1D66560" w14:textId="2C9FF870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670C48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528C826" w14:textId="77777777" w:rsidR="001A6988" w:rsidRPr="00670C48" w:rsidRDefault="001A6988" w:rsidP="009E090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189347E1" w14:textId="56253CAE" w:rsidR="001A6988" w:rsidRPr="00670C48" w:rsidRDefault="001A6988" w:rsidP="009E0905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670C48">
        <w:rPr>
          <w:rFonts w:ascii="Garamond" w:hAnsi="Garamond"/>
          <w:sz w:val="24"/>
          <w:szCs w:val="24"/>
        </w:rPr>
        <w:t>1. Kërkesa për njohjen formale të një pakice kombëtare sipas pikës 1, të</w:t>
      </w:r>
      <w:r w:rsidR="009E0905" w:rsidRPr="00670C48">
        <w:rPr>
          <w:rFonts w:ascii="Garamond" w:hAnsi="Garamond"/>
          <w:sz w:val="24"/>
          <w:szCs w:val="24"/>
        </w:rPr>
        <w:t xml:space="preserve"> </w:t>
      </w:r>
      <w:r w:rsidRPr="00670C48">
        <w:rPr>
          <w:rFonts w:ascii="Garamond" w:hAnsi="Garamond"/>
          <w:sz w:val="24"/>
          <w:szCs w:val="24"/>
        </w:rPr>
        <w:t>nenit 4, të ligjit nr.</w:t>
      </w:r>
      <w:r w:rsidR="00670C48" w:rsidRPr="00670C48">
        <w:rPr>
          <w:rFonts w:ascii="Garamond" w:hAnsi="Garamond"/>
          <w:sz w:val="24"/>
          <w:szCs w:val="24"/>
        </w:rPr>
        <w:t xml:space="preserve"> </w:t>
      </w:r>
      <w:r w:rsidRPr="00670C48">
        <w:rPr>
          <w:rFonts w:ascii="Garamond" w:hAnsi="Garamond"/>
          <w:sz w:val="24"/>
          <w:szCs w:val="24"/>
        </w:rPr>
        <w:t>96/2017, “Për mbrojtjen e pakicave kombëtare në Republikën e Shqipërisë”, depozitohet nga grupi i shtetasve që përbëjnë mbi 1 % të numrit të përgjithshëm të shtetasve që kanë shtetësinë shqiptare në Republikën e Shqipërisë, të cilët pretendojnë se i përkasin një pakice. Kjo kërkesë paraqitet pranë Komisionit për Njohjen e Pakicave Kombëtare, i cili ngrihet pranë ministrisë përgjegjëse për punët e brendshme (në vijim referuar si “Komisioni”).</w:t>
      </w:r>
    </w:p>
    <w:p w14:paraId="5DE798E7" w14:textId="1CA3AACF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2. Dokumentacioni për njohjen formale të një pakice kombëtare përbëhet nga:</w:t>
      </w:r>
    </w:p>
    <w:p w14:paraId="270C0109" w14:textId="22493A43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a) kërkesa e nënshkruar nga çdo pjesëtar i grupit që pretendon se i përket pakicës kombëtare që synohet të njihet;</w:t>
      </w:r>
    </w:p>
    <w:p w14:paraId="12908180" w14:textId="3CA880CB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b)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 xml:space="preserve">formulari individual i </w:t>
      </w:r>
      <w:proofErr w:type="spellStart"/>
      <w:r w:rsidRPr="00670C48">
        <w:rPr>
          <w:rFonts w:ascii="Garamond" w:hAnsi="Garamond" w:cs="Times New Roman"/>
          <w:color w:val="000000"/>
          <w:sz w:val="24"/>
          <w:szCs w:val="24"/>
        </w:rPr>
        <w:t>vetëdeklarimit</w:t>
      </w:r>
      <w:proofErr w:type="spellEnd"/>
      <w:r w:rsidRPr="00670C48">
        <w:rPr>
          <w:rFonts w:ascii="Garamond" w:hAnsi="Garamond" w:cs="Times New Roman"/>
          <w:color w:val="000000"/>
          <w:sz w:val="24"/>
          <w:szCs w:val="24"/>
        </w:rPr>
        <w:t xml:space="preserve"> për secilin nga shtetasit që kanë firmosur sipas shkronjës “a”, për njohjen e statusit të pjesëtarit të pakicës kombëtare, sipas aneksit 1, bashkëlidhur këtij vendimi.</w:t>
      </w:r>
    </w:p>
    <w:p w14:paraId="34FBB62E" w14:textId="19DB3293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3. Komisioni kryesohet nga zëvendësministri i ministrisë përgjegjëse për çështjet e brendshme dhe ka në përbërje:</w:t>
      </w:r>
    </w:p>
    <w:p w14:paraId="17512C9B" w14:textId="0EFECB4F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 xml:space="preserve">a) një përfaqësues nga Drejtoria e Përgjithshme e Gjendjes Civile, në ministrinë përgjegjëse për gjendjen civile; </w:t>
      </w:r>
    </w:p>
    <w:p w14:paraId="2028F82C" w14:textId="6D95BE71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b) një përfaqësues nga ministri përgjegjës për pushtetin vendor;</w:t>
      </w:r>
    </w:p>
    <w:p w14:paraId="5EC57CDC" w14:textId="77777777" w:rsidR="001A6988" w:rsidRPr="00670C48" w:rsidRDefault="001A6988" w:rsidP="001A6988">
      <w:pPr>
        <w:tabs>
          <w:tab w:val="left" w:pos="180"/>
          <w:tab w:val="left" w:pos="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c) një përfaqësues nga ministria përgjegjëse për çështjet e brendshme, përgjegjës për çështjet ligjore;</w:t>
      </w:r>
    </w:p>
    <w:p w14:paraId="5953EBB2" w14:textId="6A95B7CE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ç)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një përfaqësues nga ministria përgjegjëse për mbrojtjen sociale;</w:t>
      </w:r>
    </w:p>
    <w:p w14:paraId="0385FB76" w14:textId="38ACBDC3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d)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një përfaqësues nga ministria përgjegjëse për punët e jashtme;</w:t>
      </w:r>
    </w:p>
    <w:p w14:paraId="460C91A5" w14:textId="3FA43225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dh)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një përfaqësues nga ministria përgjegjëse për trashëgiminë kulturore;</w:t>
      </w:r>
    </w:p>
    <w:p w14:paraId="6B3C2E1F" w14:textId="2B51868E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e)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një përfaqësues nga Drejtoria e Përgjithshme e Arkivave;</w:t>
      </w:r>
    </w:p>
    <w:p w14:paraId="7EC24A87" w14:textId="2F4054FC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0C48">
        <w:rPr>
          <w:rFonts w:ascii="Garamond" w:hAnsi="Garamond" w:cs="Times New Roman"/>
          <w:sz w:val="24"/>
          <w:szCs w:val="24"/>
        </w:rPr>
        <w:t>ë)</w:t>
      </w:r>
      <w:r w:rsidR="009E0905" w:rsidRPr="00670C48">
        <w:rPr>
          <w:rFonts w:ascii="Garamond" w:hAnsi="Garamond" w:cs="Times New Roman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sz w:val="24"/>
          <w:szCs w:val="24"/>
        </w:rPr>
        <w:t>një përfaqësues nga Akademia e Shkencave;</w:t>
      </w:r>
    </w:p>
    <w:p w14:paraId="7EB21334" w14:textId="22126165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0C48">
        <w:rPr>
          <w:rFonts w:ascii="Garamond" w:hAnsi="Garamond" w:cs="Times New Roman"/>
          <w:sz w:val="24"/>
          <w:szCs w:val="24"/>
        </w:rPr>
        <w:t>f)</w:t>
      </w:r>
      <w:r w:rsidR="009E0905" w:rsidRPr="00670C48">
        <w:rPr>
          <w:rFonts w:ascii="Garamond" w:hAnsi="Garamond" w:cs="Times New Roman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sz w:val="24"/>
          <w:szCs w:val="24"/>
        </w:rPr>
        <w:t xml:space="preserve">një përfaqësues nga </w:t>
      </w:r>
      <w:r w:rsidRPr="00670C48">
        <w:rPr>
          <w:rFonts w:ascii="Garamond" w:hAnsi="Garamond" w:cs="Times New Roman"/>
          <w:spacing w:val="-15"/>
          <w:sz w:val="24"/>
          <w:szCs w:val="24"/>
        </w:rPr>
        <w:t>Instituti i Historisë,</w:t>
      </w:r>
      <w:r w:rsidR="009E0905" w:rsidRPr="00670C48">
        <w:rPr>
          <w:rFonts w:ascii="Garamond" w:hAnsi="Garamond" w:cs="Times New Roman"/>
          <w:spacing w:val="-15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sz w:val="24"/>
          <w:szCs w:val="24"/>
        </w:rPr>
        <w:t xml:space="preserve">në Akademinë e Shkencave; </w:t>
      </w:r>
    </w:p>
    <w:p w14:paraId="10979CF7" w14:textId="16E5B511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0C48">
        <w:rPr>
          <w:rFonts w:ascii="Garamond" w:hAnsi="Garamond" w:cs="Times New Roman"/>
          <w:sz w:val="24"/>
          <w:szCs w:val="24"/>
        </w:rPr>
        <w:t>g) katër përfaqësues nga</w:t>
      </w:r>
      <w:r w:rsidR="009E0905" w:rsidRPr="00670C48">
        <w:rPr>
          <w:rFonts w:ascii="Garamond" w:hAnsi="Garamond" w:cs="Times New Roman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sz w:val="24"/>
          <w:szCs w:val="24"/>
        </w:rPr>
        <w:t>Komiteti për Pakicat Kombëtare,</w:t>
      </w:r>
      <w:r w:rsidR="009E0905" w:rsidRPr="00670C48">
        <w:rPr>
          <w:rFonts w:ascii="Garamond" w:hAnsi="Garamond" w:cs="Times New Roman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sz w:val="24"/>
          <w:szCs w:val="24"/>
        </w:rPr>
        <w:t>ku njëri prej tyre është përfaqësues i pakicës kombëtare që kërkon të njihet, sipas rastit;</w:t>
      </w:r>
    </w:p>
    <w:p w14:paraId="236D78F0" w14:textId="580261CC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0C48">
        <w:rPr>
          <w:rFonts w:ascii="Garamond" w:hAnsi="Garamond" w:cs="Times New Roman"/>
          <w:sz w:val="24"/>
          <w:szCs w:val="24"/>
        </w:rPr>
        <w:t>gj) tre përfaqësues nga shoqëria civile, të propozuar nga Komiteti për Pakicat Kombëtare, nga radhët e organizatave joqeveritare që veprojnë në fushën e të drejtave të njeriut, përfshirë mbrojtjen e të drejtave të personave që i përkasin pakicave kombëtare.</w:t>
      </w:r>
    </w:p>
    <w:p w14:paraId="624486C7" w14:textId="54A2AC48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sz w:val="24"/>
          <w:szCs w:val="24"/>
        </w:rPr>
        <w:t>4. Komisioni, për kryerjen e veprimtarisë së tij mbështetet nga sekretariati teknik, i cili është përgjegjës për organizimin e punës, të sigurojë komunikimin me paraqitësit e kërkesave, të koordinojë punën mes institucioneve përgjegjëse, si dhe për çdo detyrë tjetër të nevojshme për mbarëvajtjen e akt</w:t>
      </w:r>
      <w:r w:rsidRPr="00670C48">
        <w:rPr>
          <w:rFonts w:ascii="Garamond" w:hAnsi="Garamond" w:cs="Times New Roman"/>
          <w:color w:val="000000"/>
          <w:sz w:val="24"/>
          <w:szCs w:val="24"/>
        </w:rPr>
        <w:t>ivitetit të Komisionit.</w:t>
      </w:r>
    </w:p>
    <w:p w14:paraId="0AE098FB" w14:textId="56D85DFD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5. Sekretariati teknik kryesohet nga një nga përfaqësuesit e ministrisë përgjegjëse për çështjet e brendshme dhe ka në përbërje katër anëtarë, si më poshtë vijon:</w:t>
      </w:r>
    </w:p>
    <w:p w14:paraId="362A5516" w14:textId="3F82395C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670C48">
        <w:rPr>
          <w:rFonts w:ascii="Garamond" w:hAnsi="Garamond" w:cs="Times New Roman"/>
          <w:color w:val="000000"/>
          <w:sz w:val="24"/>
          <w:szCs w:val="24"/>
        </w:rPr>
        <w:t>d</w:t>
      </w:r>
      <w:r w:rsidRPr="00670C48">
        <w:rPr>
          <w:rFonts w:ascii="Garamond" w:hAnsi="Garamond" w:cs="Times New Roman"/>
          <w:color w:val="000000"/>
          <w:sz w:val="24"/>
          <w:szCs w:val="24"/>
        </w:rPr>
        <w:t>y përfaqësues të caktuar nga titullari i ministrisë përgjegjëse për punët e brendshme;</w:t>
      </w:r>
    </w:p>
    <w:p w14:paraId="110EF959" w14:textId="6EEE03A8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670C48">
        <w:rPr>
          <w:rFonts w:ascii="Garamond" w:hAnsi="Garamond" w:cs="Times New Roman"/>
          <w:color w:val="000000"/>
          <w:sz w:val="24"/>
          <w:szCs w:val="24"/>
        </w:rPr>
        <w:t>n</w:t>
      </w:r>
      <w:r w:rsidRPr="00670C48">
        <w:rPr>
          <w:rFonts w:ascii="Garamond" w:hAnsi="Garamond" w:cs="Times New Roman"/>
          <w:color w:val="000000"/>
          <w:sz w:val="24"/>
          <w:szCs w:val="24"/>
        </w:rPr>
        <w:t>jë përfaqësues i caktuar nga titullari i ministrisë përgjegjëse për çështjet vendore;</w:t>
      </w:r>
    </w:p>
    <w:p w14:paraId="06808255" w14:textId="30A57B74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c) </w:t>
      </w:r>
      <w:r w:rsidR="00670C48">
        <w:rPr>
          <w:rFonts w:ascii="Garamond" w:hAnsi="Garamond" w:cs="Times New Roman"/>
          <w:color w:val="000000"/>
          <w:sz w:val="24"/>
          <w:szCs w:val="24"/>
        </w:rPr>
        <w:t>n</w:t>
      </w:r>
      <w:r w:rsidRPr="00670C48">
        <w:rPr>
          <w:rFonts w:ascii="Garamond" w:hAnsi="Garamond" w:cs="Times New Roman"/>
          <w:color w:val="000000"/>
          <w:sz w:val="24"/>
          <w:szCs w:val="24"/>
        </w:rPr>
        <w:t>jë përfaqësues i caktuar nga titullari i Komitetit për Pakicat Kombëtare.</w:t>
      </w:r>
    </w:p>
    <w:p w14:paraId="34B56143" w14:textId="31985886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6. Përfaqësuesit e institucioneve të përcaktuara në pikën 3, të këtij vendimi, janë të nivelit të lartë drejtues.</w:t>
      </w:r>
    </w:p>
    <w:p w14:paraId="0328A90A" w14:textId="577DDEEA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7.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Komisioni shqyrton kërkesën e paraqitur sipas pikës 1, të këtij vendimi, dhe verifikon plotësimin e kritereve ligjore të përcaktuara në pikën 1, të nenit 3, të ligjit nr.</w:t>
      </w:r>
      <w:r w:rsid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 xml:space="preserve">96/2017, “Për mbrojtjen e pakicave kombëtare në Republikën e Shqipërisë”, dhe dokumentacionin e paraqitur sipas parashikimeve të neneve 6 dhe 7, të këtij ligji. </w:t>
      </w:r>
    </w:p>
    <w:p w14:paraId="23C1E1B9" w14:textId="77777777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 xml:space="preserve">8. Komisioni shqyrton kërkesën e paraqitur sipas pikës 1, të këtij vendimi, brenda 9 (nëntë) muajve nga dita e pranimit nga ministria përgjegjëse për çështjet e brendshme. </w:t>
      </w:r>
    </w:p>
    <w:p w14:paraId="1350D568" w14:textId="12DDA5AE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9.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Për shqyrtimin e kërkesës, Komisioni bashkëpunon me të gjitha institucionet publike në nivel qendror, sipas rregullave të përcaktuara në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vendimin nr.</w:t>
      </w:r>
      <w:r w:rsid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 xml:space="preserve">867, datë 10.12.2014, të Këshillit të Ministrave, “Për procedurat e bashkëpunimit në institucionet e administratës shtetërore”, të ndryshuar. </w:t>
      </w:r>
    </w:p>
    <w:p w14:paraId="6A8F5046" w14:textId="3D19E14B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10.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Vendimi arsyetohet dhe i komunikohet grupit të shtetasve apo përfaqësuesit të autorizuar prej tyre, në përputhje me parashikimet e Kodit të Procedurave Administrative. Kundër vendimit të Komisionit për refuzimin e kërkesës për njohje të pakicës kombëtare mund të bëhet ankim pranë gjykatës kompetente për zgjidhjen e mosmarrëveshjeve administrative.</w:t>
      </w:r>
    </w:p>
    <w:p w14:paraId="170AFA73" w14:textId="5C29C28D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11.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Komisioni garanton transparencë në realizimin e veprimtarisë së tij, në përputhje me ligjin nr.</w:t>
      </w:r>
      <w:r w:rsid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119/2014, “Për të drejtën e informimit”, dhe programin e transparencës, duke i publikuar aktivitetet e tij në faqen zyrtare të ministrisë përgjegjëse për çështjet e brendshme.</w:t>
      </w:r>
    </w:p>
    <w:p w14:paraId="20EDF1C7" w14:textId="1985FFD9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12.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Në rastet kur Komisioni vendos pranimin e kërkesës, i dërgon ministrit përgjegjës për çështjet e brendshme propozimin, shoqëruar me relacionin e argumentuar për vijimin e procedurave për njohjen formale të pakicës kombëtare.</w:t>
      </w:r>
    </w:p>
    <w:p w14:paraId="1DE90370" w14:textId="77777777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13. Ministria përgjegjëse për çështjet e brendshme harton projektligjin për njohjen formale të pakicës kombëtare dhe propozon projektvendimin përkatës pranë Këshillit të Ministrave, brenda 60 (gjashtëdhjetë) ditëve nga paraqitja e propozimit nga Komisioni.</w:t>
      </w:r>
    </w:p>
    <w:p w14:paraId="1A0A2E01" w14:textId="6D1CAB87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14.</w:t>
      </w:r>
      <w:r w:rsidR="009E0905" w:rsidRPr="00670C4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C48">
        <w:rPr>
          <w:rFonts w:ascii="Garamond" w:hAnsi="Garamond" w:cs="Times New Roman"/>
          <w:color w:val="000000"/>
          <w:sz w:val="24"/>
          <w:szCs w:val="24"/>
        </w:rPr>
        <w:t>Ngarkohen ministria përgjegjëse për çështjet e brendshme, ministritë dhe institucionet e parashikuara në pikën 3 për zbatimin e këtij vendimi.</w:t>
      </w:r>
    </w:p>
    <w:p w14:paraId="201E8FFA" w14:textId="530454B9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670C48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4F862ADC" w14:textId="77777777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1D41389" w14:textId="48552FCF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670C48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5FFE326E" w14:textId="393D821A" w:rsidR="001A6988" w:rsidRPr="00670C48" w:rsidRDefault="001A6988" w:rsidP="001A698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70C4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670C48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p w14:paraId="031DC58F" w14:textId="77777777" w:rsidR="00977BCC" w:rsidRPr="00670C48" w:rsidRDefault="00977BCC" w:rsidP="00977BCC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Calibri" w:hAnsi="Times New Roman" w:cs="Times New Roman"/>
          <w:b/>
          <w:i/>
          <w:sz w:val="24"/>
        </w:rPr>
      </w:pPr>
    </w:p>
    <w:p w14:paraId="5324A4C7" w14:textId="3FD25543" w:rsidR="00977BCC" w:rsidRPr="00670C48" w:rsidRDefault="00977BCC" w:rsidP="00977BCC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Calibri" w:hAnsi="Times New Roman" w:cs="Times New Roman"/>
          <w:b/>
          <w:i/>
          <w:sz w:val="24"/>
        </w:rPr>
      </w:pPr>
      <w:r w:rsidRPr="00670C48">
        <w:rPr>
          <w:rFonts w:ascii="Times New Roman" w:eastAsia="Calibri" w:hAnsi="Times New Roman" w:cs="Times New Roman"/>
          <w:b/>
          <w:i/>
          <w:sz w:val="24"/>
        </w:rPr>
        <w:t>Drejtuar Komisionit pranë Ministrisë së Brendshme</w:t>
      </w:r>
    </w:p>
    <w:p w14:paraId="7D830C27" w14:textId="433F29F8" w:rsidR="00977BCC" w:rsidRPr="00670C48" w:rsidRDefault="00977BCC" w:rsidP="009E0905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27762EE7" w14:textId="77777777" w:rsidR="00977BCC" w:rsidRPr="00670C48" w:rsidRDefault="00977BCC" w:rsidP="009E0905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670C48">
        <w:rPr>
          <w:rFonts w:ascii="Garamond" w:hAnsi="Garamond" w:cs="Times New Roman"/>
          <w:b/>
          <w:sz w:val="24"/>
          <w:szCs w:val="24"/>
        </w:rPr>
        <w:t>Aneksi nr. 1</w:t>
      </w:r>
    </w:p>
    <w:p w14:paraId="7BF21BC5" w14:textId="77777777" w:rsidR="00977BCC" w:rsidRPr="00670C48" w:rsidRDefault="00977BCC" w:rsidP="009E0905">
      <w:pPr>
        <w:spacing w:after="0" w:line="240" w:lineRule="auto"/>
        <w:ind w:firstLine="284"/>
        <w:rPr>
          <w:rFonts w:ascii="Garamond" w:hAnsi="Garamond"/>
          <w:b/>
          <w:bCs/>
          <w:caps/>
          <w:sz w:val="24"/>
          <w:szCs w:val="24"/>
        </w:rPr>
      </w:pPr>
    </w:p>
    <w:p w14:paraId="12205C31" w14:textId="5838D0E5" w:rsidR="00977BCC" w:rsidRPr="00670C48" w:rsidRDefault="00670C48" w:rsidP="009E09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70C48">
        <w:rPr>
          <w:rFonts w:ascii="Garamond" w:hAnsi="Garamond"/>
          <w:sz w:val="24"/>
          <w:szCs w:val="24"/>
        </w:rPr>
        <w:t xml:space="preserve">FORMULAR I </w:t>
      </w:r>
      <w:proofErr w:type="spellStart"/>
      <w:r w:rsidRPr="00670C48">
        <w:rPr>
          <w:rFonts w:ascii="Garamond" w:hAnsi="Garamond"/>
          <w:sz w:val="24"/>
          <w:szCs w:val="24"/>
        </w:rPr>
        <w:t>VETIDENTIFIKIMIT</w:t>
      </w:r>
      <w:proofErr w:type="spellEnd"/>
    </w:p>
    <w:p w14:paraId="7E7D6E95" w14:textId="649C38B8" w:rsidR="00977BCC" w:rsidRPr="00670C48" w:rsidRDefault="00670C48" w:rsidP="009E090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70C48">
        <w:rPr>
          <w:rFonts w:ascii="Garamond" w:hAnsi="Garamond"/>
          <w:sz w:val="24"/>
          <w:szCs w:val="24"/>
        </w:rPr>
        <w:t xml:space="preserve">TË INDIVIDIT, SHTETASIT SHQIPTAR PËR NJOHJEN E NJË PAKICE KOMBËTARE </w:t>
      </w:r>
    </w:p>
    <w:p w14:paraId="2D083F78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_______________</w:t>
      </w:r>
    </w:p>
    <w:p w14:paraId="3077A374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(emër, mbiemër)</w:t>
      </w:r>
    </w:p>
    <w:p w14:paraId="78C67034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FCB7DA3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________________</w:t>
      </w:r>
    </w:p>
    <w:p w14:paraId="6C9FD511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(emri i babait)</w:t>
      </w:r>
    </w:p>
    <w:p w14:paraId="4ABDDAF2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08553CC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_________________</w:t>
      </w:r>
    </w:p>
    <w:p w14:paraId="45ECA9CD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(emri i nënës)</w:t>
      </w:r>
    </w:p>
    <w:p w14:paraId="233AFE82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9427D52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_________________</w:t>
      </w:r>
    </w:p>
    <w:p w14:paraId="76CE8030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lastRenderedPageBreak/>
        <w:t>(data e lindjes)</w:t>
      </w:r>
    </w:p>
    <w:p w14:paraId="6B18A3A0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B4A2A6F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_________________</w:t>
      </w:r>
    </w:p>
    <w:p w14:paraId="574AC129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(vendi i lindjes)</w:t>
      </w:r>
    </w:p>
    <w:p w14:paraId="69E11DC1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C3F6979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__________________</w:t>
      </w:r>
    </w:p>
    <w:p w14:paraId="27BE4A88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(gjendja civile)</w:t>
      </w:r>
    </w:p>
    <w:p w14:paraId="4A3E1BBF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BBB4E25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_______________</w:t>
      </w:r>
    </w:p>
    <w:p w14:paraId="6BB1C086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(nr. i letërnjoftimit)</w:t>
      </w:r>
    </w:p>
    <w:p w14:paraId="1D33C1C7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59DB4C0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E2C1233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_________________</w:t>
      </w:r>
    </w:p>
    <w:p w14:paraId="2BC3104F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(vendbanimi aktual)</w:t>
      </w:r>
    </w:p>
    <w:p w14:paraId="7555822F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8DF74D2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_________________</w:t>
      </w:r>
    </w:p>
    <w:p w14:paraId="1F9172D5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(shtetësia)</w:t>
      </w:r>
    </w:p>
    <w:p w14:paraId="29EF275A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6C57698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_______________________________</w:t>
      </w:r>
    </w:p>
    <w:p w14:paraId="70638952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(pakica/at kombëtare, të cilës i përket)</w:t>
      </w:r>
    </w:p>
    <w:p w14:paraId="35980268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3A10DC0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_____________________________________</w:t>
      </w:r>
    </w:p>
    <w:p w14:paraId="74993A8A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(gjuha/ët e pakicës/</w:t>
      </w:r>
      <w:proofErr w:type="spellStart"/>
      <w:r w:rsidRPr="00670C48">
        <w:rPr>
          <w:rFonts w:ascii="Garamond" w:hAnsi="Garamond"/>
          <w:b/>
          <w:sz w:val="24"/>
          <w:szCs w:val="24"/>
        </w:rPr>
        <w:t>ave</w:t>
      </w:r>
      <w:proofErr w:type="spellEnd"/>
      <w:r w:rsidRPr="00670C48">
        <w:rPr>
          <w:rFonts w:ascii="Garamond" w:hAnsi="Garamond"/>
          <w:b/>
          <w:sz w:val="24"/>
          <w:szCs w:val="24"/>
        </w:rPr>
        <w:t xml:space="preserve"> kombëtare, të cilës i përket)</w:t>
      </w:r>
    </w:p>
    <w:p w14:paraId="3567BE63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67FFB859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8502D1C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6DF71E7" w14:textId="16B2CA2B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(karakteristika dalluese kulturore, etnike, gjuhësore, fetare ose tradicionale sipas nenit 3, të ligjit nr. 96/2017</w:t>
      </w:r>
      <w:r w:rsidR="00670C48">
        <w:rPr>
          <w:rFonts w:ascii="Garamond" w:hAnsi="Garamond"/>
          <w:b/>
          <w:sz w:val="24"/>
          <w:szCs w:val="24"/>
        </w:rPr>
        <w:t>,</w:t>
      </w:r>
      <w:bookmarkStart w:id="0" w:name="_GoBack"/>
      <w:bookmarkEnd w:id="0"/>
      <w:r w:rsidRPr="00670C48">
        <w:rPr>
          <w:rFonts w:ascii="Garamond" w:hAnsi="Garamond"/>
          <w:b/>
          <w:sz w:val="24"/>
          <w:szCs w:val="24"/>
        </w:rPr>
        <w:t xml:space="preserve"> “Për mbrojtjen e pakicave kombëtare në Republikën e Shqipërisë”) </w:t>
      </w:r>
    </w:p>
    <w:p w14:paraId="15215F85" w14:textId="77777777" w:rsidR="00977BCC" w:rsidRPr="00670C48" w:rsidRDefault="00977BCC" w:rsidP="009E090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C5A386D" w14:textId="77777777" w:rsidR="00977BCC" w:rsidRPr="00670C48" w:rsidRDefault="00977BCC" w:rsidP="009E0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_____________________________</w:t>
      </w:r>
    </w:p>
    <w:p w14:paraId="6C336F88" w14:textId="77777777" w:rsidR="00977BCC" w:rsidRPr="00670C48" w:rsidRDefault="00977BCC" w:rsidP="009E0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4AAE9E" w14:textId="77777777" w:rsidR="00977BCC" w:rsidRPr="00670C48" w:rsidRDefault="00977BCC" w:rsidP="009E09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70C48">
        <w:rPr>
          <w:rFonts w:ascii="Garamond" w:hAnsi="Garamond"/>
          <w:b/>
          <w:sz w:val="24"/>
          <w:szCs w:val="24"/>
        </w:rPr>
        <w:t>(nënshkrimi)</w:t>
      </w:r>
    </w:p>
    <w:sectPr w:rsidR="00977BCC" w:rsidRPr="00670C48" w:rsidSect="002D7BBA"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66895" w14:textId="77777777" w:rsidR="009E0905" w:rsidRDefault="009E0905" w:rsidP="00A74A38">
      <w:pPr>
        <w:spacing w:after="0" w:line="240" w:lineRule="auto"/>
      </w:pPr>
      <w:r>
        <w:separator/>
      </w:r>
    </w:p>
  </w:endnote>
  <w:endnote w:type="continuationSeparator" w:id="0">
    <w:p w14:paraId="64A1F137" w14:textId="77777777" w:rsidR="009E0905" w:rsidRDefault="009E0905" w:rsidP="00A74A38">
      <w:pPr>
        <w:spacing w:after="0" w:line="240" w:lineRule="auto"/>
      </w:pPr>
      <w:r>
        <w:continuationSeparator/>
      </w:r>
    </w:p>
  </w:endnote>
  <w:endnote w:type="continuationNotice" w:id="1">
    <w:p w14:paraId="7A4A94D8" w14:textId="77777777" w:rsidR="00A270C7" w:rsidRDefault="00A270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7A3B56" w14:textId="77777777" w:rsidR="009E0905" w:rsidRDefault="009E0905" w:rsidP="00A74A38">
      <w:pPr>
        <w:spacing w:after="0" w:line="240" w:lineRule="auto"/>
      </w:pPr>
      <w:r>
        <w:separator/>
      </w:r>
    </w:p>
  </w:footnote>
  <w:footnote w:type="continuationSeparator" w:id="0">
    <w:p w14:paraId="7000A2AC" w14:textId="77777777" w:rsidR="009E0905" w:rsidRDefault="009E0905" w:rsidP="00A74A38">
      <w:pPr>
        <w:spacing w:after="0" w:line="240" w:lineRule="auto"/>
      </w:pPr>
      <w:r>
        <w:continuationSeparator/>
      </w:r>
    </w:p>
  </w:footnote>
  <w:footnote w:type="continuationNotice" w:id="1">
    <w:p w14:paraId="33C233F9" w14:textId="77777777" w:rsidR="00A270C7" w:rsidRDefault="00A270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F77D3"/>
    <w:multiLevelType w:val="hybridMultilevel"/>
    <w:tmpl w:val="762A9940"/>
    <w:lvl w:ilvl="0" w:tplc="653E882A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03712E7F"/>
    <w:multiLevelType w:val="hybridMultilevel"/>
    <w:tmpl w:val="4F921264"/>
    <w:lvl w:ilvl="0" w:tplc="DBFC04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23707"/>
    <w:multiLevelType w:val="hybridMultilevel"/>
    <w:tmpl w:val="2EDE4400"/>
    <w:lvl w:ilvl="0" w:tplc="0409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C0E92"/>
    <w:multiLevelType w:val="hybridMultilevel"/>
    <w:tmpl w:val="521A1D34"/>
    <w:lvl w:ilvl="0" w:tplc="0409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B3935"/>
    <w:multiLevelType w:val="hybridMultilevel"/>
    <w:tmpl w:val="CC4C3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13311"/>
    <w:multiLevelType w:val="hybridMultilevel"/>
    <w:tmpl w:val="0B2A9D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A418B"/>
    <w:multiLevelType w:val="hybridMultilevel"/>
    <w:tmpl w:val="E0ACBA24"/>
    <w:lvl w:ilvl="0" w:tplc="4070798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20C6C32"/>
    <w:multiLevelType w:val="hybridMultilevel"/>
    <w:tmpl w:val="5282CF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44E4A"/>
    <w:multiLevelType w:val="hybridMultilevel"/>
    <w:tmpl w:val="8640C408"/>
    <w:lvl w:ilvl="0" w:tplc="0409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58215A"/>
    <w:multiLevelType w:val="hybridMultilevel"/>
    <w:tmpl w:val="708E900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A5D5FCC"/>
    <w:multiLevelType w:val="hybridMultilevel"/>
    <w:tmpl w:val="38E2A7F2"/>
    <w:lvl w:ilvl="0" w:tplc="5F5E3532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4C4349"/>
    <w:multiLevelType w:val="hybridMultilevel"/>
    <w:tmpl w:val="16C6EF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0"/>
  </w:num>
  <w:num w:numId="4">
    <w:abstractNumId w:val="6"/>
  </w:num>
  <w:num w:numId="5">
    <w:abstractNumId w:val="9"/>
  </w:num>
  <w:num w:numId="6">
    <w:abstractNumId w:val="5"/>
  </w:num>
  <w:num w:numId="7">
    <w:abstractNumId w:val="3"/>
  </w:num>
  <w:num w:numId="8">
    <w:abstractNumId w:val="2"/>
  </w:num>
  <w:num w:numId="9">
    <w:abstractNumId w:val="8"/>
  </w:num>
  <w:num w:numId="10">
    <w:abstractNumId w:val="4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78E"/>
    <w:rsid w:val="000131E6"/>
    <w:rsid w:val="00013A2F"/>
    <w:rsid w:val="00034279"/>
    <w:rsid w:val="00041BFC"/>
    <w:rsid w:val="0004275D"/>
    <w:rsid w:val="0004640B"/>
    <w:rsid w:val="000577E4"/>
    <w:rsid w:val="000638CB"/>
    <w:rsid w:val="00076D47"/>
    <w:rsid w:val="000A7AEE"/>
    <w:rsid w:val="000F588E"/>
    <w:rsid w:val="00105559"/>
    <w:rsid w:val="001059AA"/>
    <w:rsid w:val="0010608C"/>
    <w:rsid w:val="00107A23"/>
    <w:rsid w:val="001116EC"/>
    <w:rsid w:val="00112138"/>
    <w:rsid w:val="0012080C"/>
    <w:rsid w:val="001273D8"/>
    <w:rsid w:val="001514DD"/>
    <w:rsid w:val="00162BA0"/>
    <w:rsid w:val="00166BDE"/>
    <w:rsid w:val="00181453"/>
    <w:rsid w:val="00186EF7"/>
    <w:rsid w:val="001A6988"/>
    <w:rsid w:val="001B111A"/>
    <w:rsid w:val="001B2EF9"/>
    <w:rsid w:val="001D237D"/>
    <w:rsid w:val="001D4729"/>
    <w:rsid w:val="001D494A"/>
    <w:rsid w:val="001E3A9F"/>
    <w:rsid w:val="001E77C7"/>
    <w:rsid w:val="001F426E"/>
    <w:rsid w:val="00202977"/>
    <w:rsid w:val="002054B1"/>
    <w:rsid w:val="0021326A"/>
    <w:rsid w:val="00231B63"/>
    <w:rsid w:val="00246E75"/>
    <w:rsid w:val="002642F0"/>
    <w:rsid w:val="00267E22"/>
    <w:rsid w:val="002A0889"/>
    <w:rsid w:val="002B2B49"/>
    <w:rsid w:val="002C1714"/>
    <w:rsid w:val="002C672E"/>
    <w:rsid w:val="002D7BBA"/>
    <w:rsid w:val="002E536D"/>
    <w:rsid w:val="002F498A"/>
    <w:rsid w:val="002F7040"/>
    <w:rsid w:val="00305EFD"/>
    <w:rsid w:val="00321F7C"/>
    <w:rsid w:val="003230D2"/>
    <w:rsid w:val="00325985"/>
    <w:rsid w:val="00327BA5"/>
    <w:rsid w:val="00345A55"/>
    <w:rsid w:val="00361A65"/>
    <w:rsid w:val="00363387"/>
    <w:rsid w:val="00363CC6"/>
    <w:rsid w:val="0037721E"/>
    <w:rsid w:val="003E1530"/>
    <w:rsid w:val="003F5411"/>
    <w:rsid w:val="003F7F39"/>
    <w:rsid w:val="004436D2"/>
    <w:rsid w:val="004748D8"/>
    <w:rsid w:val="004875F5"/>
    <w:rsid w:val="00491165"/>
    <w:rsid w:val="004A1BBB"/>
    <w:rsid w:val="004D2D09"/>
    <w:rsid w:val="004D2FAF"/>
    <w:rsid w:val="004D5EE9"/>
    <w:rsid w:val="004D6770"/>
    <w:rsid w:val="004E5C40"/>
    <w:rsid w:val="004F0D39"/>
    <w:rsid w:val="005116FD"/>
    <w:rsid w:val="00537538"/>
    <w:rsid w:val="0054078E"/>
    <w:rsid w:val="00542CB9"/>
    <w:rsid w:val="00565471"/>
    <w:rsid w:val="00567B05"/>
    <w:rsid w:val="005800FF"/>
    <w:rsid w:val="0058083A"/>
    <w:rsid w:val="005823FB"/>
    <w:rsid w:val="00595A3A"/>
    <w:rsid w:val="0059783B"/>
    <w:rsid w:val="005A3075"/>
    <w:rsid w:val="005A62E6"/>
    <w:rsid w:val="005A7EB5"/>
    <w:rsid w:val="005B2A55"/>
    <w:rsid w:val="005D466D"/>
    <w:rsid w:val="005F3681"/>
    <w:rsid w:val="005F5CB0"/>
    <w:rsid w:val="0060734F"/>
    <w:rsid w:val="006155F8"/>
    <w:rsid w:val="00642C31"/>
    <w:rsid w:val="00645CAD"/>
    <w:rsid w:val="00647FD1"/>
    <w:rsid w:val="00670C48"/>
    <w:rsid w:val="00680EC1"/>
    <w:rsid w:val="00686056"/>
    <w:rsid w:val="006914B2"/>
    <w:rsid w:val="00692ABD"/>
    <w:rsid w:val="006A349E"/>
    <w:rsid w:val="006A6594"/>
    <w:rsid w:val="006A7D1E"/>
    <w:rsid w:val="006B7646"/>
    <w:rsid w:val="00714668"/>
    <w:rsid w:val="0072515D"/>
    <w:rsid w:val="00742989"/>
    <w:rsid w:val="00764C2E"/>
    <w:rsid w:val="00767189"/>
    <w:rsid w:val="00786D38"/>
    <w:rsid w:val="00794425"/>
    <w:rsid w:val="007A44A9"/>
    <w:rsid w:val="007B0469"/>
    <w:rsid w:val="007B4B93"/>
    <w:rsid w:val="007E30F5"/>
    <w:rsid w:val="007F4750"/>
    <w:rsid w:val="00806778"/>
    <w:rsid w:val="00820A6A"/>
    <w:rsid w:val="00833A3A"/>
    <w:rsid w:val="008425BC"/>
    <w:rsid w:val="00872B6C"/>
    <w:rsid w:val="00882C0E"/>
    <w:rsid w:val="00885F17"/>
    <w:rsid w:val="00886D38"/>
    <w:rsid w:val="00896793"/>
    <w:rsid w:val="00896E14"/>
    <w:rsid w:val="008A3AC9"/>
    <w:rsid w:val="008B14C4"/>
    <w:rsid w:val="008B263B"/>
    <w:rsid w:val="008C4728"/>
    <w:rsid w:val="008D1727"/>
    <w:rsid w:val="008D1D05"/>
    <w:rsid w:val="008D3998"/>
    <w:rsid w:val="009134F1"/>
    <w:rsid w:val="0091586B"/>
    <w:rsid w:val="00917760"/>
    <w:rsid w:val="00921239"/>
    <w:rsid w:val="009406E8"/>
    <w:rsid w:val="009420B7"/>
    <w:rsid w:val="009674CC"/>
    <w:rsid w:val="00977BCC"/>
    <w:rsid w:val="00982355"/>
    <w:rsid w:val="00993122"/>
    <w:rsid w:val="0099317C"/>
    <w:rsid w:val="009962EB"/>
    <w:rsid w:val="00996CFA"/>
    <w:rsid w:val="009C17E2"/>
    <w:rsid w:val="009E0905"/>
    <w:rsid w:val="009E7606"/>
    <w:rsid w:val="00A03538"/>
    <w:rsid w:val="00A119F8"/>
    <w:rsid w:val="00A26C8E"/>
    <w:rsid w:val="00A270C7"/>
    <w:rsid w:val="00A66A29"/>
    <w:rsid w:val="00A66CE2"/>
    <w:rsid w:val="00A72021"/>
    <w:rsid w:val="00A7299E"/>
    <w:rsid w:val="00A74A38"/>
    <w:rsid w:val="00A9515E"/>
    <w:rsid w:val="00A971F9"/>
    <w:rsid w:val="00AA1690"/>
    <w:rsid w:val="00AA4A35"/>
    <w:rsid w:val="00AB71F8"/>
    <w:rsid w:val="00B03EED"/>
    <w:rsid w:val="00B07215"/>
    <w:rsid w:val="00B32794"/>
    <w:rsid w:val="00B35525"/>
    <w:rsid w:val="00B4699F"/>
    <w:rsid w:val="00B504BA"/>
    <w:rsid w:val="00B551C8"/>
    <w:rsid w:val="00B57F76"/>
    <w:rsid w:val="00B60FD4"/>
    <w:rsid w:val="00B8014C"/>
    <w:rsid w:val="00B84B9A"/>
    <w:rsid w:val="00B97E53"/>
    <w:rsid w:val="00BA6578"/>
    <w:rsid w:val="00BB4232"/>
    <w:rsid w:val="00BC00E8"/>
    <w:rsid w:val="00BC5CD5"/>
    <w:rsid w:val="00BC5FA9"/>
    <w:rsid w:val="00BE62D9"/>
    <w:rsid w:val="00C06B09"/>
    <w:rsid w:val="00C22A6A"/>
    <w:rsid w:val="00C24610"/>
    <w:rsid w:val="00C51128"/>
    <w:rsid w:val="00C82A29"/>
    <w:rsid w:val="00C8571E"/>
    <w:rsid w:val="00C9109E"/>
    <w:rsid w:val="00CA4181"/>
    <w:rsid w:val="00CB0A42"/>
    <w:rsid w:val="00CD33E1"/>
    <w:rsid w:val="00CF1002"/>
    <w:rsid w:val="00D15C50"/>
    <w:rsid w:val="00D15F65"/>
    <w:rsid w:val="00D242F0"/>
    <w:rsid w:val="00D34C51"/>
    <w:rsid w:val="00D3753A"/>
    <w:rsid w:val="00D40AF7"/>
    <w:rsid w:val="00D5175C"/>
    <w:rsid w:val="00DA37DD"/>
    <w:rsid w:val="00DA7AFA"/>
    <w:rsid w:val="00DF08B4"/>
    <w:rsid w:val="00DF12C6"/>
    <w:rsid w:val="00E1190A"/>
    <w:rsid w:val="00E216A9"/>
    <w:rsid w:val="00E41258"/>
    <w:rsid w:val="00E50F7B"/>
    <w:rsid w:val="00E57976"/>
    <w:rsid w:val="00E62C48"/>
    <w:rsid w:val="00E70DE5"/>
    <w:rsid w:val="00E71FA4"/>
    <w:rsid w:val="00E83581"/>
    <w:rsid w:val="00E90F2F"/>
    <w:rsid w:val="00EA533C"/>
    <w:rsid w:val="00EA6DB8"/>
    <w:rsid w:val="00EA72F4"/>
    <w:rsid w:val="00EA752D"/>
    <w:rsid w:val="00EC1C84"/>
    <w:rsid w:val="00ED4947"/>
    <w:rsid w:val="00ED65E5"/>
    <w:rsid w:val="00EE22A3"/>
    <w:rsid w:val="00EF3462"/>
    <w:rsid w:val="00EF48A3"/>
    <w:rsid w:val="00F01169"/>
    <w:rsid w:val="00F255CD"/>
    <w:rsid w:val="00F26B45"/>
    <w:rsid w:val="00F27321"/>
    <w:rsid w:val="00F3040B"/>
    <w:rsid w:val="00F33413"/>
    <w:rsid w:val="00F35661"/>
    <w:rsid w:val="00F63042"/>
    <w:rsid w:val="00FA36CF"/>
    <w:rsid w:val="00FC7D84"/>
    <w:rsid w:val="00FE3191"/>
    <w:rsid w:val="00FE4E17"/>
    <w:rsid w:val="00FF6118"/>
    <w:rsid w:val="00FF7018"/>
    <w:rsid w:val="00FF7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46D5C"/>
  <w15:docId w15:val="{1210FCC2-A2CD-44C1-A613-7E18AC8DA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078E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690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7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2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D09"/>
    <w:rPr>
      <w:rFonts w:ascii="Tahoma" w:hAnsi="Tahoma" w:cs="Tahoma"/>
      <w:sz w:val="16"/>
      <w:szCs w:val="16"/>
      <w:lang w:val="sq-AL"/>
    </w:rPr>
  </w:style>
  <w:style w:type="paragraph" w:styleId="Revision">
    <w:name w:val="Revision"/>
    <w:hidden/>
    <w:uiPriority w:val="99"/>
    <w:semiHidden/>
    <w:rsid w:val="00820A6A"/>
    <w:pPr>
      <w:spacing w:after="0" w:line="240" w:lineRule="auto"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8D17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17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172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7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727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74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A38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74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A38"/>
    <w:rPr>
      <w:lang w:val="sq-AL"/>
    </w:rPr>
  </w:style>
  <w:style w:type="paragraph" w:styleId="NormalWeb">
    <w:name w:val="Normal (Web)"/>
    <w:basedOn w:val="Normal"/>
    <w:uiPriority w:val="99"/>
    <w:unhideWhenUsed/>
    <w:rsid w:val="00B50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A1690"/>
    <w:rPr>
      <w:rFonts w:ascii="Calibri Light" w:eastAsia="Times New Roman" w:hAnsi="Calibri Light" w:cs="Times New Roman"/>
      <w:b/>
      <w:bCs/>
      <w:kern w:val="32"/>
      <w:sz w:val="32"/>
      <w:szCs w:val="3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6A30D14BAA418F9EAA88DFB11F8D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845</Nr_x002e__x0020_akti>
    <Data_x0020_e_x0020_Krijimit xmlns="0e656187-b300-4fb0-8bf4-3a50f872073c">2024-12-30T09:18:33Z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 përcaktimin e përbërjes, funksioneve dhe procedurës së komisionit për shqyrtimin e kërkesës për njohjen  e një pakice kombëtare</Titulli>
    <Modifikuesi xmlns="0e656187-b300-4fb0-8bf4-3a50f872073c">Suada.Daci</Modifikuesi>
    <Nr_x002e__x0020_prot_x0020_QBZ xmlns="0e656187-b300-4fb0-8bf4-3a50f872073c">2244</Nr_x002e__x0020_prot_x0020_QBZ>
    <Data_x0020_e_x0020_Modifikimit xmlns="0e656187-b300-4fb0-8bf4-3a50f872073c">2024-12-30T10:22:02Z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6A30D14BAA418F9EAA88DFB11F8D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20FEF-2AA9-44DD-9886-245400ED7F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98E698-DFC7-4758-8B2D-DFCD19A15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2D5D397-1C26-4FE2-9552-9DB49E89F0A3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A5DC36E-041A-4A13-9730-81F11855BE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0733BA-A235-46FD-B4EA-D37FEBAC0F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74096AA-931D-4375-97BE-F6AA3C31BF3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"Për përcaktimin e përbërjes, funksioneve dhe procedures së komisionit për shqyrtimin e kërkesës për njohjen e një pakice kombëtare".</vt:lpstr>
    </vt:vector>
  </TitlesOfParts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"Për përcaktimin e përbërjes, funksioneve dhe procedures së komisionit për shqyrtimin e kërkesës për njohjen e një pakice kombëtare".</dc:title>
  <dc:creator>Dorela Kararaj</dc:creator>
  <cp:lastModifiedBy>Fjora Cahani</cp:lastModifiedBy>
  <cp:revision>11</cp:revision>
  <cp:lastPrinted>2024-12-25T18:18:00Z</cp:lastPrinted>
  <dcterms:created xsi:type="dcterms:W3CDTF">2024-12-24T19:06:00Z</dcterms:created>
  <dcterms:modified xsi:type="dcterms:W3CDTF">2024-12-30T09:59:00Z</dcterms:modified>
</cp:coreProperties>
</file>