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08C92" w14:textId="77777777" w:rsidR="000F118B" w:rsidRPr="0036348E" w:rsidRDefault="000F118B" w:rsidP="008E6CD7">
      <w:pPr>
        <w:spacing w:after="0" w:line="240" w:lineRule="auto"/>
        <w:ind w:firstLine="284"/>
        <w:jc w:val="center"/>
        <w:rPr>
          <w:rFonts w:ascii="Garamond" w:hAnsi="Garamond"/>
          <w:b/>
          <w:sz w:val="24"/>
          <w:szCs w:val="24"/>
        </w:rPr>
      </w:pPr>
      <w:r w:rsidRPr="0036348E">
        <w:rPr>
          <w:rFonts w:ascii="Garamond" w:hAnsi="Garamond"/>
          <w:b/>
          <w:sz w:val="24"/>
          <w:szCs w:val="24"/>
        </w:rPr>
        <w:t>VENDIM</w:t>
      </w:r>
    </w:p>
    <w:p w14:paraId="7207526B" w14:textId="550D704A" w:rsidR="000F74B6" w:rsidRPr="0036348E" w:rsidRDefault="000F118B" w:rsidP="008E6CD7">
      <w:pPr>
        <w:spacing w:after="0" w:line="240" w:lineRule="auto"/>
        <w:ind w:firstLine="284"/>
        <w:jc w:val="center"/>
        <w:rPr>
          <w:rFonts w:ascii="Garamond" w:hAnsi="Garamond"/>
          <w:b/>
          <w:sz w:val="24"/>
          <w:szCs w:val="24"/>
        </w:rPr>
      </w:pPr>
      <w:r w:rsidRPr="0036348E">
        <w:rPr>
          <w:rFonts w:ascii="Garamond" w:hAnsi="Garamond"/>
          <w:b/>
          <w:sz w:val="24"/>
          <w:szCs w:val="24"/>
        </w:rPr>
        <w:t>Nr</w:t>
      </w:r>
      <w:r w:rsidR="006C77BE" w:rsidRPr="0036348E">
        <w:rPr>
          <w:rFonts w:ascii="Garamond" w:hAnsi="Garamond"/>
          <w:b/>
          <w:sz w:val="24"/>
          <w:szCs w:val="24"/>
        </w:rPr>
        <w:t>.</w:t>
      </w:r>
      <w:r w:rsidR="00F70F2A" w:rsidRPr="0036348E">
        <w:rPr>
          <w:rFonts w:ascii="Garamond" w:hAnsi="Garamond"/>
          <w:b/>
          <w:sz w:val="24"/>
          <w:szCs w:val="24"/>
        </w:rPr>
        <w:t xml:space="preserve"> 855</w:t>
      </w:r>
      <w:r w:rsidR="00B61CF5" w:rsidRPr="0036348E">
        <w:rPr>
          <w:rFonts w:ascii="Garamond" w:hAnsi="Garamond"/>
          <w:b/>
          <w:sz w:val="24"/>
          <w:szCs w:val="24"/>
        </w:rPr>
        <w:t>, datë</w:t>
      </w:r>
      <w:r w:rsidR="00757EB1" w:rsidRPr="0036348E">
        <w:rPr>
          <w:rFonts w:ascii="Garamond" w:hAnsi="Garamond"/>
          <w:b/>
          <w:sz w:val="24"/>
          <w:szCs w:val="24"/>
        </w:rPr>
        <w:t xml:space="preserve"> 26</w:t>
      </w:r>
      <w:r w:rsidR="002618DD" w:rsidRPr="0036348E">
        <w:rPr>
          <w:rFonts w:ascii="Garamond" w:hAnsi="Garamond"/>
          <w:b/>
          <w:sz w:val="24"/>
          <w:szCs w:val="24"/>
        </w:rPr>
        <w:t>.1</w:t>
      </w:r>
      <w:r w:rsidR="00F84F6A" w:rsidRPr="0036348E">
        <w:rPr>
          <w:rFonts w:ascii="Garamond" w:hAnsi="Garamond"/>
          <w:b/>
          <w:sz w:val="24"/>
          <w:szCs w:val="24"/>
        </w:rPr>
        <w:t>2</w:t>
      </w:r>
      <w:r w:rsidR="0037184D" w:rsidRPr="0036348E">
        <w:rPr>
          <w:rFonts w:ascii="Garamond" w:hAnsi="Garamond"/>
          <w:b/>
          <w:sz w:val="24"/>
          <w:szCs w:val="24"/>
        </w:rPr>
        <w:t>.2024</w:t>
      </w:r>
    </w:p>
    <w:p w14:paraId="7F99AA02" w14:textId="77777777" w:rsidR="000F118B" w:rsidRPr="0036348E" w:rsidRDefault="000F118B" w:rsidP="008E6CD7">
      <w:pPr>
        <w:spacing w:after="0" w:line="240" w:lineRule="auto"/>
        <w:ind w:firstLine="284"/>
        <w:jc w:val="center"/>
        <w:rPr>
          <w:rFonts w:ascii="Garamond" w:hAnsi="Garamond"/>
          <w:b/>
          <w:sz w:val="24"/>
          <w:szCs w:val="24"/>
        </w:rPr>
      </w:pPr>
    </w:p>
    <w:p w14:paraId="5DC603A6" w14:textId="784E7D8A" w:rsidR="008E6CD7" w:rsidRPr="0036348E" w:rsidRDefault="008E6CD7" w:rsidP="008E6CD7">
      <w:pPr>
        <w:autoSpaceDE w:val="0"/>
        <w:autoSpaceDN w:val="0"/>
        <w:adjustRightInd w:val="0"/>
        <w:spacing w:after="0" w:line="240" w:lineRule="auto"/>
        <w:ind w:firstLine="284"/>
        <w:jc w:val="center"/>
        <w:rPr>
          <w:rFonts w:ascii="Garamond" w:hAnsi="Garamond" w:cs="Times New Roman"/>
          <w:b/>
          <w:bCs/>
          <w:color w:val="000000"/>
          <w:sz w:val="24"/>
          <w:szCs w:val="24"/>
        </w:rPr>
      </w:pPr>
      <w:r w:rsidRPr="0036348E">
        <w:rPr>
          <w:rFonts w:ascii="Garamond" w:hAnsi="Garamond" w:cs="Times New Roman"/>
          <w:b/>
          <w:bCs/>
          <w:color w:val="000000"/>
          <w:sz w:val="24"/>
          <w:szCs w:val="24"/>
        </w:rPr>
        <w:t>PËR DISA SHTESA DHE NDRYSHIME NË VENDIMIN NR.</w:t>
      </w:r>
      <w:r w:rsidR="0036348E">
        <w:rPr>
          <w:rFonts w:ascii="Garamond" w:hAnsi="Garamond" w:cs="Times New Roman"/>
          <w:b/>
          <w:bCs/>
          <w:color w:val="000000"/>
          <w:sz w:val="24"/>
          <w:szCs w:val="24"/>
        </w:rPr>
        <w:t xml:space="preserve"> </w:t>
      </w:r>
      <w:r w:rsidRPr="0036348E">
        <w:rPr>
          <w:rFonts w:ascii="Garamond" w:hAnsi="Garamond" w:cs="Times New Roman"/>
          <w:b/>
          <w:bCs/>
          <w:color w:val="000000"/>
          <w:sz w:val="24"/>
          <w:szCs w:val="24"/>
        </w:rPr>
        <w:t>597,</w:t>
      </w:r>
      <w:r w:rsidR="0036348E">
        <w:rPr>
          <w:rFonts w:ascii="Garamond" w:hAnsi="Garamond" w:cs="Times New Roman"/>
          <w:b/>
          <w:bCs/>
          <w:color w:val="000000"/>
          <w:sz w:val="24"/>
          <w:szCs w:val="24"/>
        </w:rPr>
        <w:t xml:space="preserve"> </w:t>
      </w:r>
      <w:r w:rsidRPr="0036348E">
        <w:rPr>
          <w:rFonts w:ascii="Garamond" w:hAnsi="Garamond" w:cs="Times New Roman"/>
          <w:b/>
          <w:bCs/>
          <w:color w:val="000000"/>
          <w:sz w:val="24"/>
          <w:szCs w:val="24"/>
        </w:rPr>
        <w:t>DATË 4.9.2019, TË KËSHILLIT TË MINISTRAVE,</w:t>
      </w:r>
      <w:r w:rsidR="0036348E">
        <w:rPr>
          <w:rFonts w:ascii="Garamond" w:hAnsi="Garamond" w:cs="Times New Roman"/>
          <w:b/>
          <w:bCs/>
          <w:color w:val="000000"/>
          <w:sz w:val="24"/>
          <w:szCs w:val="24"/>
        </w:rPr>
        <w:t xml:space="preserve"> </w:t>
      </w:r>
      <w:r w:rsidRPr="0036348E">
        <w:rPr>
          <w:rFonts w:ascii="Garamond" w:hAnsi="Garamond" w:cs="Times New Roman"/>
          <w:b/>
          <w:bCs/>
          <w:color w:val="000000"/>
          <w:sz w:val="24"/>
          <w:szCs w:val="24"/>
        </w:rPr>
        <w:t>“PËR PËRCAKTIMIN E PROCEDURAVE, TË DOKUMENTACIONIT DHE TË MASËS MUJORE TË PËRFITIMIT TË NDIHMËS EKONOMIKE DHE PËRDORIMIT TË FONDIT SHTESË MBI FONDIN E KUSHTËZUAR PËR NDIHMËN EKONOMIKE”,</w:t>
      </w:r>
      <w:r w:rsidRPr="0036348E">
        <w:rPr>
          <w:rFonts w:ascii="Garamond" w:hAnsi="Garamond" w:cs="Times New Roman"/>
          <w:color w:val="000000"/>
          <w:sz w:val="24"/>
          <w:szCs w:val="24"/>
        </w:rPr>
        <w:t xml:space="preserve"> </w:t>
      </w:r>
      <w:r w:rsidRPr="0036348E">
        <w:rPr>
          <w:rFonts w:ascii="Garamond" w:hAnsi="Garamond" w:cs="Times New Roman"/>
          <w:b/>
          <w:bCs/>
          <w:color w:val="000000"/>
          <w:sz w:val="24"/>
          <w:szCs w:val="24"/>
        </w:rPr>
        <w:t>TË NDRYSHUAR</w:t>
      </w:r>
    </w:p>
    <w:p w14:paraId="1086E7A0" w14:textId="77777777" w:rsidR="008E6CD7" w:rsidRPr="0036348E" w:rsidRDefault="008E6CD7" w:rsidP="008E6CD7">
      <w:pPr>
        <w:autoSpaceDE w:val="0"/>
        <w:autoSpaceDN w:val="0"/>
        <w:adjustRightInd w:val="0"/>
        <w:spacing w:after="0" w:line="240" w:lineRule="auto"/>
        <w:ind w:firstLine="284"/>
        <w:jc w:val="center"/>
        <w:rPr>
          <w:rFonts w:ascii="Garamond" w:hAnsi="Garamond" w:cs="Times New Roman"/>
          <w:b/>
          <w:bCs/>
          <w:color w:val="000000"/>
          <w:sz w:val="24"/>
          <w:szCs w:val="24"/>
          <w:u w:val="single"/>
        </w:rPr>
      </w:pPr>
    </w:p>
    <w:p w14:paraId="2270A351" w14:textId="4F1D9967"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Në mbështetje të nenit 100 të Kushtetutës, të neneve 12, pikat 1, 4 e 5, 16,</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pika 2, dhe 21, të ligjit nr.</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57/2019, “Për asistencën sociale në Republikën e Shqipërisë”, të ndryshuar, me propozimin e ministrit të Shëndetësisë dhe Mbrojtjes Sociale, Këshilli i Ministrave</w:t>
      </w:r>
    </w:p>
    <w:p w14:paraId="56362B1F" w14:textId="77777777"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
    <w:p w14:paraId="77213626" w14:textId="2A3CAA27" w:rsidR="008E6CD7" w:rsidRPr="0036348E" w:rsidRDefault="008E6CD7" w:rsidP="008E6CD7">
      <w:pPr>
        <w:autoSpaceDE w:val="0"/>
        <w:autoSpaceDN w:val="0"/>
        <w:adjustRightInd w:val="0"/>
        <w:spacing w:after="0" w:line="240" w:lineRule="auto"/>
        <w:ind w:firstLine="284"/>
        <w:jc w:val="center"/>
        <w:rPr>
          <w:rFonts w:ascii="Garamond" w:hAnsi="Garamond" w:cs="Times New Roman"/>
          <w:bCs/>
          <w:color w:val="000000"/>
          <w:sz w:val="24"/>
          <w:szCs w:val="24"/>
        </w:rPr>
      </w:pPr>
      <w:r w:rsidRPr="0036348E">
        <w:rPr>
          <w:rFonts w:ascii="Garamond" w:hAnsi="Garamond" w:cs="Times New Roman"/>
          <w:bCs/>
          <w:color w:val="000000"/>
          <w:sz w:val="24"/>
          <w:szCs w:val="24"/>
        </w:rPr>
        <w:t>VENDOSI:</w:t>
      </w:r>
    </w:p>
    <w:p w14:paraId="5027539A" w14:textId="77777777" w:rsidR="008E6CD7" w:rsidRPr="0036348E" w:rsidRDefault="008E6CD7" w:rsidP="008E6CD7">
      <w:pPr>
        <w:autoSpaceDE w:val="0"/>
        <w:autoSpaceDN w:val="0"/>
        <w:adjustRightInd w:val="0"/>
        <w:spacing w:after="0" w:line="240" w:lineRule="auto"/>
        <w:ind w:firstLine="284"/>
        <w:jc w:val="center"/>
        <w:rPr>
          <w:rFonts w:ascii="Garamond" w:hAnsi="Garamond" w:cs="Times New Roman"/>
          <w:b/>
          <w:bCs/>
          <w:color w:val="000000"/>
          <w:sz w:val="24"/>
          <w:szCs w:val="24"/>
        </w:rPr>
      </w:pPr>
    </w:p>
    <w:p w14:paraId="0FBF2845" w14:textId="3D92E72D"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I. Në vendimin nr.</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597, datë 4.9.2019, të Këshillit të Ministrave, “Për përcaktimin e procedurave, të dokumentacionit dhe të masës mujore të përfitimit të ndihmës ekonomike dhe përdorimit të fondit shtesë mbi fondin e kushtëzuar për ndihmën ekonomike”, të ndryshuar, bëhen këto shtesa dhe ndryshime:</w:t>
      </w:r>
    </w:p>
    <w:p w14:paraId="33AECF44" w14:textId="51E04E8E"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1. Në kreun I bëhen shtesat dhe ndryshimet, si më poshtë vijon:</w:t>
      </w:r>
    </w:p>
    <w:p w14:paraId="6DABE1BB" w14:textId="1A9573DC"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 xml:space="preserve">a) </w:t>
      </w:r>
      <w:r w:rsidR="0036348E">
        <w:rPr>
          <w:rFonts w:ascii="Garamond" w:hAnsi="Garamond" w:cs="Times New Roman"/>
          <w:color w:val="000000"/>
          <w:sz w:val="24"/>
          <w:szCs w:val="24"/>
        </w:rPr>
        <w:t>P</w:t>
      </w:r>
      <w:r w:rsidR="0036348E" w:rsidRPr="0036348E">
        <w:rPr>
          <w:rFonts w:ascii="Garamond" w:hAnsi="Garamond" w:cs="Times New Roman"/>
          <w:color w:val="000000"/>
          <w:sz w:val="24"/>
          <w:szCs w:val="24"/>
        </w:rPr>
        <w:t xml:space="preserve">as </w:t>
      </w:r>
      <w:r w:rsidRPr="0036348E">
        <w:rPr>
          <w:rFonts w:ascii="Garamond" w:hAnsi="Garamond" w:cs="Times New Roman"/>
          <w:color w:val="000000"/>
          <w:sz w:val="24"/>
          <w:szCs w:val="24"/>
        </w:rPr>
        <w:t>pikës 3 shtohen pikat 3.1, 3.2 dhe 3.3, me këtë përmbajtje:</w:t>
      </w:r>
    </w:p>
    <w:p w14:paraId="6FDF882E" w14:textId="47BB6C42"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“3.1</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 xml:space="preserve">Për familjet përfituese në skemën e ndihmës ekonomike, anëtarët madhorë orientohen me prioritet drejt programeve të nxitjes së punësimit, </w:t>
      </w:r>
      <w:proofErr w:type="spellStart"/>
      <w:r w:rsidRPr="0036348E">
        <w:rPr>
          <w:rFonts w:ascii="Garamond" w:hAnsi="Garamond" w:cs="Times New Roman"/>
          <w:color w:val="000000"/>
          <w:sz w:val="24"/>
          <w:szCs w:val="24"/>
        </w:rPr>
        <w:t>riintegrimit</w:t>
      </w:r>
      <w:proofErr w:type="spellEnd"/>
      <w:r w:rsidRPr="0036348E">
        <w:rPr>
          <w:rFonts w:ascii="Garamond" w:hAnsi="Garamond" w:cs="Times New Roman"/>
          <w:color w:val="000000"/>
          <w:sz w:val="24"/>
          <w:szCs w:val="24"/>
        </w:rPr>
        <w:t xml:space="preserve"> social dhe punëve publike në komunitet, me qëllim fuqizimin e familjes dhe </w:t>
      </w:r>
      <w:proofErr w:type="spellStart"/>
      <w:r w:rsidRPr="0036348E">
        <w:rPr>
          <w:rFonts w:ascii="Garamond" w:hAnsi="Garamond" w:cs="Times New Roman"/>
          <w:color w:val="000000"/>
          <w:sz w:val="24"/>
          <w:szCs w:val="24"/>
        </w:rPr>
        <w:t>riintegrimin</w:t>
      </w:r>
      <w:proofErr w:type="spellEnd"/>
      <w:r w:rsidRPr="0036348E">
        <w:rPr>
          <w:rFonts w:ascii="Garamond" w:hAnsi="Garamond" w:cs="Times New Roman"/>
          <w:color w:val="000000"/>
          <w:sz w:val="24"/>
          <w:szCs w:val="24"/>
        </w:rPr>
        <w:t xml:space="preserve"> e saj në shoqëri.</w:t>
      </w:r>
    </w:p>
    <w:p w14:paraId="3A8A85FF" w14:textId="7C3501AE"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3.2</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Anëtarit të familjes përfituese të ndihmës ekonomike, të përfshirë në këto programe punësimi, nuk i llogaritet masë përfitimi e ndihmës ekonomike sipas strukturës së familjes. Në të ardhurat e familjes nuk llogariten pagesat e anëtarëve që ndjekin formimin profesional, të ardhurat nga bursat e fëmijëve që ndjekin arsimin profesional dhe të ardhurat e fëmijëve të angazhuar në arsim dhe në formimin profesional në formën e dyfishtë.</w:t>
      </w:r>
    </w:p>
    <w:p w14:paraId="08134A95" w14:textId="33F429D8"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3.3</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Drejtoria Rajonale e Shërbimit Social Shtetëror, në bashkëpunim me Agjencinë Kombëtare të Punësimit dhe Aftësive, monitoron ecurinë e ndjekjes së programeve nga përfituesit, përmes ndërveprimit të Regjistrit Elektronik Kombëtar të ndihmës ekonomike dhe Sistemit të Menaxhimit të Informacionit të Punësimit, si dhe në përputhje me mekanizmin e referimit për punësimin dhe integrimin social të individëve në moshë aktive pune, përfitues të skemës së ndihmës ekonomike dhe aftësisë së kufizuar, të miratuar çdo vit nga ministri përgjegjës për çështjet sociale dhe ministri përgjegjës për çështjet e punësimit.”</w:t>
      </w:r>
      <w:r w:rsidR="0036348E">
        <w:rPr>
          <w:rFonts w:ascii="Garamond" w:hAnsi="Garamond" w:cs="Times New Roman"/>
          <w:color w:val="000000"/>
          <w:sz w:val="24"/>
          <w:szCs w:val="24"/>
        </w:rPr>
        <w:t>;</w:t>
      </w:r>
    </w:p>
    <w:p w14:paraId="72D74630" w14:textId="3A55BC3E"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 xml:space="preserve">b) </w:t>
      </w:r>
      <w:r w:rsidR="0036348E">
        <w:rPr>
          <w:rFonts w:ascii="Garamond" w:hAnsi="Garamond" w:cs="Times New Roman"/>
          <w:color w:val="000000"/>
          <w:sz w:val="24"/>
          <w:szCs w:val="24"/>
        </w:rPr>
        <w:t>N</w:t>
      </w:r>
      <w:r w:rsidR="0036348E" w:rsidRPr="0036348E">
        <w:rPr>
          <w:rFonts w:ascii="Garamond" w:hAnsi="Garamond" w:cs="Times New Roman"/>
          <w:color w:val="000000"/>
          <w:sz w:val="24"/>
          <w:szCs w:val="24"/>
        </w:rPr>
        <w:t xml:space="preserve">ë </w:t>
      </w:r>
      <w:r w:rsidRPr="0036348E">
        <w:rPr>
          <w:rFonts w:ascii="Garamond" w:hAnsi="Garamond" w:cs="Times New Roman"/>
          <w:color w:val="000000"/>
          <w:sz w:val="24"/>
          <w:szCs w:val="24"/>
        </w:rPr>
        <w:t>pikën 4.1 bëhen këto ndryshime dhe shtesa:</w:t>
      </w:r>
    </w:p>
    <w:p w14:paraId="42308273" w14:textId="542878DF"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 xml:space="preserve">i. </w:t>
      </w:r>
      <w:r w:rsidR="0036348E">
        <w:rPr>
          <w:rFonts w:ascii="Garamond" w:hAnsi="Garamond" w:cs="Times New Roman"/>
          <w:color w:val="000000"/>
          <w:sz w:val="24"/>
          <w:szCs w:val="24"/>
        </w:rPr>
        <w:t>s</w:t>
      </w:r>
      <w:r w:rsidRPr="0036348E">
        <w:rPr>
          <w:rFonts w:ascii="Garamond" w:hAnsi="Garamond" w:cs="Times New Roman"/>
          <w:color w:val="000000"/>
          <w:sz w:val="24"/>
          <w:szCs w:val="24"/>
        </w:rPr>
        <w:t>hkronja “ç” ndryshohet, si më poshtë vijon:</w:t>
      </w:r>
    </w:p>
    <w:p w14:paraId="317F9ABC" w14:textId="56B45A62"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“ç) Për familjet në nevojë, që në përbërje të tyre kanë invalidë pune apo persona me aftësi të kufizuara, që përfitojnë pagesë për aftësinë e kufizuar, krahas dokumentacionit të përcaktuar në</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pikën 4.1, të këtij kreu, Drejtoria Rajonale e Shërbimit Social Shtetëror merr vërtetimin e komisionit të vlerësimit të aftësisë së kufizuar, nëpërmjet ndërveprimit me Regjistrin Elektronik Kombëtar të Aftësisë së Kufizuar.”</w:t>
      </w:r>
      <w:r w:rsidR="0036348E">
        <w:rPr>
          <w:rFonts w:ascii="Garamond" w:hAnsi="Garamond" w:cs="Times New Roman"/>
          <w:color w:val="000000"/>
          <w:sz w:val="24"/>
          <w:szCs w:val="24"/>
        </w:rPr>
        <w:t>;</w:t>
      </w:r>
    </w:p>
    <w:p w14:paraId="08D03C1B" w14:textId="74B8B0C5"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6348E">
        <w:rPr>
          <w:rFonts w:ascii="Garamond" w:hAnsi="Garamond" w:cs="Times New Roman"/>
          <w:color w:val="000000"/>
          <w:sz w:val="24"/>
          <w:szCs w:val="24"/>
        </w:rPr>
        <w:t>ii</w:t>
      </w:r>
      <w:proofErr w:type="spellEnd"/>
      <w:r w:rsidRPr="0036348E">
        <w:rPr>
          <w:rFonts w:ascii="Garamond" w:hAnsi="Garamond" w:cs="Times New Roman"/>
          <w:color w:val="000000"/>
          <w:sz w:val="24"/>
          <w:szCs w:val="24"/>
        </w:rPr>
        <w:t xml:space="preserve">. </w:t>
      </w:r>
      <w:r w:rsidR="0036348E" w:rsidRPr="0036348E">
        <w:rPr>
          <w:rFonts w:ascii="Garamond" w:hAnsi="Garamond" w:cs="Times New Roman"/>
          <w:color w:val="000000"/>
          <w:sz w:val="24"/>
          <w:szCs w:val="24"/>
        </w:rPr>
        <w:t xml:space="preserve">shkronja </w:t>
      </w:r>
      <w:r w:rsidRPr="0036348E">
        <w:rPr>
          <w:rFonts w:ascii="Garamond" w:hAnsi="Garamond" w:cs="Times New Roman"/>
          <w:color w:val="000000"/>
          <w:sz w:val="24"/>
          <w:szCs w:val="24"/>
        </w:rPr>
        <w:t>“d” shfuqizohet</w:t>
      </w:r>
      <w:r w:rsidR="0036348E">
        <w:rPr>
          <w:rFonts w:ascii="Garamond" w:hAnsi="Garamond" w:cs="Times New Roman"/>
          <w:color w:val="000000"/>
          <w:sz w:val="24"/>
          <w:szCs w:val="24"/>
        </w:rPr>
        <w:t>;</w:t>
      </w:r>
    </w:p>
    <w:p w14:paraId="379E82F8" w14:textId="515EA94E"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6348E">
        <w:rPr>
          <w:rFonts w:ascii="Garamond" w:hAnsi="Garamond" w:cs="Times New Roman"/>
          <w:color w:val="000000"/>
          <w:sz w:val="24"/>
          <w:szCs w:val="24"/>
        </w:rPr>
        <w:t>iii</w:t>
      </w:r>
      <w:proofErr w:type="spellEnd"/>
      <w:r w:rsidRPr="0036348E">
        <w:rPr>
          <w:rFonts w:ascii="Garamond" w:hAnsi="Garamond" w:cs="Times New Roman"/>
          <w:color w:val="000000"/>
          <w:sz w:val="24"/>
          <w:szCs w:val="24"/>
        </w:rPr>
        <w:t xml:space="preserve">. </w:t>
      </w:r>
      <w:r w:rsidR="0036348E" w:rsidRPr="0036348E">
        <w:rPr>
          <w:rFonts w:ascii="Garamond" w:hAnsi="Garamond" w:cs="Times New Roman"/>
          <w:color w:val="000000"/>
          <w:sz w:val="24"/>
          <w:szCs w:val="24"/>
        </w:rPr>
        <w:t xml:space="preserve">në </w:t>
      </w:r>
      <w:r w:rsidRPr="0036348E">
        <w:rPr>
          <w:rFonts w:ascii="Garamond" w:hAnsi="Garamond" w:cs="Times New Roman"/>
          <w:color w:val="000000"/>
          <w:sz w:val="24"/>
          <w:szCs w:val="24"/>
        </w:rPr>
        <w:t>shkronjën “e”, fjalët “... mesëm të lartë apo të ...” hiqen</w:t>
      </w:r>
      <w:r w:rsidR="0036348E">
        <w:rPr>
          <w:rFonts w:ascii="Garamond" w:hAnsi="Garamond" w:cs="Times New Roman"/>
          <w:color w:val="000000"/>
          <w:sz w:val="24"/>
          <w:szCs w:val="24"/>
        </w:rPr>
        <w:t>;</w:t>
      </w:r>
    </w:p>
    <w:p w14:paraId="57132F8C" w14:textId="6A41F291"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6348E">
        <w:rPr>
          <w:rFonts w:ascii="Garamond" w:hAnsi="Garamond" w:cs="Times New Roman"/>
          <w:color w:val="000000"/>
          <w:sz w:val="24"/>
          <w:szCs w:val="24"/>
        </w:rPr>
        <w:t>iv</w:t>
      </w:r>
      <w:proofErr w:type="spellEnd"/>
      <w:r w:rsidRPr="0036348E">
        <w:rPr>
          <w:rFonts w:ascii="Garamond" w:hAnsi="Garamond" w:cs="Times New Roman"/>
          <w:color w:val="000000"/>
          <w:sz w:val="24"/>
          <w:szCs w:val="24"/>
        </w:rPr>
        <w:t xml:space="preserve">. </w:t>
      </w:r>
      <w:r w:rsidR="0036348E" w:rsidRPr="0036348E">
        <w:rPr>
          <w:rFonts w:ascii="Garamond" w:hAnsi="Garamond" w:cs="Times New Roman"/>
          <w:color w:val="000000"/>
          <w:sz w:val="24"/>
          <w:szCs w:val="24"/>
        </w:rPr>
        <w:t xml:space="preserve">pas </w:t>
      </w:r>
      <w:r w:rsidRPr="0036348E">
        <w:rPr>
          <w:rFonts w:ascii="Garamond" w:hAnsi="Garamond" w:cs="Times New Roman"/>
          <w:color w:val="000000"/>
          <w:sz w:val="24"/>
          <w:szCs w:val="24"/>
        </w:rPr>
        <w:t>shkronjës “e” shtohet shkronja “f”, me këtë përmbajtje:</w:t>
      </w:r>
    </w:p>
    <w:p w14:paraId="1613E454" w14:textId="77777777"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
    <w:p w14:paraId="142B3586" w14:textId="72F095C5"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lastRenderedPageBreak/>
        <w:t>“f) Familjet në nevojë, që në përbërje të tyre kanë anëtarë madhorë, paraqesin dy herë në vit vërtetimin për hyrje-daljet nga territori shqiptar, të lëshuar nga portali</w:t>
      </w:r>
      <w:r w:rsidRPr="0036348E">
        <w:rPr>
          <w:rFonts w:ascii="Garamond" w:hAnsi="Garamond" w:cs="Times New Roman"/>
          <w:i/>
          <w:iCs/>
          <w:color w:val="000000"/>
          <w:sz w:val="24"/>
          <w:szCs w:val="24"/>
        </w:rPr>
        <w:t xml:space="preserve"> </w:t>
      </w:r>
      <w:r w:rsidRPr="0036348E">
        <w:rPr>
          <w:rFonts w:ascii="Garamond" w:hAnsi="Garamond" w:cs="Times New Roman"/>
          <w:color w:val="000000"/>
          <w:sz w:val="24"/>
          <w:szCs w:val="24"/>
        </w:rPr>
        <w:t>“</w:t>
      </w:r>
      <w:r w:rsidRPr="0036348E">
        <w:rPr>
          <w:rFonts w:ascii="Garamond" w:hAnsi="Garamond" w:cs="Times New Roman"/>
          <w:i/>
          <w:iCs/>
          <w:color w:val="000000"/>
          <w:sz w:val="24"/>
          <w:szCs w:val="24"/>
        </w:rPr>
        <w:t>e-</w:t>
      </w:r>
      <w:proofErr w:type="spellStart"/>
      <w:r w:rsidRPr="0036348E">
        <w:rPr>
          <w:rFonts w:ascii="Garamond" w:hAnsi="Garamond" w:cs="Times New Roman"/>
          <w:i/>
          <w:iCs/>
          <w:color w:val="000000"/>
          <w:sz w:val="24"/>
          <w:szCs w:val="24"/>
        </w:rPr>
        <w:t>Albania</w:t>
      </w:r>
      <w:proofErr w:type="spellEnd"/>
      <w:r w:rsidRPr="0036348E">
        <w:rPr>
          <w:rFonts w:ascii="Garamond" w:hAnsi="Garamond" w:cs="Times New Roman"/>
          <w:color w:val="000000"/>
          <w:sz w:val="24"/>
          <w:szCs w:val="24"/>
        </w:rPr>
        <w:t>”</w:t>
      </w:r>
      <w:r w:rsidRPr="0036348E">
        <w:rPr>
          <w:rFonts w:ascii="Garamond" w:hAnsi="Garamond" w:cs="Times New Roman"/>
          <w:i/>
          <w:iCs/>
          <w:color w:val="000000"/>
          <w:sz w:val="24"/>
          <w:szCs w:val="24"/>
        </w:rPr>
        <w:t>.</w:t>
      </w:r>
      <w:r w:rsidRPr="0036348E">
        <w:rPr>
          <w:rFonts w:ascii="Garamond" w:hAnsi="Garamond" w:cs="Times New Roman"/>
          <w:color w:val="000000"/>
          <w:sz w:val="24"/>
          <w:szCs w:val="24"/>
        </w:rPr>
        <w:t>”</w:t>
      </w:r>
      <w:r w:rsidR="0036348E">
        <w:rPr>
          <w:rFonts w:ascii="Garamond" w:hAnsi="Garamond" w:cs="Times New Roman"/>
          <w:color w:val="000000"/>
          <w:sz w:val="24"/>
          <w:szCs w:val="24"/>
        </w:rPr>
        <w:t>;</w:t>
      </w:r>
    </w:p>
    <w:p w14:paraId="19B380F9" w14:textId="703AC215"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 xml:space="preserve">c) </w:t>
      </w:r>
      <w:r w:rsidR="0036348E">
        <w:rPr>
          <w:rFonts w:ascii="Garamond" w:hAnsi="Garamond" w:cs="Times New Roman"/>
          <w:color w:val="000000"/>
          <w:sz w:val="24"/>
          <w:szCs w:val="24"/>
        </w:rPr>
        <w:t>S</w:t>
      </w:r>
      <w:r w:rsidR="0036348E" w:rsidRPr="0036348E">
        <w:rPr>
          <w:rFonts w:ascii="Garamond" w:hAnsi="Garamond" w:cs="Times New Roman"/>
          <w:color w:val="000000"/>
          <w:sz w:val="24"/>
          <w:szCs w:val="24"/>
        </w:rPr>
        <w:t xml:space="preserve">hkronja </w:t>
      </w:r>
      <w:r w:rsidRPr="0036348E">
        <w:rPr>
          <w:rFonts w:ascii="Garamond" w:hAnsi="Garamond" w:cs="Times New Roman"/>
          <w:color w:val="000000"/>
          <w:sz w:val="24"/>
          <w:szCs w:val="24"/>
        </w:rPr>
        <w:t>“c”, e pikës 4.2, shfuqizohet</w:t>
      </w:r>
      <w:r w:rsidR="0036348E">
        <w:rPr>
          <w:rFonts w:ascii="Garamond" w:hAnsi="Garamond" w:cs="Times New Roman"/>
          <w:color w:val="000000"/>
          <w:sz w:val="24"/>
          <w:szCs w:val="24"/>
        </w:rPr>
        <w:t>;</w:t>
      </w:r>
    </w:p>
    <w:p w14:paraId="20A126EF" w14:textId="22884569" w:rsidR="008E6CD7" w:rsidRPr="0036348E" w:rsidRDefault="008E6CD7" w:rsidP="008E6CD7">
      <w:pPr>
        <w:autoSpaceDE w:val="0"/>
        <w:autoSpaceDN w:val="0"/>
        <w:adjustRightInd w:val="0"/>
        <w:spacing w:after="0" w:line="240" w:lineRule="auto"/>
        <w:ind w:firstLine="284"/>
        <w:rPr>
          <w:rFonts w:ascii="Garamond" w:hAnsi="Garamond" w:cs="Times New Roman"/>
          <w:color w:val="000000"/>
          <w:sz w:val="24"/>
          <w:szCs w:val="24"/>
        </w:rPr>
      </w:pPr>
      <w:r w:rsidRPr="0036348E">
        <w:rPr>
          <w:rFonts w:ascii="Garamond" w:hAnsi="Garamond" w:cs="Times New Roman"/>
          <w:color w:val="000000"/>
          <w:sz w:val="24"/>
          <w:szCs w:val="24"/>
        </w:rPr>
        <w:t xml:space="preserve">ç) </w:t>
      </w:r>
      <w:r w:rsidR="0036348E">
        <w:rPr>
          <w:rFonts w:ascii="Garamond" w:hAnsi="Garamond" w:cs="Times New Roman"/>
          <w:color w:val="000000"/>
          <w:sz w:val="24"/>
          <w:szCs w:val="24"/>
        </w:rPr>
        <w:t>P</w:t>
      </w:r>
      <w:r w:rsidR="0036348E" w:rsidRPr="0036348E">
        <w:rPr>
          <w:rFonts w:ascii="Garamond" w:hAnsi="Garamond" w:cs="Times New Roman"/>
          <w:color w:val="000000"/>
          <w:sz w:val="24"/>
          <w:szCs w:val="24"/>
        </w:rPr>
        <w:t xml:space="preserve">as </w:t>
      </w:r>
      <w:r w:rsidRPr="0036348E">
        <w:rPr>
          <w:rFonts w:ascii="Garamond" w:hAnsi="Garamond" w:cs="Times New Roman"/>
          <w:color w:val="000000"/>
          <w:sz w:val="24"/>
          <w:szCs w:val="24"/>
        </w:rPr>
        <w:t>pikës 4.5 shtohet pika 4.6, me këtë përmbajtje:</w:t>
      </w:r>
    </w:p>
    <w:p w14:paraId="615F51C6" w14:textId="00D02846"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“4.6 Për fëmijët e familjeve në nevojë, prindërve me më shumë se dy fëmijë të lindur njëherësh, që u përkasin familjeve në nevojë, dhe jetimët, të cilët ndjekin arsimin bazë, vërtetimi për ndjekjen e shkollës për të përfituar pagesën shtesë merret me ndërveprim nga Sistemi i Menaxhimit të Informacionit Parauniversitar.”.</w:t>
      </w:r>
    </w:p>
    <w:p w14:paraId="0DF51F19" w14:textId="63B65955"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 xml:space="preserve">2. Në kreun </w:t>
      </w:r>
      <w:proofErr w:type="spellStart"/>
      <w:r w:rsidRPr="0036348E">
        <w:rPr>
          <w:rFonts w:ascii="Garamond" w:hAnsi="Garamond" w:cs="Times New Roman"/>
          <w:color w:val="000000"/>
          <w:sz w:val="24"/>
          <w:szCs w:val="24"/>
        </w:rPr>
        <w:t>II</w:t>
      </w:r>
      <w:proofErr w:type="spellEnd"/>
      <w:r w:rsidRPr="0036348E">
        <w:rPr>
          <w:rFonts w:ascii="Garamond" w:hAnsi="Garamond" w:cs="Times New Roman"/>
          <w:color w:val="000000"/>
          <w:sz w:val="24"/>
          <w:szCs w:val="24"/>
        </w:rPr>
        <w:t xml:space="preserve"> bëhen këto ndryshime dhe shtesa: </w:t>
      </w:r>
    </w:p>
    <w:p w14:paraId="72FD96FA" w14:textId="12A6CBDA" w:rsidR="008E6CD7" w:rsidRPr="0036348E" w:rsidRDefault="008E6CD7" w:rsidP="008E6CD7">
      <w:pPr>
        <w:autoSpaceDE w:val="0"/>
        <w:autoSpaceDN w:val="0"/>
        <w:adjustRightInd w:val="0"/>
        <w:spacing w:after="0" w:line="240" w:lineRule="auto"/>
        <w:ind w:firstLine="284"/>
        <w:jc w:val="both"/>
        <w:rPr>
          <w:rFonts w:ascii="Garamond" w:hAnsi="Garamond" w:cs="Times New Roman"/>
          <w:sz w:val="24"/>
          <w:szCs w:val="24"/>
        </w:rPr>
      </w:pPr>
      <w:r w:rsidRPr="0036348E">
        <w:rPr>
          <w:rFonts w:ascii="Garamond" w:hAnsi="Garamond" w:cs="Times New Roman"/>
          <w:color w:val="000000"/>
          <w:sz w:val="24"/>
          <w:szCs w:val="24"/>
        </w:rPr>
        <w:t xml:space="preserve">a) Fjalia e parë, e pikës 1, ndryshohet, si më poshtë vijon: </w:t>
      </w:r>
    </w:p>
    <w:p w14:paraId="617060C2" w14:textId="0A074CBD"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sz w:val="24"/>
          <w:szCs w:val="24"/>
        </w:rPr>
        <w:t>“1. Administratori shoqëror identifikon familjet e individët në nevojë, i informon për regjistrimin si punëkërkues të papunë pranë zyrave të punës dhe për të vijuar me procedurat e punësimit përpara aplikimit për përfitimin e ndihmës ekonomike. Administratori shoqëror referon për t’</w:t>
      </w:r>
      <w:r w:rsidRPr="0036348E">
        <w:rPr>
          <w:rFonts w:ascii="Garamond" w:hAnsi="Garamond" w:cs="Times New Roman"/>
          <w:color w:val="000000"/>
          <w:sz w:val="24"/>
          <w:szCs w:val="24"/>
        </w:rPr>
        <w:t xml:space="preserve">i regjistruar si punëkërkues të papunë pranë zyrave të punës anëtarët madhorë në moshë aktive pune të familjeve në nevojë, që jetojnë në fshat, të cilët kanë firmosur </w:t>
      </w:r>
      <w:proofErr w:type="spellStart"/>
      <w:r w:rsidRPr="0036348E">
        <w:rPr>
          <w:rFonts w:ascii="Garamond" w:hAnsi="Garamond" w:cs="Times New Roman"/>
          <w:color w:val="000000"/>
          <w:sz w:val="24"/>
          <w:szCs w:val="24"/>
        </w:rPr>
        <w:t>vetëdeklarimin</w:t>
      </w:r>
      <w:proofErr w:type="spellEnd"/>
      <w:r w:rsidRPr="0036348E">
        <w:rPr>
          <w:rFonts w:ascii="Garamond" w:hAnsi="Garamond" w:cs="Times New Roman"/>
          <w:color w:val="000000"/>
          <w:sz w:val="24"/>
          <w:szCs w:val="24"/>
        </w:rPr>
        <w:t xml:space="preserve"> se janë të gatshëm për punë pranë zyrave përkatëse të punës. Individët e referuar paraqiten në zyrën e punës pranë vendbanimit të tyre brenda 5 (pesë) ditëve kalendarike.”</w:t>
      </w:r>
      <w:r w:rsidR="0036348E">
        <w:rPr>
          <w:rFonts w:ascii="Garamond" w:hAnsi="Garamond" w:cs="Times New Roman"/>
          <w:color w:val="000000"/>
          <w:sz w:val="24"/>
          <w:szCs w:val="24"/>
        </w:rPr>
        <w:t>;</w:t>
      </w:r>
    </w:p>
    <w:p w14:paraId="4BEFA028" w14:textId="3387C113"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b) Pas pikës 1 shtohet pika 1.1, me këtë përmbajtje:</w:t>
      </w:r>
      <w:r w:rsidR="0036348E">
        <w:rPr>
          <w:rFonts w:ascii="Garamond" w:hAnsi="Garamond" w:cs="Times New Roman"/>
          <w:color w:val="000000"/>
          <w:sz w:val="24"/>
          <w:szCs w:val="24"/>
        </w:rPr>
        <w:t xml:space="preserve"> </w:t>
      </w:r>
    </w:p>
    <w:p w14:paraId="24CC8BBF" w14:textId="45CC3F14"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“1.1</w:t>
      </w:r>
      <w:r w:rsidRPr="0036348E">
        <w:rPr>
          <w:rFonts w:ascii="Garamond" w:hAnsi="Garamond" w:cs="Times New Roman"/>
          <w:i/>
          <w:iCs/>
          <w:color w:val="000000"/>
          <w:sz w:val="24"/>
          <w:szCs w:val="24"/>
        </w:rPr>
        <w:t xml:space="preserve"> </w:t>
      </w:r>
      <w:r w:rsidRPr="0036348E">
        <w:rPr>
          <w:rFonts w:ascii="Garamond" w:hAnsi="Garamond" w:cs="Times New Roman"/>
          <w:color w:val="000000"/>
          <w:sz w:val="24"/>
          <w:szCs w:val="24"/>
        </w:rPr>
        <w:t xml:space="preserve">Administratori shoqëror hedh në Regjistrin Elektronik Kombëtar të dhënat për familjet që aplikojnë për herë të parë për ndihmë ekonomike. Aplikimi vlerësohet nëpërmjet Regjistrit Elektronik Kombëtar pas ofrimit nga zyra e punës të ofertave të përshtatshme të punësimit për anëtarët madhorë të familjeve </w:t>
      </w:r>
      <w:proofErr w:type="spellStart"/>
      <w:r w:rsidRPr="0036348E">
        <w:rPr>
          <w:rFonts w:ascii="Garamond" w:hAnsi="Garamond" w:cs="Times New Roman"/>
          <w:color w:val="000000"/>
          <w:sz w:val="24"/>
          <w:szCs w:val="24"/>
        </w:rPr>
        <w:t>aplikuese</w:t>
      </w:r>
      <w:proofErr w:type="spellEnd"/>
      <w:r w:rsidRPr="0036348E">
        <w:rPr>
          <w:rFonts w:ascii="Garamond" w:hAnsi="Garamond" w:cs="Times New Roman"/>
          <w:color w:val="000000"/>
          <w:sz w:val="24"/>
          <w:szCs w:val="24"/>
        </w:rPr>
        <w:t>, të gatshëm për punë, por jo më vonë se deri në fund të muajit të aplikimit.”</w:t>
      </w:r>
      <w:r w:rsidR="0036348E">
        <w:rPr>
          <w:rFonts w:ascii="Garamond" w:hAnsi="Garamond" w:cs="Times New Roman"/>
          <w:color w:val="000000"/>
          <w:sz w:val="24"/>
          <w:szCs w:val="24"/>
        </w:rPr>
        <w:t>;</w:t>
      </w:r>
    </w:p>
    <w:p w14:paraId="3B12D4BD" w14:textId="6026094B"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c) Në pikën 2, fjalët “... brenda muajit të aplikimit ...” zëvendësohen me “... brenda 20 (njëzet) ditëve të muajit të aplikimit ...”</w:t>
      </w:r>
      <w:r w:rsidR="0036348E">
        <w:rPr>
          <w:rFonts w:ascii="Garamond" w:hAnsi="Garamond" w:cs="Times New Roman"/>
          <w:color w:val="000000"/>
          <w:sz w:val="24"/>
          <w:szCs w:val="24"/>
        </w:rPr>
        <w:t>;</w:t>
      </w:r>
    </w:p>
    <w:p w14:paraId="077F6BFB" w14:textId="53169C14"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ç) Pas pikës 2 shtohet pika 2.1, me këtë përmbajtje:</w:t>
      </w:r>
    </w:p>
    <w:p w14:paraId="3ED2D281" w14:textId="6149C8F7"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“2.1</w:t>
      </w:r>
      <w:r w:rsidRPr="0036348E">
        <w:rPr>
          <w:rFonts w:ascii="Garamond" w:hAnsi="Garamond" w:cs="Times New Roman"/>
          <w:i/>
          <w:iCs/>
          <w:color w:val="000000"/>
          <w:sz w:val="24"/>
          <w:szCs w:val="24"/>
        </w:rPr>
        <w:t xml:space="preserve"> </w:t>
      </w:r>
      <w:r w:rsidRPr="0036348E">
        <w:rPr>
          <w:rFonts w:ascii="Garamond" w:hAnsi="Garamond" w:cs="Times New Roman"/>
          <w:color w:val="000000"/>
          <w:sz w:val="24"/>
          <w:szCs w:val="24"/>
        </w:rPr>
        <w:t>Drejtoria Rajonale e Shërbimit Social Shtetëror, për familjet që aplikojnë për herë të parë, kryen verifikimin në terren pas vlerësimit social-ekonomik të kryer nga administratori shoqëror.”</w:t>
      </w:r>
      <w:r w:rsidR="0036348E">
        <w:rPr>
          <w:rFonts w:ascii="Garamond" w:hAnsi="Garamond" w:cs="Times New Roman"/>
          <w:color w:val="000000"/>
          <w:sz w:val="24"/>
          <w:szCs w:val="24"/>
        </w:rPr>
        <w:t>;</w:t>
      </w:r>
    </w:p>
    <w:p w14:paraId="655CAA9E" w14:textId="7B0DB0E2" w:rsidR="008E6CD7" w:rsidRPr="0036348E" w:rsidRDefault="008E6CD7" w:rsidP="008E6CD7">
      <w:pPr>
        <w:autoSpaceDE w:val="0"/>
        <w:autoSpaceDN w:val="0"/>
        <w:adjustRightInd w:val="0"/>
        <w:spacing w:after="0" w:line="240" w:lineRule="auto"/>
        <w:ind w:firstLine="284"/>
        <w:jc w:val="both"/>
        <w:rPr>
          <w:rFonts w:ascii="Garamond" w:hAnsi="Garamond" w:cs="Times New Roman"/>
          <w:sz w:val="24"/>
          <w:szCs w:val="24"/>
        </w:rPr>
      </w:pPr>
      <w:r w:rsidRPr="0036348E">
        <w:rPr>
          <w:rFonts w:ascii="Garamond" w:hAnsi="Garamond" w:cs="Times New Roman"/>
          <w:color w:val="000000"/>
          <w:sz w:val="24"/>
          <w:szCs w:val="24"/>
        </w:rPr>
        <w:t>d) Në pikën 7, fjalët “... në formë shkresore dhe elektronike ...” zëvendësohen me “... në formë elektronike ...”</w:t>
      </w:r>
      <w:r w:rsidR="0036348E">
        <w:rPr>
          <w:rFonts w:ascii="Garamond" w:hAnsi="Garamond" w:cs="Times New Roman"/>
          <w:color w:val="000000"/>
          <w:sz w:val="24"/>
          <w:szCs w:val="24"/>
        </w:rPr>
        <w:t>;</w:t>
      </w:r>
    </w:p>
    <w:p w14:paraId="2F0A638A" w14:textId="343C51A0" w:rsidR="008E6CD7" w:rsidRPr="0036348E" w:rsidRDefault="008E6CD7" w:rsidP="008E6CD7">
      <w:pPr>
        <w:autoSpaceDE w:val="0"/>
        <w:autoSpaceDN w:val="0"/>
        <w:adjustRightInd w:val="0"/>
        <w:spacing w:after="0" w:line="240" w:lineRule="auto"/>
        <w:ind w:firstLine="284"/>
        <w:jc w:val="both"/>
        <w:rPr>
          <w:rFonts w:ascii="Garamond" w:hAnsi="Garamond" w:cs="Times New Roman"/>
          <w:sz w:val="24"/>
          <w:szCs w:val="24"/>
        </w:rPr>
      </w:pPr>
      <w:r w:rsidRPr="0036348E">
        <w:rPr>
          <w:rFonts w:ascii="Garamond" w:hAnsi="Garamond" w:cs="Times New Roman"/>
          <w:sz w:val="24"/>
          <w:szCs w:val="24"/>
        </w:rPr>
        <w:t>dh) Shkronja “b”, e pikës 11, ndryshohet, si më poshtë vijon:</w:t>
      </w:r>
    </w:p>
    <w:p w14:paraId="65084664" w14:textId="5747C589" w:rsidR="008E6CD7" w:rsidRPr="0036348E" w:rsidRDefault="008E6CD7" w:rsidP="008E6CD7">
      <w:pPr>
        <w:autoSpaceDE w:val="0"/>
        <w:autoSpaceDN w:val="0"/>
        <w:adjustRightInd w:val="0"/>
        <w:spacing w:after="0" w:line="240" w:lineRule="auto"/>
        <w:ind w:firstLine="284"/>
        <w:jc w:val="both"/>
        <w:rPr>
          <w:rFonts w:ascii="Garamond" w:hAnsi="Garamond" w:cs="Times New Roman"/>
          <w:i/>
          <w:iCs/>
          <w:sz w:val="24"/>
          <w:szCs w:val="24"/>
        </w:rPr>
      </w:pPr>
      <w:r w:rsidRPr="0036348E">
        <w:rPr>
          <w:rFonts w:ascii="Garamond" w:hAnsi="Garamond" w:cs="Times New Roman"/>
          <w:sz w:val="24"/>
          <w:szCs w:val="24"/>
        </w:rPr>
        <w:t xml:space="preserve">“b) Nuk tërheq ndihmën ekonomike </w:t>
      </w:r>
      <w:r w:rsidRPr="0036348E">
        <w:rPr>
          <w:rFonts w:ascii="Garamond" w:hAnsi="Garamond" w:cs="Times New Roman"/>
          <w:color w:val="000000"/>
          <w:sz w:val="24"/>
          <w:szCs w:val="24"/>
        </w:rPr>
        <w:t xml:space="preserve">brenda 10 (dhjetë) ditëve punë nga dita e depozitimit në llogarinë bankare/kryerjes së pagesave nga Posta Shqiptare </w:t>
      </w:r>
      <w:proofErr w:type="spellStart"/>
      <w:r w:rsidRPr="0036348E">
        <w:rPr>
          <w:rFonts w:ascii="Garamond" w:hAnsi="Garamond" w:cs="Times New Roman"/>
          <w:color w:val="000000"/>
          <w:sz w:val="24"/>
          <w:szCs w:val="24"/>
        </w:rPr>
        <w:t>sh.a</w:t>
      </w:r>
      <w:proofErr w:type="spellEnd"/>
      <w:r w:rsidRPr="0036348E">
        <w:rPr>
          <w:rFonts w:ascii="Garamond" w:hAnsi="Garamond" w:cs="Times New Roman"/>
          <w:color w:val="000000"/>
          <w:sz w:val="24"/>
          <w:szCs w:val="24"/>
        </w:rPr>
        <w:t>., me përjashtim të rasteve kur kjo ka ndodhur për shkaqe të arsyeshme, si ato</w:t>
      </w:r>
      <w:r w:rsidRPr="0036348E">
        <w:rPr>
          <w:rFonts w:ascii="Garamond" w:hAnsi="Garamond" w:cs="Times New Roman"/>
          <w:color w:val="538135"/>
          <w:sz w:val="24"/>
          <w:szCs w:val="24"/>
        </w:rPr>
        <w:t xml:space="preserve"> </w:t>
      </w:r>
      <w:r w:rsidRPr="0036348E">
        <w:rPr>
          <w:rFonts w:ascii="Garamond" w:hAnsi="Garamond" w:cs="Times New Roman"/>
          <w:color w:val="000000"/>
          <w:sz w:val="24"/>
          <w:szCs w:val="24"/>
        </w:rPr>
        <w:t>shëndetësore apo fatkeqësi.”;</w:t>
      </w:r>
    </w:p>
    <w:p w14:paraId="3FD8EF04" w14:textId="69AE0E28"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e) Pika 14 ndryshohet, si më poshtë vijon:</w:t>
      </w:r>
    </w:p>
    <w:p w14:paraId="097A356C" w14:textId="77777777"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“14. Vërtetimi për përfitimin ose jo të ndihmës ekonomike lëshohet nëpërmjet portalit “</w:t>
      </w:r>
      <w:r w:rsidRPr="0036348E">
        <w:rPr>
          <w:rFonts w:ascii="Garamond" w:hAnsi="Garamond" w:cs="Times New Roman"/>
          <w:i/>
          <w:iCs/>
          <w:color w:val="000000"/>
          <w:sz w:val="24"/>
          <w:szCs w:val="24"/>
        </w:rPr>
        <w:t>e-</w:t>
      </w:r>
      <w:proofErr w:type="spellStart"/>
      <w:r w:rsidRPr="0036348E">
        <w:rPr>
          <w:rFonts w:ascii="Garamond" w:hAnsi="Garamond" w:cs="Times New Roman"/>
          <w:i/>
          <w:iCs/>
          <w:color w:val="000000"/>
          <w:sz w:val="24"/>
          <w:szCs w:val="24"/>
        </w:rPr>
        <w:t>Albania</w:t>
      </w:r>
      <w:proofErr w:type="spellEnd"/>
      <w:r w:rsidRPr="0036348E">
        <w:rPr>
          <w:rFonts w:ascii="Garamond" w:hAnsi="Garamond" w:cs="Times New Roman"/>
          <w:color w:val="000000"/>
          <w:sz w:val="24"/>
          <w:szCs w:val="24"/>
        </w:rPr>
        <w:t>”.”.</w:t>
      </w:r>
    </w:p>
    <w:p w14:paraId="71E26D33" w14:textId="6C8E78A6"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6348E">
        <w:rPr>
          <w:rFonts w:ascii="Garamond" w:hAnsi="Garamond" w:cs="Times New Roman"/>
          <w:color w:val="000000"/>
          <w:sz w:val="24"/>
          <w:szCs w:val="24"/>
        </w:rPr>
        <w:t>II</w:t>
      </w:r>
      <w:proofErr w:type="spellEnd"/>
      <w:r w:rsidRPr="0036348E">
        <w:rPr>
          <w:rFonts w:ascii="Garamond" w:hAnsi="Garamond" w:cs="Times New Roman"/>
          <w:color w:val="000000"/>
          <w:sz w:val="24"/>
          <w:szCs w:val="24"/>
        </w:rPr>
        <w:t>. Formulari i aplikimit “Për ndihmë ekonomike”, formulari i verifikimit të situatës social-ekonomike, bashkëlidhur vendimit nr.</w:t>
      </w:r>
      <w:r w:rsidR="0036348E">
        <w:rPr>
          <w:rFonts w:ascii="Garamond" w:hAnsi="Garamond" w:cs="Times New Roman"/>
          <w:color w:val="000000"/>
          <w:sz w:val="24"/>
          <w:szCs w:val="24"/>
        </w:rPr>
        <w:t xml:space="preserve"> </w:t>
      </w:r>
      <w:r w:rsidRPr="0036348E">
        <w:rPr>
          <w:rFonts w:ascii="Garamond" w:hAnsi="Garamond" w:cs="Times New Roman"/>
          <w:color w:val="000000"/>
          <w:sz w:val="24"/>
          <w:szCs w:val="24"/>
        </w:rPr>
        <w:t>597, datë 4.9.2019, të Këshillit të Ministrave, zëvendësohen me formularët me të njëjtët tituj, përkatësisht sipas shtojcave 1 dhe 2, që i bashkëlidhen këtij vendimi.</w:t>
      </w:r>
    </w:p>
    <w:p w14:paraId="69063ECD" w14:textId="30B75F55"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6348E">
        <w:rPr>
          <w:rFonts w:ascii="Garamond" w:hAnsi="Garamond" w:cs="Times New Roman"/>
          <w:color w:val="000000"/>
          <w:sz w:val="24"/>
          <w:szCs w:val="24"/>
        </w:rPr>
        <w:t>III</w:t>
      </w:r>
      <w:proofErr w:type="spellEnd"/>
      <w:r w:rsidRPr="0036348E">
        <w:rPr>
          <w:rFonts w:ascii="Garamond" w:hAnsi="Garamond" w:cs="Times New Roman"/>
          <w:color w:val="000000"/>
          <w:sz w:val="24"/>
          <w:szCs w:val="24"/>
        </w:rPr>
        <w:t>. Shtojca 5, bashkëlidhur vendimit, zëvendësohet me shtojcën me të njëjtin numër dhe titull, që i bashkëlidhet këtij vendimi.</w:t>
      </w:r>
    </w:p>
    <w:p w14:paraId="4A1C6EFF" w14:textId="05D1106E"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36348E">
        <w:rPr>
          <w:rFonts w:ascii="Garamond" w:hAnsi="Garamond" w:cs="Times New Roman"/>
          <w:color w:val="000000"/>
          <w:sz w:val="24"/>
          <w:szCs w:val="24"/>
        </w:rPr>
        <w:t>IV</w:t>
      </w:r>
      <w:proofErr w:type="spellEnd"/>
      <w:r w:rsidRPr="0036348E">
        <w:rPr>
          <w:rFonts w:ascii="Garamond" w:hAnsi="Garamond" w:cs="Times New Roman"/>
          <w:color w:val="000000"/>
          <w:sz w:val="24"/>
          <w:szCs w:val="24"/>
        </w:rPr>
        <w:t>. Ngarkohen të gjitha organet e administratës shtetërore dhe njësitë e vetëqeverisjes vendore për zbatimin e këtij vendimi.</w:t>
      </w:r>
    </w:p>
    <w:p w14:paraId="4ECB3C8E" w14:textId="162D94AD" w:rsidR="008E6CD7" w:rsidRPr="0036348E" w:rsidRDefault="008E6CD7" w:rsidP="008E6CD7">
      <w:pPr>
        <w:autoSpaceDE w:val="0"/>
        <w:autoSpaceDN w:val="0"/>
        <w:adjustRightInd w:val="0"/>
        <w:spacing w:after="0" w:line="240" w:lineRule="auto"/>
        <w:ind w:firstLine="284"/>
        <w:jc w:val="both"/>
        <w:rPr>
          <w:rFonts w:ascii="Garamond" w:hAnsi="Garamond" w:cs="Times New Roman"/>
          <w:color w:val="000000"/>
          <w:sz w:val="24"/>
          <w:szCs w:val="24"/>
        </w:rPr>
      </w:pPr>
      <w:r w:rsidRPr="0036348E">
        <w:rPr>
          <w:rFonts w:ascii="Garamond" w:hAnsi="Garamond" w:cs="Times New Roman"/>
          <w:color w:val="000000"/>
          <w:sz w:val="24"/>
          <w:szCs w:val="24"/>
        </w:rPr>
        <w:t xml:space="preserve">Ky vendim hyn në fuqi pas botimit në Fletoren Zyrtare. </w:t>
      </w:r>
    </w:p>
    <w:p w14:paraId="65DEF00C" w14:textId="77777777" w:rsidR="008E6CD7" w:rsidRPr="0036348E" w:rsidRDefault="008E6CD7" w:rsidP="008E6CD7">
      <w:pPr>
        <w:autoSpaceDE w:val="0"/>
        <w:autoSpaceDN w:val="0"/>
        <w:adjustRightInd w:val="0"/>
        <w:spacing w:after="0" w:line="240" w:lineRule="auto"/>
        <w:ind w:firstLine="284"/>
        <w:rPr>
          <w:rFonts w:ascii="Garamond" w:hAnsi="Garamond" w:cs="Calibri"/>
          <w:color w:val="000000"/>
          <w:sz w:val="24"/>
          <w:szCs w:val="24"/>
        </w:rPr>
      </w:pPr>
    </w:p>
    <w:p w14:paraId="4019EAA1" w14:textId="32346670" w:rsidR="008E6CD7" w:rsidRPr="0036348E" w:rsidRDefault="008E6CD7" w:rsidP="008E6CD7">
      <w:pPr>
        <w:autoSpaceDE w:val="0"/>
        <w:autoSpaceDN w:val="0"/>
        <w:adjustRightInd w:val="0"/>
        <w:spacing w:after="0" w:line="240" w:lineRule="auto"/>
        <w:ind w:firstLine="284"/>
        <w:jc w:val="right"/>
        <w:rPr>
          <w:rFonts w:ascii="Garamond" w:hAnsi="Garamond" w:cs="Times New Roman"/>
          <w:bCs/>
          <w:color w:val="000000"/>
          <w:sz w:val="24"/>
          <w:szCs w:val="24"/>
        </w:rPr>
      </w:pPr>
      <w:r w:rsidRPr="0036348E">
        <w:rPr>
          <w:rFonts w:ascii="Garamond" w:hAnsi="Garamond" w:cs="Times New Roman"/>
          <w:bCs/>
          <w:color w:val="000000"/>
          <w:sz w:val="24"/>
          <w:szCs w:val="24"/>
        </w:rPr>
        <w:t>KRYEMINISTËR</w:t>
      </w:r>
    </w:p>
    <w:p w14:paraId="562AF4A4" w14:textId="2AF686AA" w:rsidR="008E6CD7" w:rsidRPr="0036348E" w:rsidRDefault="008E6CD7" w:rsidP="008E6CD7">
      <w:pPr>
        <w:autoSpaceDE w:val="0"/>
        <w:autoSpaceDN w:val="0"/>
        <w:adjustRightInd w:val="0"/>
        <w:spacing w:after="0" w:line="240" w:lineRule="auto"/>
        <w:ind w:firstLine="284"/>
        <w:jc w:val="right"/>
        <w:rPr>
          <w:rFonts w:ascii="Garamond" w:hAnsi="Garamond" w:cs="Times New Roman"/>
          <w:b/>
          <w:bCs/>
          <w:color w:val="000000"/>
          <w:sz w:val="24"/>
          <w:szCs w:val="24"/>
        </w:rPr>
      </w:pPr>
      <w:r w:rsidRPr="0036348E">
        <w:rPr>
          <w:rFonts w:ascii="Garamond" w:hAnsi="Garamond" w:cs="Times New Roman"/>
          <w:b/>
          <w:bCs/>
          <w:color w:val="000000"/>
          <w:sz w:val="24"/>
          <w:szCs w:val="24"/>
        </w:rPr>
        <w:t xml:space="preserve">Edi </w:t>
      </w:r>
      <w:proofErr w:type="spellStart"/>
      <w:r w:rsidRPr="0036348E">
        <w:rPr>
          <w:rFonts w:ascii="Garamond" w:hAnsi="Garamond" w:cs="Times New Roman"/>
          <w:b/>
          <w:bCs/>
          <w:color w:val="000000"/>
          <w:sz w:val="24"/>
          <w:szCs w:val="24"/>
        </w:rPr>
        <w:t>Rama</w:t>
      </w:r>
      <w:proofErr w:type="spellEnd"/>
    </w:p>
    <w:p w14:paraId="48F80D4C" w14:textId="77777777" w:rsidR="008E6CD7" w:rsidRPr="0036348E" w:rsidRDefault="008E6CD7" w:rsidP="008E6CD7">
      <w:pPr>
        <w:autoSpaceDE w:val="0"/>
        <w:autoSpaceDN w:val="0"/>
        <w:adjustRightInd w:val="0"/>
        <w:spacing w:after="0" w:line="240" w:lineRule="auto"/>
        <w:ind w:firstLine="284"/>
        <w:jc w:val="right"/>
        <w:rPr>
          <w:rFonts w:ascii="Garamond" w:hAnsi="Garamond" w:cs="Times New Roman"/>
          <w:b/>
          <w:bCs/>
          <w:color w:val="000000"/>
          <w:sz w:val="24"/>
          <w:szCs w:val="24"/>
        </w:rPr>
      </w:pPr>
    </w:p>
    <w:p w14:paraId="451C1AD8" w14:textId="73150D78" w:rsidR="000F118B" w:rsidRPr="0036348E" w:rsidRDefault="004930FE" w:rsidP="008E6CD7">
      <w:pPr>
        <w:spacing w:after="0" w:line="240" w:lineRule="auto"/>
        <w:ind w:firstLine="284"/>
        <w:rPr>
          <w:rFonts w:ascii="Garamond" w:hAnsi="Garamond"/>
          <w:sz w:val="24"/>
          <w:szCs w:val="24"/>
        </w:rPr>
      </w:pPr>
      <w:r w:rsidRPr="0036348E">
        <w:rPr>
          <w:rFonts w:ascii="Garamond" w:hAnsi="Garamond"/>
          <w:sz w:val="24"/>
          <w:szCs w:val="24"/>
        </w:rPr>
        <w:lastRenderedPageBreak/>
        <w:drawing>
          <wp:inline distT="0" distB="0" distL="0" distR="0" wp14:anchorId="7F8EDCE3" wp14:editId="5F38C7C9">
            <wp:extent cx="5819140" cy="76290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tojca 1 (2).docx formulari i ndihmes ekonomike_Page_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20258" cy="7630565"/>
                    </a:xfrm>
                    <a:prstGeom prst="rect">
                      <a:avLst/>
                    </a:prstGeom>
                  </pic:spPr>
                </pic:pic>
              </a:graphicData>
            </a:graphic>
          </wp:inline>
        </w:drawing>
      </w:r>
      <w:r w:rsidRPr="0036348E">
        <w:rPr>
          <w:rFonts w:ascii="Garamond" w:hAnsi="Garamond"/>
          <w:sz w:val="24"/>
          <w:szCs w:val="24"/>
        </w:rPr>
        <w:lastRenderedPageBreak/>
        <w:drawing>
          <wp:inline distT="0" distB="0" distL="0" distR="0" wp14:anchorId="731787AD" wp14:editId="3991A2EF">
            <wp:extent cx="5823585" cy="7765576"/>
            <wp:effectExtent l="0" t="0" r="571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tojca 1 (2).docx formulari i ndihmes ekonomike_Page_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25429" cy="7768035"/>
                    </a:xfrm>
                    <a:prstGeom prst="rect">
                      <a:avLst/>
                    </a:prstGeom>
                  </pic:spPr>
                </pic:pic>
              </a:graphicData>
            </a:graphic>
          </wp:inline>
        </w:drawing>
      </w:r>
      <w:r w:rsidRPr="0036348E">
        <w:rPr>
          <w:rFonts w:ascii="Garamond" w:hAnsi="Garamond"/>
          <w:sz w:val="24"/>
          <w:szCs w:val="24"/>
        </w:rPr>
        <w:lastRenderedPageBreak/>
        <w:drawing>
          <wp:inline distT="0" distB="0" distL="0" distR="0" wp14:anchorId="3D787FE8" wp14:editId="4803F620">
            <wp:extent cx="5819140" cy="776557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tojca 1 (2).docx formulari i ndihmes ekonomike_Page_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0102" cy="7766860"/>
                    </a:xfrm>
                    <a:prstGeom prst="rect">
                      <a:avLst/>
                    </a:prstGeom>
                  </pic:spPr>
                </pic:pic>
              </a:graphicData>
            </a:graphic>
          </wp:inline>
        </w:drawing>
      </w:r>
      <w:r w:rsidRPr="0036348E">
        <w:rPr>
          <w:rFonts w:ascii="Garamond" w:hAnsi="Garamond"/>
          <w:sz w:val="24"/>
          <w:szCs w:val="24"/>
        </w:rPr>
        <w:lastRenderedPageBreak/>
        <w:drawing>
          <wp:inline distT="0" distB="0" distL="0" distR="0" wp14:anchorId="5658EC05" wp14:editId="3FA5190A">
            <wp:extent cx="5819140" cy="7765576"/>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jca 1 (2).docx formulari i ndihmes ekonomike_Page_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9938" cy="7766641"/>
                    </a:xfrm>
                    <a:prstGeom prst="rect">
                      <a:avLst/>
                    </a:prstGeom>
                  </pic:spPr>
                </pic:pic>
              </a:graphicData>
            </a:graphic>
          </wp:inline>
        </w:drawing>
      </w:r>
      <w:r w:rsidRPr="0036348E">
        <w:rPr>
          <w:rFonts w:ascii="Garamond" w:hAnsi="Garamond"/>
          <w:sz w:val="24"/>
          <w:szCs w:val="24"/>
        </w:rPr>
        <w:lastRenderedPageBreak/>
        <w:drawing>
          <wp:inline distT="0" distB="0" distL="0" distR="0" wp14:anchorId="16E18ECD" wp14:editId="4F6E499C">
            <wp:extent cx="5819140" cy="77382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tojca 1 (2).docx formulari i ndihmes ekonomike_Page_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20128" cy="7739595"/>
                    </a:xfrm>
                    <a:prstGeom prst="rect">
                      <a:avLst/>
                    </a:prstGeom>
                  </pic:spPr>
                </pic:pic>
              </a:graphicData>
            </a:graphic>
          </wp:inline>
        </w:drawing>
      </w:r>
      <w:r w:rsidRPr="0036348E">
        <w:rPr>
          <w:rFonts w:ascii="Garamond" w:hAnsi="Garamond"/>
          <w:sz w:val="24"/>
          <w:szCs w:val="24"/>
        </w:rPr>
        <w:lastRenderedPageBreak/>
        <w:drawing>
          <wp:inline distT="0" distB="0" distL="0" distR="0" wp14:anchorId="308ECF7A" wp14:editId="1A58BA85">
            <wp:extent cx="5819140" cy="77928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tojca 1 (2).docx formulari i ndihmes ekonomike_Page_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21988" cy="7796685"/>
                    </a:xfrm>
                    <a:prstGeom prst="rect">
                      <a:avLst/>
                    </a:prstGeom>
                  </pic:spPr>
                </pic:pic>
              </a:graphicData>
            </a:graphic>
          </wp:inline>
        </w:drawing>
      </w:r>
      <w:r w:rsidRPr="0036348E">
        <w:rPr>
          <w:rFonts w:ascii="Garamond" w:hAnsi="Garamond"/>
          <w:sz w:val="24"/>
          <w:szCs w:val="24"/>
        </w:rPr>
        <w:lastRenderedPageBreak/>
        <w:drawing>
          <wp:inline distT="0" distB="0" distL="0" distR="0" wp14:anchorId="3441FD26" wp14:editId="586DF5A7">
            <wp:extent cx="5819140" cy="7731457"/>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tojca 1 (2).docx formulari i ndihmes ekonomike_Page_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19968" cy="7732557"/>
                    </a:xfrm>
                    <a:prstGeom prst="rect">
                      <a:avLst/>
                    </a:prstGeom>
                  </pic:spPr>
                </pic:pic>
              </a:graphicData>
            </a:graphic>
          </wp:inline>
        </w:drawing>
      </w:r>
      <w:r w:rsidRPr="0036348E">
        <w:rPr>
          <w:rFonts w:ascii="Garamond" w:hAnsi="Garamond"/>
          <w:sz w:val="24"/>
          <w:szCs w:val="24"/>
        </w:rPr>
        <w:lastRenderedPageBreak/>
        <w:drawing>
          <wp:inline distT="0" distB="0" distL="0" distR="0" wp14:anchorId="0A77644A" wp14:editId="4BFA7364">
            <wp:extent cx="5819140" cy="76836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tojca 1 (2).docx formulari i ndihmes ekonomike_Page_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20658" cy="7685694"/>
                    </a:xfrm>
                    <a:prstGeom prst="rect">
                      <a:avLst/>
                    </a:prstGeom>
                  </pic:spPr>
                </pic:pic>
              </a:graphicData>
            </a:graphic>
          </wp:inline>
        </w:drawing>
      </w:r>
    </w:p>
    <w:p w14:paraId="09B2B8FF" w14:textId="286FC09E" w:rsidR="00A065D5" w:rsidRPr="0036348E" w:rsidRDefault="00A065D5" w:rsidP="008E6CD7">
      <w:pPr>
        <w:spacing w:after="0" w:line="240" w:lineRule="auto"/>
        <w:ind w:firstLine="284"/>
        <w:rPr>
          <w:rFonts w:ascii="Garamond" w:hAnsi="Garamond"/>
          <w:sz w:val="24"/>
          <w:szCs w:val="24"/>
        </w:rPr>
      </w:pPr>
    </w:p>
    <w:p w14:paraId="623D26CB" w14:textId="5F0618D4" w:rsidR="00A065D5" w:rsidRPr="0036348E" w:rsidRDefault="00A065D5" w:rsidP="008E6CD7">
      <w:pPr>
        <w:spacing w:after="0" w:line="240" w:lineRule="auto"/>
        <w:ind w:firstLine="284"/>
        <w:rPr>
          <w:rFonts w:ascii="Garamond" w:hAnsi="Garamond"/>
          <w:sz w:val="24"/>
          <w:szCs w:val="24"/>
        </w:rPr>
      </w:pPr>
    </w:p>
    <w:p w14:paraId="07F36A1D" w14:textId="57C023C4" w:rsidR="00A065D5" w:rsidRPr="0036348E" w:rsidRDefault="00A065D5" w:rsidP="008E6CD7">
      <w:pPr>
        <w:spacing w:after="0" w:line="240" w:lineRule="auto"/>
        <w:ind w:firstLine="284"/>
        <w:rPr>
          <w:rFonts w:ascii="Garamond" w:hAnsi="Garamond"/>
          <w:sz w:val="24"/>
          <w:szCs w:val="24"/>
        </w:rPr>
      </w:pPr>
    </w:p>
    <w:p w14:paraId="01290B18" w14:textId="62CD9720" w:rsidR="00E67E47" w:rsidRPr="0036348E" w:rsidRDefault="00E67E47" w:rsidP="008E6CD7">
      <w:pPr>
        <w:spacing w:after="0" w:line="240" w:lineRule="auto"/>
        <w:ind w:firstLine="284"/>
        <w:rPr>
          <w:rFonts w:ascii="Garamond" w:hAnsi="Garamond"/>
          <w:sz w:val="24"/>
          <w:szCs w:val="24"/>
        </w:rPr>
      </w:pPr>
      <w:r w:rsidRPr="0036348E">
        <w:rPr>
          <w:rFonts w:ascii="Garamond" w:hAnsi="Garamond"/>
          <w:sz w:val="24"/>
          <w:szCs w:val="24"/>
        </w:rPr>
        <w:lastRenderedPageBreak/>
        <w:drawing>
          <wp:inline distT="0" distB="0" distL="0" distR="0" wp14:anchorId="2A728A91" wp14:editId="5B399316">
            <wp:extent cx="5823585" cy="822960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tojca 2_Page_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36348E">
        <w:rPr>
          <w:rFonts w:ascii="Garamond" w:hAnsi="Garamond"/>
          <w:sz w:val="24"/>
          <w:szCs w:val="24"/>
        </w:rPr>
        <w:lastRenderedPageBreak/>
        <w:drawing>
          <wp:inline distT="0" distB="0" distL="0" distR="0" wp14:anchorId="320E0413" wp14:editId="2779B411">
            <wp:extent cx="5823585" cy="82296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tojca 2_Page_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36348E">
        <w:rPr>
          <w:rFonts w:ascii="Garamond" w:hAnsi="Garamond"/>
          <w:sz w:val="24"/>
          <w:szCs w:val="24"/>
        </w:rPr>
        <w:lastRenderedPageBreak/>
        <w:drawing>
          <wp:inline distT="0" distB="0" distL="0" distR="0" wp14:anchorId="1B35DEB4" wp14:editId="5902FDC0">
            <wp:extent cx="5823585" cy="822960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htojca 2_Page_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p>
    <w:p w14:paraId="042B9872" w14:textId="49B302A6" w:rsidR="00E67E47" w:rsidRPr="0036348E" w:rsidRDefault="00E45D53" w:rsidP="008E6CD7">
      <w:pPr>
        <w:spacing w:after="0" w:line="240" w:lineRule="auto"/>
        <w:ind w:firstLine="284"/>
        <w:rPr>
          <w:rFonts w:ascii="Garamond" w:hAnsi="Garamond"/>
          <w:sz w:val="24"/>
          <w:szCs w:val="24"/>
        </w:rPr>
      </w:pPr>
      <w:bookmarkStart w:id="0" w:name="_GoBack"/>
      <w:r w:rsidRPr="0036348E">
        <w:rPr>
          <w:rFonts w:ascii="Garamond" w:hAnsi="Garamond"/>
          <w:sz w:val="24"/>
          <w:szCs w:val="24"/>
        </w:rPr>
        <w:lastRenderedPageBreak/>
        <w:drawing>
          <wp:inline distT="0" distB="0" distL="0" distR="0" wp14:anchorId="737967DB" wp14:editId="6E21506C">
            <wp:extent cx="5526688" cy="719237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htojca 5.jpg"/>
                    <pic:cNvPicPr/>
                  </pic:nvPicPr>
                  <pic:blipFill>
                    <a:blip r:embed="rId22">
                      <a:extLst>
                        <a:ext uri="{28A0092B-C50C-407E-A947-70E740481C1C}">
                          <a14:useLocalDpi xmlns:a14="http://schemas.microsoft.com/office/drawing/2010/main" val="0"/>
                        </a:ext>
                      </a:extLst>
                    </a:blip>
                    <a:stretch>
                      <a:fillRect/>
                    </a:stretch>
                  </pic:blipFill>
                  <pic:spPr>
                    <a:xfrm>
                      <a:off x="0" y="0"/>
                      <a:ext cx="5534175" cy="7202113"/>
                    </a:xfrm>
                    <a:prstGeom prst="rect">
                      <a:avLst/>
                    </a:prstGeom>
                  </pic:spPr>
                </pic:pic>
              </a:graphicData>
            </a:graphic>
          </wp:inline>
        </w:drawing>
      </w:r>
      <w:bookmarkEnd w:id="0"/>
    </w:p>
    <w:sectPr w:rsidR="00E67E47" w:rsidRPr="00363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2103E"/>
    <w:rsid w:val="000E4D33"/>
    <w:rsid w:val="000F118B"/>
    <w:rsid w:val="000F74B6"/>
    <w:rsid w:val="0010065B"/>
    <w:rsid w:val="00187A78"/>
    <w:rsid w:val="0019118E"/>
    <w:rsid w:val="00194B34"/>
    <w:rsid w:val="001D6104"/>
    <w:rsid w:val="0021661C"/>
    <w:rsid w:val="002207A0"/>
    <w:rsid w:val="002618DD"/>
    <w:rsid w:val="00271004"/>
    <w:rsid w:val="002A18C0"/>
    <w:rsid w:val="002B0BE7"/>
    <w:rsid w:val="002E7E9C"/>
    <w:rsid w:val="003341A7"/>
    <w:rsid w:val="0036348E"/>
    <w:rsid w:val="0037184D"/>
    <w:rsid w:val="003C2DFC"/>
    <w:rsid w:val="003D1981"/>
    <w:rsid w:val="003F19FF"/>
    <w:rsid w:val="00420FCC"/>
    <w:rsid w:val="004268D6"/>
    <w:rsid w:val="00444A91"/>
    <w:rsid w:val="004474AD"/>
    <w:rsid w:val="004758BC"/>
    <w:rsid w:val="004839B9"/>
    <w:rsid w:val="004930FE"/>
    <w:rsid w:val="00495544"/>
    <w:rsid w:val="004F279F"/>
    <w:rsid w:val="005733C5"/>
    <w:rsid w:val="005B5F43"/>
    <w:rsid w:val="005D2411"/>
    <w:rsid w:val="005D6B09"/>
    <w:rsid w:val="005E4A03"/>
    <w:rsid w:val="0061636A"/>
    <w:rsid w:val="006C77BE"/>
    <w:rsid w:val="0071460D"/>
    <w:rsid w:val="007316C3"/>
    <w:rsid w:val="00757EB1"/>
    <w:rsid w:val="00761D36"/>
    <w:rsid w:val="007A461B"/>
    <w:rsid w:val="00895F66"/>
    <w:rsid w:val="008C7EE7"/>
    <w:rsid w:val="008E6CD7"/>
    <w:rsid w:val="008F7F41"/>
    <w:rsid w:val="0090124D"/>
    <w:rsid w:val="0097100A"/>
    <w:rsid w:val="00984200"/>
    <w:rsid w:val="009960A4"/>
    <w:rsid w:val="009F5BA9"/>
    <w:rsid w:val="00A065D5"/>
    <w:rsid w:val="00A3166D"/>
    <w:rsid w:val="00A709D6"/>
    <w:rsid w:val="00AD6F91"/>
    <w:rsid w:val="00B61CF5"/>
    <w:rsid w:val="00BA3046"/>
    <w:rsid w:val="00BC47D7"/>
    <w:rsid w:val="00BE4BD8"/>
    <w:rsid w:val="00C81F55"/>
    <w:rsid w:val="00CB6AA3"/>
    <w:rsid w:val="00CD7BD2"/>
    <w:rsid w:val="00D37714"/>
    <w:rsid w:val="00D52407"/>
    <w:rsid w:val="00DD0478"/>
    <w:rsid w:val="00E06DF5"/>
    <w:rsid w:val="00E06EC6"/>
    <w:rsid w:val="00E45D53"/>
    <w:rsid w:val="00E61377"/>
    <w:rsid w:val="00E67E47"/>
    <w:rsid w:val="00E70386"/>
    <w:rsid w:val="00E70396"/>
    <w:rsid w:val="00E71562"/>
    <w:rsid w:val="00ED5C8C"/>
    <w:rsid w:val="00F15413"/>
    <w:rsid w:val="00F159D1"/>
    <w:rsid w:val="00F23FBB"/>
    <w:rsid w:val="00F70F2A"/>
    <w:rsid w:val="00F84F6A"/>
    <w:rsid w:val="00F9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526B"/>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numbering" Target="numbering.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g"/><Relationship Id="rId22"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855</Nr_x002e__x0020_akti>
    <Data_x0020_e_x0020_Krijimit xmlns="0e656187-b300-4fb0-8bf4-3a50f872073c">2024-12-30T09:26:21Z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disa shtesa dhe ndryshime në vendimin nr.597, datë 4.9.2019, të Këshillit të Ministrave, “Për përcaktimin e procedurave, të dokumentacionit dhe të masës mujore të përfitimit të ndihmës ekonomike dhe përdorimit të fondit shtesë mbi fondin e kushtëzuar për ndihmën ekonomike”, të ndryshuar</Titulli>
    <Modifikuesi xmlns="0e656187-b300-4fb0-8bf4-3a50f872073c">ermira.bukaci</Modifikuesi>
    <Nr_x002e__x0020_prot_x0020_QBZ xmlns="0e656187-b300-4fb0-8bf4-3a50f872073c">2248</Nr_x002e__x0020_prot_x0020_QBZ>
    <Data_x0020_e_x0020_Modifikimit xmlns="0e656187-b300-4fb0-8bf4-3a50f872073c">2024-12-30T13:03:40Z</Data_x0020_e_x0020_Modifikimit>
    <Dekretuar xmlns="0e656187-b300-4fb0-8bf4-3a50f872073c">false</Dekretuar>
    <Data xmlns="0e656187-b300-4fb0-8bf4-3a50f872073c">2024-12-26T00:00:00Z</Data>
    <Nr_x002e__x0020_protokolli_x0020_i_x0020_aktit xmlns="0e656187-b300-4fb0-8bf4-3a50f872073c">7030/2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D5C3CD2C0E846A1852F73ED7C6634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D5C3CD2C0E846A1852F73ED7C6634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6EBF2-6025-4E1B-8D7D-CEFCB08432DE}">
  <ds:schemaRefs>
    <ds:schemaRef ds:uri="http://schemas.microsoft.com/office/2006/documentManagement/types"/>
    <ds:schemaRef ds:uri="http://purl.org/dc/dcmitype/"/>
    <ds:schemaRef ds:uri="http://www.w3.org/XML/1998/namespace"/>
    <ds:schemaRef ds:uri="http://purl.org/dc/elements/1.1/"/>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AE969C0-BD0C-439A-ACA1-107B31C18E19}">
  <ds:schemaRefs>
    <ds:schemaRef ds:uri="http://schemas.microsoft.com/sharepoint/v3/contenttype/forms"/>
  </ds:schemaRefs>
</ds:datastoreItem>
</file>

<file path=customXml/itemProps3.xml><?xml version="1.0" encoding="utf-8"?>
<ds:datastoreItem xmlns:ds="http://schemas.openxmlformats.org/officeDocument/2006/customXml" ds:itemID="{38BDC93F-A9A7-4EB0-A4C9-F90F6B9D2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6E44596-590F-48BB-A658-677314F43A09}">
  <ds:schemaRefs>
    <ds:schemaRef ds:uri="http://schemas.microsoft.com/sharepoint/v3/contenttype/forms"/>
  </ds:schemaRefs>
</ds:datastoreItem>
</file>

<file path=customXml/itemProps5.xml><?xml version="1.0" encoding="utf-8"?>
<ds:datastoreItem xmlns:ds="http://schemas.openxmlformats.org/officeDocument/2006/customXml" ds:itemID="{23C5D1C1-904D-4C4E-9D76-E8C86AFB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E2169F5-EBF9-42F9-8589-6B4DB6F14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disa shtesa dhe ndryshime në vendimin nr.597, datë 4.9.2019, të Këshillit të Ministrave, “Për përcaktimin e procedurave, të dokumentacionit dhe të masës mujore të përfitimit të ndihmës ekonomike dhe përdorimit të fondit shtesë mbi fondin e kushtëzuar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nr.597, datë 4.9.2019, të Këshillit të Ministrave, “Për përcaktimin e procedurave, të dokumentacionit dhe të masës mujore të përfitimit të ndihmës ekonomike dhe përdorimit të fondit shtesë mbi fondin e kushtëzuar për ndihmën ekonomike”, të ndryshuar</dc:title>
  <dc:creator>Entela Suli</dc:creator>
  <cp:lastModifiedBy>Fjora Cahani</cp:lastModifiedBy>
  <cp:revision>12</cp:revision>
  <dcterms:created xsi:type="dcterms:W3CDTF">2024-12-30T08:29:00Z</dcterms:created>
  <dcterms:modified xsi:type="dcterms:W3CDTF">2024-12-30T12:23:00Z</dcterms:modified>
</cp:coreProperties>
</file>