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DF82B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VENDIM</w:t>
      </w:r>
    </w:p>
    <w:p w14:paraId="4C86554C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Nr. 860, datë 26.12.2024</w:t>
      </w:r>
    </w:p>
    <w:p w14:paraId="58832FFB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noProof w:val="0"/>
          <w:color w:val="000000" w:themeColor="text1"/>
          <w:sz w:val="24"/>
          <w:szCs w:val="24"/>
        </w:rPr>
      </w:pPr>
    </w:p>
    <w:p w14:paraId="3BD49530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PËR MIRATIMIN E STRATEGJISË KOMBËTARE TË ZHVILLIMIT TË SIPËRMARRJES INOVATIVE 2024</w:t>
      </w:r>
      <w:r w:rsid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–</w:t>
      </w:r>
      <w:r w:rsidRP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2030 DHE TË PLANIT TË SAJ TË VEPRIMIT</w:t>
      </w:r>
    </w:p>
    <w:p w14:paraId="656C2694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0110FB4C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>Në mbështetje të nenit 100 të Kushtetutës dhe të pikës 1, të nenit 7, të ligjit nr.</w:t>
      </w:r>
      <w:r w:rsidR="003F2727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>25/2022, “Për</w:t>
      </w:r>
      <w:r w:rsidR="00246D46" w:rsidRPr="006608C6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mbështetjen dhe zhvillimin e </w:t>
      </w:r>
      <w:r w:rsidRPr="006608C6">
        <w:rPr>
          <w:rFonts w:ascii="Garamond" w:hAnsi="Garamond"/>
          <w:i/>
          <w:iCs/>
          <w:noProof w:val="0"/>
          <w:color w:val="000000" w:themeColor="text1"/>
          <w:sz w:val="24"/>
          <w:szCs w:val="24"/>
        </w:rPr>
        <w:t>startup</w:t>
      </w: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>-eve”, të ndryshuar, me propozimin e ministrit të Shtetit për Sipërmarrjen dhe Klimën e Biznesit, Këshilli i Ministrave</w:t>
      </w:r>
    </w:p>
    <w:p w14:paraId="03854BEF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2BBEC194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center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>VENDOSI:</w:t>
      </w:r>
    </w:p>
    <w:p w14:paraId="5015211D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55A447FD" w14:textId="77777777" w:rsidR="00382A64" w:rsidRPr="006608C6" w:rsidRDefault="00382A64" w:rsidP="004413D6">
      <w:pPr>
        <w:pStyle w:val="TEKSTI"/>
        <w:widowControl w:val="0"/>
        <w:rPr>
          <w:noProof w:val="0"/>
          <w:color w:val="000000" w:themeColor="text1"/>
          <w:szCs w:val="24"/>
        </w:rPr>
      </w:pPr>
      <w:r w:rsidRPr="006608C6">
        <w:rPr>
          <w:noProof w:val="0"/>
          <w:color w:val="000000" w:themeColor="text1"/>
          <w:szCs w:val="24"/>
        </w:rPr>
        <w:t>1</w:t>
      </w:r>
      <w:r w:rsidR="003F2727">
        <w:rPr>
          <w:noProof w:val="0"/>
          <w:color w:val="000000" w:themeColor="text1"/>
          <w:szCs w:val="24"/>
        </w:rPr>
        <w:t>.</w:t>
      </w:r>
      <w:r w:rsidRPr="006608C6">
        <w:rPr>
          <w:noProof w:val="0"/>
          <w:color w:val="000000" w:themeColor="text1"/>
          <w:szCs w:val="24"/>
        </w:rPr>
        <w:t xml:space="preserve"> Miratimin e Strategjisë Kombëtare të Zhvillimit të Sipërmarrjes Inovative 2024</w:t>
      </w:r>
      <w:r w:rsidR="006608C6" w:rsidRPr="006608C6">
        <w:rPr>
          <w:noProof w:val="0"/>
          <w:color w:val="000000" w:themeColor="text1"/>
          <w:szCs w:val="24"/>
        </w:rPr>
        <w:t>–</w:t>
      </w:r>
      <w:r w:rsidRPr="006608C6">
        <w:rPr>
          <w:noProof w:val="0"/>
          <w:color w:val="000000" w:themeColor="text1"/>
          <w:szCs w:val="24"/>
        </w:rPr>
        <w:t xml:space="preserve">2030 dhe të planit të saj të veprimit, sipas tekstit që i bashkëlidhet këtij vendimi dhe është pjesë përbërëse e tij. </w:t>
      </w:r>
    </w:p>
    <w:p w14:paraId="1A6A8D07" w14:textId="77777777" w:rsidR="00382A64" w:rsidRPr="006608C6" w:rsidRDefault="00382A64" w:rsidP="004413D6">
      <w:pPr>
        <w:pStyle w:val="TEKSTI"/>
        <w:widowControl w:val="0"/>
        <w:rPr>
          <w:noProof w:val="0"/>
          <w:color w:val="000000" w:themeColor="text1"/>
          <w:szCs w:val="24"/>
        </w:rPr>
      </w:pPr>
      <w:r w:rsidRPr="006608C6">
        <w:rPr>
          <w:noProof w:val="0"/>
          <w:color w:val="000000" w:themeColor="text1"/>
          <w:szCs w:val="24"/>
        </w:rPr>
        <w:t>2. Ngarkohen ministri i Shtetit për Sipërmarrjen dhe Klimën e Biznesit, ministritë e linjës dhe institucionet e tjera përgjegjëse të përcaktuara në strategji dhe në planin e veprimit për zbatimin e këtij vendimi.</w:t>
      </w:r>
    </w:p>
    <w:p w14:paraId="04B11066" w14:textId="77777777" w:rsidR="00382A64" w:rsidRPr="006608C6" w:rsidRDefault="00382A64" w:rsidP="004413D6">
      <w:pPr>
        <w:pStyle w:val="TEKSTI"/>
        <w:widowControl w:val="0"/>
        <w:rPr>
          <w:noProof w:val="0"/>
          <w:color w:val="000000" w:themeColor="text1"/>
          <w:szCs w:val="24"/>
        </w:rPr>
      </w:pPr>
      <w:r w:rsidRPr="006608C6">
        <w:rPr>
          <w:noProof w:val="0"/>
          <w:color w:val="000000" w:themeColor="text1"/>
          <w:szCs w:val="24"/>
        </w:rPr>
        <w:t>Ky vendim hyn në fuqi pas botimit në Fletoren Zyrtare.</w:t>
      </w:r>
    </w:p>
    <w:p w14:paraId="17CEDE24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right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762CD0AF" w14:textId="77777777" w:rsidR="00382A64" w:rsidRPr="006608C6" w:rsidRDefault="00382A64" w:rsidP="004413D6">
      <w:pPr>
        <w:widowControl w:val="0"/>
        <w:spacing w:after="0" w:line="240" w:lineRule="auto"/>
        <w:ind w:firstLine="284"/>
        <w:jc w:val="right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noProof w:val="0"/>
          <w:color w:val="000000" w:themeColor="text1"/>
          <w:sz w:val="24"/>
          <w:szCs w:val="24"/>
        </w:rPr>
        <w:t>KRYEMINISTËR</w:t>
      </w:r>
    </w:p>
    <w:p w14:paraId="304EBFF6" w14:textId="77777777" w:rsidR="00FF11BA" w:rsidRPr="006608C6" w:rsidRDefault="00382A64" w:rsidP="004413D6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noProof w:val="0"/>
          <w:color w:val="000000" w:themeColor="text1"/>
          <w:sz w:val="24"/>
          <w:szCs w:val="24"/>
        </w:rPr>
      </w:pPr>
      <w:r w:rsidRPr="006608C6">
        <w:rPr>
          <w:rFonts w:ascii="Garamond" w:hAnsi="Garamond"/>
          <w:b/>
          <w:noProof w:val="0"/>
          <w:color w:val="000000" w:themeColor="text1"/>
          <w:sz w:val="24"/>
          <w:szCs w:val="24"/>
        </w:rPr>
        <w:t>Edi Rama</w:t>
      </w:r>
    </w:p>
    <w:p w14:paraId="582719E8" w14:textId="77777777" w:rsidR="00E92E04" w:rsidRPr="006608C6" w:rsidRDefault="00E92E04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F19B571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485299ED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23E7E5E7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126B895D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42818256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7D71F701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181DD26F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4B1EA38C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717506AD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318E0C5D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317D2CD2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2A2D3062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22A5ED01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52820B31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1F429BF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EF26125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385C3B2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1DB17C3A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3CF77A83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7D23CB54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13C4A41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60F97973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5DB528D0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09EB8CF5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2C8B3ADE" w14:textId="77777777" w:rsidR="00D824E2" w:rsidRPr="006608C6" w:rsidRDefault="00D824E2" w:rsidP="004413D6">
      <w:pPr>
        <w:pStyle w:val="TEKSTI"/>
        <w:widowControl w:val="0"/>
        <w:rPr>
          <w:b/>
          <w:noProof w:val="0"/>
          <w:color w:val="000000" w:themeColor="text1"/>
          <w:szCs w:val="24"/>
        </w:rPr>
      </w:pPr>
    </w:p>
    <w:p w14:paraId="745E2266" w14:textId="77777777" w:rsidR="00D824E2" w:rsidRPr="006608C6" w:rsidRDefault="00D824E2" w:rsidP="004413D6">
      <w:pPr>
        <w:pStyle w:val="TEKSTI"/>
        <w:widowControl w:val="0"/>
        <w:jc w:val="center"/>
        <w:rPr>
          <w:b/>
          <w:noProof w:val="0"/>
          <w:color w:val="000000" w:themeColor="text1"/>
          <w:szCs w:val="24"/>
        </w:rPr>
      </w:pPr>
    </w:p>
    <w:p w14:paraId="5A5A9565" w14:textId="77777777" w:rsidR="00DF11C6" w:rsidRPr="006608C6" w:rsidRDefault="00DF11C6" w:rsidP="004413D6">
      <w:pPr>
        <w:pStyle w:val="TEKSTI"/>
        <w:widowControl w:val="0"/>
        <w:jc w:val="center"/>
        <w:rPr>
          <w:b/>
          <w:noProof w:val="0"/>
          <w:color w:val="000000" w:themeColor="text1"/>
          <w:szCs w:val="24"/>
        </w:rPr>
      </w:pPr>
      <w:r w:rsidRPr="006608C6">
        <w:rPr>
          <w:b/>
          <w:noProof w:val="0"/>
          <w:color w:val="000000" w:themeColor="text1"/>
          <w:szCs w:val="24"/>
        </w:rPr>
        <w:lastRenderedPageBreak/>
        <w:t xml:space="preserve">STRATEGJIA KOMBËTARE </w:t>
      </w:r>
    </w:p>
    <w:p w14:paraId="602224B9" w14:textId="77777777" w:rsidR="00DF11C6" w:rsidRPr="006608C6" w:rsidRDefault="00DF11C6" w:rsidP="004413D6">
      <w:pPr>
        <w:pStyle w:val="TEKSTI"/>
        <w:widowControl w:val="0"/>
        <w:jc w:val="center"/>
        <w:rPr>
          <w:b/>
          <w:noProof w:val="0"/>
          <w:color w:val="000000" w:themeColor="text1"/>
          <w:szCs w:val="24"/>
        </w:rPr>
      </w:pPr>
      <w:r w:rsidRPr="006608C6">
        <w:rPr>
          <w:b/>
          <w:noProof w:val="0"/>
          <w:color w:val="000000" w:themeColor="text1"/>
          <w:szCs w:val="24"/>
        </w:rPr>
        <w:t>E ZHVILLIMIT TË SIPËRMARRJES INOVATIVE 2024–2030</w:t>
      </w:r>
    </w:p>
    <w:p w14:paraId="18E7AFAA" w14:textId="77777777" w:rsidR="00E92E04" w:rsidRPr="006608C6" w:rsidRDefault="00DF11C6" w:rsidP="004413D6">
      <w:pPr>
        <w:pStyle w:val="TEKSTI"/>
        <w:widowControl w:val="0"/>
        <w:jc w:val="center"/>
        <w:rPr>
          <w:b/>
          <w:noProof w:val="0"/>
          <w:color w:val="000000" w:themeColor="text1"/>
          <w:szCs w:val="24"/>
        </w:rPr>
      </w:pPr>
      <w:r w:rsidRPr="006608C6">
        <w:rPr>
          <w:b/>
          <w:noProof w:val="0"/>
          <w:color w:val="000000" w:themeColor="text1"/>
          <w:szCs w:val="24"/>
        </w:rPr>
        <w:t>Tiranë, Nëntor 2024</w:t>
      </w:r>
    </w:p>
    <w:p w14:paraId="0B4ADA2A" w14:textId="77777777" w:rsidR="00D824E2" w:rsidRPr="006608C6" w:rsidRDefault="00D824E2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  <w:r w:rsidRPr="006608C6">
        <w:rPr>
          <w:color w:val="000000" w:themeColor="text1"/>
          <w:szCs w:val="24"/>
        </w:rPr>
        <w:drawing>
          <wp:inline distT="0" distB="0" distL="0" distR="0" wp14:anchorId="45B1FCDD" wp14:editId="583E8732">
            <wp:extent cx="5943600" cy="739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ategjia 2024-2030, përfundimtar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1D56BFE" wp14:editId="239CDF85">
            <wp:extent cx="5943600" cy="7839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rategjia 2024-2030, përfundimtar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437A8B0" wp14:editId="764F4AB1">
            <wp:extent cx="5875020" cy="2583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rategjia 2024-2030, përfundimtar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AF15193" wp14:editId="76D3562E">
            <wp:extent cx="5943600" cy="7547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rategjia 2024-2030, përfundimtar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49E247D" wp14:editId="61EA99F6">
            <wp:extent cx="5943600" cy="60153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trategjia 2024-2030, përfundimtar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021684F" wp14:editId="1CAB4E6E">
            <wp:extent cx="5943600" cy="715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trategjia 2024-2030, përfundimtar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2ECA07C" wp14:editId="7AD5AB0E">
            <wp:extent cx="5943600" cy="73450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trategjia 2024-2030, përfundimtar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2103B95" wp14:editId="73CABAF0">
            <wp:extent cx="5943600" cy="60445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rategjia 2024-2030, përfundimtar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4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372741C" wp14:editId="18DD37CE">
            <wp:extent cx="5943600" cy="775271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trategjia 2024-2030, përfundimtar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9B2A74F" wp14:editId="55C97ADB">
            <wp:extent cx="6318323" cy="491490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trategjia 2024-2030, përfundimtar_Page_10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72"/>
                    <a:stretch/>
                  </pic:blipFill>
                  <pic:spPr bwMode="auto">
                    <a:xfrm>
                      <a:off x="0" y="0"/>
                      <a:ext cx="6320192" cy="4916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D7B18D3" wp14:editId="66741464">
            <wp:extent cx="6297930" cy="4542312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trategjia 2024-2030, përfundimtar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452" cy="455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E3F33F2" wp14:editId="29B888CE">
            <wp:extent cx="5943600" cy="7199630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trategjia 2024-2030, përfundimtar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7652207" wp14:editId="6DD71C30">
            <wp:extent cx="5943600" cy="74910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rategjia 2024-2030, përfundimtar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0615FBC" wp14:editId="62A2AAB4">
            <wp:extent cx="5943600" cy="7555865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trategjia 2024-2030, përfundimtar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57B9B87" wp14:editId="420A3F3E">
            <wp:extent cx="5943600" cy="73018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trategjia 2024-2030, përfundimtar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022B9" w14:textId="77777777" w:rsidR="00D824E2" w:rsidRPr="006608C6" w:rsidRDefault="00D824E2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</w:p>
    <w:p w14:paraId="0760E628" w14:textId="77777777" w:rsidR="00CE0BED" w:rsidRPr="006608C6" w:rsidRDefault="00D824E2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  <w:r w:rsidRPr="006608C6">
        <w:rPr>
          <w:color w:val="000000" w:themeColor="text1"/>
          <w:szCs w:val="24"/>
        </w:rPr>
        <w:drawing>
          <wp:inline distT="0" distB="0" distL="0" distR="0" wp14:anchorId="1E290604" wp14:editId="26D88EC9">
            <wp:extent cx="5942662" cy="225631"/>
            <wp:effectExtent l="0" t="0" r="1270" b="31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trategjia 2024-2030, përfundimtar_Page_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959"/>
                    <a:stretch/>
                  </pic:blipFill>
                  <pic:spPr bwMode="auto">
                    <a:xfrm>
                      <a:off x="0" y="0"/>
                      <a:ext cx="5943600" cy="22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CEA8BDC" wp14:editId="2D0464C5">
            <wp:extent cx="5943600" cy="695747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trategjia 2024-2030, përfundimtar_Page_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41"/>
                    <a:stretch/>
                  </pic:blipFill>
                  <pic:spPr bwMode="auto">
                    <a:xfrm>
                      <a:off x="0" y="0"/>
                      <a:ext cx="5943600" cy="695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C9A97FC" wp14:editId="71C55DC9">
            <wp:extent cx="6225946" cy="7523018"/>
            <wp:effectExtent l="0" t="0" r="381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trategjia 2024-2030, përfundimtar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068" cy="752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BABCD8C" wp14:editId="48F9527E">
            <wp:extent cx="5943600" cy="7520305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trategjia 2024-2030, përfundimtar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FDE956D" wp14:editId="39172E6C">
            <wp:extent cx="5943600" cy="7363460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trategjia 2024-2030, përfundimtar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95CA513" wp14:editId="02359A74">
            <wp:extent cx="5943600" cy="774954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trategjia 2024-2030, përfundimtar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D7311BB" wp14:editId="227C189E">
            <wp:extent cx="5943600" cy="74371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trategjia 2024-2030, përfundimtar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DC91C2D" wp14:editId="774A955A">
            <wp:extent cx="5943600" cy="526161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trategjia 2024-2030, përfundimtar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350A7F1" wp14:editId="484780F9">
            <wp:extent cx="5943600" cy="73279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trategjia 2024-2030, përfundimtar_Page_2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A2BA1AE" wp14:editId="76E67D27">
            <wp:extent cx="5943600" cy="782764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trategjia 2024-2030, përfundimtar_Page_24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35C4592" wp14:editId="05E5A405">
            <wp:extent cx="5943600" cy="78041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trategjia 2024-2030, përfundimtar_Page_25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5D20D36" wp14:editId="7651AFB3">
            <wp:extent cx="5943600" cy="7344410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trategjia 2024-2030, përfundimtar_Page_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6CE5320" wp14:editId="2457B816">
            <wp:extent cx="5654675" cy="7819901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trategjia 2024-2030, përfundimtar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169" cy="782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43DE614" wp14:editId="65B06F0C">
            <wp:extent cx="5943600" cy="783399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trategjia 2024-2030, përfundimtar_Page_28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CA0FAC6" wp14:editId="06C1487D">
            <wp:extent cx="5943600" cy="783844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trategjia 2024-2030, përfundimtar_Page_29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0068C9F" wp14:editId="564D85DA">
            <wp:extent cx="5943600" cy="7633335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trategjia 2024-2030, përfundimtar_Page_30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714F115" wp14:editId="79719A40">
            <wp:extent cx="5943600" cy="770064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trategjia 2024-2030, përfundimtar_Page_31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637918C" wp14:editId="6CD76AEB">
            <wp:extent cx="5943600" cy="751459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Strategjia 2024-2030, përfundimtar_Page_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F2DA904" wp14:editId="35B9CACE">
            <wp:extent cx="5943600" cy="75082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trategjia 2024-2030, përfundimtar_Page_3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3A61E33" wp14:editId="06E14A72">
            <wp:extent cx="5943600" cy="51739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Strategjia 2024-2030, përfundimtar_Page_34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BF1A892" wp14:editId="50DCA282">
            <wp:extent cx="5943600" cy="7390765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trategjia 2024-2030, përfundimtar_Page_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B533B48" wp14:editId="0315FBC6">
            <wp:extent cx="5943600" cy="76885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trategjia 2024-2030, përfundimtar_Page_36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D687A65" wp14:editId="2C2C7FFD">
            <wp:extent cx="5943600" cy="716407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trategjia 2024-2030, përfundimtar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236CABA" wp14:editId="4B0C15CA">
            <wp:extent cx="5943600" cy="752856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trategjia 2024-2030, përfundimtar_Page_38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9ACC684" wp14:editId="64489183">
            <wp:extent cx="5943600" cy="751459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trategjia 2024-2030, përfundimtar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F034D71" wp14:editId="4CBED5BF">
            <wp:extent cx="5943600" cy="7059295"/>
            <wp:effectExtent l="0" t="0" r="0" b="825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trategjia 2024-2030, përfundimtar_Page_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5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501AD73A" wp14:editId="30BFB9EB">
            <wp:extent cx="5943600" cy="8114665"/>
            <wp:effectExtent l="0" t="0" r="0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trategjia 2024-2030, përfundimtar_Page_41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464C2AC9" wp14:editId="7312469F">
            <wp:extent cx="5943600" cy="74961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trategjia 2024-2030, përfundimtar_Page_42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F2C274B" wp14:editId="7BEC2084">
            <wp:extent cx="5943600" cy="778510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trategjia 2024-2030, përfundimtar_Page_43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CA8519B" wp14:editId="504F5F48">
            <wp:extent cx="5943600" cy="73818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Strategjia 2024-2030, përfundimtar_Page_44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10071AEF" wp14:editId="7BA10B20">
            <wp:extent cx="5943600" cy="77368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Strategjia 2024-2030, përfundimtar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A42EE" w14:textId="77777777" w:rsidR="00CE0BED" w:rsidRPr="006608C6" w:rsidRDefault="00CE0BED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</w:p>
    <w:p w14:paraId="2696795B" w14:textId="77777777" w:rsidR="00CE0BED" w:rsidRPr="006608C6" w:rsidRDefault="00CE0BED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</w:p>
    <w:p w14:paraId="75BA6A2D" w14:textId="77777777" w:rsidR="00CE0BED" w:rsidRPr="006608C6" w:rsidRDefault="00CE0BED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  <w:r w:rsidRPr="006608C6">
        <w:lastRenderedPageBreak/>
        <w:drawing>
          <wp:inline distT="0" distB="0" distL="0" distR="0" wp14:anchorId="6C34D5B1" wp14:editId="41F6C5EF">
            <wp:extent cx="6156469" cy="4476997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036" cy="448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8438D" w14:textId="77777777" w:rsidR="00471EAF" w:rsidRPr="006608C6" w:rsidRDefault="00D824E2" w:rsidP="00D824E2">
      <w:pPr>
        <w:pStyle w:val="TEKSTI"/>
        <w:widowControl w:val="0"/>
        <w:ind w:firstLine="0"/>
        <w:jc w:val="center"/>
        <w:rPr>
          <w:noProof w:val="0"/>
          <w:color w:val="000000" w:themeColor="text1"/>
          <w:szCs w:val="24"/>
        </w:rPr>
      </w:pPr>
      <w:r w:rsidRPr="006608C6">
        <w:rPr>
          <w:color w:val="000000" w:themeColor="text1"/>
          <w:szCs w:val="24"/>
        </w:rPr>
        <w:drawing>
          <wp:inline distT="0" distB="0" distL="0" distR="0" wp14:anchorId="33144B8D" wp14:editId="2CA31F04">
            <wp:extent cx="6194814" cy="135911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trategjia 2024-2030, përfundimtar_Page_46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4"/>
                    <a:stretch/>
                  </pic:blipFill>
                  <pic:spPr bwMode="auto">
                    <a:xfrm>
                      <a:off x="0" y="0"/>
                      <a:ext cx="6228782" cy="1366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08E9982D" wp14:editId="047FA0E9">
            <wp:extent cx="5985145" cy="7086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Strategjia 2024-2030, përfundimtar_Page_47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3" t="10963" r="8077" b="12613"/>
                    <a:stretch/>
                  </pic:blipFill>
                  <pic:spPr bwMode="auto">
                    <a:xfrm>
                      <a:off x="0" y="0"/>
                      <a:ext cx="5997656" cy="7101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2F4CC4B7" wp14:editId="2F23718E">
            <wp:extent cx="5943600" cy="74961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Strategjia 2024-2030, përfundimtar_Page_48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7DC81C97" wp14:editId="00FDBC0E">
            <wp:extent cx="6130664" cy="2476500"/>
            <wp:effectExtent l="0" t="0" r="381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Strategjia 2024-2030, përfundimtar_Page_49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410" cy="247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2DCD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20ADC015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44AE985B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7917B3C5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1D588F2B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9792F2C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913A0EB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311153D4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00C9BA8B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560627C2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45301F56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22EEDB9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3D62B6FC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0F12C727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5E6EE255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5EEDB570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0566C5E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E883474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7A512BF7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17109D3E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736D0666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389B5DB5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3B66BCE6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6F699CB7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41AE1E87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4FD5F93C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5EC7449E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1DA048BA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2912CD8E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51648D16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1985704B" w14:textId="77777777" w:rsidR="00CE0BED" w:rsidRPr="006608C6" w:rsidRDefault="00CE0BED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2F31A4EB" w14:textId="77777777" w:rsidR="00DD1543" w:rsidRPr="006608C6" w:rsidRDefault="00DD1543" w:rsidP="004413D6">
      <w:pPr>
        <w:pStyle w:val="TEKSTI"/>
        <w:widowControl w:val="0"/>
        <w:jc w:val="center"/>
        <w:rPr>
          <w:noProof w:val="0"/>
          <w:color w:val="000000" w:themeColor="text1"/>
          <w:szCs w:val="24"/>
        </w:rPr>
      </w:pPr>
    </w:p>
    <w:p w14:paraId="1E90A3A4" w14:textId="77777777" w:rsidR="00142A21" w:rsidRPr="006608C6" w:rsidRDefault="00142A21" w:rsidP="00B4793A">
      <w:pPr>
        <w:pStyle w:val="TEKSTI"/>
        <w:rPr>
          <w:noProof w:val="0"/>
          <w:color w:val="000000" w:themeColor="text1"/>
        </w:rPr>
      </w:pPr>
    </w:p>
    <w:p w14:paraId="2DE27D02" w14:textId="77777777" w:rsidR="00142A21" w:rsidRPr="006608C6" w:rsidRDefault="00142A21" w:rsidP="00142A21">
      <w:pPr>
        <w:pStyle w:val="TEKSTI"/>
        <w:rPr>
          <w:b/>
          <w:noProof w:val="0"/>
        </w:rPr>
      </w:pPr>
      <w:r w:rsidRPr="006608C6">
        <w:rPr>
          <w:b/>
          <w:noProof w:val="0"/>
          <w:spacing w:val="4"/>
        </w:rPr>
        <w:lastRenderedPageBreak/>
        <w:t>T</w:t>
      </w:r>
      <w:r w:rsidRPr="006608C6">
        <w:rPr>
          <w:b/>
          <w:noProof w:val="0"/>
        </w:rPr>
        <w:t>ab</w:t>
      </w:r>
      <w:r w:rsidRPr="006608C6">
        <w:rPr>
          <w:b/>
          <w:noProof w:val="0"/>
          <w:spacing w:val="-5"/>
        </w:rPr>
        <w:t>e</w:t>
      </w:r>
      <w:r w:rsidRPr="006608C6">
        <w:rPr>
          <w:b/>
          <w:noProof w:val="0"/>
          <w:spacing w:val="-6"/>
        </w:rPr>
        <w:t>l</w:t>
      </w:r>
      <w:r w:rsidRPr="006608C6">
        <w:rPr>
          <w:b/>
          <w:noProof w:val="0"/>
        </w:rPr>
        <w:t xml:space="preserve">a 2 </w:t>
      </w:r>
      <w:r w:rsidRPr="006608C6">
        <w:rPr>
          <w:b/>
          <w:noProof w:val="0"/>
          <w:spacing w:val="-5"/>
        </w:rPr>
        <w:t>Ve</w:t>
      </w:r>
      <w:r w:rsidRPr="006608C6">
        <w:rPr>
          <w:b/>
          <w:noProof w:val="0"/>
        </w:rPr>
        <w:t>p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  <w:spacing w:val="-6"/>
        </w:rPr>
        <w:t>i</w:t>
      </w:r>
      <w:r w:rsidRPr="006608C6">
        <w:rPr>
          <w:b/>
          <w:noProof w:val="0"/>
          <w:spacing w:val="5"/>
        </w:rPr>
        <w:t>m</w:t>
      </w:r>
      <w:r w:rsidRPr="006608C6">
        <w:rPr>
          <w:b/>
          <w:noProof w:val="0"/>
        </w:rPr>
        <w:t>e</w:t>
      </w:r>
      <w:r w:rsidRPr="006608C6">
        <w:rPr>
          <w:b/>
          <w:noProof w:val="0"/>
          <w:spacing w:val="-5"/>
        </w:rPr>
        <w:t xml:space="preserve"> 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f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t</w:t>
      </w:r>
      <w:r w:rsidRPr="006608C6">
        <w:rPr>
          <w:b/>
          <w:noProof w:val="0"/>
          <w:spacing w:val="5"/>
        </w:rPr>
        <w:t>s</w:t>
      </w:r>
      <w:r w:rsidRPr="006608C6">
        <w:rPr>
          <w:b/>
          <w:noProof w:val="0"/>
        </w:rPr>
        <w:t>h</w:t>
      </w:r>
      <w:r w:rsidRPr="006608C6">
        <w:rPr>
          <w:b/>
          <w:noProof w:val="0"/>
          <w:spacing w:val="10"/>
        </w:rPr>
        <w:t>k</w:t>
      </w:r>
      <w:r w:rsidRPr="006608C6">
        <w:rPr>
          <w:b/>
          <w:noProof w:val="0"/>
        </w:rPr>
        <w:t>u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  <w:spacing w:val="-6"/>
        </w:rPr>
        <w:t>t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</w:rPr>
        <w:t>a, a</w:t>
      </w:r>
      <w:r w:rsidRPr="006608C6">
        <w:rPr>
          <w:b/>
          <w:noProof w:val="0"/>
          <w:spacing w:val="-6"/>
        </w:rPr>
        <w:t>f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t</w:t>
      </w:r>
      <w:r w:rsidRPr="006608C6">
        <w:rPr>
          <w:b/>
          <w:noProof w:val="0"/>
          <w:spacing w:val="5"/>
        </w:rPr>
        <w:t>m</w:t>
      </w:r>
      <w:r w:rsidRPr="006608C6">
        <w:rPr>
          <w:b/>
          <w:noProof w:val="0"/>
          <w:spacing w:val="-5"/>
        </w:rPr>
        <w:t>e</w:t>
      </w:r>
      <w:r w:rsidRPr="006608C6">
        <w:rPr>
          <w:b/>
          <w:noProof w:val="0"/>
          <w:spacing w:val="5"/>
        </w:rPr>
        <w:t>sm</w:t>
      </w:r>
      <w:r w:rsidRPr="006608C6">
        <w:rPr>
          <w:b/>
          <w:noProof w:val="0"/>
        </w:rPr>
        <w:t>e</w:t>
      </w:r>
      <w:r w:rsidRPr="006608C6">
        <w:rPr>
          <w:b/>
          <w:noProof w:val="0"/>
          <w:spacing w:val="-5"/>
        </w:rPr>
        <w:t xml:space="preserve"> </w:t>
      </w:r>
      <w:r w:rsidRPr="006608C6">
        <w:rPr>
          <w:b/>
          <w:noProof w:val="0"/>
        </w:rPr>
        <w:t>dhe</w:t>
      </w:r>
      <w:r w:rsidRPr="006608C6">
        <w:rPr>
          <w:b/>
          <w:noProof w:val="0"/>
          <w:spacing w:val="-5"/>
        </w:rPr>
        <w:t xml:space="preserve"> 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f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t</w:t>
      </w:r>
      <w:r w:rsidRPr="006608C6">
        <w:rPr>
          <w:b/>
          <w:noProof w:val="0"/>
        </w:rPr>
        <w:t>g</w:t>
      </w:r>
      <w:r w:rsidRPr="006608C6">
        <w:rPr>
          <w:b/>
          <w:noProof w:val="0"/>
          <w:spacing w:val="-6"/>
        </w:rPr>
        <w:t>j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-6"/>
        </w:rPr>
        <w:t>t</w:t>
      </w:r>
      <w:r w:rsidRPr="006608C6">
        <w:rPr>
          <w:b/>
          <w:noProof w:val="0"/>
        </w:rPr>
        <w:t>a p</w:t>
      </w:r>
      <w:r w:rsidRPr="006608C6">
        <w:rPr>
          <w:b/>
          <w:noProof w:val="0"/>
          <w:spacing w:val="-5"/>
        </w:rPr>
        <w:t>ë</w:t>
      </w:r>
      <w:r w:rsidRPr="006608C6">
        <w:rPr>
          <w:b/>
          <w:noProof w:val="0"/>
        </w:rPr>
        <w:t>r</w:t>
      </w:r>
      <w:r w:rsidRPr="006608C6">
        <w:rPr>
          <w:b/>
          <w:noProof w:val="0"/>
          <w:spacing w:val="5"/>
        </w:rPr>
        <w:t xml:space="preserve"> z</w:t>
      </w:r>
      <w:r w:rsidRPr="006608C6">
        <w:rPr>
          <w:b/>
          <w:noProof w:val="0"/>
        </w:rPr>
        <w:t>ba</w:t>
      </w:r>
      <w:r w:rsidRPr="006608C6">
        <w:rPr>
          <w:b/>
          <w:noProof w:val="0"/>
          <w:spacing w:val="-6"/>
        </w:rPr>
        <w:t>ti</w:t>
      </w:r>
      <w:r w:rsidRPr="006608C6">
        <w:rPr>
          <w:b/>
          <w:noProof w:val="0"/>
          <w:spacing w:val="5"/>
        </w:rPr>
        <w:t>m</w:t>
      </w:r>
      <w:r w:rsidRPr="006608C6">
        <w:rPr>
          <w:b/>
          <w:noProof w:val="0"/>
          <w:spacing w:val="-6"/>
        </w:rPr>
        <w:t>i</w:t>
      </w:r>
      <w:r w:rsidRPr="006608C6">
        <w:rPr>
          <w:b/>
          <w:noProof w:val="0"/>
        </w:rPr>
        <w:t>n e</w:t>
      </w:r>
      <w:r w:rsidRPr="006608C6">
        <w:rPr>
          <w:b/>
          <w:noProof w:val="0"/>
          <w:spacing w:val="-5"/>
        </w:rPr>
        <w:t xml:space="preserve"> </w:t>
      </w:r>
      <w:r w:rsidRPr="006608C6">
        <w:rPr>
          <w:b/>
          <w:noProof w:val="0"/>
          <w:spacing w:val="5"/>
        </w:rPr>
        <w:t>m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5"/>
        </w:rPr>
        <w:t>s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10"/>
        </w:rPr>
        <w:t>v</w:t>
      </w:r>
      <w:r w:rsidRPr="006608C6">
        <w:rPr>
          <w:b/>
          <w:noProof w:val="0"/>
        </w:rPr>
        <w:t>e</w:t>
      </w:r>
      <w:r w:rsidRPr="006608C6">
        <w:rPr>
          <w:b/>
          <w:noProof w:val="0"/>
          <w:spacing w:val="-5"/>
        </w:rPr>
        <w:t xml:space="preserve"> </w:t>
      </w:r>
      <w:r w:rsidRPr="006608C6">
        <w:rPr>
          <w:b/>
          <w:noProof w:val="0"/>
        </w:rPr>
        <w:t>p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  <w:spacing w:val="-6"/>
        </w:rPr>
        <w:t>i</w:t>
      </w:r>
      <w:r w:rsidRPr="006608C6">
        <w:rPr>
          <w:b/>
          <w:noProof w:val="0"/>
        </w:rPr>
        <w:t>o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  <w:spacing w:val="-6"/>
        </w:rPr>
        <w:t>it</w:t>
      </w:r>
      <w:r w:rsidRPr="006608C6">
        <w:rPr>
          <w:b/>
          <w:noProof w:val="0"/>
        </w:rPr>
        <w:t>a</w:t>
      </w:r>
      <w:r w:rsidRPr="006608C6">
        <w:rPr>
          <w:b/>
          <w:noProof w:val="0"/>
          <w:spacing w:val="5"/>
        </w:rPr>
        <w:t>r</w:t>
      </w:r>
      <w:r w:rsidRPr="006608C6">
        <w:rPr>
          <w:b/>
          <w:noProof w:val="0"/>
        </w:rPr>
        <w:t>e</w:t>
      </w:r>
    </w:p>
    <w:p w14:paraId="64E27291" w14:textId="77777777" w:rsidR="00142A21" w:rsidRPr="006608C6" w:rsidRDefault="00142A21" w:rsidP="00B4793A">
      <w:pPr>
        <w:pStyle w:val="TEKSTI"/>
        <w:rPr>
          <w:noProof w:val="0"/>
          <w:color w:val="000000" w:themeColor="text1"/>
        </w:rPr>
      </w:pPr>
    </w:p>
    <w:p w14:paraId="5E521165" w14:textId="7649D508" w:rsidR="00E002CA" w:rsidRPr="006608C6" w:rsidRDefault="00E002CA" w:rsidP="00E002CA">
      <w:pPr>
        <w:pStyle w:val="TEKSTI"/>
        <w:ind w:firstLine="0"/>
        <w:jc w:val="center"/>
        <w:rPr>
          <w:noProof w:val="0"/>
          <w:color w:val="000000" w:themeColor="text1"/>
        </w:rPr>
      </w:pPr>
      <w:r w:rsidRPr="006608C6">
        <w:rPr>
          <w:color w:val="000000" w:themeColor="text1"/>
        </w:rPr>
        <w:drawing>
          <wp:inline distT="0" distB="0" distL="0" distR="0" wp14:anchorId="2124077B" wp14:editId="7E3FBB78">
            <wp:extent cx="5593080" cy="3609975"/>
            <wp:effectExtent l="0" t="0" r="762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trategjia_Page_5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3" t="14411" r="6648" b="10106"/>
                    <a:stretch/>
                  </pic:blipFill>
                  <pic:spPr bwMode="auto">
                    <a:xfrm>
                      <a:off x="0" y="0"/>
                      <a:ext cx="5635716" cy="3637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drawing>
          <wp:inline distT="0" distB="0" distL="0" distR="0" wp14:anchorId="6E07E25D" wp14:editId="3F840471">
            <wp:extent cx="5688330" cy="3676650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trategjia_Page_5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11291" r="6412" b="10110"/>
                    <a:stretch/>
                  </pic:blipFill>
                  <pic:spPr bwMode="auto">
                    <a:xfrm>
                      <a:off x="0" y="0"/>
                      <a:ext cx="5703862" cy="3686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lastRenderedPageBreak/>
        <w:drawing>
          <wp:inline distT="0" distB="0" distL="0" distR="0" wp14:anchorId="46AB4A3A" wp14:editId="344B717B">
            <wp:extent cx="5718412" cy="408047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trategjia_Page_5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3" t="10549" r="7108" b="9964"/>
                    <a:stretch/>
                  </pic:blipFill>
                  <pic:spPr bwMode="auto">
                    <a:xfrm>
                      <a:off x="0" y="0"/>
                      <a:ext cx="5733694" cy="4091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drawing>
          <wp:inline distT="0" distB="0" distL="0" distR="0" wp14:anchorId="4D4D506D" wp14:editId="2A135026">
            <wp:extent cx="5650173" cy="3131820"/>
            <wp:effectExtent l="0" t="0" r="825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trategjia_Page_5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3" t="9806" r="8363" b="28826"/>
                    <a:stretch/>
                  </pic:blipFill>
                  <pic:spPr bwMode="auto">
                    <a:xfrm>
                      <a:off x="0" y="0"/>
                      <a:ext cx="5668461" cy="3141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lastRenderedPageBreak/>
        <w:drawing>
          <wp:inline distT="0" distB="0" distL="0" distR="0" wp14:anchorId="41F68085" wp14:editId="28AD496E">
            <wp:extent cx="5689591" cy="4053385"/>
            <wp:effectExtent l="0" t="0" r="6985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trategjia_Page_5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9" t="10846" r="7325" b="10701"/>
                    <a:stretch/>
                  </pic:blipFill>
                  <pic:spPr bwMode="auto">
                    <a:xfrm>
                      <a:off x="0" y="0"/>
                      <a:ext cx="5698388" cy="4059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drawing>
          <wp:inline distT="0" distB="0" distL="0" distR="0" wp14:anchorId="1AE6D602" wp14:editId="24ACC46C">
            <wp:extent cx="5813425" cy="4018915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trategjia_Page_57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5" t="10250" r="7458" b="10406"/>
                    <a:stretch/>
                  </pic:blipFill>
                  <pic:spPr bwMode="auto">
                    <a:xfrm>
                      <a:off x="0" y="0"/>
                      <a:ext cx="5821543" cy="4024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lastRenderedPageBreak/>
        <w:drawing>
          <wp:inline distT="0" distB="0" distL="0" distR="0" wp14:anchorId="12F837D5" wp14:editId="57829CA0">
            <wp:extent cx="5652289" cy="4060209"/>
            <wp:effectExtent l="0" t="0" r="571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trategjia_Page_58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9" t="11291" r="8028" b="10259"/>
                    <a:stretch/>
                  </pic:blipFill>
                  <pic:spPr bwMode="auto">
                    <a:xfrm>
                      <a:off x="0" y="0"/>
                      <a:ext cx="5663159" cy="406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drawing>
          <wp:inline distT="0" distB="0" distL="0" distR="0" wp14:anchorId="48BF9372" wp14:editId="788856C6">
            <wp:extent cx="5755224" cy="3862316"/>
            <wp:effectExtent l="0" t="0" r="0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trategjia_Page_59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6" t="10846" r="6995" b="14267"/>
                    <a:stretch/>
                  </pic:blipFill>
                  <pic:spPr bwMode="auto">
                    <a:xfrm>
                      <a:off x="0" y="0"/>
                      <a:ext cx="5768716" cy="3871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08C6">
        <w:rPr>
          <w:color w:val="000000" w:themeColor="text1"/>
        </w:rPr>
        <w:lastRenderedPageBreak/>
        <w:drawing>
          <wp:inline distT="0" distB="0" distL="0" distR="0" wp14:anchorId="2175EC62" wp14:editId="43FA2838">
            <wp:extent cx="5843343" cy="3432412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trategjia_Page_60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10696" r="7681" b="23928"/>
                    <a:stretch/>
                  </pic:blipFill>
                  <pic:spPr bwMode="auto">
                    <a:xfrm>
                      <a:off x="0" y="0"/>
                      <a:ext cx="5848379" cy="3435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23F0A" w14:textId="77777777" w:rsidR="00E002CA" w:rsidRPr="006608C6" w:rsidRDefault="00E002CA" w:rsidP="00E002CA">
      <w:pPr>
        <w:pStyle w:val="TEKSTI"/>
        <w:ind w:firstLine="0"/>
        <w:jc w:val="center"/>
        <w:rPr>
          <w:noProof w:val="0"/>
          <w:color w:val="000000" w:themeColor="text1"/>
        </w:rPr>
      </w:pPr>
    </w:p>
    <w:p w14:paraId="72E912F5" w14:textId="77777777" w:rsidR="00770C19" w:rsidRPr="006608C6" w:rsidRDefault="00E002CA" w:rsidP="00E002CA">
      <w:pPr>
        <w:pStyle w:val="TEKSTI"/>
        <w:ind w:firstLine="0"/>
        <w:jc w:val="center"/>
        <w:rPr>
          <w:noProof w:val="0"/>
          <w:color w:val="000000" w:themeColor="text1"/>
        </w:rPr>
      </w:pPr>
      <w:r w:rsidRPr="006608C6">
        <w:rPr>
          <w:color w:val="000000" w:themeColor="text1"/>
        </w:rPr>
        <w:drawing>
          <wp:inline distT="0" distB="0" distL="0" distR="0" wp14:anchorId="6EE5C428" wp14:editId="7FA32E3C">
            <wp:extent cx="5914777" cy="388961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trategjia_Page_61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4" t="12926" r="7097" b="13976"/>
                    <a:stretch/>
                  </pic:blipFill>
                  <pic:spPr bwMode="auto">
                    <a:xfrm>
                      <a:off x="0" y="0"/>
                      <a:ext cx="5930205" cy="3899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94746" w14:textId="77777777" w:rsidR="00007424" w:rsidRPr="006608C6" w:rsidRDefault="00007424" w:rsidP="00E002CA">
      <w:pPr>
        <w:pStyle w:val="TEKSTI"/>
        <w:ind w:firstLine="0"/>
        <w:jc w:val="center"/>
        <w:rPr>
          <w:noProof w:val="0"/>
          <w:color w:val="000000" w:themeColor="text1"/>
        </w:rPr>
      </w:pPr>
    </w:p>
    <w:p w14:paraId="17803574" w14:textId="77777777" w:rsidR="00007424" w:rsidRPr="006608C6" w:rsidRDefault="00007424" w:rsidP="00E002CA">
      <w:pPr>
        <w:pStyle w:val="TEKSTI"/>
        <w:ind w:firstLine="0"/>
        <w:jc w:val="center"/>
        <w:rPr>
          <w:b/>
          <w:noProof w:val="0"/>
          <w:color w:val="000000" w:themeColor="text1"/>
        </w:rPr>
      </w:pPr>
    </w:p>
    <w:p w14:paraId="2C8F61B5" w14:textId="77777777" w:rsidR="00007424" w:rsidRPr="006608C6" w:rsidRDefault="00007424" w:rsidP="00E002CA">
      <w:pPr>
        <w:pStyle w:val="TEKSTI"/>
        <w:ind w:firstLine="0"/>
        <w:jc w:val="center"/>
        <w:rPr>
          <w:b/>
          <w:noProof w:val="0"/>
          <w:color w:val="000000" w:themeColor="text1"/>
        </w:rPr>
      </w:pPr>
    </w:p>
    <w:p w14:paraId="13A429EF" w14:textId="77777777" w:rsidR="00007424" w:rsidRPr="006608C6" w:rsidRDefault="00007424" w:rsidP="00E002CA">
      <w:pPr>
        <w:pStyle w:val="TEKSTI"/>
        <w:ind w:firstLine="0"/>
        <w:jc w:val="center"/>
        <w:rPr>
          <w:b/>
          <w:noProof w:val="0"/>
          <w:color w:val="000000" w:themeColor="text1"/>
        </w:rPr>
      </w:pPr>
    </w:p>
    <w:p w14:paraId="1BE96CC0" w14:textId="77777777" w:rsidR="00AB1487" w:rsidRPr="006608C6" w:rsidRDefault="00776EAC" w:rsidP="00007424">
      <w:pPr>
        <w:pStyle w:val="TEKSTI"/>
        <w:rPr>
          <w:noProof w:val="0"/>
          <w:color w:val="000000" w:themeColor="text1"/>
        </w:rPr>
      </w:pPr>
      <w:r w:rsidRPr="006608C6">
        <w:rPr>
          <w:color w:val="000000" w:themeColor="text1"/>
          <w:szCs w:val="24"/>
        </w:rPr>
        <w:lastRenderedPageBreak/>
        <w:drawing>
          <wp:inline distT="0" distB="0" distL="0" distR="0" wp14:anchorId="3231AFCE" wp14:editId="37323CFD">
            <wp:extent cx="5943600" cy="3935459"/>
            <wp:effectExtent l="0" t="0" r="0" b="825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Strategjia 2024-2030, përfundimtar_Page_50.jpg"/>
                    <pic:cNvPicPr/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10897" r="9134" b="47370"/>
                    <a:stretch/>
                  </pic:blipFill>
                  <pic:spPr bwMode="auto">
                    <a:xfrm>
                      <a:off x="0" y="0"/>
                      <a:ext cx="5943600" cy="393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DBAB2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74F01A4C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3A2DDB6F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0C47F4B0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3F82C2BA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16753BA8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2A7E4698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4966EF4A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0CF6BAF5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706F1102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6FEC68EB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5B81EE7D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22A719A3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7F8F4F16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37DA0D22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43369ADB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20DFA4AB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3EBCF72F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72638F5A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  <w:sectPr w:rsidR="00AB1487" w:rsidRPr="006608C6" w:rsidSect="00B73CD8">
          <w:headerReference w:type="default" r:id="rId74"/>
          <w:footerReference w:type="default" r:id="rId7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3178" w:type="dxa"/>
        <w:jc w:val="center"/>
        <w:tblLook w:val="04A0" w:firstRow="1" w:lastRow="0" w:firstColumn="1" w:lastColumn="0" w:noHBand="0" w:noVBand="1"/>
      </w:tblPr>
      <w:tblGrid>
        <w:gridCol w:w="928"/>
        <w:gridCol w:w="2857"/>
        <w:gridCol w:w="899"/>
        <w:gridCol w:w="1507"/>
        <w:gridCol w:w="555"/>
        <w:gridCol w:w="822"/>
        <w:gridCol w:w="923"/>
        <w:gridCol w:w="923"/>
        <w:gridCol w:w="923"/>
        <w:gridCol w:w="923"/>
        <w:gridCol w:w="968"/>
        <w:gridCol w:w="1178"/>
      </w:tblGrid>
      <w:tr w:rsidR="00AB1487" w:rsidRPr="006608C6" w14:paraId="61E973D6" w14:textId="77777777" w:rsidTr="00AB1487">
        <w:trPr>
          <w:trHeight w:val="450"/>
          <w:jc w:val="center"/>
        </w:trPr>
        <w:tc>
          <w:tcPr>
            <w:tcW w:w="1317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D9D9" w:fill="D9D9D9"/>
            <w:hideMark/>
          </w:tcPr>
          <w:p w14:paraId="707F624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lastRenderedPageBreak/>
              <w:t>FUSHA PRIORITARE : BURIMET NATYRORE - LËNDËT E PARA</w:t>
            </w:r>
          </w:p>
        </w:tc>
      </w:tr>
      <w:tr w:rsidR="00AB1487" w:rsidRPr="006608C6" w14:paraId="30B05FF4" w14:textId="77777777" w:rsidTr="00AB1487">
        <w:trPr>
          <w:trHeight w:val="450"/>
          <w:jc w:val="center"/>
        </w:trPr>
        <w:tc>
          <w:tcPr>
            <w:tcW w:w="13178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0DCE4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AB1487" w:rsidRPr="006608C6" w14:paraId="77ADD8CE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795DD06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Masat Prioritare</w:t>
            </w:r>
          </w:p>
        </w:tc>
        <w:tc>
          <w:tcPr>
            <w:tcW w:w="285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1F110B8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Veprimet afatshkurtër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6BF4540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Grupet e synuara</w:t>
            </w:r>
          </w:p>
        </w:tc>
        <w:tc>
          <w:tcPr>
            <w:tcW w:w="138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1748281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Institucionet/organizatat e përfshira (udhëheqësi me shkronja të zeza)</w:t>
            </w:r>
          </w:p>
        </w:tc>
        <w:tc>
          <w:tcPr>
            <w:tcW w:w="5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463615E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fillimit</w:t>
            </w:r>
          </w:p>
        </w:tc>
        <w:tc>
          <w:tcPr>
            <w:tcW w:w="77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23F21C5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përfundimit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1A356FD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 xml:space="preserve"> Buxheti i Parashikuar 2024-2025 </w:t>
            </w:r>
          </w:p>
        </w:tc>
        <w:tc>
          <w:tcPr>
            <w:tcW w:w="2769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D9EAD3" w:fill="D9EAD3"/>
            <w:noWrap/>
            <w:vAlign w:val="center"/>
            <w:hideMark/>
          </w:tcPr>
          <w:p w14:paraId="0F10AD8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Burimi i financimit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0DDECC4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Treguesi i veprimit</w:t>
            </w:r>
          </w:p>
        </w:tc>
        <w:tc>
          <w:tcPr>
            <w:tcW w:w="117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374F48E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Rezultati i veprimit</w:t>
            </w:r>
          </w:p>
        </w:tc>
      </w:tr>
      <w:tr w:rsidR="00AB1487" w:rsidRPr="006608C6" w14:paraId="39AD64EB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34AD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A616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9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6D98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38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4ADE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51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027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77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1B7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8AF3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66C5CF4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 xml:space="preserve"> Financimi nga Buxheti i Shtetit 2024-2025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4DADC6F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 xml:space="preserve"> Financimi i Huaj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1EB6A1F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Hendeku Financiar 2024-2025</w:t>
            </w:r>
          </w:p>
        </w:tc>
        <w:tc>
          <w:tcPr>
            <w:tcW w:w="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1197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17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B9B3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AB1487" w:rsidRPr="006608C6" w14:paraId="039E9619" w14:textId="77777777" w:rsidTr="00AB1487">
        <w:trPr>
          <w:trHeight w:val="180"/>
          <w:jc w:val="center"/>
        </w:trPr>
        <w:tc>
          <w:tcPr>
            <w:tcW w:w="13178" w:type="dxa"/>
            <w:gridSpan w:val="1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EF2CB" w:fill="FEF2CB"/>
            <w:vAlign w:val="center"/>
            <w:hideMark/>
          </w:tcPr>
          <w:p w14:paraId="4C05551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OBJEKTIVI SPECIFIK 1: ORIENTIMI I SEKTORIT MINERAR TË SHQIPËRISË PËR T'U BËRË PARTNER STRATEGJIK I BE-SË DHE NJË KONTRIBUES I VLEFSHËM NË ZINXHIRIN KRITIK TË FURNIZIMIT ME LËNDË TË PARË TË BE-SË</w:t>
            </w:r>
          </w:p>
        </w:tc>
      </w:tr>
      <w:tr w:rsidR="00AB1487" w:rsidRPr="006608C6" w14:paraId="56271627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F0F3C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M.1. Krijimi i Agjencisë Shtetërore Startup Albania</w:t>
            </w:r>
          </w:p>
        </w:tc>
        <w:tc>
          <w:tcPr>
            <w:tcW w:w="2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50A1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V.1. Zhvillimi i Strategjisë së Sipërmarrjes Inovative 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FC98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2FEF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CD33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F3A9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1536D43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14:paraId="737858C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AF3EFB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B3F21C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EDBD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Strategjia e pranuar</w:t>
            </w:r>
          </w:p>
        </w:tc>
        <w:tc>
          <w:tcPr>
            <w:tcW w:w="1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4316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Strategjia e zhvilluar</w:t>
            </w:r>
          </w:p>
        </w:tc>
      </w:tr>
      <w:tr w:rsidR="00AB1487" w:rsidRPr="006608C6" w14:paraId="7D582BDD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9ADA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8F26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V.2. Shërbime ndërtimi për Agjencinë Shtetërore Startup Albania.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865D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7855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3B9E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F44C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DCD93A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2A64B1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09C11B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E5F86B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F3AD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Analiza e nevojave për shërbime të ofruara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25F8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Shërbimet Startup Albania të zhvilluara</w:t>
            </w:r>
          </w:p>
        </w:tc>
      </w:tr>
      <w:tr w:rsidR="00AB1487" w:rsidRPr="006608C6" w14:paraId="28CB01FA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97AB5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M.2. Ndërtimi i qeverisjes së ekosistemit dhe bashkërendimi dhe harmonizimi i angazhimit të palëve të interesuara.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957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V.1. Fokusimi në sipërmarrjen akademike, diaspore dhe gratë ne sipërmarrje.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3635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72FD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405B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CA59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99A20E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8EBE4A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CAEB14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4D2F05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C134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Analiza e nevojave për shërbime të ofruara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B54A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Shërbimet Startup Albania të zhvilluara</w:t>
            </w:r>
          </w:p>
        </w:tc>
      </w:tr>
      <w:tr w:rsidR="00AB1487" w:rsidRPr="006608C6" w14:paraId="11CBA8E4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7AAF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682B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V.2. Ndërtimi i programeve për mbështetjen teknike dhe financiare të startupeve dhe inkubatorëve në sektorët e gjelbër dhe dixhital.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1C78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F609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9CB6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C6DD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81E485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CCA01D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CB5F6B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BC6A13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4D4C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5 shërbime të zhvilluara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325B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Shërbimet Startup Albania të zhvilluara</w:t>
            </w:r>
          </w:p>
        </w:tc>
      </w:tr>
      <w:tr w:rsidR="00AB1487" w:rsidRPr="006608C6" w14:paraId="24B0DADD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1AF58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M.3. Hartëzimi dhe diagnostikime të vazhdueshme të ekosistemit dhe programet e rritjes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995C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V.1. Hartëzimi i ekosistemit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2EDE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E444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SASPAC, KS, MEKI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E7E4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F816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69304F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8,004,000.00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13216F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8,004,000.00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9A844E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768CBE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25A5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Hartëzimi i ekosistemit shqiptar për të gjithë aktorët e ekosistemit dhe krijimi i bazës së të dhënave të mëdha.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Ofrimi i hartëss dixhitale me vendndodhje për të gjithë aktorët e hartëzuar.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FBEA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Ekosistemi i hartëzuar </w:t>
            </w:r>
          </w:p>
        </w:tc>
      </w:tr>
      <w:tr w:rsidR="00AB1487" w:rsidRPr="006608C6" w14:paraId="00272E89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928D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017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Diagnostikimi i ekosistemit. Pjesë e ndërtimit të strategjisë.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337D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2BAC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SASPAC, KS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4458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D035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EF7228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11,030,500.00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9F5B9F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11,030,500.00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2ED0A6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AB610E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339D2" w14:textId="77777777" w:rsidR="00AB1487" w:rsidRPr="006608C6" w:rsidRDefault="00AB1487" w:rsidP="00AB1487">
            <w:pPr>
              <w:spacing w:after="24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Zhvillimi i pyetësorit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Intervistimi i të paktën 150 aktorëve nga mikro, 30 nga niveli i mesëm dhe 20 nga shtresat makro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E073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Sigurimi i diagnostikimit të nevojave, maturimit dhe treguesve kritikë të ekosistemit</w:t>
            </w:r>
          </w:p>
        </w:tc>
      </w:tr>
      <w:tr w:rsidR="00AB1487" w:rsidRPr="006608C6" w14:paraId="52AC684E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0ECA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1F4777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Raport mbi ekosistemin e Shqipërisë.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74D7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3D48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C1F8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2163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3AC3C1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11,282,166.00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1890F1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11,282,166.00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215116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D4904F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50573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Diagnostikimi sektorial dhe raporti i konsoliduar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DB60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Sigurimi i diagnostikimit të nevojave, maturimit dhe treguesve kritikë të ekosistemit</w:t>
            </w:r>
          </w:p>
        </w:tc>
      </w:tr>
      <w:tr w:rsidR="00AB1487" w:rsidRPr="006608C6" w14:paraId="62521918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A62A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M.4. Ndërtimi i infrastrukturës së inovacionit të hapur, fizike dhe virtuale.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7BD9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V.1. 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ertifikimi i inkubator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 n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rmjet lejeve.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04B2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FEB1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,KS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A959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A941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8EFC09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0BD692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4,000,000.00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D78E63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225E53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4,000,000.00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833A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ertifikimi i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pakt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 10 inkubator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ve, 5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fokusuar ne green dhe digital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21CA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AB1487" w:rsidRPr="006608C6" w14:paraId="6C709931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9934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2B67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Përgatitja e dokumentacionit për ngritjen e infrastrukturës së harmonizuar në shkallë të plotë, fizike dhe virtuale.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E161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2900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SASPAC, KS, MEKI, MF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C394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F3A3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169BB8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7,600,000.00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04D136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3,800,000.00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7EEF21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4CA828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3,800,000.00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F0A0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Plani i biznesit dhe dokumentacioni përkatës për zhvillimin e QRT-së dhe Parkut Teknologjik të përgatitur dhe pranuar nga organet përkatëse të pushtetit vendor dhe qendror.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182B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Zhvillimi i rrjetit të inovacionit të hapur me infrastrukturë të ngjashme ndërkombëtare të inovacionit të hapur</w:t>
            </w:r>
          </w:p>
        </w:tc>
      </w:tr>
      <w:tr w:rsidR="00AB1487" w:rsidRPr="006608C6" w14:paraId="345AE89E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1F08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52B1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Përgatitja e një modeli biznesi për Qendrat Rajonale të Transformimit dhe Parkun Teknologjik.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3904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231E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MEKI, MF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25E4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7124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AE4CA6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18,060,000.00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6362D2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9,030,000.00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770346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696FC1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9,030,000.00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2637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Plani i biznesit dhe dokumentacioni përkatës për zhvillimin e QRT-së dhe Parkut Teknologjik të përgatitur dhe pranuar nga organet përkatëse të pushtetit vendor dhe qendror.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F779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infrastrukturës së inovacionit të hapur që përbëhet nga Qendrat Rajonale të Transformimit, Parku Teknologjik dhe shtresa e mesme </w:t>
            </w:r>
          </w:p>
        </w:tc>
      </w:tr>
      <w:tr w:rsidR="00AB1487" w:rsidRPr="006608C6" w14:paraId="6C67C2EE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AC14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680E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Krijimi i programeve të parainkubacionit, një për veriun dhe një për pjesën jugore të Shqipërisë.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B5D1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FAA1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C8FD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7FFE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AF0387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21,006,000.00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CB35CB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10,503,000.00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7F89B6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76E2D1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10,503,000.00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5669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Programet para inkubacionit të hartëzuara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Programet para inkubacionit të ekzekutuara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D530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AB1487" w:rsidRPr="006608C6" w14:paraId="1E50AEB2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E20E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1A5F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Krijimi i një Qendre Rajonale të Transformimit (QRT)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909B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582A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MEKI, SASPAC,MF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2E33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847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849780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35,000,000.00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58E9F5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17,500,000.00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B8419D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5E15DD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17,500,000.00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A9B0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një QRT-ë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7BF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infrastrukturës së inovacionit të hapur që përbëhet nga Qendrat Rajonale të Transformimit, Parku Teknologjik dhe shtresa e mesme </w:t>
            </w:r>
          </w:p>
        </w:tc>
      </w:tr>
      <w:tr w:rsidR="00AB1487" w:rsidRPr="006608C6" w14:paraId="03619D6C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A99F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14E2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Platforma e IT-së dhe aplikacioni celular i zhvilluar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01B9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E44A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AKSHI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C516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BF4B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A27B7D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77,000,667.00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0C532E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38,500,334.00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83EF34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207D47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38,500,334.00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DD13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Specifikimi i Kërkesave të Softuerit (SRS) dhe Analiza e Kërkesave të Përdoruesit (URA) dhe platforma e IT-së dhe aplikacion celular të zhvilluar.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Platforma dixhitale dhe aplikacioni celular plotësisht funksionalë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0D11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Zhvillimi i platformës dixhitale plotësisht funksionale dhe aplikacionit celular që paraqet kanalin kritik të komunikimit të ekosistemit dhe platformën e ofrimit të shërbimeve.</w:t>
            </w:r>
          </w:p>
        </w:tc>
      </w:tr>
      <w:tr w:rsidR="00AB1487" w:rsidRPr="006608C6" w14:paraId="3228C760" w14:textId="77777777" w:rsidTr="00AB1487">
        <w:trPr>
          <w:trHeight w:val="180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E0F1B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M.5. Ngritja e reputacionit ndërkombëtar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të ekosistemeve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6C7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V.1. Përgatitja e markës së ekosistemit të sipërmarrjes shqiptare nëpërmjet krijimit të markës dhe certifikatës kombëtare të startup-it.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E140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Shtresat mikro, të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3166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E45C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8BD0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757F95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23,166,666.00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506B73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9,833,333.00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DAE61B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6,666,666.00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5E7629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6,666,666.00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D8B2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Identiteti i markës së ekosistemit të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sipërmarrjes në Shqipëri është zhvilluar.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Strategjia e komunikimit dhe marketingut të ekosistemit të sipërmarrjes në Shqipëri është zhvilluar.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F2FC8" w14:textId="77777777" w:rsidR="00AB1487" w:rsidRPr="006608C6" w:rsidRDefault="00AB1487" w:rsidP="00AB1487">
            <w:pPr>
              <w:spacing w:after="24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Krijimi i markës së sipërmarrjes në Shqipëri.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br/>
              <w:t xml:space="preserve">Krijimi i markës dhe 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ertifikat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 s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sip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rmarrjes n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Shqip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ri</w:t>
            </w:r>
          </w:p>
        </w:tc>
      </w:tr>
      <w:tr w:rsidR="00AB1487" w:rsidRPr="006608C6" w14:paraId="22DB3515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57EC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M.6. Ndërtimi i instrumenteve të financimit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E388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Negocimi i produkteve financiare të startup-eve me bankat e zhvillimit (BB, FMN, BERZH, EIB etj.).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BFD9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B923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MF, MEKI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45EE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AB77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49E06E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3,000,000.00 </w:t>
            </w:r>
          </w:p>
        </w:tc>
        <w:tc>
          <w:tcPr>
            <w:tcW w:w="923" w:type="dxa"/>
            <w:tcBorders>
              <w:top w:val="nil"/>
              <w:left w:val="single" w:sz="4" w:space="0" w:color="B2B2B2"/>
              <w:bottom w:val="nil"/>
              <w:right w:val="nil"/>
            </w:tcBorders>
            <w:shd w:val="clear" w:color="D9EAD3" w:fill="D9EAD3"/>
            <w:noWrap/>
            <w:vAlign w:val="center"/>
            <w:hideMark/>
          </w:tcPr>
          <w:p w14:paraId="4D7AE91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2,166,667.00 </w:t>
            </w:r>
          </w:p>
        </w:tc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F4CDAC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666,667.00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272638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166,666.00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29E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Agjencia Shtetërore Startup Albania nënshkruan dy MM-ë me bankat e zhvillimit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34D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financiare e ekosistemit nga bankat e zhvillimit dhe fushata ndërgjegjësuese e krijuar</w:t>
            </w:r>
          </w:p>
        </w:tc>
      </w:tr>
      <w:tr w:rsidR="00AB1487" w:rsidRPr="006608C6" w14:paraId="5C7E7858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237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D9F5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Krijimi i fondit të inovacionit për gjetjen e zgjidhjeve inovative më të mira të startup-eve.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5AF6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6FF7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MF, KS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3A4D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89F4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A44583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11,600,000.00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AF8160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8,377,778.00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A712C2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2,577,778.00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2B6F34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644,444.00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016A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Fondi i krijuar sipas ligjit dhe rregullimeve shqiptare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2DEE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AB1487" w:rsidRPr="006608C6" w14:paraId="35B830B0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BB0C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A3A0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Është caktuar buxheti i parë për fondet e dhëna.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025A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84E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MF, KS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C74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3AB6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EAD3" w:fill="D9EAD3"/>
            <w:noWrap/>
            <w:vAlign w:val="center"/>
            <w:hideMark/>
          </w:tcPr>
          <w:p w14:paraId="58C3B2F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2,500,000.00 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66B55CB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1,805,555.00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6B287A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555,556.00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A0C2F0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138,888.00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5BD7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Llogaria e fondit të hapur dhe buxheti është transferuar.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çmimet u paguhen startup-eve fituese në konferencën fituese të çmimeve.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283D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AB1487" w:rsidRPr="006608C6" w14:paraId="1FE287D8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08D2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3FA5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Është vendosur thirrja për propozime dhe grante për startup-et.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8C2E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9570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C9C3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16FF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D9EAD3" w:fill="D9EAD3"/>
            <w:noWrap/>
            <w:vAlign w:val="center"/>
            <w:hideMark/>
          </w:tcPr>
          <w:p w14:paraId="5FF19D2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6,030,000.00 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5327B74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4,355,000.00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5AF79F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1,340,000.00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7E6914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335,000.00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14D5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NVM dhe thirrjet fillestare për propozime të publikuara dhe grantet e dhëna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164B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AB1487" w:rsidRPr="006608C6" w14:paraId="5690E45C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337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E7AA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Krijohet një program trajnimi për Investitorët e Biznesit.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471F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5295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0885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B23E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592C6A5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6,870,000.00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17F98D1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4,961,667.00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5BA759C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1,526,667.00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3E2B91F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381,666.00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A86F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Trajnohen 10 Investitorë Biznesi.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Ftohen investitorët ndërkombëtarë të biznesit të transferojnë njohuritë e tyre.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Ndiqen aktivitetet e trajnuara të Investitorëve të Biznesit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7B4D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Programi i trajnimit të investitorëve të biznesit i themeluar</w:t>
            </w:r>
          </w:p>
        </w:tc>
      </w:tr>
      <w:tr w:rsidR="00AB1487" w:rsidRPr="006608C6" w14:paraId="7EE16BA4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571D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M.7. Tërheqja e fondeve ndërkombëtare dhe investitorëve të diasporës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E205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Ngritja e marrëdhënieve të forta ndërkombëtare me diasporën.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ADF5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7596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 MEKI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CEEB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E2AA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619762F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7,005,000.00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07BBB7A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3,541,854.00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478258E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1,180,618.00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6E99E68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2,282,528.00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D4A2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Plani i promovimit të marketingut dhe komunikimit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322F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AB1487" w:rsidRPr="006608C6" w14:paraId="2F87744F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B73D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7729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Hartëzimi i rrjeteve të startup-eve dhe VC-ve.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3FE3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Rrjeti financiar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vendas dhe ndërkombëtar, shtresat mikro dhe të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D863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KS, SASPAC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3935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8983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D8482D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4,500,000.00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F9C84E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2,275,281.00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2A2F26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758,427.00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03914A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1,466,292.00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A4B5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Baza e të dhënave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ndërkombëtare të palëve të interesuara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85DE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Fushata e marketingut për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ekosistemin e sipërmarrjes së inovacionit të hapur të planifikuar dhe ekzekutuar</w:t>
            </w:r>
          </w:p>
        </w:tc>
      </w:tr>
      <w:tr w:rsidR="00AB1487" w:rsidRPr="006608C6" w14:paraId="12582ED0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5CB2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033F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Promovimi i infrastrukturës së inovacionit të hapur dhe ekosistemit sipërmarrës jashtë vendit.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69AF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3E8E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A79F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71F8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4123E1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10,745,001.00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AE3BD7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5,432,866.00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DE9177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1,810,955.00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234F1E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3,501,180.00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169C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Baza e të dhënave ndërkombëtare të palëve të interesuara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329D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AB1487" w:rsidRPr="006608C6" w14:paraId="649A3FDB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8AD0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248E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Fushata e marketingut e planifikuar.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450B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A35A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A37F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0E95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1E3E7A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7,416,667.00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F3AA49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3,750,000.00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7CA2F0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1,250,000.00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27AA2C3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2,416,667.00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30BC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Inventarët dixhitalë për mbetjet minerare të përfunduara/ totali i vendeve të mbetjeve minerare të vlerësuara dhe të inventarizuara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78B5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AB1487" w:rsidRPr="006608C6" w14:paraId="68788075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0A2E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M.8. Programet kryesore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74D4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Krijimi i pro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esit dhe sigurimi 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 startup-et i nj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analize tregu dhe sh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rbime profesionale dixhitale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inteligjenc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 s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biznesit 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rmes Mintel, Euromonitor ose të ngjashme.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CFF0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F8B2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A1D1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A4DC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8D77A8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110,000,000.00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D846AB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18,333,333.00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BFE572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91,666,667.00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76346B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C85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editorialit për gjenerimin e raportit të inteligjencës së biznesit.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Li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encat 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 platformat e inteligjenc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 s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biznesit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prokuruara.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Raporti vjetor i gjeneruar.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Buletini mujor i krijuar dhe publikuar në platformën dixhitale.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C230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e inteligjencës së biznesit për startup-et e krijuara.</w:t>
            </w:r>
          </w:p>
        </w:tc>
      </w:tr>
      <w:tr w:rsidR="00AB1487" w:rsidRPr="006608C6" w14:paraId="432CBC92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4FC3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BCF0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Organizimi i vizitave të rrjeteve ndërkombëtare në parqet dhe grupimet e teknologjisë për aktorët e nivelit të mesëm (Qendra Rajonale e Transformimit) dhe të nivelit mikro (startup-et).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1F05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D5D3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E08A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FE52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1F7350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13,000,000.00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3BB27C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2,166,667.00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DF231B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10,833,333.00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F6A48A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2A661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Ofrohet studimi krahasues i ekosistemeve të sipërmarrjes.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Janë realizuar vizita në rrjete ndërkombëtar.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5C46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AB1487" w:rsidRPr="006608C6" w14:paraId="550FFD22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B115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254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V.3. Organizimi i aktiviteteve për çmimet e inovacionit dhe konferenca për startup-et. Çmimi për startup-et më të mira.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1F93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3026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MF, MEKI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F3B0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9263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CFB99D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20,010,000.00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B49BE1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3,335,000.00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70E9BA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16,675,000.00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6751B1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D5CF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Organizohet konferenca vjetore e dhënies së çmimit të inovacionit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4ED4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Konferenca e çmimeve të startup-eve të inovacionit e organizuar çdo vit</w:t>
            </w:r>
          </w:p>
        </w:tc>
      </w:tr>
      <w:tr w:rsidR="00AB1487" w:rsidRPr="006608C6" w14:paraId="0E6469F6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EE59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B467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Tërheqja e organizatave rajonale të inovacionit, investitorëve të biznesit, shoqatave si startup-e, përfaqësues të diasporës dhe aktorë të ngjashëm.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C522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857B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AE8F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9315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277959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30,000,000.00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0B20B9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974260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25,000,000.00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7E3E0E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7587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Baza e të dhënave e pjesëmarrësve është e lidhur me platformën dixhitale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93AE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Konferenca e çmimeve të startup-eve të inovacionit e organizuar çdo vit</w:t>
            </w:r>
          </w:p>
        </w:tc>
      </w:tr>
      <w:tr w:rsidR="00AB1487" w:rsidRPr="006608C6" w14:paraId="5F3BF2A9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1B9E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52A2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 3.3.8 Incentivoni kompanitë e minierave që investojnë në automatizimin, sistemet e avancuara të mirëmbajtjes ose kontrollin në distancë në miniera dhe përpunim përmes një sistemi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F219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773C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119F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E0AE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A95D2A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00C039F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97CDA5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5D180D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7BA3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Numri i kompanive të stimuluara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016E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AB1487" w:rsidRPr="006608C6" w14:paraId="5C0DE954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9390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D902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Publikimi i thirrjeve për propozime për NVM dhe granteve fillestare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FA3A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6DB3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4D61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6665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4CA192C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7,000,000.00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6D883DA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1,166,667.00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1EB1D7F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5,833,333.00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27B7878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753F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CB8E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Thirrje për propozime për NVM dhe startup-et e ekzekutua çdo vit</w:t>
            </w:r>
          </w:p>
        </w:tc>
      </w:tr>
      <w:tr w:rsidR="00AB1487" w:rsidRPr="006608C6" w14:paraId="3B6FF818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D27F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B1F5A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A153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C70A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AFE80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25F0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bottom"/>
            <w:hideMark/>
          </w:tcPr>
          <w:p w14:paraId="7405349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bottom"/>
            <w:hideMark/>
          </w:tcPr>
          <w:p w14:paraId="06BF478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bottom"/>
            <w:hideMark/>
          </w:tcPr>
          <w:p w14:paraId="73286C7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bottom"/>
            <w:hideMark/>
          </w:tcPr>
          <w:p w14:paraId="70D5402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00B2A5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64A739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AB1487" w:rsidRPr="006608C6" w14:paraId="1C267A8A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D880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3DA7A60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8D9D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B017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55BE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35CA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vAlign w:val="center"/>
            <w:hideMark/>
          </w:tcPr>
          <w:p w14:paraId="3AC61AD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vAlign w:val="center"/>
            <w:hideMark/>
          </w:tcPr>
          <w:p w14:paraId="5D001EA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vAlign w:val="center"/>
            <w:hideMark/>
          </w:tcPr>
          <w:p w14:paraId="68A45B6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vAlign w:val="center"/>
            <w:hideMark/>
          </w:tcPr>
          <w:p w14:paraId="045493B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3BB34D3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68A4FA62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</w:tr>
      <w:tr w:rsidR="00AB1487" w:rsidRPr="006608C6" w14:paraId="09011C7A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7BA0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96E38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Zhvillimi i programeve të mentorimit, krijimi i rrjetit të mentorëve.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650F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C8F2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CEEA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CB04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02832FF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19,990,000.00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7DD3FBF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3,331,666.00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4875CF0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16,658,334.00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AD3" w:fill="D9EAD3"/>
            <w:noWrap/>
            <w:vAlign w:val="center"/>
            <w:hideMark/>
          </w:tcPr>
          <w:p w14:paraId="6A952FF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DF57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Programi i mentorimit është zhvilluar.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Ofrohet analiza e nevojave për mentorimin.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DBA4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Programe mentorimi për startup-et dhe NVM e krijuara</w:t>
            </w:r>
          </w:p>
        </w:tc>
      </w:tr>
      <w:tr w:rsidR="00AB1487" w:rsidRPr="006608C6" w14:paraId="4F7970AA" w14:textId="77777777" w:rsidTr="00AB1487">
        <w:trPr>
          <w:trHeight w:val="180"/>
          <w:jc w:val="center"/>
        </w:trPr>
        <w:tc>
          <w:tcPr>
            <w:tcW w:w="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3B8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M.9. Nxitja e sipërmarrjes akademike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D8CC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Organizimi i takimeve të aktorëve të Tripple Helix në nivel lokal dhe kombëtar për të diskutuar nevojat aktuale të bashkëpunimit. Përfshirja e universiteteve lokale.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E314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5C7E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3224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7594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667813C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79C0BE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882008D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E5BF45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8B220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 takime në nivel lokal me 30 pjesëmarrës përfaqësues të ekosistemit.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Një takim në nivel kombëtar 30 pjesëmarrës, përfaqësues të ekosistemit.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6424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Komunikimi dhe koordinimi Tripple Helix i vendosur</w:t>
            </w:r>
          </w:p>
        </w:tc>
      </w:tr>
      <w:tr w:rsidR="00AB1487" w:rsidRPr="006608C6" w14:paraId="6BB4ED96" w14:textId="77777777" w:rsidTr="00AB1487">
        <w:trPr>
          <w:trHeight w:val="18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3FFB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55CF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Grante për sipërmarrjet akademike dhe startup-et e themeluara nga akademikët. Fokusimi në komercializimin e kërkimeve të lidhura me doktoraturën.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CD2B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B9681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KS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9DAA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557C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7E5992E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4E32476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12,500,000.00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79EA6ED8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31AB3D4B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B449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2D5E7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Ofrohen grante për sipërmarrjen akademike</w:t>
            </w:r>
          </w:p>
        </w:tc>
      </w:tr>
      <w:tr w:rsidR="00AB1487" w:rsidRPr="006608C6" w14:paraId="67D42ACE" w14:textId="77777777" w:rsidTr="00AB1487">
        <w:trPr>
          <w:trHeight w:val="180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B7846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M.10. Përmirësimi i politikës për sipërmarrjen dhe talentin e graveve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1D4B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Hartimi i thirrjeve për propozime që synojnë sipërmarrjen femërore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B6984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niveli mikro, sipërmarrëset grave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BEDC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CE83F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67847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67108E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15,000,000.00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596F0F82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15,000,000.00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14B2D1A9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noWrap/>
            <w:vAlign w:val="center"/>
            <w:hideMark/>
          </w:tcPr>
          <w:p w14:paraId="2B21F54C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C213A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385E3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Vendosen stimujt për sipërmarrjen femërore</w:t>
            </w:r>
          </w:p>
        </w:tc>
      </w:tr>
      <w:tr w:rsidR="00AB1487" w:rsidRPr="006608C6" w14:paraId="19E8D2A4" w14:textId="77777777" w:rsidTr="00AB1487">
        <w:trPr>
          <w:trHeight w:val="180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17B1CC4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Totali Periudha nr. 1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B0B75A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AE4BF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6A4D53E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C9559D5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8A4149A" w14:textId="77777777" w:rsidR="00AB1487" w:rsidRPr="006608C6" w:rsidRDefault="00AB1487" w:rsidP="00AB14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9B711B6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524,816,667.00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2F750B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238,483,334.00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A9FF7C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185,000,001.00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6BB25BD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101,333,331.00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A3C0DF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92ACC35" w14:textId="77777777" w:rsidR="00AB1487" w:rsidRPr="006608C6" w:rsidRDefault="00AB1487" w:rsidP="00AB148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13E598B3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6A1FCA90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60AAF7B6" w14:textId="77777777" w:rsidR="00AB1487" w:rsidRPr="006608C6" w:rsidRDefault="00AB1487" w:rsidP="00007424">
      <w:pPr>
        <w:pStyle w:val="TEKSTI"/>
        <w:rPr>
          <w:noProof w:val="0"/>
          <w:color w:val="000000" w:themeColor="text1"/>
        </w:rPr>
      </w:pPr>
    </w:p>
    <w:p w14:paraId="19EDF58F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58F22CC4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5DAC2F6C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31A4225E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00C74BB7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78B05D9B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2103F102" w14:textId="77777777" w:rsidR="00AF2BD8" w:rsidRDefault="00AF2BD8" w:rsidP="00007424">
      <w:pPr>
        <w:pStyle w:val="TEKSTI"/>
        <w:rPr>
          <w:noProof w:val="0"/>
          <w:color w:val="000000" w:themeColor="text1"/>
        </w:rPr>
      </w:pPr>
    </w:p>
    <w:p w14:paraId="2F4195BF" w14:textId="1C298EFD" w:rsidR="0061278A" w:rsidRDefault="0061278A" w:rsidP="00007424">
      <w:pPr>
        <w:pStyle w:val="TEKSTI"/>
        <w:rPr>
          <w:noProof w:val="0"/>
          <w:color w:val="000000" w:themeColor="text1"/>
        </w:rPr>
      </w:pPr>
    </w:p>
    <w:p w14:paraId="015F314B" w14:textId="77777777" w:rsidR="00990427" w:rsidRPr="006608C6" w:rsidRDefault="00990427" w:rsidP="00007424">
      <w:pPr>
        <w:pStyle w:val="TEKSTI"/>
        <w:rPr>
          <w:noProof w:val="0"/>
          <w:color w:val="000000" w:themeColor="text1"/>
        </w:rPr>
      </w:pPr>
      <w:bookmarkStart w:id="0" w:name="_GoBack"/>
      <w:bookmarkEnd w:id="0"/>
    </w:p>
    <w:p w14:paraId="021A86D3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tbl>
      <w:tblPr>
        <w:tblW w:w="13282" w:type="dxa"/>
        <w:jc w:val="center"/>
        <w:tblLook w:val="04A0" w:firstRow="1" w:lastRow="0" w:firstColumn="1" w:lastColumn="0" w:noHBand="0" w:noVBand="1"/>
      </w:tblPr>
      <w:tblGrid>
        <w:gridCol w:w="1159"/>
        <w:gridCol w:w="1829"/>
        <w:gridCol w:w="899"/>
        <w:gridCol w:w="1507"/>
        <w:gridCol w:w="555"/>
        <w:gridCol w:w="822"/>
        <w:gridCol w:w="858"/>
        <w:gridCol w:w="1058"/>
        <w:gridCol w:w="917"/>
        <w:gridCol w:w="1030"/>
        <w:gridCol w:w="1363"/>
        <w:gridCol w:w="1275"/>
        <w:gridCol w:w="10"/>
      </w:tblGrid>
      <w:tr w:rsidR="00AF2BD8" w:rsidRPr="006608C6" w14:paraId="28C88139" w14:textId="77777777" w:rsidTr="00AF2BD8">
        <w:trPr>
          <w:trHeight w:val="450"/>
          <w:jc w:val="center"/>
        </w:trPr>
        <w:tc>
          <w:tcPr>
            <w:tcW w:w="1328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D9D9D9" w:fill="D9D9D9"/>
            <w:hideMark/>
          </w:tcPr>
          <w:p w14:paraId="429D54B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axhende</w:t>
            </w:r>
          </w:p>
        </w:tc>
      </w:tr>
      <w:tr w:rsidR="00AF2BD8" w:rsidRPr="006608C6" w14:paraId="65A6A05D" w14:textId="77777777" w:rsidTr="00AF2BD8">
        <w:trPr>
          <w:trHeight w:val="450"/>
          <w:jc w:val="center"/>
        </w:trPr>
        <w:tc>
          <w:tcPr>
            <w:tcW w:w="1328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F1221C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AF2BD8" w:rsidRPr="006608C6" w14:paraId="58ED4125" w14:textId="77777777" w:rsidTr="00CE725E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4462FE2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Masat Prioritare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24BD0D5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Veprimet afatshkurtër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03B6718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Grupet e synuara</w:t>
            </w:r>
          </w:p>
        </w:tc>
        <w:tc>
          <w:tcPr>
            <w:tcW w:w="150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092EA34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Institucionet/organizatat e përfshira (udhëheqësi me shkronja të zeza)</w:t>
            </w:r>
          </w:p>
        </w:tc>
        <w:tc>
          <w:tcPr>
            <w:tcW w:w="55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5D3AED6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fillimit</w:t>
            </w:r>
          </w:p>
        </w:tc>
        <w:tc>
          <w:tcPr>
            <w:tcW w:w="82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38B35A7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përfundimit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2E9" w:fill="D9D2E9"/>
            <w:vAlign w:val="center"/>
            <w:hideMark/>
          </w:tcPr>
          <w:p w14:paraId="53A3833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Buxheti i Parashikuar 2026-2027</w:t>
            </w:r>
          </w:p>
        </w:tc>
        <w:tc>
          <w:tcPr>
            <w:tcW w:w="300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D9D2E9" w:fill="D9D2E9"/>
            <w:noWrap/>
            <w:vAlign w:val="center"/>
            <w:hideMark/>
          </w:tcPr>
          <w:p w14:paraId="42ECCC7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Burimi i financimit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116CA6A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Treguesi i veprimit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1042421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Rezultati i veprimit</w:t>
            </w:r>
          </w:p>
        </w:tc>
      </w:tr>
      <w:tr w:rsidR="00AF2BD8" w:rsidRPr="006608C6" w14:paraId="7A7F71E4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9006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1791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9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E282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6B1E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55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51B4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2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3692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BD2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vAlign w:val="center"/>
            <w:hideMark/>
          </w:tcPr>
          <w:p w14:paraId="28C68604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Financimi nga Buxheti i Shtetit 2026-2027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vAlign w:val="center"/>
            <w:hideMark/>
          </w:tcPr>
          <w:p w14:paraId="6310232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Financimi i Huaj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vAlign w:val="center"/>
            <w:hideMark/>
          </w:tcPr>
          <w:p w14:paraId="7D21E8A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Hendeku Financiar 2026-2027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8670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4F4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AF2BD8" w:rsidRPr="006608C6" w14:paraId="0F099CEA" w14:textId="77777777" w:rsidTr="00AF2BD8">
        <w:trPr>
          <w:trHeight w:val="180"/>
          <w:jc w:val="center"/>
        </w:trPr>
        <w:tc>
          <w:tcPr>
            <w:tcW w:w="132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EF2CB" w:fill="FEF2CB"/>
            <w:vAlign w:val="center"/>
            <w:hideMark/>
          </w:tcPr>
          <w:p w14:paraId="064137E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OBJEKTIVI SPECIFIK 1: ORIENTIMI I SEKTORIT MINERAR TË SHQIPËRISË PËR T'U BËRË PARTNER STRATEGJIK I BE-SË DHE NJË KONTRIBUES I VLEFSHËM NË ZINXHIRIN KRITIK TË FURNIZIMIT ME LËNDË TË PARË TË BE-SË</w:t>
            </w:r>
          </w:p>
        </w:tc>
      </w:tr>
      <w:tr w:rsidR="00AF2BD8" w:rsidRPr="006608C6" w14:paraId="64906816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57F3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M.1. Ndërtimi i qeverisjes së ekosistemit dhe bashkërendimi dhe harmonizimi i angazhimit të palëve të interesuara.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F5D3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Asistencë teknike në zbatimin e modelit të qeverisjes të parashikuar në Strategji.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8E6C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9E5D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32D8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5F49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8147A2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1,250,000.00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49F175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1,250,000.00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vAlign w:val="center"/>
            <w:hideMark/>
          </w:tcPr>
          <w:p w14:paraId="264F311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71BC41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F1DD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modelit të qeverisjes së ekosistemit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8BFB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</w:t>
            </w:r>
          </w:p>
        </w:tc>
      </w:tr>
      <w:tr w:rsidR="00AF2BD8" w:rsidRPr="006608C6" w14:paraId="54B5A570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5F73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925E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Bashkëpunim i ngushtë me Ministrinë dhe aktorë të tjerë makro për të zhvilluar modelin funksional të qeverisjes bazuar në përvojën e fituar nëpërmjet krijimit të Qendrës Rajonale të Transformimit (QRT).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F3E7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B721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5612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E06C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3F74E7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1,000,000.00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18B332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1,000,000.00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D9D2E9" w:fill="D9D2E9"/>
            <w:noWrap/>
            <w:vAlign w:val="center"/>
            <w:hideMark/>
          </w:tcPr>
          <w:p w14:paraId="34374BC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862992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A968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Përshkrimi i detajuar dhe përgatitja institucionale për krijimin e modelit të qeverisjes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C03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</w:t>
            </w:r>
          </w:p>
        </w:tc>
      </w:tr>
      <w:tr w:rsidR="00AF2BD8" w:rsidRPr="006608C6" w14:paraId="5488EC36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95C6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6AFD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Operimi i Agjencisë Shtetërore Startup Albania. Analiza e shërbimeve dhe përmirësimet.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4759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FFB5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94DF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1842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728A51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1,500,000.00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D51342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1,500,000.00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F4B624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A057BD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D606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Analiza vjetore e shërbimeve të ofruara nga Agjencia Shtetërore Startup Albania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Propozim për përmirësimin e shërbimeve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Propozim për 1 shërbim të ri në vit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C26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</w:t>
            </w:r>
          </w:p>
        </w:tc>
      </w:tr>
      <w:tr w:rsidR="00AF2BD8" w:rsidRPr="006608C6" w14:paraId="11ADD970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ABFD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D737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Financimi i startup-eve dhe nkubatorëve të cilët fokusohen në sektorët e gjelbër dhe dixhital.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475F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C88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41BA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47E6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DC1EE8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1,250,000.00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3E8012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1,250,000.00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6817F8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1070F2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D173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Financimi i 15 startup-eve dhe 5 inkubatorëve të fokusuar në sektorin e gjelbër dhe dixhital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0A74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</w:t>
            </w:r>
          </w:p>
        </w:tc>
      </w:tr>
      <w:tr w:rsidR="00AF2BD8" w:rsidRPr="006608C6" w14:paraId="38CDFA42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B493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M.2. Hartëzimi dhe diagnostikime të vazhdueshme të ekosistemit dhe programet e rritjes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4D7A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Vendosja e procesit të hartës dhe diagnostikimit të vazhdueshëm.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1707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36C0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SASPAC, KS, MEKI, 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32AB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BA6B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656D54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12,310,834.00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C3FE93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12,310,834.00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D9D2E9" w:fill="D9D2E9"/>
            <w:noWrap/>
            <w:vAlign w:val="center"/>
            <w:hideMark/>
          </w:tcPr>
          <w:p w14:paraId="2AE3C61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F324C2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01CB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Propozimi i hartës së vazhdueshme dhe procesit diagnostik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Ekzekutimi i hartës dhe procesit diagnostikues çdo vit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A099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Vendosja e procesit të vazhdueshëm i hartëzimit dhe diagnostikimit</w:t>
            </w:r>
          </w:p>
        </w:tc>
      </w:tr>
      <w:tr w:rsidR="00AF2BD8" w:rsidRPr="006608C6" w14:paraId="25F7A102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6961C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98BB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Prodhimi i raporteve vjetore të statusit të ekosistemit.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283C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6A3B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37A5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889B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0B7D08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18,005,833.00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6C69FF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18,005,833.00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CF4461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231950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F21F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Raporte sektoriale dhe të konsoliduara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Përmbledhje ekzekutive e komunikuar në të gjithë ekosistemin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77E5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Vendosja e mekanizmit raportues mbi statusin e ekosistemit</w:t>
            </w:r>
          </w:p>
        </w:tc>
      </w:tr>
      <w:tr w:rsidR="00AF2BD8" w:rsidRPr="006608C6" w14:paraId="5AE9D538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8A0C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M.3. Ndërtimi i infrastrukturës së inovacionit të hapur, fizike dhe virtuale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D7F2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Përgatitja dhe ekzekutimi i granteve për inkubatorët. Fokusimi në inkubatorët me bazë universitare dhe komercializimi i projekteve kërkimore dhe fokus te dedikuar ne zgjidhjet green dhe dixhital.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3311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E1A5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KS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63CA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278F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56847F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10,338,690.00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C9DC89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5,169,345.00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C24237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17250D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5,169,345.00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35D0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4E67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AF2BD8" w:rsidRPr="006608C6" w14:paraId="578A4390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5A07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97D8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V.2. Përgatitja e një modeli biznesi dhe plani biznesi për infrastrukturën e inovacionit të hapur: Parku i Teknologjisë, Qendrat Rajonale të Transformimit, Qendrat e Inovacionit Dixhital, komunitetet inteligjente dhe laboratorët e gjallë që kontribuojnë në inovacionin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fillestar. Ofrimi i shërbimeve IP për fillestarët.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243E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462F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57A6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628C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E67F05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27,777,777.00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47C892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13,888,888.50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8A6A2E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BC4CD9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13,888,888.50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0DB6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Plani i biznesit dhe dokumentacioni përkatës për zhvillimin e rrjetit të zgjeruar të inovacionit të hapur i përgatitur dhe pranuar nga organet përkatëse të pushtetit vendor dhe qendror.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CB57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infrastrukturës së inovacionit të hapur që përbëhet nga Qendrat Rajonale të Transformimit, Parku Teknologjik dhe shtresa e mesme, Aktorët e inovacionit të hapur si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komunitetet inteligjente, laboratorët e gjallë dhe të ngjashme </w:t>
            </w:r>
          </w:p>
        </w:tc>
      </w:tr>
      <w:tr w:rsidR="00AF2BD8" w:rsidRPr="006608C6" w14:paraId="67700320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EC11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301D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Fillimi i fazës operacionale duke ofruar shërbime fizike për startup-et.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9CD6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9A26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8869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1012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C9670B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16,500,000.00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26EE8D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8,250,000.00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3E710D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27CE8C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8,250,000.00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C209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dhe fillimi i programeve të para-inkubacionit dhe inkubacionit.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B476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Zhvillimi i rrjetit të inovacionit të hapur me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infrastrukturë të ngjashme ndërkombëtare të inovacionit të hapur</w:t>
            </w:r>
          </w:p>
        </w:tc>
      </w:tr>
      <w:tr w:rsidR="00AF2BD8" w:rsidRPr="006608C6" w14:paraId="0EEC8C5B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DD6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FBA0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Organizimi i Hackathon-ëve së bashku me universitetet për zhvillimin e zgjidhjeve apo produkteve dixhitale dhe inovative.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F613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0BB2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837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AD20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A9763D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45,050,000.00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CDD925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22,525,000.00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B43AA5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DE9740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22,525,000.00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5673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Organizimi i 5 hakatonëve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5A30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AF2BD8" w:rsidRPr="006608C6" w14:paraId="1A1ED87B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12AB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190E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Transferimi i programeve të para-inkubacionit në QRT.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05AC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8AB3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C312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72B9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10F379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6,000,000.00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FD359A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3,000,000.00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A22C99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39D482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3,000,000.00 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3E4E76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QRT-së së dytë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DB32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infrastrukturës së inovacionit të hapur që përbëhet nga Qendrat Rajonale të Transformimit, Parku Teknologjik dhe shtresa e mesme, Aktorët e inovacionit të hapur si komunitetet inteligjente, laboratorët e gjallë dhe të ngjashme </w:t>
            </w:r>
          </w:p>
        </w:tc>
      </w:tr>
      <w:tr w:rsidR="00AF2BD8" w:rsidRPr="006608C6" w14:paraId="4A6BC2C0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39D1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E038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Ofrimi i shërbimeve dixhitale për Startup-et përmes platformës së IT-së dhe aktiviteteve të tjera. Ofrimi i asistencës teknike për startup-et në inovacion dhe dixhitalizim. (shërbimet IP, rrjetëzimi, ndërkombëtarizimi, mësimi elektronik, depozitimi i dokumenteve etj.)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9FDC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A7E5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C789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9FA5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244B7C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61,000,200.00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14B0DE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30,500,100.00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76060C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76CBB2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30,500,100.00 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CEB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5 shërbime dixhitale të ofruara për 100 NVM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B0C8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Zhvillimi i platformës dixhitale plotësisht funksionale dhe aplikacionit celular që paraqet kanalin kritik të komunikimit të ekosistemit dhe platformën e ofrimit të shërbimeve.</w:t>
            </w:r>
          </w:p>
        </w:tc>
      </w:tr>
      <w:tr w:rsidR="00AF2BD8" w:rsidRPr="006608C6" w14:paraId="1E5D9CDC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B17D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M.4. Ngritja e reputacionit ndërkombëtar të ekosistemeve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FA8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Zhvillimi dhe ekzekutimi i planit të marketingut dhe komunikimit për promovimin ndërkombëtar të startup-eve, markave dhe certifikatave shqiptare.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0F71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321D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606B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BF9D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D1B72E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23,166,666.00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114200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9,833,333.00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C1D55A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6,666,666.00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C6CC35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6,666,666.00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E8CE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Zbatimi i identitetit të markës së ekosistemit sipërmarrës në Shqipëri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Zbatimi i strategjisë së komunikimit dhe marketingut e ekosistemit të sipërmarrjes në Shqipëri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BFC7B6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Ekzekutimi i planit të marketingut të markës dhe 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ertifikat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s.</w:t>
            </w:r>
          </w:p>
        </w:tc>
      </w:tr>
      <w:tr w:rsidR="00AF2BD8" w:rsidRPr="006608C6" w14:paraId="0F978103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774A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M.5. Ndërtimi i instrumenteve të financimit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1C34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Fushata sensibilizuese për financimin e bankave zhvillimore (BB, FMN, BERZH, EIB), financimin e projekteve të startup-eve.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DCB5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DCFA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MF, 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4CCE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4B3F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4F82D7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2,800,000.00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FF442C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2,022,222.00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8B2E0B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622,222.00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16412E4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155,555.00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58E1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Minimumi 10 projekte të financuara për periudhën afatmesme.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Fushata ndërgjegjësuese e planifikuar dhe e realizuar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808D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financiare e ekosistemit nga bankat e zhvillimit dhe fushata ndërgjegjësuese e krijuar</w:t>
            </w:r>
          </w:p>
        </w:tc>
      </w:tr>
      <w:tr w:rsidR="00AF2BD8" w:rsidRPr="006608C6" w14:paraId="3CBB715D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D1B5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DDA5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V.2. Fondi i inovacionit është funksional.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E860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9E5B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MF, 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E3F2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87774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3FB8C4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11,500,000.00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440A82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8,305,555.00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F7EC00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2,555,555.00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C9A5FD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638,888.00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B2F3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mimet u paguhen startup-eve q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fitojn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n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konferenc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 fituese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ç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mimeve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E4936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AF2BD8" w:rsidRPr="006608C6" w14:paraId="08BD572E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8C0F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FCF2C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Është vendosur buxheti i dytë i çmimeve.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BA62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2C1F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92F9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2EF6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CD5E89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3,640,000.00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54934A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2,628,888.00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4762AA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808,888.00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44E70C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202,222.00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4959A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Buxheti i çmimit është transferuar në llogarinë e fondit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17A4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AF2BD8" w:rsidRPr="006608C6" w14:paraId="331F2534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6419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714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Është vendosur thirrja e dytë për propozime dhe grante për bizneset fillestare.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C989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Investitorët e Biznesit, VC, nivelet mikro,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5E28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0CF9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9305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59175D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7,000,000.00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86398D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5,055,555.00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FEA7B9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1,555,555.00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1943EC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388,889.00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81EF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Thirrjet për NVM dhe startup-et për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propozime të publikuara dhe grantet e dhëna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9EEE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Krijohet fondi i inovacionit për dhënien e zgjidhjeve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më të mira për startup-et</w:t>
            </w:r>
          </w:p>
        </w:tc>
      </w:tr>
      <w:tr w:rsidR="00AF2BD8" w:rsidRPr="006608C6" w14:paraId="20C25495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31D7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D8B4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Ndjekja e Investitorëve të Biznesit dhe aktiviteti i tyre.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5467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C052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DF06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B527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328676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1,060,000.00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0143DD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765,555.00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394AC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235,555.00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99F54F4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58,889.00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AFD7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Ndiqen aktivitetet e trajnuara të Investitorëve të Biznesit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A9C7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Programi i trajnimit të investitorëve të biznesit i themeluar</w:t>
            </w:r>
          </w:p>
        </w:tc>
      </w:tr>
      <w:tr w:rsidR="00AF2BD8" w:rsidRPr="006608C6" w14:paraId="06E9567B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3A4A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F9FC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Trajnimi i gjeneratës së ardhshme të Investitorëve të Biznesit.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1C00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1B15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DA27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F524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2E9" w:fill="D9D2E9"/>
            <w:noWrap/>
            <w:vAlign w:val="center"/>
            <w:hideMark/>
          </w:tcPr>
          <w:p w14:paraId="7CE3598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4,000,000.00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38EDBE9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2,888,888.00 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13B5BC7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888,888.00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3E0CD72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222,222.00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6176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Trajnimi i 15 Investitorëve të Biznesit. Ftohen Investitorët ndërkombëtarë të biznesit të transferojnë njohuritë e tyre.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BD0E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Programi i trajnimit të investitorëve të biznesit i themeluar</w:t>
            </w:r>
          </w:p>
        </w:tc>
      </w:tr>
      <w:tr w:rsidR="00AF2BD8" w:rsidRPr="006608C6" w14:paraId="3F306DCB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7612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M.6. Tërheqja e fondeve ndërkombëtare dhe investitorëve të diasporës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634E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Ndërtimi i marrëdhënieve të forta ndërkombëtare me diasporën, hartëzimi i rrjetet të startup-eve dhe VC-ve, promovimi i infrastrukturës së inovacionit të hapur dhe ekosistemit sipërmarrës jashtë vendit.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7B2A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D373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AFEB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A508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2E9" w:fill="D9D2E9"/>
            <w:noWrap/>
            <w:vAlign w:val="center"/>
            <w:hideMark/>
          </w:tcPr>
          <w:p w14:paraId="62401EA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13,650,000.00 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50E52E8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6,901,686.00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0336076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2,300,562.00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4AC6832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4,447,753.00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3859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Ekzekutimi i planit të komunikimit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877F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AF2BD8" w:rsidRPr="006608C6" w14:paraId="01F92284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0DDC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8539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Planifikimi dhe zbatimi i fushatës së marketingut.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B81D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1524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F201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F4DE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13C633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16,016,666.00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4B64B8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8,098,314.00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07D70F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2,699,438.00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764562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5,218,913.00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B337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Ekzekutimi i planit të marketingut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2801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AF2BD8" w:rsidRPr="006608C6" w14:paraId="4D570952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DD6D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M.7. Programet kryesore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84C2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Ofrimi për startup-et i analizave të rregullta të tregut, trendit dhe perspektivës së tregjeve të eksportit.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F492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6C2E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FC7F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6796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ECBA92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35,000,000.00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624FD0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5,833,333.00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40B064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29,166,667.00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5FC8F6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5884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editorialit për gjenerimin e raportit të inteligjencës së biznesit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Licencat për platformat e inteligjencës së biznesit të prokuruara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9F84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e inteligjencës së biznesit për startup-et e krijuara.</w:t>
            </w:r>
          </w:p>
        </w:tc>
      </w:tr>
      <w:tr w:rsidR="00AF2BD8" w:rsidRPr="006608C6" w14:paraId="3F2B3BB5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D71D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54A4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Gjenerimi i tre raporteve të analizës së tregut dhe shpërndaja e tyre ndërmjet aktorëve të ekosistemit fillestar. Mbledhja e komenteve dhe përmirësimi i raportimit.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E70D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B97A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6FB8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C338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3C262F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31,500,000.00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35B872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5,250,000.00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95CD2C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26,250,000.00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91041C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7CBA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Raporti vjetor i gjeneruar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Buletini mujor i krijuar dhe publikuar në platformën dixhitale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BA7A5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e inteligjencës së biznesit për startup-et e krijuara.</w:t>
            </w:r>
          </w:p>
        </w:tc>
      </w:tr>
      <w:tr w:rsidR="00AF2BD8" w:rsidRPr="006608C6" w14:paraId="0B7EEDFF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75A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38A6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Organizimi i programit të shkëmbimit të njohurive me parqet dhe grupimet ndërkombëtare të teknologjisë.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0DD3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289E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21CF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D2D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2E9" w:fill="D9D2E9"/>
            <w:noWrap/>
            <w:vAlign w:val="center"/>
            <w:hideMark/>
          </w:tcPr>
          <w:p w14:paraId="38EC14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19,006,000.00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53D019C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3,167,667.00 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717AEAE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15,838,333.00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1392451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1141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Ofrohet studimi krahasues i ekosistemeve të sipërmarrjes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B970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AF2BD8" w:rsidRPr="006608C6" w14:paraId="12957145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D176C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83E2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Krijimi i një baze të dhënash dhe rrjeti të organizatave përkatëse ndërkombëtare dhe kombëtare fillestare.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5800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CDA1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AKSHI, 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8817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AD65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2E9" w:fill="D9D2E9"/>
            <w:noWrap/>
            <w:vAlign w:val="center"/>
            <w:hideMark/>
          </w:tcPr>
          <w:p w14:paraId="44DEB9D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28,400,000.00 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2F8BC03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4,733,333.00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1F5A2C1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23,666,667.00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2E9" w:fill="D9D2E9"/>
            <w:noWrap/>
            <w:vAlign w:val="center"/>
            <w:hideMark/>
          </w:tcPr>
          <w:p w14:paraId="615B337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261C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Janë realizuar vizita në rrjete ndërkombëtar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CF6D0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AF2BD8" w:rsidRPr="006608C6" w14:paraId="7D786C94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7172C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0A1D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Organizimi i një aktiviteti vjetor të ndarjes së çmimeve për startup-in më të mirë.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C968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8B84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33F5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1864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49A43C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39,000,000.00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D2773F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6,499,999.00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D98FE4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32,500,000.00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15F0BE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8ACA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Organizohet konferenca vjetore e dhënies së çmimit të inovacionit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3852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Konferenca e çmimeve të startup-eve të inovacionit e organizuar çdo vit</w:t>
            </w:r>
          </w:p>
        </w:tc>
      </w:tr>
      <w:tr w:rsidR="00AF2BD8" w:rsidRPr="006608C6" w14:paraId="12763C16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A5F2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2337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V.6. Promovimi i aktivitetit ndërkombëtarisht. Ftuarja e organizatave ndërkombëtare të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 xml:space="preserve">inovacionit, investitorëve të biznesis, shoqatave fillestare dhe aktorë të ngjashëm.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D28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C5A2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AC53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D647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A630E2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18,000,000.00 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7521E1F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3,000,000.00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FE7136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15,000,000.00 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EE1341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8E526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Baza e të dhënave e pjesëmarrësve është 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lidhur me platformën dixhitale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BA783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Konferenca e çmimeve të startup-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eve të inovacionit e organizuar çdo vit</w:t>
            </w:r>
          </w:p>
        </w:tc>
      </w:tr>
      <w:tr w:rsidR="00AF2BD8" w:rsidRPr="006608C6" w14:paraId="7DBC67E2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BD64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779A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V.7. Publikimi i thirrjeve për propozime për NVM dhe granteve fillestare.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2765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3122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BD8C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915A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52F7D35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8,030,000.00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9E336A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1,338,333.00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CB579E4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6,691,667.00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912010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D9A1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E5C6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Thirrje për propozime për NVM dhe startup-et e ekzekutua çdo vit</w:t>
            </w:r>
          </w:p>
        </w:tc>
      </w:tr>
      <w:tr w:rsidR="00AF2BD8" w:rsidRPr="006608C6" w14:paraId="2C604B77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A426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292FC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V.8. Ofrimi i 800 orëve mentorim për startup-et.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D830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315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773A2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BE63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FBAC59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21,064,000.00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B39DE0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3,510,667.00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607C60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17,553,333.00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3343D9D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835BD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Ofrohen 800 orë mentorimi për startup-et.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Analiza e programit të mentorimit dhe përmirësimet e sugjeruara për sistemin e ardhshëm të mentorimit.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27571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Programe mentorimi për startup-et dhe NVM e krijuara</w:t>
            </w:r>
          </w:p>
        </w:tc>
      </w:tr>
      <w:tr w:rsidR="00AF2BD8" w:rsidRPr="006608C6" w14:paraId="19E998AF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BDEC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M.8. Nxitja e sipërmarrjes akademike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E949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Organizimi dhe vendosja e sesioneve të rregullta Tripple Helix çdo tre muaj në nivel lokal në të paktën dy rajone shqiptare. (6 sesione në 2 rajone)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7615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D089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F4A1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B42C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2ECC87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10,100,000.00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0D4769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10,100,000.00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51D58EF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8DB527C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818F7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 takime në nivel lokal ku përfshihen 30 pjesëmarrës përfaqësues të ekosistemit.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një takim në nivel kombëtar 30 pjesëmarrës, përfaqësues të ekosistemit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2A53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Komunikimi dhe koordinimi Tripple Helix i vendosur</w:t>
            </w:r>
          </w:p>
        </w:tc>
      </w:tr>
      <w:tr w:rsidR="00AF2BD8" w:rsidRPr="006608C6" w14:paraId="174FE0EB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339A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B1D4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Grante për sipërmarrjet akademike dhe startup-et e themeluara nga akademikët. Fokusimi në komercializimin e kërkimeve të lidhura me doktoraturën.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DFD03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0449D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523C9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AAD7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45D60B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14,900,000.00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D54D01B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14,900,000.00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69C0846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9A47981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5F6A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4EFCA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Ofrohen grante për sipërmarrjen akademike</w:t>
            </w:r>
          </w:p>
        </w:tc>
      </w:tr>
      <w:tr w:rsidR="00AF2BD8" w:rsidRPr="006608C6" w14:paraId="53E36ECF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4444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M.9. Përmirësimi i politikës për sipërmarrjen dhe talentin e graveve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B43E2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Hartimi i thirrjeve për propozime që synojnë sipërmarrjen femërore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82007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niveli mikro, sipërmarrëset grave.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167D0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8640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2A66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022798CA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15,000,000.00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441D342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15,000,000.00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2F66B3E8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2E9" w:fill="D9D2E9"/>
            <w:noWrap/>
            <w:vAlign w:val="center"/>
            <w:hideMark/>
          </w:tcPr>
          <w:p w14:paraId="12109FCE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F511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7B6FB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Vendosen stimujt për sipërmarrjen femërore</w:t>
            </w:r>
          </w:p>
        </w:tc>
      </w:tr>
      <w:tr w:rsidR="00AF2BD8" w:rsidRPr="006608C6" w14:paraId="5B954EBC" w14:textId="77777777" w:rsidTr="00AF2BD8">
        <w:trPr>
          <w:gridAfter w:val="1"/>
          <w:wAfter w:w="10" w:type="dxa"/>
          <w:trHeight w:val="180"/>
          <w:jc w:val="center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71EDAC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Totali Periudha nr. 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5BD0858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FF60D4E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D69546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D80946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6E8A70F" w14:textId="77777777" w:rsidR="00AF2BD8" w:rsidRPr="006608C6" w:rsidRDefault="00AF2BD8" w:rsidP="00AF2BD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5DC21D" w14:textId="77777777" w:rsidR="00AF2BD8" w:rsidRPr="006608C6" w:rsidRDefault="00AF2BD8" w:rsidP="00AF2BD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524,816,666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ECC04E" w14:textId="77777777" w:rsidR="00AF2BD8" w:rsidRPr="006608C6" w:rsidRDefault="00AF2BD8" w:rsidP="00AF2BD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238,483,329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69A4E25" w14:textId="77777777" w:rsidR="00AF2BD8" w:rsidRPr="006608C6" w:rsidRDefault="00AF2BD8" w:rsidP="00AF2BD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184,999,996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8B4CB29" w14:textId="77777777" w:rsidR="00AF2BD8" w:rsidRPr="006608C6" w:rsidRDefault="00AF2BD8" w:rsidP="00AF2BD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101,333,331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E2EF69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F07715F" w14:textId="77777777" w:rsidR="00AF2BD8" w:rsidRPr="006608C6" w:rsidRDefault="00AF2BD8" w:rsidP="00AF2BD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09FA5AA4" w14:textId="77777777" w:rsidR="00AF2BD8" w:rsidRPr="006608C6" w:rsidRDefault="00AF2BD8" w:rsidP="00007424">
      <w:pPr>
        <w:pStyle w:val="TEKSTI"/>
        <w:rPr>
          <w:noProof w:val="0"/>
          <w:color w:val="000000" w:themeColor="text1"/>
        </w:rPr>
      </w:pPr>
    </w:p>
    <w:p w14:paraId="6473FEF9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5109758A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72EF1C3A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5A1AC8E4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5099BB5A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34B55472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2B7570B5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53719AAE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4847F7A0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0BF39CFB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1BD9F339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1354815D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2BF39458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p w14:paraId="3A8EB95A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tbl>
      <w:tblPr>
        <w:tblW w:w="13036" w:type="dxa"/>
        <w:tblLook w:val="04A0" w:firstRow="1" w:lastRow="0" w:firstColumn="1" w:lastColumn="0" w:noHBand="0" w:noVBand="1"/>
      </w:tblPr>
      <w:tblGrid>
        <w:gridCol w:w="923"/>
        <w:gridCol w:w="1926"/>
        <w:gridCol w:w="899"/>
        <w:gridCol w:w="1507"/>
        <w:gridCol w:w="555"/>
        <w:gridCol w:w="822"/>
        <w:gridCol w:w="858"/>
        <w:gridCol w:w="981"/>
        <w:gridCol w:w="933"/>
        <w:gridCol w:w="858"/>
        <w:gridCol w:w="1357"/>
        <w:gridCol w:w="1417"/>
      </w:tblGrid>
      <w:tr w:rsidR="00E16590" w:rsidRPr="006608C6" w14:paraId="3D400B40" w14:textId="77777777" w:rsidTr="00CE725E">
        <w:trPr>
          <w:trHeight w:val="450"/>
        </w:trPr>
        <w:tc>
          <w:tcPr>
            <w:tcW w:w="13036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D9D9" w:fill="D9D9D9"/>
            <w:hideMark/>
          </w:tcPr>
          <w:p w14:paraId="1069932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lastRenderedPageBreak/>
              <w:t>FUSHA PRIORITARE : BURIMET NATYRORE - LËNDËT E PARA</w:t>
            </w:r>
          </w:p>
        </w:tc>
      </w:tr>
      <w:tr w:rsidR="00E16590" w:rsidRPr="006608C6" w14:paraId="5B92F1F5" w14:textId="77777777" w:rsidTr="00CE725E">
        <w:trPr>
          <w:trHeight w:val="450"/>
        </w:trPr>
        <w:tc>
          <w:tcPr>
            <w:tcW w:w="13036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FC714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E16590" w:rsidRPr="006608C6" w14:paraId="21728B48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2F59282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Masat Prioritare</w:t>
            </w:r>
          </w:p>
        </w:tc>
        <w:tc>
          <w:tcPr>
            <w:tcW w:w="19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0A67674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Veprimet afatshkurtër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3BF2886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Grupet e synuara</w:t>
            </w:r>
          </w:p>
        </w:tc>
        <w:tc>
          <w:tcPr>
            <w:tcW w:w="150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6266CCC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Institucionet/organizatat e përfshira (udhëheqësi me shkronja të zeza)</w:t>
            </w:r>
          </w:p>
        </w:tc>
        <w:tc>
          <w:tcPr>
            <w:tcW w:w="55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1CCBACF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fillimit</w:t>
            </w:r>
          </w:p>
        </w:tc>
        <w:tc>
          <w:tcPr>
            <w:tcW w:w="82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4CB7471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Data e përfundimit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6B8AF" w:fill="E6B8AF"/>
            <w:vAlign w:val="center"/>
            <w:hideMark/>
          </w:tcPr>
          <w:p w14:paraId="2E2E07A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Buxheti i Parashikuar 2028-2030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36E87F8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Burimi i financimit</w:t>
            </w: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vAlign w:val="center"/>
            <w:hideMark/>
          </w:tcPr>
          <w:p w14:paraId="1070A95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Treguesi i veprimit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center"/>
            <w:hideMark/>
          </w:tcPr>
          <w:p w14:paraId="4D1E60C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Rezultati i veprimit</w:t>
            </w:r>
          </w:p>
        </w:tc>
      </w:tr>
      <w:tr w:rsidR="00E16590" w:rsidRPr="006608C6" w14:paraId="3567B670" w14:textId="77777777" w:rsidTr="00CE725E">
        <w:trPr>
          <w:trHeight w:val="180"/>
        </w:trPr>
        <w:tc>
          <w:tcPr>
            <w:tcW w:w="92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015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EBC5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9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D912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7778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55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1BD3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2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4463D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75D8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vAlign w:val="center"/>
            <w:hideMark/>
          </w:tcPr>
          <w:p w14:paraId="6C5C46A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Financimi nga Buxheti i Shtetit 2028-2030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vAlign w:val="center"/>
            <w:hideMark/>
          </w:tcPr>
          <w:p w14:paraId="2B0E83F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Financimi i Huaj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vAlign w:val="center"/>
            <w:hideMark/>
          </w:tcPr>
          <w:p w14:paraId="66E9E0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Hendeku Financiar 2028-2030</w:t>
            </w:r>
          </w:p>
        </w:tc>
        <w:tc>
          <w:tcPr>
            <w:tcW w:w="13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51C7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2801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</w:p>
        </w:tc>
      </w:tr>
      <w:tr w:rsidR="00E16590" w:rsidRPr="006608C6" w14:paraId="218C7172" w14:textId="77777777" w:rsidTr="00CE725E">
        <w:trPr>
          <w:trHeight w:val="180"/>
        </w:trPr>
        <w:tc>
          <w:tcPr>
            <w:tcW w:w="13036" w:type="dxa"/>
            <w:gridSpan w:val="1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FEF2CB" w:fill="FEF2CB"/>
            <w:vAlign w:val="center"/>
            <w:hideMark/>
          </w:tcPr>
          <w:p w14:paraId="66CEAB3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OBJEKTIVI SPECIFIK 1: ORIENTIMI I SEKTORIT MINERAR TË SHQIPËRISË PËR T'U BËRË PARTNER STRATEGJIK I BE-SË DHE NJË KONTRIBUES I VLEFSHËM NË ZINXHIRIN KRITIK TË FURNIZIMIT ME LËNDË TË PARË TË BE-SË</w:t>
            </w:r>
          </w:p>
        </w:tc>
      </w:tr>
      <w:tr w:rsidR="00E16590" w:rsidRPr="006608C6" w14:paraId="1B2CD960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8E8E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M.1. Ndërtimi i qeverisjes së ekosistemit dhe bashkërendimi dhe harmonizimi i angazhimit të palëve të interesuara.</w:t>
            </w:r>
          </w:p>
        </w:tc>
        <w:tc>
          <w:tcPr>
            <w:tcW w:w="19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C7CA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Monitorimi dhe propozimi i përmirësimeve për modelin dhe strategjinë e qeverisjes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6E11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71C8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F599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BCB5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963D2B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1,500,000.00 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598A79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1,500,000.00 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vAlign w:val="center"/>
            <w:hideMark/>
          </w:tcPr>
          <w:p w14:paraId="1C61A9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9AF05C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CC0E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Raporti i zbatimit të qeverisjes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Propozim për përmirësime në modelin e qeverisjes.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197E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ngritur.</w:t>
            </w:r>
          </w:p>
        </w:tc>
      </w:tr>
      <w:tr w:rsidR="00E16590" w:rsidRPr="006608C6" w14:paraId="0887657D" w14:textId="77777777" w:rsidTr="00CE725E">
        <w:trPr>
          <w:trHeight w:val="18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BFFA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AA5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Operimi i Agjencisë Shtetërore Startup Albania. Analiza e shërbimeve dhe përmirësimet.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1E0E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E0B5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4A62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7C2F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4FF8DE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1,800,000.00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AF34FF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1,800,000.00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E6B8AF" w:fill="E6B8AF"/>
            <w:noWrap/>
            <w:vAlign w:val="center"/>
            <w:hideMark/>
          </w:tcPr>
          <w:p w14:paraId="434EFB3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809247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8796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Analiza vjetore e shërbimeve të ofruara nga Agjencia Shtetërore Startup Albania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Propozim për përmirësimin e shërbimeve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Propozim për 1 shërbim të ri në vit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6BA5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ngritur.</w:t>
            </w:r>
          </w:p>
        </w:tc>
      </w:tr>
      <w:tr w:rsidR="00E16590" w:rsidRPr="006608C6" w14:paraId="5514C4C5" w14:textId="77777777" w:rsidTr="00CE725E">
        <w:trPr>
          <w:trHeight w:val="18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D23A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CD2A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Financimi i startup-eve dhe nkubatorëve të cilët fokusohen në sektorët e gjelbër dhe dixhital.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ADBA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8DD2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9BC7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03F7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1401D2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1,700,000.00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3AA9E2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1,700,000.00 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3833C1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CA49E5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C1A3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Financimi i 15 startup-eve dhe 5 inkubatorëve të fokusuar në sektorin e gjelbër dhe dixhital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5C3C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Qeverisja mbi ekosistemin e ngritur.</w:t>
            </w:r>
          </w:p>
        </w:tc>
      </w:tr>
      <w:tr w:rsidR="00E16590" w:rsidRPr="006608C6" w14:paraId="313537CF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D8FB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M.2. Hartëzimi dhe diagnostikime të vazhdueshme të ekosistemit dhe programet e rritjes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FF4C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Vendosja e procesit të hartës dhe diagnostikimit të vazhdueshëm.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ECCE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702B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SASPAC, KS, MEKI, 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F459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DDDB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4008FB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12,310,834.00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49693E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12,310,834.00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FB5141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0D12E1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12F5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Propozimi i hartës së vazhdueshme dhe procesit diagnostik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Ekzekutimi i hartës dhe procesit diagnostikues çdo vit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235C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Vendosja e procesit të vazhdueshëm i hartëzimit dhe diagnostikimit</w:t>
            </w:r>
          </w:p>
        </w:tc>
      </w:tr>
      <w:tr w:rsidR="00E16590" w:rsidRPr="006608C6" w14:paraId="3A7F2DC2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ABC1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DB70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Prodhimi i raporteve vjetore të statusit të ekosistemit.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3AC7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BFCC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CB32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1079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8BC85B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18,005,833.00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362AC3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18,005,833.00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E6B8AF" w:fill="E6B8AF"/>
            <w:noWrap/>
            <w:vAlign w:val="center"/>
            <w:hideMark/>
          </w:tcPr>
          <w:p w14:paraId="2B75F28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6E60D9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35C6D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Raporte sektoriale dhe të konsoliduara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Përmbledhje ekzekutive e komunikuar në të gjithë ekosistemin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D98E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Vendosja e mekanizmit raportues mbi statusin e ekosistemit</w:t>
            </w:r>
          </w:p>
        </w:tc>
      </w:tr>
      <w:tr w:rsidR="00E16590" w:rsidRPr="006608C6" w14:paraId="2091FB4A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B378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M.3. Ndërtimi i infrastrukturës së inovacionit të hapur, fizike dhe virtuale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E1DE6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Përgatitja dhe ekzekutimi i granteve për inkubatorët. Fokusimi në inkubatorët me bazë universitare dhe komercializimi i projekteve kërkimore dhe fokus te dedikuar ne zgjidhjet green dhe dixhital.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DAA9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38D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SA,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KS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0B0E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0863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96980B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10,338,690.00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F7C923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5,169,345.00 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901899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B074DD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5,169,345.00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182C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3C2B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E16590" w:rsidRPr="006608C6" w14:paraId="62BEA2D3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215D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C5EF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Investim në ngritjen e Parkut Teknologjik, komuniteteve inteligjente dhe projekteve të laboratorëve të gjallë së bashku me pushtetin vendor.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3709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2077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4970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2AF9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2985CE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45,000,000.00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A31B4C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22,500,000.00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FF2325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981BC2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22,500,000.00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BCC6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Investimi në infrastrukturë ka filluar dhe ka përfunduar brenda vitit 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D7A0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infrastrukturës së inovacionit të hapur që përbëhet nga Qendrat Rajonale të Transformimit, Parku Teknologjik dhe shtresa e mesme, Aktorët e inovacionit të hapur si komunitetet inteligjente, laboratorët e gjallë dhe të ngjashme </w:t>
            </w:r>
          </w:p>
        </w:tc>
      </w:tr>
      <w:tr w:rsidR="00E16590" w:rsidRPr="006608C6" w14:paraId="003CFC12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95B6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8E0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V.3. Zhvillimi i lidhjeve me inkubatorët ndërkombëtarë të BE-së dhe zgjerimi i shërbimeve.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A90C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1903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5767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F0C9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E43212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17,500,000.00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05C7BD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8,750,000.00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7088FD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E82508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8,750,099.00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7C10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Hartëzimi dhe zbatimi i 5 shërbimeve të reja për startup-et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4102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E16590" w:rsidRPr="006608C6" w14:paraId="7A07136F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EE5B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DFEA5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Rritja e portofolit të shërbimeve për para-inkubacionin dhe inkubacionin.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DBE5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B9BA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FD25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4A6E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CB2A85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38,000,000.00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CF181C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19,000,000.00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80B82B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CA333F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19,000,000.00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EA556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Hartëzimi dhe zbatimi i 5 shërbimeve të reja për startup-et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9BD1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Zhvillimi i rrjetit të inovacionit të hapur me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infrastrukturë të ngjashme ndërkombëtare të inovacionit të hapur</w:t>
            </w:r>
          </w:p>
        </w:tc>
      </w:tr>
      <w:tr w:rsidR="00E16590" w:rsidRPr="006608C6" w14:paraId="2985CF04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1767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BB2A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Krijimi i rrjetit kombëtar të inkubatorëve.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1029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D197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7F14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0305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BCA997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13,075,000.00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66E8F1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6,537,500.00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A7396C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F6B558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6,537,500.00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E3AE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Baza e të dhënave e partnerëve ndërkombëtarë dhe plani i komunikimit në rrjet i hartuar dhe ekzekutuar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73FC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E16590" w:rsidRPr="006608C6" w14:paraId="64DC5DDF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A89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878E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Monitorimi dhe përmirësimi i rrjetit.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34F5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8C95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1535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816B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22B3A2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13,000,000.00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F639AD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6,500,000.00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B377FA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B27E7F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6,500,007.00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B4D4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Baza e të dhënave e partnerëve ndërkombëtarë dhe plani i komunikimit në rrjet i hartuar dhe ekzekutuar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015A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Krijimi i një rrjeti inkubatorësh</w:t>
            </w:r>
          </w:p>
        </w:tc>
      </w:tr>
      <w:tr w:rsidR="00E16590" w:rsidRPr="006608C6" w14:paraId="0F5A5484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A0D8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6B66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V.7. Vazhdimi i funksionaliteteve të mëparshme platformës dixhitale dhe përmirësimi i tyre.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FB7A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 mikro dhe e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44FC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5C9F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2749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04030A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29,752,677.00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997686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14,876,339.00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08D53A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8CEB01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14,876,339.00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54ED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Përmirësimi i të gjitha funksioneve të platformës dixhitale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5 funksionalitete të reja për platformën dixhitale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100 SME të reja çdo vit të përfshira në shërbimet e platformës dixhitale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DB58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Zhvillimi i platformës dixhitale plotësisht funksionale dhe aplikacionit celular që paraqet kanalin kritik të komunikimit të ekosistemit dhe platformën e ofrimit të shërbimeve.</w:t>
            </w:r>
          </w:p>
        </w:tc>
      </w:tr>
      <w:tr w:rsidR="00E16590" w:rsidRPr="006608C6" w14:paraId="361384B0" w14:textId="77777777" w:rsidTr="00CE725E">
        <w:trPr>
          <w:trHeight w:val="18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8F63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M.4. Ngritja e reputacionit ndërkombëtar të ekosistemeve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A608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Zhvillimi dhe ekzekutimi i planit të marketingut dhe komunikimit për promovimin ndërkombëtar të startup-eve, markave dhe certifikatave shqiptare.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66FB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79FC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A9F3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9F04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C1450C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23,166,666.00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26AB7F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9,833,333.00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320F71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6,666,666.00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2B5190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6,666,666.00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F2226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Zbatimi i identitetit të markës së ekosistemit sipërmarrës në Shqipëri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Zbatimi i strategjisë së komunikimit dhe marketingut e ekosistemit të sipërmarrjes në Shqipëri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61DF38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Ekzekutimi i planit të marketingut të markës dhe 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ertifikat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s.</w:t>
            </w:r>
          </w:p>
        </w:tc>
      </w:tr>
      <w:tr w:rsidR="00E16590" w:rsidRPr="006608C6" w14:paraId="13DF84AE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6323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M.5. Ndërtimi i instrumenteve të financimit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09556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Fushata sensibilizuese për financimin e bankave zhvillimore (BB, FMN, BERZH, EIB), financimin e projekteve të startup-eve.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DD0A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B147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MF, 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C61E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5E5B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D1A79D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2,800,000.00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BC2121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2,022,222.00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F3BED8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622,222.00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914BF6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155,595.00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4DB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Minimumi 10 projekte të financuara për periudhën afatmesme.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Fushata ndërgjegjësuese e planifikuar dhe e realizuar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494D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financiare e ekosistemit nga bankat e zhvillimit dhe fushata ndërgjegjësuese e krijuar</w:t>
            </w:r>
          </w:p>
        </w:tc>
      </w:tr>
      <w:tr w:rsidR="00E16590" w:rsidRPr="006608C6" w14:paraId="3E71C3C5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1C90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8CAE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V.2. Fondi i inovacionit është funksional.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D122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F433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, MF, 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3041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03E5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5A48FF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11,500,000.00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533899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8,305,555.00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5331D2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2,555,555.00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4F3630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638,888.00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BAE6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Shpërblimet u paguhen startup-eve që fitojnë në konferencën fituese të çmimeve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FA17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E16590" w:rsidRPr="006608C6" w14:paraId="3BEF0772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0343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0A93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Është vendosur buxheti i çmimit të 3-të dhe të 4-të.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80DB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275C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MF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C2BF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FFEE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8F17DD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3,640,000.00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374755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2,628,888.00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5C78B0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808,888.00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32EBE9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202,222.00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351FE9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Buxheti i çmimit transferohet në llogarinë e fondit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DED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E16590" w:rsidRPr="006608C6" w14:paraId="46744409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D675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381E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Është vendosur thirrja e dytë për propozime dhe grante për startup-et.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A4A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773C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143C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202C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240A1A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7,000,000.00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4870B1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5,055,555.00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BC255B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1,555,555.00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95F22D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388,889.50 </w:t>
            </w:r>
          </w:p>
        </w:tc>
        <w:tc>
          <w:tcPr>
            <w:tcW w:w="13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7CE3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Thirrjet për NVM dhe startup-et për propozime të publikuara dhe grantet e dhëna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F24D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Krijohet fondi i inovacionit për dhënien e zgjidhjeve më të mira për startup-et</w:t>
            </w:r>
          </w:p>
        </w:tc>
      </w:tr>
      <w:tr w:rsidR="00E16590" w:rsidRPr="006608C6" w14:paraId="1EC14873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EC8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F17E58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D762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9ED9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B86C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E6C7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1A4DC57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CA5C2C7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E2E4FF0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1BDAFEF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13468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84A52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16590" w:rsidRPr="006608C6" w14:paraId="091A381B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537E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7B3F31E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A246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Investitorët e Biznesit, VC, nivelet mikro,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2D01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5F24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D35D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vAlign w:val="center"/>
            <w:hideMark/>
          </w:tcPr>
          <w:p w14:paraId="17E71FB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vAlign w:val="center"/>
            <w:hideMark/>
          </w:tcPr>
          <w:p w14:paraId="18B7B80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vAlign w:val="center"/>
            <w:hideMark/>
          </w:tcPr>
          <w:p w14:paraId="5B1C69A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vAlign w:val="center"/>
            <w:hideMark/>
          </w:tcPr>
          <w:p w14:paraId="6C0E9FA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080EF3E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40AEB31D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</w:tr>
      <w:tr w:rsidR="00E16590" w:rsidRPr="006608C6" w14:paraId="5D12AC0D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70BB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A711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V.5. Krijimi i programit afatgjatë për zhvillimin e rrjetit të Investitorëve të Biznesit. Vazhdimi i aktiviteteve të trajnimit 10 engjëj biznesi çdo vit.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2070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Investitorët e Biznesit, VC, nivelet mikro, të mesme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478C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B217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FE00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4C1069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5,060,000.00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C26973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3,654,443.00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F84CFE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1,124,443.00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1529D65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281,111.00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FE11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Trajnimi i 15 Investitorëve të Biznesit. Ftohen Investitorët ndërkombëtarë të biznesit të transferojnë njohuritë e tyre.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Ndiqen aktivitetet e trajnuara të Investitorëve të Biznesit.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Krijohet programi afatgjatë për trajnimin e Investitorëve të Biznesit bazuar në përvojën e kaluar.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B901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Programi i trajnimit të investitorëve të biznesit i themeluar</w:t>
            </w:r>
          </w:p>
        </w:tc>
      </w:tr>
      <w:tr w:rsidR="00E16590" w:rsidRPr="006608C6" w14:paraId="037B9AC0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F45C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M.6. Tërheqja e fondeve ndërkombëtare dhe investitorëve të diasporës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532C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Ndërtimi i marrëdhënieve të forta ndërkombëtare me diasporën, hartëzimi i rrjetet të startup-eve dhe VC-ve, promovimi i infrastrukturës së inovacionit të hapur dhe ekosistemit sipërmarrës jashtë vendit.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987F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8EE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15B9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436C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8E6589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13,650,000.00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37E1931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6,901,686.00 </w:t>
            </w:r>
          </w:p>
        </w:tc>
        <w:tc>
          <w:tcPr>
            <w:tcW w:w="933" w:type="dxa"/>
            <w:tcBorders>
              <w:top w:val="nil"/>
              <w:left w:val="single" w:sz="4" w:space="0" w:color="B2B2B2"/>
              <w:bottom w:val="nil"/>
              <w:right w:val="nil"/>
            </w:tcBorders>
            <w:shd w:val="clear" w:color="E6B8AF" w:fill="E6B8AF"/>
            <w:noWrap/>
            <w:vAlign w:val="center"/>
            <w:hideMark/>
          </w:tcPr>
          <w:p w14:paraId="63D3B08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2,300,562.00 </w:t>
            </w:r>
          </w:p>
        </w:tc>
        <w:tc>
          <w:tcPr>
            <w:tcW w:w="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B28954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4,447,753.00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34A8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Ekzekutimi i planit të komunikimit.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04FA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E16590" w:rsidRPr="006608C6" w14:paraId="29657156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C614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C12F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Planifikimi dhe zbatimi i fushatës së marketingut.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F8BF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Rrjeti financiar vendas dhe ndërkombëtar, shtresat mikro dhe të mesme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8F8C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C61F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7877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2D3C8C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16,016,666.00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1CB36A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8,098,314.00 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BFC073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2,699,438.00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EADE0C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5,218,924.00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5590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Ekzekutimi i planit të marketingut.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4816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Fushata e marketingut për ekosistemin e sipërmarrjes së inovacionit të hapur të planifikuar dhe ekzekutuar</w:t>
            </w:r>
          </w:p>
        </w:tc>
      </w:tr>
      <w:tr w:rsidR="00E16590" w:rsidRPr="006608C6" w14:paraId="60E23759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9C21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M.7. Programet kryesore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6C72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Vazhdimi me mekanizmat e mëparshme dhe zhvillimi i mekanizmave të reagimit për mbledhjen e përvojave dhe historive të suksesit nga aktorët e ekosistemit startup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2761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810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 MF, KS, SASPAC, AKSHI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C781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8533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AFE242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52,000,000.00 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2BEA41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8,666,667.00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6AA0D2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43,333,333.00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4C7623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0C38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Krijimi i editorialit për gjenerimin e raportit të inteligjencës së biznesit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Li</w:t>
            </w:r>
            <w:r w:rsidRPr="006608C6">
              <w:rPr>
                <w:rFonts w:ascii="Cambria" w:eastAsia="Times New Roman" w:hAnsi="Cambria" w:cs="Cambria"/>
                <w:noProof w:val="0"/>
                <w:color w:val="000000"/>
                <w:sz w:val="12"/>
                <w:szCs w:val="12"/>
                <w:lang w:eastAsia="sq-AL"/>
              </w:rPr>
              <w:t>ҁ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encat p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 platformat e inteligjenc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 s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biznesit t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prokuruara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Raporti vjetor i gjeneruar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Buletini mujor i krijuar dhe publikuar n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platform</w:t>
            </w:r>
            <w:r w:rsidRPr="006608C6">
              <w:rPr>
                <w:rFonts w:ascii="Garamond" w:eastAsia="Times New Roman" w:hAnsi="Garamond" w:cs="Garamond"/>
                <w:noProof w:val="0"/>
                <w:color w:val="000000"/>
                <w:sz w:val="12"/>
                <w:szCs w:val="12"/>
                <w:lang w:eastAsia="sq-AL"/>
              </w:rPr>
              <w:t>ë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 dixhitale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A1E8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Mbështetja e inteligjencës së biznesit për startup-et e krijuara.</w:t>
            </w:r>
          </w:p>
        </w:tc>
      </w:tr>
      <w:tr w:rsidR="00E16590" w:rsidRPr="006608C6" w14:paraId="66A19CF8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2398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6EFD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Organizimi i programeve të shkëmbimit të njohurive me parqe ndërkombëtare të teknologjisë, grupe, fondet e inovacionit, shoqatat e Investitorëve të biznesit, shoqatat fillestare dhe të ngjashme.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B596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29A7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SASPAC</w:t>
            </w: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, MEKI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CA85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2D4A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43C56D6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31,006,000.00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0802D4A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5,167,667.00 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6FA3A72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25,838,333.00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7451A49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4320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Janë realizuar vizita në rrjete ndërkombëtar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1575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E16590" w:rsidRPr="006608C6" w14:paraId="3B825D7B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FBE8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40DBC4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CCB3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C7AC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026C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C500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0146C4B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12F5150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5F341C4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6D2EF09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D0593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CACE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E16590" w:rsidRPr="006608C6" w14:paraId="02A3DEF7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14A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75AACDE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A9C7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26BD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EBC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0FA0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vAlign w:val="center"/>
            <w:hideMark/>
          </w:tcPr>
          <w:p w14:paraId="0384750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vAlign w:val="center"/>
            <w:hideMark/>
          </w:tcPr>
          <w:p w14:paraId="0B8A2D8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vAlign w:val="center"/>
            <w:hideMark/>
          </w:tcPr>
          <w:p w14:paraId="4F01D01D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vAlign w:val="center"/>
            <w:hideMark/>
          </w:tcPr>
          <w:p w14:paraId="1399BF3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vAlign w:val="center"/>
            <w:hideMark/>
          </w:tcPr>
          <w:p w14:paraId="0C49F3F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44546A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1AAD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Rrjetet ndërkombëtare dhe programet e shkëmbimit të njohurive të krijuara me aktorë ndërkombëtarë të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lastRenderedPageBreak/>
              <w:t>ekosistemeve të hapura të inovacionit nivelit të mesëm dhe mikro.</w:t>
            </w:r>
          </w:p>
        </w:tc>
      </w:tr>
      <w:tr w:rsidR="00E16590" w:rsidRPr="006608C6" w14:paraId="20072666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D4993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C6DD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V.3. Metrikët dhe arritjet e objektivave.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D942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8D8C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AKSHI, 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24BB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FDFD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67AAD04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24,006,000.00 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1F06500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4,001,000.00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5039C50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20,005,008.00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5348BA9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B284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Ofrohet vazhdimi i studimit të krahasimit të ekosistemeve të sipërmarrjes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4AAB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Rrjetet ndërkombëtare dhe programet e shkëmbimit të njohurive të krijuara me aktorë ndërkombëtarë të ekosistemeve të hapura të inovacionit nivelit të mesëm dhe mikro.</w:t>
            </w:r>
          </w:p>
        </w:tc>
      </w:tr>
      <w:tr w:rsidR="00E16590" w:rsidRPr="006608C6" w14:paraId="197D82CC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8D5B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AE1C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V.4. Vazhdimi me lidhjet e mëparshme dhe krijimi i të rejave, (MM, marrëveshje, etj.) me aktivitetet ndërkombëtare dhe bashkë-organizimi i një aktiviteti ndërkombëtar në lidhje me konferencën ndërkombëtare të startup-eve.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59B5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61E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BB9B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045F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19C9268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45,000,000.00 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54D8681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7,500,000.00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0D1EAF5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37,500,000.00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6D39380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750D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Organizohet konferenca vjetore e dhënies së çmimit të inovacionit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Baza e të dhënave e pjesëmarrësve është e lidhur me platformën dixhitale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4278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Konferenca e çmimeve të startup-eve të inovacionit e organizuar çdo vit</w:t>
            </w:r>
          </w:p>
        </w:tc>
      </w:tr>
      <w:tr w:rsidR="00E16590" w:rsidRPr="006608C6" w14:paraId="0D6C4C18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F7F4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2EFA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V.5. Publikimi i thirrjeve për propozime për grante per kompanite startup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1D03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E687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A489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08F6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6B8AF" w:fill="E6B8AF"/>
            <w:noWrap/>
            <w:vAlign w:val="center"/>
            <w:hideMark/>
          </w:tcPr>
          <w:p w14:paraId="7A69DFC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12,040,000.00 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4ABB613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2,006,667.00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118E299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10,033,333.00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E6B8AF"/>
            <w:noWrap/>
            <w:vAlign w:val="center"/>
            <w:hideMark/>
          </w:tcPr>
          <w:p w14:paraId="15DF5EA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FE93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3B38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Thirrje për propozime për NVM dhe startup-et e ekzekutua çdo vit</w:t>
            </w:r>
          </w:p>
        </w:tc>
      </w:tr>
      <w:tr w:rsidR="00E16590" w:rsidRPr="006608C6" w14:paraId="22404D1B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FF1CA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B874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V.6. Krijimi i një programi mentorimi afatgjatë për të mbështetur nevojat, sipas rezultateve të hartëzimit dhe diagnostikimit.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1B82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shtresat mikro dhe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1EE8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8ACC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176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C0648C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35,948,000.00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822878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5,991,333.00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FB7323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29,956,667.00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20D795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3C10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Ofrohen 800 orë mentorimi për startup-et.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 xml:space="preserve">Analiza e programit të mentorimit dhe përmirësimet e sygjeruara për ciklin e ardhshëm të mentorimit.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Propozohet programi afatgjatë i mentorimit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1615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Programe mentorimi për startup-et dhe NVM e krijuara</w:t>
            </w:r>
          </w:p>
        </w:tc>
      </w:tr>
      <w:tr w:rsidR="00E16590" w:rsidRPr="006608C6" w14:paraId="6465B45C" w14:textId="77777777" w:rsidTr="00CE725E">
        <w:trPr>
          <w:trHeight w:val="180"/>
        </w:trPr>
        <w:tc>
          <w:tcPr>
            <w:tcW w:w="9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BA1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M.8. Nxitja e sipërmarrjes akademike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1971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Vazhdimi me mekanizmat e mëparshmen dhe ndjekja e arritjeve të objektivave.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E1091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E61E4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MEKI,, KS, SASPAC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E522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27258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9C95B15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10,100,000.00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CB8088D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10,100,000.00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B2CCD7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70D3D3B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E83E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4 takime në nivel lokal me 30 pjesëmarrës përfaqësues të ekosistemit.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br/>
              <w:t>Një takim në nivel kombëtar 30 pjesëmarrës, përfaqësues të ekosistemit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7F09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Komunikimi dhe koordinimi Tripple Helix i vendosur</w:t>
            </w:r>
          </w:p>
        </w:tc>
      </w:tr>
      <w:tr w:rsidR="00E16590" w:rsidRPr="006608C6" w14:paraId="06707367" w14:textId="77777777" w:rsidTr="00CE725E">
        <w:trPr>
          <w:trHeight w:val="180"/>
        </w:trPr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50FA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65888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V.2. Grante për sipërmarrjet akademike dhe startup-et e themeluara nga akademikët. Fokusimi në komercializimin e kërkimeve të lidhura me doktoraturën.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F0B3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nivelet mikro, të mesme, makro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ECE9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 xml:space="preserve">MSHSKB, SA, </w:t>
            </w: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KS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96AB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0278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3DA3F1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14,900,000.00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06B31A4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14,900,000.00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200466EC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3ED1DA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6CF0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03C92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Ofrohen grante për sipërmarrjen akademike</w:t>
            </w:r>
          </w:p>
        </w:tc>
      </w:tr>
      <w:tr w:rsidR="00E16590" w:rsidRPr="006608C6" w14:paraId="48087C12" w14:textId="77777777" w:rsidTr="00CE725E">
        <w:trPr>
          <w:trHeight w:val="18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7D909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M.9. Përmirësimi i politikës për sipërmarrjen dhe talentin e graveve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E04F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V.1. Hartimi i thirrjeve për propozime që synojnë sipërmarrjen femërore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1314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niveli mikro, sipërmarrëset grave.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C377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MSHSKB, SA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81BA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8DC10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2030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85F0CD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15,000,000.00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517D0C7E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15,000,156.00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45551CEF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6B8AF" w:fill="E6B8AF"/>
            <w:noWrap/>
            <w:vAlign w:val="center"/>
            <w:hideMark/>
          </w:tcPr>
          <w:p w14:paraId="6D43CA86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D5E61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 thirrje në vit gjatë periudhës së zbatimit të Strategjisë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A981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Vendosen stimujt për sipërmarrjen femërore</w:t>
            </w:r>
          </w:p>
        </w:tc>
      </w:tr>
      <w:tr w:rsidR="00E16590" w:rsidRPr="006608C6" w14:paraId="4C622FF8" w14:textId="77777777" w:rsidTr="00CE725E">
        <w:trPr>
          <w:trHeight w:val="18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8CABB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Totali Periudha nr. 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7A4318C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10D85D4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ED3D1CF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24CA17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69B0AB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AB6192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524,816,366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FCAE286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238,483,337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610945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185,000,003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AD66B1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101,333,339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49913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254703B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16590" w:rsidRPr="006608C6" w14:paraId="5CB4B1B0" w14:textId="77777777" w:rsidTr="00CE725E">
        <w:trPr>
          <w:trHeight w:val="180"/>
        </w:trPr>
        <w:tc>
          <w:tcPr>
            <w:tcW w:w="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DD72132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TOTALI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1216EC7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A3ACA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2231FE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EE4BC23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123C8A" w14:textId="77777777" w:rsidR="00E16590" w:rsidRPr="006608C6" w:rsidRDefault="00E16590" w:rsidP="00E165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EA97251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1,574,445,699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9374C0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715,450,000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4F2D62C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555,000,000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30F2987" w14:textId="77777777" w:rsidR="00E16590" w:rsidRPr="006608C6" w:rsidRDefault="00E16590" w:rsidP="00E165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304,000,000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7B90E3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16221B9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b/>
                <w:bCs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1B1193F7" w14:textId="77777777" w:rsidR="00E16590" w:rsidRPr="006608C6" w:rsidRDefault="00E16590" w:rsidP="00007424">
      <w:pPr>
        <w:pStyle w:val="TEKSTI"/>
        <w:rPr>
          <w:noProof w:val="0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74"/>
        <w:gridCol w:w="6205"/>
        <w:gridCol w:w="3981"/>
      </w:tblGrid>
      <w:tr w:rsidR="00E16590" w:rsidRPr="006608C6" w14:paraId="39D1791B" w14:textId="77777777" w:rsidTr="0046386C">
        <w:trPr>
          <w:trHeight w:val="180"/>
        </w:trPr>
        <w:tc>
          <w:tcPr>
            <w:tcW w:w="107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C663B35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16E0" w14:textId="77777777" w:rsidR="00E16590" w:rsidRPr="006608C6" w:rsidRDefault="00E16590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C792D" w14:textId="77777777" w:rsidR="00E16590" w:rsidRPr="006608C6" w:rsidRDefault="00CE725E" w:rsidP="00E16590">
            <w:pPr>
              <w:spacing w:after="0" w:line="240" w:lineRule="auto"/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</w:pPr>
            <w:r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 xml:space="preserve">               </w:t>
            </w:r>
            <w:r w:rsidR="00E16590" w:rsidRPr="006608C6">
              <w:rPr>
                <w:rFonts w:ascii="Garamond" w:eastAsia="Times New Roman" w:hAnsi="Garamond" w:cs="Calibri"/>
                <w:noProof w:val="0"/>
                <w:color w:val="000000"/>
                <w:sz w:val="12"/>
                <w:szCs w:val="12"/>
                <w:lang w:eastAsia="sq-AL"/>
              </w:rPr>
              <w:t>1,574,445,699</w:t>
            </w:r>
          </w:p>
        </w:tc>
      </w:tr>
    </w:tbl>
    <w:p w14:paraId="341FDEC5" w14:textId="77777777" w:rsidR="00E16590" w:rsidRPr="006608C6" w:rsidRDefault="00E16590" w:rsidP="0046386C">
      <w:pPr>
        <w:pStyle w:val="TEKSTI"/>
        <w:ind w:firstLine="0"/>
        <w:rPr>
          <w:noProof w:val="0"/>
          <w:color w:val="000000" w:themeColor="text1"/>
        </w:rPr>
      </w:pPr>
    </w:p>
    <w:sectPr w:rsidR="00E16590" w:rsidRPr="006608C6" w:rsidSect="00AB14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A60AA" w14:textId="77777777" w:rsidR="0061278A" w:rsidRDefault="0061278A" w:rsidP="00D47A2B">
      <w:pPr>
        <w:spacing w:after="0" w:line="240" w:lineRule="auto"/>
      </w:pPr>
      <w:r>
        <w:separator/>
      </w:r>
    </w:p>
  </w:endnote>
  <w:endnote w:type="continuationSeparator" w:id="0">
    <w:p w14:paraId="1182730C" w14:textId="77777777" w:rsidR="0061278A" w:rsidRDefault="0061278A" w:rsidP="00D47A2B">
      <w:pPr>
        <w:spacing w:after="0" w:line="240" w:lineRule="auto"/>
      </w:pPr>
      <w:r>
        <w:continuationSeparator/>
      </w:r>
    </w:p>
  </w:endnote>
  <w:endnote w:type="continuationNotice" w:id="1">
    <w:p w14:paraId="6F060F3D" w14:textId="77777777" w:rsidR="00E6083F" w:rsidRDefault="00E60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FF20F" w14:textId="77777777" w:rsidR="0061278A" w:rsidRDefault="0061278A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1763D" w14:textId="77777777" w:rsidR="0061278A" w:rsidRDefault="0061278A" w:rsidP="00D47A2B">
      <w:pPr>
        <w:spacing w:after="0" w:line="240" w:lineRule="auto"/>
      </w:pPr>
      <w:r>
        <w:separator/>
      </w:r>
    </w:p>
  </w:footnote>
  <w:footnote w:type="continuationSeparator" w:id="0">
    <w:p w14:paraId="54C9D680" w14:textId="77777777" w:rsidR="0061278A" w:rsidRDefault="0061278A" w:rsidP="00D47A2B">
      <w:pPr>
        <w:spacing w:after="0" w:line="240" w:lineRule="auto"/>
      </w:pPr>
      <w:r>
        <w:continuationSeparator/>
      </w:r>
    </w:p>
  </w:footnote>
  <w:footnote w:type="continuationNotice" w:id="1">
    <w:p w14:paraId="60C988BB" w14:textId="77777777" w:rsidR="00E6083F" w:rsidRDefault="00E60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F8C96" w14:textId="77777777" w:rsidR="00E6083F" w:rsidRDefault="00E608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64"/>
    <w:rsid w:val="00007424"/>
    <w:rsid w:val="000C73CD"/>
    <w:rsid w:val="00142A21"/>
    <w:rsid w:val="00164CE2"/>
    <w:rsid w:val="00231208"/>
    <w:rsid w:val="00246D46"/>
    <w:rsid w:val="00272B74"/>
    <w:rsid w:val="002B6CC9"/>
    <w:rsid w:val="002D4182"/>
    <w:rsid w:val="00304766"/>
    <w:rsid w:val="003077E4"/>
    <w:rsid w:val="00342DE9"/>
    <w:rsid w:val="00382A64"/>
    <w:rsid w:val="00385A35"/>
    <w:rsid w:val="003F2727"/>
    <w:rsid w:val="004413D6"/>
    <w:rsid w:val="0046386C"/>
    <w:rsid w:val="00471EAF"/>
    <w:rsid w:val="00474E86"/>
    <w:rsid w:val="004C7DC7"/>
    <w:rsid w:val="0052125B"/>
    <w:rsid w:val="0061278A"/>
    <w:rsid w:val="006577F9"/>
    <w:rsid w:val="006608C6"/>
    <w:rsid w:val="006F16D6"/>
    <w:rsid w:val="006F7F4C"/>
    <w:rsid w:val="00737C6B"/>
    <w:rsid w:val="00770C19"/>
    <w:rsid w:val="00776EAC"/>
    <w:rsid w:val="00780553"/>
    <w:rsid w:val="007D0888"/>
    <w:rsid w:val="00990427"/>
    <w:rsid w:val="009F4864"/>
    <w:rsid w:val="009F6515"/>
    <w:rsid w:val="00A03ED4"/>
    <w:rsid w:val="00AB1487"/>
    <w:rsid w:val="00AB56D0"/>
    <w:rsid w:val="00AF2BD8"/>
    <w:rsid w:val="00B4793A"/>
    <w:rsid w:val="00B73CD8"/>
    <w:rsid w:val="00BA49EB"/>
    <w:rsid w:val="00BD7935"/>
    <w:rsid w:val="00C0172A"/>
    <w:rsid w:val="00C415A2"/>
    <w:rsid w:val="00C55E92"/>
    <w:rsid w:val="00C83F0D"/>
    <w:rsid w:val="00CD5F1C"/>
    <w:rsid w:val="00CE0BED"/>
    <w:rsid w:val="00CE725E"/>
    <w:rsid w:val="00D024F2"/>
    <w:rsid w:val="00D47A2B"/>
    <w:rsid w:val="00D80B4A"/>
    <w:rsid w:val="00D824E2"/>
    <w:rsid w:val="00DA3D2E"/>
    <w:rsid w:val="00DA610C"/>
    <w:rsid w:val="00DB3B5D"/>
    <w:rsid w:val="00DD1543"/>
    <w:rsid w:val="00DD16AB"/>
    <w:rsid w:val="00DF11C6"/>
    <w:rsid w:val="00E002CA"/>
    <w:rsid w:val="00E16590"/>
    <w:rsid w:val="00E43BE1"/>
    <w:rsid w:val="00E6083F"/>
    <w:rsid w:val="00E82C7D"/>
    <w:rsid w:val="00E92E04"/>
    <w:rsid w:val="00EF588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4B6297"/>
  <w15:chartTrackingRefBased/>
  <w15:docId w15:val="{606491DE-1901-4ABC-B77C-14C24869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3D6"/>
    <w:pPr>
      <w:autoSpaceDE w:val="0"/>
      <w:autoSpaceDN w:val="0"/>
      <w:adjustRightInd w:val="0"/>
      <w:spacing w:after="0" w:line="240" w:lineRule="auto"/>
      <w:ind w:left="100"/>
      <w:outlineLvl w:val="0"/>
    </w:pPr>
    <w:rPr>
      <w:rFonts w:ascii="Calibri Light" w:hAnsi="Calibri Light" w:cs="Calibri Light"/>
      <w:noProof w:val="0"/>
      <w:color w:val="000000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413D6"/>
    <w:pPr>
      <w:autoSpaceDE w:val="0"/>
      <w:autoSpaceDN w:val="0"/>
      <w:adjustRightInd w:val="0"/>
      <w:spacing w:before="20" w:after="0" w:line="240" w:lineRule="auto"/>
      <w:ind w:left="100"/>
      <w:outlineLvl w:val="1"/>
    </w:pPr>
    <w:rPr>
      <w:rFonts w:ascii="Calibri Light" w:hAnsi="Calibri Light" w:cs="Calibri Light"/>
      <w:noProof w:val="0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4413D6"/>
    <w:pPr>
      <w:autoSpaceDE w:val="0"/>
      <w:autoSpaceDN w:val="0"/>
      <w:adjustRightInd w:val="0"/>
      <w:spacing w:after="0" w:line="240" w:lineRule="auto"/>
      <w:ind w:left="100"/>
      <w:outlineLvl w:val="2"/>
    </w:pPr>
    <w:rPr>
      <w:rFonts w:ascii="Calibri Light" w:hAnsi="Calibri Light" w:cs="Calibri Light"/>
      <w:noProof w:val="0"/>
      <w:color w:val="00000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413D6"/>
    <w:pPr>
      <w:autoSpaceDE w:val="0"/>
      <w:autoSpaceDN w:val="0"/>
      <w:adjustRightInd w:val="0"/>
      <w:spacing w:after="0" w:line="240" w:lineRule="auto"/>
      <w:ind w:left="100"/>
      <w:outlineLvl w:val="3"/>
    </w:pPr>
    <w:rPr>
      <w:rFonts w:ascii="Times New Roman" w:hAnsi="Times New Roman" w:cs="Times New Roman"/>
      <w:b/>
      <w:bCs/>
      <w:noProof w:val="0"/>
      <w:color w:val="000000"/>
      <w:sz w:val="24"/>
      <w:szCs w:val="24"/>
    </w:rPr>
  </w:style>
  <w:style w:type="paragraph" w:styleId="Heading5">
    <w:name w:val="heading 5"/>
    <w:basedOn w:val="Normal"/>
    <w:link w:val="Heading5Char"/>
    <w:uiPriority w:val="9"/>
    <w:unhideWhenUsed/>
    <w:qFormat/>
    <w:rsid w:val="00474E86"/>
    <w:pPr>
      <w:widowControl w:val="0"/>
      <w:spacing w:after="0" w:line="240" w:lineRule="auto"/>
      <w:ind w:left="100"/>
      <w:outlineLvl w:val="4"/>
    </w:pPr>
    <w:rPr>
      <w:rFonts w:ascii="Times New Roman" w:eastAsia="Times New Roman" w:hAnsi="Times New Roman"/>
      <w:b/>
      <w:bCs/>
      <w:i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E92E04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413D6"/>
    <w:rPr>
      <w:rFonts w:ascii="Calibri Light" w:hAnsi="Calibri Light" w:cs="Calibri Light"/>
      <w:color w:val="000000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4413D6"/>
    <w:rPr>
      <w:rFonts w:ascii="Calibri Light" w:hAnsi="Calibri Light" w:cs="Calibri Light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413D6"/>
    <w:rPr>
      <w:rFonts w:ascii="Calibri Light" w:hAnsi="Calibri Light" w:cs="Calibri Light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413D6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413D6"/>
    <w:pPr>
      <w:autoSpaceDE w:val="0"/>
      <w:autoSpaceDN w:val="0"/>
      <w:adjustRightInd w:val="0"/>
      <w:spacing w:after="0" w:line="240" w:lineRule="auto"/>
      <w:ind w:left="100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13D6"/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74E86"/>
    <w:rPr>
      <w:rFonts w:ascii="Times New Roman" w:eastAsia="Times New Roman" w:hAnsi="Times New Roman"/>
      <w:b/>
      <w:bCs/>
      <w:i/>
      <w:sz w:val="24"/>
      <w:szCs w:val="24"/>
      <w:lang w:val="en-US"/>
    </w:rPr>
  </w:style>
  <w:style w:type="paragraph" w:styleId="TOC1">
    <w:name w:val="toc 1"/>
    <w:basedOn w:val="Normal"/>
    <w:uiPriority w:val="1"/>
    <w:qFormat/>
    <w:rsid w:val="00474E86"/>
    <w:pPr>
      <w:widowControl w:val="0"/>
      <w:spacing w:before="480" w:after="0" w:line="240" w:lineRule="auto"/>
      <w:ind w:left="100"/>
    </w:pPr>
    <w:rPr>
      <w:rFonts w:ascii="Calibri Light" w:eastAsia="Calibri Light" w:hAnsi="Calibri Light"/>
      <w:noProof w:val="0"/>
      <w:sz w:val="32"/>
      <w:szCs w:val="32"/>
      <w:lang w:val="en-US"/>
    </w:rPr>
  </w:style>
  <w:style w:type="paragraph" w:styleId="TOC2">
    <w:name w:val="toc 2"/>
    <w:basedOn w:val="Normal"/>
    <w:uiPriority w:val="1"/>
    <w:qFormat/>
    <w:rsid w:val="00474E86"/>
    <w:pPr>
      <w:widowControl w:val="0"/>
      <w:spacing w:before="24" w:after="0" w:line="240" w:lineRule="auto"/>
      <w:ind w:left="100"/>
    </w:pPr>
    <w:rPr>
      <w:rFonts w:ascii="Times New Roman" w:eastAsia="Times New Roman" w:hAnsi="Times New Roman"/>
      <w:noProof w:val="0"/>
      <w:sz w:val="24"/>
      <w:szCs w:val="24"/>
      <w:lang w:val="en-US"/>
    </w:rPr>
  </w:style>
  <w:style w:type="paragraph" w:styleId="TOC3">
    <w:name w:val="toc 3"/>
    <w:basedOn w:val="Normal"/>
    <w:uiPriority w:val="1"/>
    <w:qFormat/>
    <w:rsid w:val="00474E86"/>
    <w:pPr>
      <w:widowControl w:val="0"/>
      <w:spacing w:before="736" w:after="0" w:line="240" w:lineRule="auto"/>
      <w:ind w:left="100"/>
    </w:pPr>
    <w:rPr>
      <w:rFonts w:ascii="Calibri" w:eastAsia="Calibri" w:hAnsi="Calibri"/>
      <w:b/>
      <w:bCs/>
      <w:noProof w:val="0"/>
      <w:lang w:val="en-US"/>
    </w:rPr>
  </w:style>
  <w:style w:type="paragraph" w:styleId="TOC4">
    <w:name w:val="toc 4"/>
    <w:basedOn w:val="Normal"/>
    <w:uiPriority w:val="1"/>
    <w:qFormat/>
    <w:rsid w:val="00474E86"/>
    <w:pPr>
      <w:widowControl w:val="0"/>
      <w:spacing w:before="16" w:after="0" w:line="240" w:lineRule="auto"/>
      <w:ind w:left="100"/>
    </w:pPr>
    <w:rPr>
      <w:rFonts w:ascii="Calibri" w:eastAsia="Calibri" w:hAnsi="Calibri"/>
      <w:noProof w:val="0"/>
      <w:lang w:val="en-US"/>
    </w:rPr>
  </w:style>
  <w:style w:type="paragraph" w:styleId="TOC5">
    <w:name w:val="toc 5"/>
    <w:basedOn w:val="Normal"/>
    <w:uiPriority w:val="1"/>
    <w:qFormat/>
    <w:rsid w:val="00474E86"/>
    <w:pPr>
      <w:widowControl w:val="0"/>
      <w:spacing w:before="16" w:after="0" w:line="240" w:lineRule="auto"/>
      <w:ind w:left="100"/>
    </w:pPr>
    <w:rPr>
      <w:rFonts w:ascii="Calibri" w:eastAsia="Calibri" w:hAnsi="Calibri"/>
      <w:b/>
      <w:bCs/>
      <w:noProof w:val="0"/>
      <w:sz w:val="19"/>
      <w:szCs w:val="19"/>
      <w:lang w:val="en-US"/>
    </w:rPr>
  </w:style>
  <w:style w:type="paragraph" w:styleId="TOC6">
    <w:name w:val="toc 6"/>
    <w:basedOn w:val="Normal"/>
    <w:uiPriority w:val="1"/>
    <w:qFormat/>
    <w:rsid w:val="00474E86"/>
    <w:pPr>
      <w:widowControl w:val="0"/>
      <w:spacing w:before="16" w:after="0" w:line="240" w:lineRule="auto"/>
      <w:ind w:left="100"/>
    </w:pPr>
    <w:rPr>
      <w:rFonts w:ascii="Calibri" w:eastAsia="Calibri" w:hAnsi="Calibri"/>
      <w:noProof w:val="0"/>
      <w:sz w:val="19"/>
      <w:szCs w:val="19"/>
      <w:lang w:val="en-US"/>
    </w:rPr>
  </w:style>
  <w:style w:type="paragraph" w:styleId="TOC7">
    <w:name w:val="toc 7"/>
    <w:basedOn w:val="Normal"/>
    <w:uiPriority w:val="1"/>
    <w:qFormat/>
    <w:rsid w:val="00474E86"/>
    <w:pPr>
      <w:widowControl w:val="0"/>
      <w:spacing w:before="16" w:after="0" w:line="240" w:lineRule="auto"/>
      <w:ind w:left="100"/>
    </w:pPr>
    <w:rPr>
      <w:rFonts w:ascii="Calibri" w:eastAsia="Calibri" w:hAnsi="Calibri"/>
      <w:b/>
      <w:bCs/>
      <w:i/>
      <w:noProof w:val="0"/>
      <w:lang w:val="en-US"/>
    </w:rPr>
  </w:style>
  <w:style w:type="paragraph" w:styleId="ListParagraph">
    <w:name w:val="List Paragraph"/>
    <w:basedOn w:val="Normal"/>
    <w:uiPriority w:val="1"/>
    <w:qFormat/>
    <w:rsid w:val="00474E86"/>
    <w:pPr>
      <w:widowControl w:val="0"/>
      <w:spacing w:after="0" w:line="240" w:lineRule="auto"/>
    </w:pPr>
    <w:rPr>
      <w:noProof w:val="0"/>
      <w:lang w:val="en-US"/>
    </w:rPr>
  </w:style>
  <w:style w:type="paragraph" w:customStyle="1" w:styleId="TableParagraph">
    <w:name w:val="Table Paragraph"/>
    <w:basedOn w:val="Normal"/>
    <w:uiPriority w:val="1"/>
    <w:qFormat/>
    <w:rsid w:val="00474E86"/>
    <w:pPr>
      <w:widowControl w:val="0"/>
      <w:spacing w:after="0" w:line="240" w:lineRule="auto"/>
    </w:pPr>
    <w:rPr>
      <w:noProof w:val="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2B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7A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002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2CA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002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2CA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png"/><Relationship Id="rId66" Type="http://schemas.openxmlformats.org/officeDocument/2006/relationships/image" Target="media/image54.jpg"/><Relationship Id="rId74" Type="http://schemas.openxmlformats.org/officeDocument/2006/relationships/header" Target="header1.xml"/><Relationship Id="rId5" Type="http://schemas.openxmlformats.org/officeDocument/2006/relationships/customXml" Target="../customXml/item5.xml"/><Relationship Id="rId61" Type="http://schemas.openxmlformats.org/officeDocument/2006/relationships/image" Target="media/image49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77" Type="http://schemas.openxmlformats.org/officeDocument/2006/relationships/theme" Target="theme/theme1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fontTable" Target="fontTable.xml"/><Relationship Id="rId7" Type="http://schemas.openxmlformats.org/officeDocument/2006/relationships/customXml" Target="../customXml/item7.xml"/><Relationship Id="rId71" Type="http://schemas.openxmlformats.org/officeDocument/2006/relationships/image" Target="media/image59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025D63E27455A8C8E7DF04CBB32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860</Nr_x002e__x0020_akti>
    <Data_x0020_e_x0020_Krijimit xmlns="0e656187-b300-4fb0-8bf4-3a50f872073c">2024-12-30T16:00:44Z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miratimin e strategjisë kombëtare të zhvillimit të sipërmarrjes inovative 2024-2030 dhe të planit të saj të veprimit</Titulli>
    <Modifikuesi xmlns="0e656187-b300-4fb0-8bf4-3a50f872073c">alma.lisaku</Modifikuesi>
    <Nr_x002e__x0020_prot_x0020_QBZ xmlns="0e656187-b300-4fb0-8bf4-3a50f872073c">2269</Nr_x002e__x0020_prot_x0020_QBZ>
    <Data_x0020_e_x0020_Modifikimit xmlns="0e656187-b300-4fb0-8bf4-3a50f872073c">2025-01-07T14:42:28Z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4954/17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025D63E27455A8C8E7DF04CBB32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860</Nr_x002e__x0020_akti>
    <Data_x0020_e_x0020_Krijimit xmlns="0e656187-b300-4fb0-8bf4-3a50f872073c">2024-12-30T16:00:44Z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miratimin e strategjisë kombëtare të zhvillimit të sipërmarrjes inovative 2024-2030 dhe të planit të saj të veprimit</Titulli>
    <Modifikuesi xmlns="0e656187-b300-4fb0-8bf4-3a50f872073c">alma.lisaku</Modifikuesi>
    <Nr_x002e__x0020_prot_x0020_QBZ xmlns="0e656187-b300-4fb0-8bf4-3a50f872073c">2269</Nr_x002e__x0020_prot_x0020_QBZ>
    <Data_x0020_e_x0020_Modifikimit xmlns="0e656187-b300-4fb0-8bf4-3a50f872073c">2025-01-07T14:42:28Z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4954/17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9D24-B583-48E2-80DC-A62205D36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E8B11C-FDDD-4893-AD5F-1125F49DE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894CA-A44B-4035-A8F1-A4735898B691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716D85-EA62-43B7-A3E9-1B9CC87AF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57C856-8C76-4B42-9655-67362A7339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F332D2-B89B-4808-BA0A-154C7B72920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38DDD9CC-1523-4FB8-B0DE-CF5EAB15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69</Pages>
  <Words>6445</Words>
  <Characters>36739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strategjisë kombëtare të zhvillimit të sipërmarrjes inovative 2024-2030 dhe të planit të saj të veprimit</vt:lpstr>
    </vt:vector>
  </TitlesOfParts>
  <Company>AKSHI</Company>
  <LinksUpToDate>false</LinksUpToDate>
  <CharactersWithSpaces>43098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strategjisë kombëtare të zhvillimit të sipërmarrjes inovative 2024-2030 dhe të planit të saj të veprimit</dc:title>
  <dc:creator>Ermira Bukaci</dc:creator>
  <cp:lastModifiedBy>Amarilda Muja</cp:lastModifiedBy>
  <cp:revision>46</cp:revision>
  <dcterms:created xsi:type="dcterms:W3CDTF">2025-01-06T10:36:00Z</dcterms:created>
  <dcterms:modified xsi:type="dcterms:W3CDTF">2025-01-08T10:03:00Z</dcterms:modified>
</cp:coreProperties>
</file>