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AC6E5" w14:textId="668A39F9" w:rsidR="008B16C3" w:rsidRPr="0030277A" w:rsidRDefault="00B2616B" w:rsidP="008B16C3">
      <w:pPr>
        <w:autoSpaceDE w:val="0"/>
        <w:autoSpaceDN w:val="0"/>
        <w:adjustRightInd w:val="0"/>
        <w:spacing w:after="0" w:line="240" w:lineRule="auto"/>
        <w:ind w:firstLine="284"/>
        <w:jc w:val="center"/>
        <w:rPr>
          <w:rFonts w:ascii="Garamond" w:hAnsi="Garamond" w:cs="Times New Roman"/>
          <w:b/>
          <w:bCs/>
          <w:color w:val="000000"/>
          <w:sz w:val="24"/>
          <w:szCs w:val="24"/>
        </w:rPr>
      </w:pPr>
      <w:r w:rsidRPr="0030277A">
        <w:rPr>
          <w:rFonts w:ascii="Garamond" w:hAnsi="Garamond" w:cs="Times New Roman"/>
          <w:b/>
          <w:bCs/>
          <w:color w:val="000000"/>
          <w:sz w:val="24"/>
          <w:szCs w:val="24"/>
        </w:rPr>
        <w:t>VENDIM</w:t>
      </w:r>
    </w:p>
    <w:p w14:paraId="32C3E5D9" w14:textId="0DFFEDA4" w:rsidR="008B16C3" w:rsidRPr="0030277A" w:rsidRDefault="008B16C3" w:rsidP="008B16C3">
      <w:pPr>
        <w:autoSpaceDE w:val="0"/>
        <w:autoSpaceDN w:val="0"/>
        <w:adjustRightInd w:val="0"/>
        <w:spacing w:after="0" w:line="240" w:lineRule="auto"/>
        <w:ind w:firstLine="284"/>
        <w:jc w:val="center"/>
        <w:rPr>
          <w:rFonts w:ascii="Garamond" w:eastAsia="MS Mincho" w:hAnsi="Garamond" w:cs="MS Mincho"/>
          <w:b/>
          <w:bCs/>
          <w:color w:val="000000"/>
          <w:sz w:val="24"/>
          <w:szCs w:val="24"/>
        </w:rPr>
      </w:pPr>
      <w:r w:rsidRPr="0030277A">
        <w:rPr>
          <w:rFonts w:ascii="Garamond" w:hAnsi="Garamond" w:cs="Times New Roman"/>
          <w:b/>
          <w:bCs/>
          <w:color w:val="000000"/>
          <w:sz w:val="24"/>
          <w:szCs w:val="24"/>
        </w:rPr>
        <w:t>Nr. 15, datë 9.1.2025</w:t>
      </w:r>
    </w:p>
    <w:p w14:paraId="4AEB06E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402879D4" w14:textId="1E5AE1DC" w:rsidR="008B16C3"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r w:rsidRPr="0030277A">
        <w:rPr>
          <w:rFonts w:ascii="Garamond" w:hAnsi="Garamond" w:cs="Times New Roman"/>
          <w:b/>
          <w:bCs/>
          <w:color w:val="000000"/>
          <w:sz w:val="24"/>
          <w:szCs w:val="24"/>
        </w:rPr>
        <w:t>PËR FINANCIMIN E SHËRBIMEVE SHËNDETËSORE SPITALORE</w:t>
      </w:r>
      <w:r w:rsidR="00C5054B" w:rsidRPr="0030277A">
        <w:rPr>
          <w:rFonts w:ascii="Garamond" w:hAnsi="Garamond" w:cs="Times New Roman"/>
          <w:b/>
          <w:bCs/>
          <w:color w:val="000000"/>
          <w:sz w:val="24"/>
          <w:szCs w:val="24"/>
        </w:rPr>
        <w:t xml:space="preserve"> </w:t>
      </w:r>
      <w:r w:rsidRPr="0030277A">
        <w:rPr>
          <w:rFonts w:ascii="Garamond" w:hAnsi="Garamond" w:cs="Times New Roman"/>
          <w:b/>
          <w:bCs/>
          <w:color w:val="000000"/>
          <w:sz w:val="24"/>
          <w:szCs w:val="24"/>
        </w:rPr>
        <w:t>NGA SKEMA E DETYRUESHME E SIGURIMEVE TË KUJDESIT SHËNDETËSOR PËR VITIN 2025</w:t>
      </w:r>
    </w:p>
    <w:p w14:paraId="4B92DABC" w14:textId="0644035D" w:rsidR="007A3B34" w:rsidRPr="007A3B34" w:rsidRDefault="007A3B34" w:rsidP="003949EF">
      <w:pPr>
        <w:tabs>
          <w:tab w:val="left" w:pos="2565"/>
          <w:tab w:val="center" w:pos="4655"/>
        </w:tabs>
        <w:autoSpaceDE w:val="0"/>
        <w:autoSpaceDN w:val="0"/>
        <w:adjustRightInd w:val="0"/>
        <w:spacing w:after="0" w:line="240" w:lineRule="auto"/>
        <w:ind w:firstLine="284"/>
        <w:jc w:val="center"/>
        <w:rPr>
          <w:rFonts w:ascii="Garamond" w:hAnsi="Garamond" w:cs="Times New Roman"/>
          <w:bCs/>
          <w:i/>
          <w:color w:val="000000"/>
          <w:sz w:val="24"/>
          <w:szCs w:val="24"/>
        </w:rPr>
      </w:pPr>
      <w:r w:rsidRPr="007A3B34">
        <w:rPr>
          <w:rFonts w:ascii="Garamond" w:hAnsi="Garamond" w:cs="Times New Roman"/>
          <w:bCs/>
          <w:i/>
          <w:color w:val="000000"/>
          <w:sz w:val="24"/>
          <w:szCs w:val="24"/>
        </w:rPr>
        <w:t>(Ndryshuar me VKM nr. 502, datë 10.9.2025</w:t>
      </w:r>
      <w:r w:rsidR="002F6A90">
        <w:rPr>
          <w:rFonts w:ascii="Garamond" w:hAnsi="Garamond" w:cs="Times New Roman"/>
          <w:bCs/>
          <w:i/>
          <w:color w:val="000000"/>
          <w:sz w:val="24"/>
          <w:szCs w:val="24"/>
        </w:rPr>
        <w:t>; nr. 682, datë 12.11.2025</w:t>
      </w:r>
      <w:r w:rsidR="00B62542">
        <w:rPr>
          <w:rFonts w:ascii="Garamond" w:hAnsi="Garamond" w:cs="Times New Roman"/>
          <w:bCs/>
          <w:i/>
          <w:color w:val="000000"/>
          <w:sz w:val="24"/>
          <w:szCs w:val="24"/>
        </w:rPr>
        <w:t>; n</w:t>
      </w:r>
      <w:r w:rsidR="00B62542" w:rsidRPr="00B62542">
        <w:rPr>
          <w:rFonts w:ascii="Garamond" w:hAnsi="Garamond" w:cs="Times New Roman"/>
          <w:bCs/>
          <w:i/>
          <w:color w:val="000000"/>
          <w:sz w:val="24"/>
          <w:szCs w:val="24"/>
        </w:rPr>
        <w:t>r. 834, datë 30.12.2025</w:t>
      </w:r>
      <w:r w:rsidRPr="007A3B34">
        <w:rPr>
          <w:rFonts w:ascii="Garamond" w:hAnsi="Garamond" w:cs="Times New Roman"/>
          <w:bCs/>
          <w:i/>
          <w:color w:val="000000"/>
          <w:sz w:val="24"/>
          <w:szCs w:val="24"/>
        </w:rPr>
        <w:t>)</w:t>
      </w:r>
    </w:p>
    <w:p w14:paraId="29E34C6C" w14:textId="017A537A" w:rsidR="007A3B34" w:rsidRPr="00CD1F3D" w:rsidRDefault="007A3B34" w:rsidP="007A3B34">
      <w:pPr>
        <w:autoSpaceDE w:val="0"/>
        <w:autoSpaceDN w:val="0"/>
        <w:adjustRightInd w:val="0"/>
        <w:spacing w:after="0" w:line="240" w:lineRule="auto"/>
        <w:ind w:firstLine="284"/>
        <w:jc w:val="right"/>
        <w:rPr>
          <w:rFonts w:ascii="Garamond" w:hAnsi="Garamond" w:cs="Times New Roman"/>
          <w:bCs/>
          <w:i/>
          <w:color w:val="000000"/>
          <w:sz w:val="24"/>
          <w:szCs w:val="24"/>
        </w:rPr>
      </w:pPr>
      <w:r w:rsidRPr="00CD1F3D">
        <w:rPr>
          <w:rFonts w:ascii="Garamond" w:hAnsi="Garamond" w:cs="Times New Roman"/>
          <w:bCs/>
          <w:i/>
          <w:color w:val="000000"/>
          <w:sz w:val="24"/>
          <w:szCs w:val="24"/>
        </w:rPr>
        <w:t>( I përditësuar)</w:t>
      </w:r>
    </w:p>
    <w:p w14:paraId="6BD68BF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u w:val="single"/>
        </w:rPr>
      </w:pPr>
    </w:p>
    <w:p w14:paraId="20C537D0" w14:textId="7BEF0DF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Në mbështetje të nenit 100 të Kushtetutës, të nenit 5,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115/2024, “Për buxhetin e vitit 2025”, të nenit 10,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10383, datë 24.2.2011, “Për sigurimin e detyrueshëm të kujdesit shëndetësor në Republikën e Shqipërisë”, të ndryshuar,</w:t>
      </w:r>
      <w:r w:rsidRPr="0030277A">
        <w:rPr>
          <w:rFonts w:ascii="Garamond" w:hAnsi="Garamond" w:cs="Times New Roman"/>
          <w:color w:val="C00000"/>
          <w:sz w:val="24"/>
          <w:szCs w:val="24"/>
        </w:rPr>
        <w:t xml:space="preserve"> </w:t>
      </w:r>
      <w:r w:rsidRPr="0030277A">
        <w:rPr>
          <w:rFonts w:ascii="Garamond" w:hAnsi="Garamond" w:cs="Times New Roman"/>
          <w:color w:val="000000"/>
          <w:sz w:val="24"/>
          <w:szCs w:val="24"/>
        </w:rPr>
        <w:t>dhe të nenit 53,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162/2020, “Për prokurimin publik”, të ndryshuar, me propozimin e ministrit të Shëndetësisë dhe Mbrojtjes Sociale, Këshilli i Ministrave</w:t>
      </w:r>
    </w:p>
    <w:p w14:paraId="48FAE461"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b/>
          <w:bCs/>
          <w:color w:val="000000"/>
          <w:sz w:val="24"/>
          <w:szCs w:val="24"/>
        </w:rPr>
      </w:pPr>
    </w:p>
    <w:p w14:paraId="5C183175" w14:textId="250341AF" w:rsidR="008B16C3" w:rsidRPr="0030277A" w:rsidRDefault="008B16C3" w:rsidP="008B16C3">
      <w:pPr>
        <w:autoSpaceDE w:val="0"/>
        <w:autoSpaceDN w:val="0"/>
        <w:adjustRightInd w:val="0"/>
        <w:spacing w:after="0" w:line="240" w:lineRule="auto"/>
        <w:ind w:firstLine="284"/>
        <w:jc w:val="center"/>
        <w:rPr>
          <w:rFonts w:ascii="Garamond" w:hAnsi="Garamond" w:cs="Times New Roman"/>
          <w:bCs/>
          <w:color w:val="000000"/>
          <w:sz w:val="24"/>
          <w:szCs w:val="24"/>
        </w:rPr>
      </w:pPr>
      <w:r w:rsidRPr="0030277A">
        <w:rPr>
          <w:rFonts w:ascii="Garamond" w:hAnsi="Garamond" w:cs="Times New Roman"/>
          <w:bCs/>
          <w:color w:val="000000"/>
          <w:sz w:val="24"/>
          <w:szCs w:val="24"/>
        </w:rPr>
        <w:t>VENDOSI:</w:t>
      </w:r>
    </w:p>
    <w:p w14:paraId="272E35A4"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32CC89C7" w14:textId="1CF7EDD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Financimin nga skema e detyrueshme e sigurimeve shëndetësore të paketës së shërbimeve të ofruara në spitalet publike, sipas listës së shërbimeve në shtojcën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 që i bashkëlidhet këtij vendimi.</w:t>
      </w:r>
    </w:p>
    <w:p w14:paraId="69A33959" w14:textId="29C1918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Spitali e ushtron veprimtarinë e tij në përputhje me standardet, treguesit e cilësisë e të performancës, protokollet e diagnozës e të trajtimit, të miratuara nga Ministria e Shëndetësisë dhe Mbrojtjes Sociale.</w:t>
      </w:r>
    </w:p>
    <w:p w14:paraId="55405D9D" w14:textId="6E6CFA0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Buxheti për mbulimin e paketës së shërbimeve spitalore, sipas listës së shërbimeve që ofron çdo spital, ndahet sipas shtojcës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2, që i bashkëlidhet këtij vendimi.</w:t>
      </w:r>
    </w:p>
    <w:p w14:paraId="367AF52B" w14:textId="2867441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Fondi i Sigurimit të Detyrueshëm të Kujdesit Shëndetësor lidh kontratat me spitalet për financimin e paketave të shërbimeve shëndetësore të ofruara prej tyre, në përputhje me indikatorët e performancës spitalore.</w:t>
      </w:r>
    </w:p>
    <w:p w14:paraId="22AECA95" w14:textId="2FB2DDB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Fondi i Sigurimit të Detyrueshëm të Kujdesit Shëndetësor financon paketën e shërbimeve spitalore të kontraktuara me këto metoda:</w:t>
      </w:r>
    </w:p>
    <w:p w14:paraId="279961B9" w14:textId="5B9748E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a) Buxhetim me zëra shpenzimesh</w:t>
      </w:r>
      <w:r w:rsidR="001E7C5A">
        <w:rPr>
          <w:rFonts w:ascii="Garamond" w:hAnsi="Garamond" w:cs="Times New Roman"/>
          <w:color w:val="000000"/>
          <w:sz w:val="24"/>
          <w:szCs w:val="24"/>
        </w:rPr>
        <w:t>,</w:t>
      </w:r>
      <w:r w:rsidRPr="0030277A">
        <w:rPr>
          <w:rFonts w:ascii="Garamond" w:hAnsi="Garamond" w:cs="Times New Roman"/>
          <w:color w:val="000000"/>
          <w:sz w:val="24"/>
          <w:szCs w:val="24"/>
        </w:rPr>
        <w:t xml:space="preserve"> për:</w:t>
      </w:r>
    </w:p>
    <w:p w14:paraId="2DB45B8E" w14:textId="3DF8850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 paga dhe shpenzime të tjera lidhur me pagën e personelit;</w:t>
      </w:r>
    </w:p>
    <w:p w14:paraId="7B2928C7" w14:textId="5A6FD55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 kontribute për sigurime shëndetësore e shoqërore të personelit;</w:t>
      </w:r>
    </w:p>
    <w:p w14:paraId="750E6475" w14:textId="69C8302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iii. mallra e shërbime të tjera.</w:t>
      </w:r>
    </w:p>
    <w:p w14:paraId="213F6120" w14:textId="0A4D7B5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b) Buxhetim për pagesën e paketave të shërbimeve me çmime të miratuara me vendim të Këshillit të Ministrave. Buxhetimi detajohet për çdo spital në zëra shpenzimesh me vendim të Këshillit Administrativ të Fondit të Sigurimit të Detyrueshëm të Kujdesit Shëndetësor;</w:t>
      </w:r>
    </w:p>
    <w:p w14:paraId="177DC2EC" w14:textId="36B131A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c) Buxhetim për spitalet Durrës e “Memorial” Fier. Detajimi në zëra shpenzimesh i buxhetit miratohet nga bordet e këtyre spitaleve. Fondi financon dy spitalet nëpërmjet transfertave në llogaritë bankare që kanë spitalet në bankat e nivelit të dytë.</w:t>
      </w:r>
    </w:p>
    <w:p w14:paraId="27DA1357" w14:textId="65C1722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Fondi i Sigurimit të Detyrueshëm të Kujdesit Shëndetësor financon spitalet, në zbatim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258, datë 24.4.2019, të Këshillit të Ministrave, “Për miratimin e kontratës së koncesionit/partneritetit publik privat për ofrimin e shërbimit laboratorik të spitaleve universitare, rajonale dhe atyre bashkiake të Sarandës dhe Lushnjës”. Fondi rishikon financimin e spitaleve për këtë kontratë gjatë vitit, me vendim të Këshillit Administrativ, me propozimin e Ministrisë së Shëndetësisë dhe Mbrojtjes Sociale. </w:t>
      </w:r>
    </w:p>
    <w:p w14:paraId="4015E481" w14:textId="6EB06EE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7. Spitali është përgjegjës për zbatimin e buxhetit të kontraktuar, sipas zërave të përcaktuar të buxhetit, në përputhje me indikatorët dhe aktivitetin e shërbimit spitalor. </w:t>
      </w:r>
    </w:p>
    <w:p w14:paraId="51D79495" w14:textId="4AA2F0C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8. Rishpërndarja e buxhetit ndërmjet spitaleve bëhet brenda një kufiri prej 3</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(tre) % të buxhetit të spitaleve, me vendim të Këshillit Administrativ të Fondit të Sigurimit të Detyrueshëm të Kujdesit Shëndetësor.</w:t>
      </w:r>
    </w:p>
    <w:p w14:paraId="057C50CA" w14:textId="2738DA8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Një fond jo më i madh se 30 (tridhjetë) %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1E3F48E0" w14:textId="53A752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a)</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financimin e shërbimit spitalor gjatë vitit;</w:t>
      </w:r>
    </w:p>
    <w:p w14:paraId="7CDB7949" w14:textId="35DEB02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b)</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e paketave të shërbimeve të veçanta, të ofruara nga shërbimet spitalore, publike e jopublike, brenda vendit, të miratuara me vendim të Këshillit të Ministrave;</w:t>
      </w:r>
    </w:p>
    <w:p w14:paraId="0AC8E367" w14:textId="5D1D300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c)</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për kujdes shëndetësor në institucione jopublike, brenda e jashtë vendit, sipas miratimit, rast pas rasti, me vendim të Këshillit të Ministrave;</w:t>
      </w:r>
    </w:p>
    <w:p w14:paraId="57C89FE3" w14:textId="724E7CD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ç)</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për kujdes shëndetësor, sipas marrëveshjeve ndërkombëtare të nënshkruara;</w:t>
      </w:r>
    </w:p>
    <w:p w14:paraId="46AAAD84" w14:textId="55745B1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d)</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pagesat e shërbimeve të kryera për llogari të spitaleve publike nga operatorë të kontraktuar nga Ministria e Shëndetësisë dhe Mbrojtjes Sociale, </w:t>
      </w:r>
    </w:p>
    <w:p w14:paraId="1CCF89EE" w14:textId="6B41752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dh) transferta për individët (mjekë në shërbimet spitalore).</w:t>
      </w:r>
    </w:p>
    <w:p w14:paraId="3A68632D" w14:textId="1ECFCD3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paraqesin kërkesën për investime në Ministrinë e Shëndetësisë dhe Mbrojtjes Sociale.</w:t>
      </w:r>
    </w:p>
    <w:p w14:paraId="21E92BF8" w14:textId="4778078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Burime të tjera financimi për spitalet janë fondet e krijuara nga të ardhurat e realizuara gjatë veprimtarisë së tyre dhe nga dhurimet, të cilat përdoren tërësisht nga vetë spitali. Përdorimi i të ardhurave dytësore miratohet nga bordi drejtues i spitaleve për spitalet që kanë përfituar autonominë menaxheriale. Për spitalet e tjera, përdorimi i të ardhurave bëhet bazuar në procedurat e miratuara nga Ministria e Shëndetësisë dhe Mbrojtjes Sociale. Këto të ardhura vlerësohen si të ardhura jashtë limitit, të cilat mbarten në vitin buxhetor pasardhës.</w:t>
      </w:r>
    </w:p>
    <w:p w14:paraId="3DB19545" w14:textId="7BBA78C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Ministria e Shëndetësisë dhe Mbrojtjes Sociale, për raste të vlerësuara nga ajo ose me kërkesë të autoriteteve kontraktuese, spitaleve, mund të zhvillojë procedura të përqendruara prokurimi për disa mallra, shërbime dhe investime.</w:t>
      </w:r>
    </w:p>
    <w:p w14:paraId="1B029942" w14:textId="3FC0224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Spitali zbaton sistemin e referimit dhe tarifat për shërbimet me pagesë, të miratuara nga ministri i Shëndetësisë dhe Mbrojtjes Sociale, me përjashtim të spitaleve që kanë përfituar autonominë financiare.</w:t>
      </w:r>
    </w:p>
    <w:p w14:paraId="13579458" w14:textId="59E7A11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14. Numri i përgjithshëm i punonjësve të spitaleve është 13 200 (trembëdhjetë mijë e dyqind) veta, të cilët paguhen nga Fondi i Sigurimit të Detyrueshëm të Kujdesit Shëndetësor. </w:t>
      </w:r>
    </w:p>
    <w:p w14:paraId="0DCBC2C6" w14:textId="6D31DE1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 Për raste të veçanta të mungesës së mjekut specialist në shërbime të ndryshme të spitaleve rajonale, bashkiake, ministri i Shëndetësisë dhe Mbrojtjes Sociale, brenda numrit të përgjithshëm të personelit spitalor, urdhëron kontraktimin, për një periudhë të caktuar, të mjekëve specialistë. Mjekët e përcaktuar në këtë pikë, përveç pagës, trajtohen financiarisht me një bonus deri në 250 000 (dyqind e pesëdhjetë mijë) lekë në muaj. Vlera e bonusit përcaktohet, rast pas rasti, nga ministri i Shëndetësisë dhe Mbrojtjes Sociale, bazuar në vlerësimin e komisionit përkatës. Ky bonus, për efekt të llogaritjes së kontributeve të sigurimeve shoqërore dhe shëndetësore, trajtohet sipas shkronjës “e”, të</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pikës 2, të kreut II,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77, datë 28.1.2015, të Këshillit të Ministrave, “Për kontributet e detyrueshme dhe përfitimet nga sistemi i sigurimeve shoqërore dhe sigurimi i kujdesit shëndetësor”, të ndryshuar.</w:t>
      </w:r>
    </w:p>
    <w:p w14:paraId="43ED26AB" w14:textId="67FCED8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Mjekët e kontraktuar, sipas pikës 15, të këtij vendimi, nuk e përfitojnë shpërblimin sipas shkronjave “a” e “b”, të pikës 17.6,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424,</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datë 26.6.2024, të Këshillit të Ministrave, “Për miratimin e strukturës së pagave, niveleve të pagave e shtesave mbi pagë, kompensime dhe trajtime të tjera financiare të punonjësve të sistemit shëndetësor, në institucionet shëndetësore, në sistemin e ministrisë përgjegjëse për shëndetësinë, në strukturat shëndetësore të Forcave të </w:t>
      </w:r>
      <w:r w:rsidRPr="0030277A">
        <w:rPr>
          <w:rFonts w:ascii="Garamond" w:hAnsi="Garamond" w:cs="Times New Roman"/>
          <w:color w:val="000000"/>
          <w:sz w:val="24"/>
          <w:szCs w:val="24"/>
        </w:rPr>
        <w:lastRenderedPageBreak/>
        <w:t>Armatosura të Republikës së Shqipërisë, të Drejtorisë së Përgjithshme të Burgjeve dhe të Drejtorisë së Përgjithshme të Policisë së Shtetit”.</w:t>
      </w:r>
    </w:p>
    <w:p w14:paraId="751CFA9C" w14:textId="7ED5CC6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 Për spitalet rajonale, bashkiake, që nuk plotësojnë nevojat me personel mjek të strukturës në shërbimin e urgjencës, ministri i Shëndetësisë dhe Mbrojtjes Sociale urdhëron kontraktimin e mjekëve të përgjithshëm dhe kryerjen e shërbimit nga mjekë të qendrave shëndetësore të shërbimit parësor.</w:t>
      </w:r>
    </w:p>
    <w:p w14:paraId="3B50D4A0" w14:textId="43B8BFD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18. Numri i pedagogëve me kontratë shërbimi për spitalet universitare miratohet çdo vit nga ministri i Shëndetësisë dhe Mbrojtjes Sociale. Masa e shpërblimit mujor të mjekëve pedagogë të Universitetit të Mjekësisë, Tiranë, bazohet në aktivitetin mjekësor e në kohën e angazhimit në strukturat shëndetësore universitare dhe nuk mund të jetë më e lartë se masa e shpërblimit mujor të drejtuesit të shërbimit me gradën “Doktor i shkencave”. Pagesa e tyre bëhet nga buxheti për shërbimet e spitalit.</w:t>
      </w:r>
    </w:p>
    <w:p w14:paraId="566F57FA" w14:textId="55D52AD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19. Financimi i institucioneve dhe i shërbimeve, të përcaktuara në shtojcën nr.</w:t>
      </w:r>
      <w:r w:rsidR="001E7C5A">
        <w:rPr>
          <w:rFonts w:ascii="Garamond" w:hAnsi="Garamond" w:cs="Times New Roman"/>
          <w:color w:val="000000"/>
          <w:sz w:val="24"/>
          <w:szCs w:val="24"/>
        </w:rPr>
        <w:t xml:space="preserve"> </w:t>
      </w:r>
      <w:r w:rsidRPr="0030277A">
        <w:rPr>
          <w:rFonts w:ascii="Garamond" w:hAnsi="Garamond" w:cs="Times New Roman"/>
          <w:color w:val="000000"/>
          <w:sz w:val="24"/>
          <w:szCs w:val="24"/>
        </w:rPr>
        <w:t>3, që i bashkëlidhet këtij vendimi, bëhet nga Fondi i Sigurimit të Detyrueshëm të Kujdesit Shëndetësor vetëm kundrejt shtesave përkatëse në buxhet nga Ministria e Shëndetësisë dhe Mbrojtjes Sociale.</w:t>
      </w:r>
    </w:p>
    <w:p w14:paraId="6D248D60" w14:textId="3639E84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20. Ngarkohen Ministria e Shëndetësisë dhe Mbrojtjes Sociale, Ministria e Financave dhe Fondi i Sigurimit të Detyrueshëm të Kujdesit Shëndetësor për zbatimin e këtij vendimi.</w:t>
      </w:r>
    </w:p>
    <w:p w14:paraId="63E84F60" w14:textId="2E7839D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Ky vendim hyn në fuqi menjëherë, botohet në Fletoren </w:t>
      </w:r>
      <w:r w:rsidR="00C5054B" w:rsidRPr="0030277A">
        <w:rPr>
          <w:rFonts w:ascii="Garamond" w:hAnsi="Garamond" w:cs="Times New Roman"/>
          <w:color w:val="000000"/>
          <w:sz w:val="24"/>
          <w:szCs w:val="24"/>
        </w:rPr>
        <w:t>Zyrtare</w:t>
      </w:r>
      <w:r w:rsidRPr="0030277A">
        <w:rPr>
          <w:rFonts w:ascii="Garamond" w:hAnsi="Garamond" w:cs="Times New Roman"/>
          <w:color w:val="000000"/>
          <w:sz w:val="24"/>
          <w:szCs w:val="24"/>
        </w:rPr>
        <w:t xml:space="preserve"> dhe i fillon efektet nga data 1 janar 2025.</w:t>
      </w:r>
    </w:p>
    <w:p w14:paraId="661DD516" w14:textId="77777777" w:rsidR="008B16C3" w:rsidRPr="0030277A" w:rsidRDefault="008B16C3" w:rsidP="008B16C3">
      <w:pPr>
        <w:autoSpaceDE w:val="0"/>
        <w:autoSpaceDN w:val="0"/>
        <w:adjustRightInd w:val="0"/>
        <w:spacing w:after="0" w:line="240" w:lineRule="auto"/>
        <w:ind w:firstLine="284"/>
        <w:jc w:val="right"/>
        <w:rPr>
          <w:rFonts w:ascii="Garamond" w:hAnsi="Garamond" w:cs="Times New Roman"/>
          <w:b/>
          <w:bCs/>
          <w:color w:val="000000"/>
          <w:sz w:val="24"/>
          <w:szCs w:val="24"/>
        </w:rPr>
      </w:pPr>
    </w:p>
    <w:p w14:paraId="2184A0D5" w14:textId="06BD7AC7" w:rsidR="008B16C3" w:rsidRPr="0030277A" w:rsidRDefault="008B16C3" w:rsidP="008B16C3">
      <w:pPr>
        <w:autoSpaceDE w:val="0"/>
        <w:autoSpaceDN w:val="0"/>
        <w:adjustRightInd w:val="0"/>
        <w:spacing w:after="0" w:line="240" w:lineRule="auto"/>
        <w:ind w:firstLine="284"/>
        <w:jc w:val="right"/>
        <w:rPr>
          <w:rFonts w:ascii="Garamond" w:hAnsi="Garamond" w:cs="Times New Roman Bold"/>
          <w:bCs/>
          <w:color w:val="000000"/>
          <w:sz w:val="24"/>
          <w:szCs w:val="24"/>
        </w:rPr>
      </w:pPr>
      <w:r w:rsidRPr="0030277A">
        <w:rPr>
          <w:rFonts w:ascii="Garamond" w:hAnsi="Garamond" w:cs="Times New Roman Bold"/>
          <w:bCs/>
          <w:color w:val="000000"/>
          <w:sz w:val="24"/>
          <w:szCs w:val="24"/>
        </w:rPr>
        <w:t>KRYEMINISTËR</w:t>
      </w:r>
    </w:p>
    <w:p w14:paraId="1D19FC1F" w14:textId="7CF92BDA" w:rsidR="008B16C3" w:rsidRPr="0030277A" w:rsidRDefault="008B16C3" w:rsidP="008B16C3">
      <w:pPr>
        <w:autoSpaceDE w:val="0"/>
        <w:autoSpaceDN w:val="0"/>
        <w:adjustRightInd w:val="0"/>
        <w:spacing w:after="0" w:line="240" w:lineRule="auto"/>
        <w:ind w:firstLine="284"/>
        <w:jc w:val="right"/>
        <w:rPr>
          <w:rFonts w:ascii="Garamond" w:hAnsi="Garamond" w:cs="Times New Roman Bold"/>
          <w:b/>
          <w:bCs/>
          <w:color w:val="000000"/>
          <w:sz w:val="24"/>
          <w:szCs w:val="24"/>
        </w:rPr>
      </w:pPr>
      <w:r w:rsidRPr="0030277A">
        <w:rPr>
          <w:rFonts w:ascii="Garamond" w:hAnsi="Garamond" w:cs="Times New Roman Bold"/>
          <w:b/>
          <w:bCs/>
          <w:color w:val="000000"/>
          <w:sz w:val="24"/>
          <w:szCs w:val="24"/>
        </w:rPr>
        <w:t>Edi Rama</w:t>
      </w:r>
    </w:p>
    <w:p w14:paraId="3D1AB8A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color w:val="000000"/>
          <w:sz w:val="24"/>
          <w:szCs w:val="24"/>
        </w:rPr>
      </w:pPr>
    </w:p>
    <w:p w14:paraId="452A5C32" w14:textId="5550BB96" w:rsidR="008B16C3" w:rsidRPr="0030277A" w:rsidRDefault="008B16C3" w:rsidP="004E568D">
      <w:pPr>
        <w:autoSpaceDE w:val="0"/>
        <w:autoSpaceDN w:val="0"/>
        <w:adjustRightInd w:val="0"/>
        <w:spacing w:after="0" w:line="240" w:lineRule="auto"/>
        <w:jc w:val="center"/>
        <w:rPr>
          <w:rFonts w:ascii="Garamond" w:hAnsi="Garamond" w:cs="Times New Roman"/>
          <w:color w:val="000000"/>
          <w:sz w:val="24"/>
          <w:szCs w:val="24"/>
        </w:rPr>
      </w:pPr>
      <w:r w:rsidRPr="0030277A">
        <w:rPr>
          <w:rFonts w:ascii="Garamond" w:hAnsi="Garamond" w:cs="Times New Roman"/>
          <w:color w:val="000000"/>
          <w:sz w:val="24"/>
          <w:szCs w:val="24"/>
        </w:rPr>
        <w:t>SHTOJCA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w:t>
      </w:r>
    </w:p>
    <w:p w14:paraId="051FC43B" w14:textId="58D817BA" w:rsidR="008B16C3" w:rsidRPr="0030277A" w:rsidRDefault="008B16C3" w:rsidP="004E568D">
      <w:pPr>
        <w:autoSpaceDE w:val="0"/>
        <w:autoSpaceDN w:val="0"/>
        <w:adjustRightInd w:val="0"/>
        <w:spacing w:after="0" w:line="240" w:lineRule="auto"/>
        <w:jc w:val="center"/>
        <w:rPr>
          <w:rFonts w:ascii="Garamond" w:hAnsi="Garamond" w:cs="Times New Roman"/>
          <w:color w:val="000000"/>
          <w:sz w:val="24"/>
          <w:szCs w:val="24"/>
        </w:rPr>
      </w:pPr>
      <w:r w:rsidRPr="0030277A">
        <w:rPr>
          <w:rFonts w:ascii="Garamond" w:hAnsi="Garamond" w:cs="Times New Roman"/>
          <w:color w:val="000000"/>
          <w:sz w:val="24"/>
          <w:szCs w:val="24"/>
        </w:rPr>
        <w:t>LISTA E SHËRBIMEVE SPITALORE QË DO TË FINANCOHEN NGA FONDI</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I SIGURIMIT TË DETYRUESHËM TË KUJDESIT SHËNDETËSOR</w:t>
      </w:r>
    </w:p>
    <w:p w14:paraId="2EB7CBA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p>
    <w:p w14:paraId="5C0C6C5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 SPITALET UNIVERSITARE</w:t>
      </w:r>
    </w:p>
    <w:p w14:paraId="43A2409F" w14:textId="0601B9F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Shërbimi i kardiologjisë;</w:t>
      </w:r>
    </w:p>
    <w:p w14:paraId="4295EEA6" w14:textId="4C3E30C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Shërbimi i kardiokirurgjisë;</w:t>
      </w:r>
    </w:p>
    <w:p w14:paraId="0CF13CCF" w14:textId="535B657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Shërbimi i kirurgjisë angiovaskulare;</w:t>
      </w:r>
    </w:p>
    <w:p w14:paraId="1DB69742" w14:textId="4671D30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Shërbimi i hematologjisë;</w:t>
      </w:r>
    </w:p>
    <w:p w14:paraId="00D59273" w14:textId="43B9C28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Shërbimi i gastro-hepato-enterologjisë;</w:t>
      </w:r>
    </w:p>
    <w:p w14:paraId="1C600698" w14:textId="0FF3818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Shërbimi i endokrinologjisë;</w:t>
      </w:r>
    </w:p>
    <w:p w14:paraId="2AE9AD45" w14:textId="790316B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 Shërbimi i nefrologjisë dhe hemodializës;</w:t>
      </w:r>
    </w:p>
    <w:p w14:paraId="61A8E9F2" w14:textId="2DDEC97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 Shërbimi i anestezi-reanimacionit;</w:t>
      </w:r>
    </w:p>
    <w:p w14:paraId="2823E21D" w14:textId="55B3D8F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Shërbimi i urgjencave polivalente;</w:t>
      </w:r>
    </w:p>
    <w:p w14:paraId="03A631A1" w14:textId="4354EB9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Shërbimi i hipertonisë dhe i mjekësisë interne;</w:t>
      </w:r>
    </w:p>
    <w:p w14:paraId="19CA9EB8" w14:textId="0EB9D27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Shërbimi i alergologjisë;</w:t>
      </w:r>
    </w:p>
    <w:p w14:paraId="0D37B949" w14:textId="06B9806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Shërbimi i reumatologjisë;</w:t>
      </w:r>
    </w:p>
    <w:p w14:paraId="2DCBE117" w14:textId="4D1FEF1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Shërbimi i dermatologjisë;</w:t>
      </w:r>
    </w:p>
    <w:p w14:paraId="0186F258" w14:textId="36E59AA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 Shërbimi i traumatologjisë;</w:t>
      </w:r>
    </w:p>
    <w:p w14:paraId="310BDC48" w14:textId="2657C9E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15. Shërbimi i ortopedisë; </w:t>
      </w:r>
    </w:p>
    <w:p w14:paraId="2F0E867B" w14:textId="15CC652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Shërbimi i okulistikës;</w:t>
      </w:r>
    </w:p>
    <w:p w14:paraId="5B49F73C" w14:textId="199D2F6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 Shërbimi i ORL-së;</w:t>
      </w:r>
    </w:p>
    <w:p w14:paraId="3F9E9320" w14:textId="3A67D64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18. Shërbimi i kirurgjisë oro-maksilo-faciale (OMF);</w:t>
      </w:r>
    </w:p>
    <w:p w14:paraId="417EF802" w14:textId="7936EC5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19. Shërbimi i urgjencës kirurgjikale;</w:t>
      </w:r>
    </w:p>
    <w:p w14:paraId="3EFD4635" w14:textId="262B820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20. Shërbimi i kirurgjisë digjestive;</w:t>
      </w:r>
    </w:p>
    <w:p w14:paraId="157B4529" w14:textId="22EE1A5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21. Shërbimi i urologjisë;</w:t>
      </w:r>
    </w:p>
    <w:p w14:paraId="3518EA92" w14:textId="40E3C32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22. Shërbimi i djegie-plastikës;</w:t>
      </w:r>
    </w:p>
    <w:p w14:paraId="17EBB11E" w14:textId="53E5A02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23. Shërbimi i neurologjisë;</w:t>
      </w:r>
    </w:p>
    <w:p w14:paraId="47F689B7" w14:textId="78B221D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24. Shërbimi neurovaskular (stroke dhe poststroke);</w:t>
      </w:r>
    </w:p>
    <w:p w14:paraId="580E05B3" w14:textId="71BECBA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25. Shërbimi i neurokirurgjisë;</w:t>
      </w:r>
    </w:p>
    <w:p w14:paraId="2CFD8429" w14:textId="6817384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26. Shërbimi i onkologjisë;</w:t>
      </w:r>
    </w:p>
    <w:p w14:paraId="14C3F476" w14:textId="2441F31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27. Shërbimi i sëmundjeve infektive;</w:t>
      </w:r>
    </w:p>
    <w:p w14:paraId="3C8604FF" w14:textId="43732C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28. Shërbimi i pediatrisë së specialiteteve;</w:t>
      </w:r>
    </w:p>
    <w:p w14:paraId="7C7A71F7" w14:textId="5259109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29. Shërbimi i onkohematologjisë pediatrike;</w:t>
      </w:r>
    </w:p>
    <w:p w14:paraId="00730DF1" w14:textId="774B09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30. Shërbimi i pediatrisë infektive;</w:t>
      </w:r>
    </w:p>
    <w:p w14:paraId="58EA77BE" w14:textId="4E53CCC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31. Shërbimi i urgjencës dhe i pediatrisë së përgjithshme;</w:t>
      </w:r>
    </w:p>
    <w:p w14:paraId="36009FC6" w14:textId="651EFCD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32. Shërbimi i kirurgjisë infantile;</w:t>
      </w:r>
    </w:p>
    <w:p w14:paraId="50FE3583" w14:textId="2188577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33. Shërbimi i reanimacionit pediatrik;</w:t>
      </w:r>
    </w:p>
    <w:p w14:paraId="4357C07A" w14:textId="72CAEF3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34. Shërbimi i laboratorëve (klinikë-biokimikë, mikrobiologjikë, imunologjikë, anatomisë patologjike); </w:t>
      </w:r>
    </w:p>
    <w:p w14:paraId="187FD2A7" w14:textId="6FF2F89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35. Shërbimi i gjenetikës mjekësore;</w:t>
      </w:r>
    </w:p>
    <w:p w14:paraId="7AC10B55" w14:textId="6F5B7B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36. Shërbimi i imazherisë dhe i mjekësisë nukleare;</w:t>
      </w:r>
    </w:p>
    <w:p w14:paraId="5ADCC4B2" w14:textId="0E2AD19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37. Shërbimi i mjekësisë rehabilituese;</w:t>
      </w:r>
    </w:p>
    <w:p w14:paraId="6272D494" w14:textId="74D5DF4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38. Shërbimi i statistikave;</w:t>
      </w:r>
    </w:p>
    <w:p w14:paraId="6A520B87" w14:textId="6A7B4CB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39. Shërbimi i pneumologjisë;</w:t>
      </w:r>
    </w:p>
    <w:p w14:paraId="68912B1C" w14:textId="48935AC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40. Kirurgjia torakale;</w:t>
      </w:r>
    </w:p>
    <w:p w14:paraId="242FAEAF" w14:textId="2580DEE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41. Shërbimi i gjinekologjisë;</w:t>
      </w:r>
    </w:p>
    <w:p w14:paraId="544D3D6C" w14:textId="2A6EFBC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42. Shërbimi i obstetrikës;</w:t>
      </w:r>
    </w:p>
    <w:p w14:paraId="323A4DDF" w14:textId="33195A4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43. Shërbimi i patologjisë së barrës;</w:t>
      </w:r>
    </w:p>
    <w:p w14:paraId="01CA4499" w14:textId="7714A71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44. Shërbimi i neonatologjisë;</w:t>
      </w:r>
    </w:p>
    <w:p w14:paraId="47B65A3A" w14:textId="387E493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45. Shërbimi i farmacisë;</w:t>
      </w:r>
    </w:p>
    <w:p w14:paraId="39B04933" w14:textId="1F01905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46. Shërbimi i konsultave të specializuara ambulatore;</w:t>
      </w:r>
    </w:p>
    <w:p w14:paraId="3AF50A1C" w14:textId="3FF1725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47. Shërbimi i toksikologjisë klinike;</w:t>
      </w:r>
    </w:p>
    <w:p w14:paraId="6591B32E" w14:textId="4B450A8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48. Shërbimi i psikiatrisë (QSUT);</w:t>
      </w:r>
    </w:p>
    <w:p w14:paraId="2193D1D7" w14:textId="458B0C5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49. Kontrolli i infeksioneve spitalore;</w:t>
      </w:r>
    </w:p>
    <w:p w14:paraId="3EE5EEAF" w14:textId="6305A63B" w:rsidR="008B16C3" w:rsidRPr="0030277A" w:rsidRDefault="008B16C3" w:rsidP="008B16C3">
      <w:pPr>
        <w:autoSpaceDE w:val="0"/>
        <w:autoSpaceDN w:val="0"/>
        <w:adjustRightInd w:val="0"/>
        <w:spacing w:after="0" w:line="240" w:lineRule="auto"/>
        <w:ind w:firstLine="284"/>
        <w:jc w:val="both"/>
        <w:rPr>
          <w:rFonts w:ascii="Garamond" w:hAnsi="Garamond" w:cs="Times New Roman"/>
          <w:strike/>
          <w:color w:val="000000"/>
          <w:sz w:val="24"/>
          <w:szCs w:val="24"/>
        </w:rPr>
      </w:pPr>
      <w:r w:rsidRPr="0030277A">
        <w:rPr>
          <w:rFonts w:ascii="Garamond" w:hAnsi="Garamond" w:cs="Times New Roman"/>
          <w:color w:val="000000"/>
          <w:sz w:val="24"/>
          <w:szCs w:val="24"/>
        </w:rPr>
        <w:t>50. Shërbimi i urgjencës paraspitalore;</w:t>
      </w:r>
    </w:p>
    <w:p w14:paraId="160297A7" w14:textId="70333DF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51. Banka e gjakut.</w:t>
      </w:r>
    </w:p>
    <w:p w14:paraId="6D9E4A5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II. QENDRA SPITALORE RAJONALE </w:t>
      </w:r>
    </w:p>
    <w:p w14:paraId="5B52DC4A" w14:textId="7AB622A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II.A.</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Shërbimet e qendrës spitalore rajonale përcaktohen rast pas rasti në urdhrin e ministrit për ngritjen e qendrës spitalore rajonale. </w:t>
      </w:r>
    </w:p>
    <w:p w14:paraId="08C6CAE9"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Shërbimi i urgjencës;</w:t>
      </w:r>
    </w:p>
    <w:p w14:paraId="4D6311F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Shërbimi Universitar i Sëmundjeve Polmonare;</w:t>
      </w:r>
    </w:p>
    <w:p w14:paraId="6CB49827"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Shërbimi i mjekësisë interne;</w:t>
      </w:r>
    </w:p>
    <w:p w14:paraId="673DFA30"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Shërbimi i kardiologjisë dhe hemodinamikës;</w:t>
      </w:r>
    </w:p>
    <w:p w14:paraId="4FB4048A"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Shërbimi i kardiokirurgjisë;</w:t>
      </w:r>
    </w:p>
    <w:p w14:paraId="481EFAB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Shërbimi i kirurgjisë abdominale dhe ortopedike;</w:t>
      </w:r>
    </w:p>
    <w:p w14:paraId="6784735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 Shërbimi i kirurgjisë torakale;</w:t>
      </w:r>
    </w:p>
    <w:p w14:paraId="5F49303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 Shërbimi i anestezi-reanimacionit;</w:t>
      </w:r>
    </w:p>
    <w:p w14:paraId="15CC5C05"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Shërbimi imazherisë;</w:t>
      </w:r>
    </w:p>
    <w:p w14:paraId="5BF2E6B5"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Shërbimi i referencës së tuberkulozit;</w:t>
      </w:r>
    </w:p>
    <w:p w14:paraId="1089A51E"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Shërbimi i laboratorit;</w:t>
      </w:r>
    </w:p>
    <w:p w14:paraId="0B9030F1"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Shërbimi i konsultave;</w:t>
      </w:r>
    </w:p>
    <w:p w14:paraId="35B2342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Shërbimi i pediatrisë;</w:t>
      </w:r>
    </w:p>
    <w:p w14:paraId="1087117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 Shërbimi i farmacisë;</w:t>
      </w:r>
    </w:p>
    <w:p w14:paraId="28B5A12D"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 Njësi komunitare lindjeje;</w:t>
      </w:r>
    </w:p>
    <w:p w14:paraId="5AF515D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Riaftësim dhe rehabilitim.</w:t>
      </w:r>
    </w:p>
    <w:p w14:paraId="5030589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III. SPITALET NË NIVEL QARKU (SPITALET RAJONALE)</w:t>
      </w:r>
    </w:p>
    <w:p w14:paraId="77987D3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Spitalet publike të përgjithshme në nivel qarku ofrojnë:</w:t>
      </w:r>
    </w:p>
    <w:p w14:paraId="30082C9A" w14:textId="1A8282D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urgjencës;</w:t>
      </w:r>
    </w:p>
    <w:p w14:paraId="44A3DB66" w14:textId="6D02EF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mjekësisë së përgjithshme;</w:t>
      </w:r>
    </w:p>
    <w:p w14:paraId="5D24AE85" w14:textId="41E9391C" w:rsidR="008B16C3" w:rsidRPr="0030277A" w:rsidRDefault="008B16C3" w:rsidP="008B16C3">
      <w:pPr>
        <w:autoSpaceDE w:val="0"/>
        <w:autoSpaceDN w:val="0"/>
        <w:adjustRightInd w:val="0"/>
        <w:spacing w:after="0" w:line="240" w:lineRule="auto"/>
        <w:ind w:firstLine="284"/>
        <w:rPr>
          <w:rFonts w:ascii="Garamond" w:hAnsi="Garamond" w:cs="Times New Roman"/>
          <w:color w:val="000000"/>
          <w:sz w:val="24"/>
          <w:szCs w:val="24"/>
        </w:rPr>
      </w:pPr>
      <w:r w:rsidRPr="0030277A">
        <w:rPr>
          <w:rFonts w:ascii="Garamond" w:hAnsi="Garamond" w:cs="Times New Roman"/>
          <w:color w:val="000000"/>
          <w:sz w:val="24"/>
          <w:szCs w:val="24"/>
        </w:rPr>
        <w:t>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 xml:space="preserve">hërbimin e kirurgjisë së përgjithshme, ortopedi-traumatologjisë, urologjisë, ORL, okulistikës, angiologjisë, </w:t>
      </w:r>
      <w:r w:rsidRPr="0030277A">
        <w:rPr>
          <w:rFonts w:ascii="Garamond" w:hAnsi="Garamond" w:cs="Times New Roman"/>
          <w:i/>
          <w:iCs/>
          <w:color w:val="000000"/>
          <w:sz w:val="24"/>
          <w:szCs w:val="24"/>
        </w:rPr>
        <w:t>max-facial</w:t>
      </w:r>
      <w:r w:rsidRPr="0030277A">
        <w:rPr>
          <w:rFonts w:ascii="Garamond" w:hAnsi="Garamond" w:cs="Times New Roman"/>
          <w:color w:val="000000"/>
          <w:sz w:val="24"/>
          <w:szCs w:val="24"/>
        </w:rPr>
        <w:t>;</w:t>
      </w:r>
    </w:p>
    <w:p w14:paraId="634815AE" w14:textId="40EBB111" w:rsidR="008B16C3" w:rsidRPr="0030277A" w:rsidRDefault="008B16C3" w:rsidP="008B16C3">
      <w:pPr>
        <w:autoSpaceDE w:val="0"/>
        <w:autoSpaceDN w:val="0"/>
        <w:adjustRightInd w:val="0"/>
        <w:spacing w:after="0" w:line="240" w:lineRule="auto"/>
        <w:ind w:firstLine="284"/>
        <w:rPr>
          <w:rFonts w:ascii="Garamond" w:hAnsi="Garamond" w:cs="Times New Roman"/>
          <w:color w:val="000000"/>
          <w:sz w:val="24"/>
          <w:szCs w:val="24"/>
        </w:rPr>
      </w:pPr>
      <w:r w:rsidRPr="0030277A">
        <w:rPr>
          <w:rFonts w:ascii="Garamond" w:hAnsi="Garamond" w:cs="Times New Roman"/>
          <w:color w:val="000000"/>
          <w:sz w:val="24"/>
          <w:szCs w:val="24"/>
        </w:rPr>
        <w:t>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obstetrikë-gjinekologjisë;</w:t>
      </w:r>
    </w:p>
    <w:p w14:paraId="5F74AD98" w14:textId="4C3908C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neonatologjisë;</w:t>
      </w:r>
    </w:p>
    <w:p w14:paraId="1A3483F3" w14:textId="3A53D35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pediatrisë;</w:t>
      </w:r>
    </w:p>
    <w:p w14:paraId="6BB6D20C" w14:textId="5211D7F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imazherisë;</w:t>
      </w:r>
    </w:p>
    <w:p w14:paraId="5FA50F38" w14:textId="5313595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mjekësisë rehabilituese;</w:t>
      </w:r>
    </w:p>
    <w:p w14:paraId="5A45B0BB" w14:textId="13AA205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anatomisë dhe histologjisë patologjike;</w:t>
      </w:r>
    </w:p>
    <w:p w14:paraId="3E99EA86" w14:textId="40E719C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laboratorëve kliniko-biokimikë të mikrobiologjisë;</w:t>
      </w:r>
    </w:p>
    <w:p w14:paraId="31C6E26F" w14:textId="150E67B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anestezi-reanimacionit;</w:t>
      </w:r>
    </w:p>
    <w:p w14:paraId="35E9884D" w14:textId="7F2F041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12.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farmacisë;</w:t>
      </w:r>
    </w:p>
    <w:p w14:paraId="5B1ED2DB" w14:textId="7E02DF9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onkologjisë (kimioterapisë, kujdesi paljativ);</w:t>
      </w:r>
    </w:p>
    <w:p w14:paraId="488BF014" w14:textId="5C5E8F3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Kontrollin </w:t>
      </w:r>
      <w:r w:rsidRPr="0030277A">
        <w:rPr>
          <w:rFonts w:ascii="Garamond" w:hAnsi="Garamond" w:cs="Times New Roman"/>
          <w:color w:val="000000"/>
          <w:sz w:val="24"/>
          <w:szCs w:val="24"/>
        </w:rPr>
        <w:t>e infeksioneve spitalore;</w:t>
      </w:r>
    </w:p>
    <w:p w14:paraId="3B8604E9" w14:textId="0F0D0AD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psikosocial;</w:t>
      </w:r>
    </w:p>
    <w:p w14:paraId="1F7729BA" w14:textId="03952AC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konsultave të specializuara (poliklinika e specialiteteve);</w:t>
      </w:r>
    </w:p>
    <w:p w14:paraId="39887832" w14:textId="44BB684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Bankën </w:t>
      </w:r>
      <w:r w:rsidRPr="0030277A">
        <w:rPr>
          <w:rFonts w:ascii="Garamond" w:hAnsi="Garamond" w:cs="Times New Roman"/>
          <w:color w:val="000000"/>
          <w:sz w:val="24"/>
          <w:szCs w:val="24"/>
        </w:rPr>
        <w:t>e gjakut.</w:t>
      </w:r>
    </w:p>
    <w:p w14:paraId="6C1C7E13" w14:textId="169653D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IV. SPITALET NË NIVEL BASHKIE</w:t>
      </w:r>
    </w:p>
    <w:p w14:paraId="35CCD362"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Spitalet publike të përgjithshme në nivel bashkie ofrojnë:</w:t>
      </w:r>
    </w:p>
    <w:p w14:paraId="6CA2D581" w14:textId="562BB76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urgjencës;</w:t>
      </w:r>
    </w:p>
    <w:p w14:paraId="3DE5B4A4" w14:textId="0C0B62E0"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mjekësisë së përgjithshme;</w:t>
      </w:r>
    </w:p>
    <w:p w14:paraId="304FDE4E" w14:textId="51A096E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kirurgjisë së përgjithshme;</w:t>
      </w:r>
    </w:p>
    <w:p w14:paraId="0310314E" w14:textId="261156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pediatrisë dhe obstetrikë-gjinekologjisë, neonatologji;</w:t>
      </w:r>
    </w:p>
    <w:p w14:paraId="1F401E15" w14:textId="28BFDA5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imazherisë;</w:t>
      </w:r>
    </w:p>
    <w:p w14:paraId="79CECD91" w14:textId="00561F3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laboratorëve kliniko-biokimikë të mikrobiologjisë;</w:t>
      </w:r>
    </w:p>
    <w:p w14:paraId="0DB11E87" w14:textId="0682C3D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anestezi-reanimacionit;</w:t>
      </w:r>
    </w:p>
    <w:p w14:paraId="5EECD56B" w14:textId="777A552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farmacisë;</w:t>
      </w:r>
    </w:p>
    <w:p w14:paraId="3EC44270" w14:textId="46C5EF5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ambulator të specializuar;</w:t>
      </w:r>
    </w:p>
    <w:p w14:paraId="0A3590FE" w14:textId="6DC8C36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10. </w:t>
      </w:r>
      <w:r w:rsidR="004E568D" w:rsidRPr="0030277A">
        <w:rPr>
          <w:rFonts w:ascii="Garamond" w:hAnsi="Garamond" w:cs="Times New Roman"/>
          <w:color w:val="000000"/>
          <w:sz w:val="24"/>
          <w:szCs w:val="24"/>
        </w:rPr>
        <w:t xml:space="preserve">Bankën </w:t>
      </w:r>
      <w:r w:rsidRPr="0030277A">
        <w:rPr>
          <w:rFonts w:ascii="Garamond" w:hAnsi="Garamond" w:cs="Times New Roman"/>
          <w:color w:val="000000"/>
          <w:sz w:val="24"/>
          <w:szCs w:val="24"/>
        </w:rPr>
        <w:t>e gjakut.</w:t>
      </w:r>
    </w:p>
    <w:p w14:paraId="03D96AB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V. SPITALET DITORE</w:t>
      </w:r>
    </w:p>
    <w:p w14:paraId="07B1DB17" w14:textId="002683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Ndihmë e parë mjekësore për trajtim dhe kurim brenda 24 orëve.</w:t>
      </w:r>
    </w:p>
    <w:p w14:paraId="4D2EC26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214B05C1" w14:textId="10FE6635" w:rsidR="008F2FF3" w:rsidRDefault="008F2FF3" w:rsidP="008B16C3">
      <w:pPr>
        <w:autoSpaceDE w:val="0"/>
        <w:autoSpaceDN w:val="0"/>
        <w:adjustRightInd w:val="0"/>
        <w:spacing w:after="0" w:line="240" w:lineRule="auto"/>
        <w:ind w:firstLine="284"/>
        <w:jc w:val="center"/>
        <w:rPr>
          <w:rFonts w:ascii="Garamond" w:hAnsi="Garamond" w:cs="Times New Roman"/>
          <w:b/>
          <w:bCs/>
          <w:sz w:val="24"/>
          <w:szCs w:val="24"/>
        </w:rPr>
      </w:pPr>
    </w:p>
    <w:p w14:paraId="5C3B6E83"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821A3D5" w14:textId="3BDBFC7A"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6FDC94B1" w14:textId="77777777" w:rsidR="007A3B34" w:rsidRPr="007A3B34" w:rsidRDefault="007A3B34" w:rsidP="007A3B34">
      <w:pPr>
        <w:rPr>
          <w:rFonts w:ascii="Garamond" w:hAnsi="Garamond" w:cs="Times New Roman"/>
          <w:sz w:val="24"/>
          <w:szCs w:val="24"/>
        </w:rPr>
      </w:pPr>
    </w:p>
    <w:p w14:paraId="0171B5F5" w14:textId="7C414AFC" w:rsidR="007A3B34" w:rsidRDefault="007A3B34" w:rsidP="007A3B34">
      <w:pPr>
        <w:rPr>
          <w:rFonts w:ascii="Garamond" w:hAnsi="Garamond" w:cs="Times New Roman"/>
          <w:sz w:val="24"/>
          <w:szCs w:val="24"/>
        </w:rPr>
      </w:pPr>
    </w:p>
    <w:p w14:paraId="13268DCF" w14:textId="77777777" w:rsidR="007A3B34" w:rsidRDefault="007A3B34" w:rsidP="007A3B34">
      <w:pPr>
        <w:spacing w:after="0" w:line="240" w:lineRule="auto"/>
        <w:jc w:val="center"/>
        <w:rPr>
          <w:rFonts w:ascii="Garamond" w:hAnsi="Garamond" w:cs="Times New Roman"/>
          <w:sz w:val="24"/>
          <w:szCs w:val="24"/>
        </w:rPr>
      </w:pPr>
      <w:r>
        <w:rPr>
          <w:rFonts w:ascii="Garamond" w:hAnsi="Garamond" w:cs="Times New Roman"/>
          <w:sz w:val="24"/>
          <w:szCs w:val="24"/>
        </w:rPr>
        <w:tab/>
      </w:r>
    </w:p>
    <w:p w14:paraId="2C906AAC" w14:textId="77777777" w:rsidR="007A3B34" w:rsidRDefault="007A3B34" w:rsidP="007A3B34">
      <w:pPr>
        <w:spacing w:after="0" w:line="240" w:lineRule="auto"/>
        <w:jc w:val="center"/>
        <w:rPr>
          <w:rFonts w:ascii="Garamond" w:hAnsi="Garamond" w:cs="Times New Roman"/>
          <w:sz w:val="24"/>
          <w:szCs w:val="24"/>
        </w:rPr>
      </w:pPr>
    </w:p>
    <w:p w14:paraId="0D6E93DB" w14:textId="77777777" w:rsidR="007A3B34" w:rsidRDefault="007A3B34" w:rsidP="007A3B34">
      <w:pPr>
        <w:spacing w:after="0" w:line="240" w:lineRule="auto"/>
        <w:jc w:val="center"/>
        <w:rPr>
          <w:rFonts w:ascii="Garamond" w:hAnsi="Garamond" w:cs="Times New Roman"/>
          <w:sz w:val="24"/>
          <w:szCs w:val="24"/>
        </w:rPr>
      </w:pPr>
    </w:p>
    <w:p w14:paraId="662AFE04" w14:textId="77777777" w:rsidR="007A3B34" w:rsidRDefault="007A3B34" w:rsidP="007A3B34">
      <w:pPr>
        <w:spacing w:after="0" w:line="240" w:lineRule="auto"/>
        <w:jc w:val="center"/>
        <w:rPr>
          <w:rFonts w:ascii="Garamond" w:hAnsi="Garamond" w:cs="Times New Roman"/>
          <w:sz w:val="24"/>
          <w:szCs w:val="24"/>
        </w:rPr>
      </w:pPr>
    </w:p>
    <w:p w14:paraId="1A5FC7E8" w14:textId="77777777" w:rsidR="007A3B34" w:rsidRDefault="007A3B34" w:rsidP="007A3B34">
      <w:pPr>
        <w:spacing w:after="0" w:line="240" w:lineRule="auto"/>
        <w:jc w:val="center"/>
        <w:rPr>
          <w:rFonts w:ascii="Garamond" w:hAnsi="Garamond" w:cs="Times New Roman"/>
          <w:sz w:val="24"/>
          <w:szCs w:val="24"/>
        </w:rPr>
      </w:pPr>
    </w:p>
    <w:p w14:paraId="3B5916EF" w14:textId="77777777" w:rsidR="007A3B34" w:rsidRDefault="007A3B34" w:rsidP="007A3B34">
      <w:pPr>
        <w:spacing w:after="0" w:line="240" w:lineRule="auto"/>
        <w:jc w:val="center"/>
        <w:rPr>
          <w:rFonts w:ascii="Garamond" w:hAnsi="Garamond" w:cs="Times New Roman"/>
          <w:sz w:val="24"/>
          <w:szCs w:val="24"/>
        </w:rPr>
      </w:pPr>
    </w:p>
    <w:p w14:paraId="63D1AF7B" w14:textId="77777777" w:rsidR="007A3B34" w:rsidRDefault="007A3B34" w:rsidP="007A3B34">
      <w:pPr>
        <w:spacing w:after="0" w:line="240" w:lineRule="auto"/>
        <w:jc w:val="center"/>
        <w:rPr>
          <w:rFonts w:ascii="Garamond" w:hAnsi="Garamond" w:cs="Times New Roman"/>
          <w:sz w:val="24"/>
          <w:szCs w:val="24"/>
        </w:rPr>
      </w:pPr>
    </w:p>
    <w:p w14:paraId="7E45E7A8" w14:textId="77777777" w:rsidR="007A3B34" w:rsidRDefault="007A3B34" w:rsidP="007A3B34">
      <w:pPr>
        <w:spacing w:after="0" w:line="240" w:lineRule="auto"/>
        <w:jc w:val="center"/>
        <w:rPr>
          <w:rFonts w:ascii="Garamond" w:hAnsi="Garamond" w:cs="Times New Roman"/>
          <w:sz w:val="24"/>
          <w:szCs w:val="24"/>
        </w:rPr>
      </w:pPr>
    </w:p>
    <w:p w14:paraId="5AD52066" w14:textId="77777777" w:rsidR="007A3B34" w:rsidRDefault="007A3B34" w:rsidP="007A3B34">
      <w:pPr>
        <w:spacing w:after="0" w:line="240" w:lineRule="auto"/>
        <w:jc w:val="center"/>
        <w:rPr>
          <w:rFonts w:ascii="Garamond" w:hAnsi="Garamond" w:cs="Times New Roman"/>
          <w:sz w:val="24"/>
          <w:szCs w:val="24"/>
        </w:rPr>
      </w:pPr>
    </w:p>
    <w:p w14:paraId="766703C8" w14:textId="491B04B5" w:rsidR="007A3B34" w:rsidRPr="00DB4FD5" w:rsidRDefault="007A3B34" w:rsidP="007A3B34">
      <w:pPr>
        <w:spacing w:after="0" w:line="240" w:lineRule="auto"/>
        <w:jc w:val="center"/>
        <w:rPr>
          <w:rFonts w:ascii="Garamond" w:hAnsi="Garamond"/>
          <w:sz w:val="24"/>
          <w:lang w:val="it-IT"/>
        </w:rPr>
      </w:pPr>
      <w:r w:rsidRPr="00DB4FD5">
        <w:rPr>
          <w:rFonts w:ascii="Garamond" w:hAnsi="Garamond"/>
          <w:sz w:val="24"/>
          <w:lang w:val="it-IT"/>
        </w:rPr>
        <w:lastRenderedPageBreak/>
        <w:t>SHTOJCA NR 2</w:t>
      </w:r>
    </w:p>
    <w:p w14:paraId="690914CD" w14:textId="77777777" w:rsidR="007A3B34" w:rsidRDefault="007A3B34" w:rsidP="007A3B34">
      <w:pPr>
        <w:spacing w:after="0" w:line="240" w:lineRule="auto"/>
        <w:jc w:val="center"/>
        <w:rPr>
          <w:rFonts w:ascii="Garamond" w:hAnsi="Garamond"/>
          <w:sz w:val="24"/>
          <w:lang w:val="it-IT"/>
        </w:rPr>
      </w:pPr>
      <w:r w:rsidRPr="00D02978">
        <w:rPr>
          <w:rFonts w:ascii="Garamond" w:hAnsi="Garamond"/>
          <w:sz w:val="24"/>
          <w:lang w:val="it-IT"/>
        </w:rPr>
        <w:t>BUXHETI PËR SHËRBIMIN SPITALOR</w:t>
      </w:r>
    </w:p>
    <w:p w14:paraId="6B731B9E" w14:textId="34C27D6C" w:rsidR="007A3B34" w:rsidRPr="007A3B34" w:rsidRDefault="007A3B34" w:rsidP="007A3B34">
      <w:pPr>
        <w:spacing w:after="0" w:line="240" w:lineRule="auto"/>
        <w:jc w:val="center"/>
        <w:rPr>
          <w:rFonts w:ascii="Garamond" w:hAnsi="Garamond"/>
          <w:i/>
          <w:sz w:val="24"/>
          <w:lang w:val="it-IT"/>
        </w:rPr>
      </w:pPr>
      <w:r w:rsidRPr="007A3B34">
        <w:rPr>
          <w:rFonts w:ascii="Garamond" w:hAnsi="Garamond"/>
          <w:i/>
          <w:sz w:val="24"/>
          <w:lang w:val="it-IT"/>
        </w:rPr>
        <w:t>(</w:t>
      </w:r>
      <w:r w:rsidR="00B62542">
        <w:rPr>
          <w:rFonts w:ascii="Garamond" w:hAnsi="Garamond"/>
          <w:i/>
          <w:sz w:val="24"/>
          <w:lang w:val="it-IT"/>
        </w:rPr>
        <w:t>Ndryshuar</w:t>
      </w:r>
      <w:r w:rsidRPr="007A3B34">
        <w:rPr>
          <w:rFonts w:ascii="Garamond" w:hAnsi="Garamond"/>
          <w:i/>
          <w:sz w:val="24"/>
          <w:lang w:val="it-IT"/>
        </w:rPr>
        <w:t xml:space="preserve"> me VKM nr.</w:t>
      </w:r>
      <w:r w:rsidR="00CD1F3D">
        <w:rPr>
          <w:rFonts w:ascii="Garamond" w:hAnsi="Garamond"/>
          <w:i/>
          <w:sz w:val="24"/>
          <w:lang w:val="it-IT"/>
        </w:rPr>
        <w:t xml:space="preserve"> </w:t>
      </w:r>
      <w:r w:rsidRPr="007A3B34">
        <w:rPr>
          <w:rFonts w:ascii="Garamond" w:hAnsi="Garamond"/>
          <w:i/>
          <w:sz w:val="24"/>
          <w:lang w:val="it-IT"/>
        </w:rPr>
        <w:t>502, datë 10.9.2025</w:t>
      </w:r>
      <w:r w:rsidR="002F6A90">
        <w:rPr>
          <w:rFonts w:ascii="Garamond" w:hAnsi="Garamond"/>
          <w:i/>
          <w:sz w:val="24"/>
          <w:lang w:val="it-IT"/>
        </w:rPr>
        <w:t>; nr. 682, datë 12.11.2025</w:t>
      </w:r>
      <w:r w:rsidR="00B62542">
        <w:rPr>
          <w:rFonts w:ascii="Garamond" w:hAnsi="Garamond"/>
          <w:i/>
          <w:sz w:val="24"/>
          <w:lang w:val="it-IT"/>
        </w:rPr>
        <w:t xml:space="preserve">; </w:t>
      </w:r>
      <w:r w:rsidR="00B62542" w:rsidRPr="00B62542">
        <w:rPr>
          <w:rFonts w:ascii="Garamond" w:hAnsi="Garamond"/>
          <w:i/>
          <w:sz w:val="24"/>
          <w:lang w:val="it-IT"/>
        </w:rPr>
        <w:t>nr. 834, datë 30.12.2025</w:t>
      </w:r>
      <w:r w:rsidRPr="007A3B34">
        <w:rPr>
          <w:rFonts w:ascii="Garamond" w:hAnsi="Garamond"/>
          <w:i/>
          <w:sz w:val="24"/>
          <w:lang w:val="it-IT"/>
        </w:rPr>
        <w:t>)</w:t>
      </w:r>
    </w:p>
    <w:p w14:paraId="4000AF14"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54972D8"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bookmarkStart w:id="0" w:name="_GoBack"/>
      <w:bookmarkEnd w:id="0"/>
    </w:p>
    <w:p w14:paraId="1DC7CDD8" w14:textId="21427CF2" w:rsidR="007A3B34" w:rsidRDefault="00B62542" w:rsidP="008B16C3">
      <w:pPr>
        <w:autoSpaceDE w:val="0"/>
        <w:autoSpaceDN w:val="0"/>
        <w:adjustRightInd w:val="0"/>
        <w:spacing w:after="0" w:line="240" w:lineRule="auto"/>
        <w:ind w:firstLine="284"/>
        <w:jc w:val="center"/>
        <w:rPr>
          <w:rFonts w:ascii="Garamond" w:hAnsi="Garamond" w:cs="Times New Roman"/>
          <w:b/>
          <w:bCs/>
          <w:sz w:val="24"/>
          <w:szCs w:val="24"/>
        </w:rPr>
      </w:pPr>
      <w:r>
        <w:rPr>
          <w:rFonts w:ascii="Garamond" w:hAnsi="Garamond" w:cs="Times New Roman"/>
          <w:b/>
          <w:bCs/>
          <w:noProof/>
          <w:sz w:val="24"/>
          <w:szCs w:val="24"/>
        </w:rPr>
        <w:drawing>
          <wp:inline distT="0" distB="0" distL="0" distR="0" wp14:anchorId="7895889E" wp14:editId="325FD386">
            <wp:extent cx="5773420" cy="715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3420" cy="7151370"/>
                    </a:xfrm>
                    <a:prstGeom prst="rect">
                      <a:avLst/>
                    </a:prstGeom>
                    <a:noFill/>
                  </pic:spPr>
                </pic:pic>
              </a:graphicData>
            </a:graphic>
          </wp:inline>
        </w:drawing>
      </w:r>
    </w:p>
    <w:p w14:paraId="1530973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0426A261"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93024F3"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27066395"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3B2714C9" w14:textId="77777777" w:rsidR="007A3B34" w:rsidRPr="0030277A"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214B05C3" w14:textId="24BCCFEB" w:rsidR="00473A7C" w:rsidRPr="0030277A" w:rsidRDefault="00473A7C" w:rsidP="008B16C3">
      <w:pPr>
        <w:autoSpaceDE w:val="0"/>
        <w:autoSpaceDN w:val="0"/>
        <w:adjustRightInd w:val="0"/>
        <w:spacing w:after="0" w:line="240" w:lineRule="auto"/>
        <w:ind w:firstLine="284"/>
        <w:jc w:val="center"/>
        <w:rPr>
          <w:rFonts w:ascii="Garamond" w:hAnsi="Garamond" w:cs="Times New Roman"/>
          <w:sz w:val="24"/>
          <w:szCs w:val="24"/>
        </w:rPr>
      </w:pPr>
      <w:r w:rsidRPr="0030277A">
        <w:rPr>
          <w:rFonts w:ascii="Garamond" w:hAnsi="Garamond" w:cs="Times New Roman"/>
          <w:sz w:val="24"/>
          <w:szCs w:val="24"/>
        </w:rPr>
        <w:t>SHTOJCA NR.</w:t>
      </w:r>
      <w:r w:rsidR="00FA0B2B" w:rsidRPr="0030277A">
        <w:rPr>
          <w:rFonts w:ascii="Garamond" w:hAnsi="Garamond" w:cs="Times New Roman"/>
          <w:sz w:val="24"/>
          <w:szCs w:val="24"/>
        </w:rPr>
        <w:t xml:space="preserve"> </w:t>
      </w:r>
      <w:r w:rsidRPr="0030277A">
        <w:rPr>
          <w:rFonts w:ascii="Garamond" w:hAnsi="Garamond" w:cs="Times New Roman"/>
          <w:sz w:val="24"/>
          <w:szCs w:val="24"/>
        </w:rPr>
        <w:t>3</w:t>
      </w:r>
    </w:p>
    <w:p w14:paraId="214B05C4" w14:textId="326DF8F8" w:rsidR="00473A7C" w:rsidRPr="0030277A" w:rsidRDefault="00EF37DC" w:rsidP="008B16C3">
      <w:pPr>
        <w:autoSpaceDE w:val="0"/>
        <w:autoSpaceDN w:val="0"/>
        <w:adjustRightInd w:val="0"/>
        <w:spacing w:after="0" w:line="240" w:lineRule="auto"/>
        <w:ind w:firstLine="284"/>
        <w:jc w:val="center"/>
        <w:rPr>
          <w:rFonts w:ascii="Garamond" w:hAnsi="Garamond" w:cs="Times New Roman"/>
          <w:sz w:val="24"/>
          <w:szCs w:val="24"/>
        </w:rPr>
      </w:pPr>
      <w:r w:rsidRPr="0030277A">
        <w:rPr>
          <w:rFonts w:ascii="Garamond" w:hAnsi="Garamond" w:cs="Times New Roman"/>
          <w:sz w:val="24"/>
          <w:szCs w:val="24"/>
        </w:rPr>
        <w:t>LISTA E INSTITUCIONEVE, QË NUK DO TË FINANCOHEN NGA FONDI I SIGURIMIT TË DETYRUESHËM TË KUJDESIT SHËNDETËSOR</w:t>
      </w:r>
    </w:p>
    <w:p w14:paraId="214B05C5" w14:textId="77777777" w:rsidR="00473A7C" w:rsidRPr="0030277A" w:rsidRDefault="00473A7C" w:rsidP="008B16C3">
      <w:pPr>
        <w:autoSpaceDE w:val="0"/>
        <w:autoSpaceDN w:val="0"/>
        <w:adjustRightInd w:val="0"/>
        <w:spacing w:after="0" w:line="240" w:lineRule="auto"/>
        <w:ind w:firstLine="284"/>
        <w:jc w:val="center"/>
        <w:rPr>
          <w:rFonts w:ascii="Garamond" w:hAnsi="Garamond" w:cs="Times New Roman"/>
          <w:sz w:val="24"/>
          <w:szCs w:val="24"/>
        </w:rPr>
      </w:pPr>
    </w:p>
    <w:p w14:paraId="214B05C6" w14:textId="2D088925"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1.</w:t>
      </w:r>
      <w:r w:rsidR="00C5054B" w:rsidRPr="0030277A">
        <w:rPr>
          <w:rFonts w:ascii="Garamond" w:hAnsi="Garamond" w:cs="Times New Roman"/>
          <w:sz w:val="24"/>
          <w:szCs w:val="24"/>
        </w:rPr>
        <w:t xml:space="preserve"> </w:t>
      </w:r>
      <w:r w:rsidRPr="0030277A">
        <w:rPr>
          <w:rFonts w:ascii="Garamond" w:hAnsi="Garamond" w:cs="Times New Roman"/>
          <w:sz w:val="24"/>
          <w:szCs w:val="24"/>
        </w:rPr>
        <w:t xml:space="preserve">Spitali </w:t>
      </w:r>
      <w:r w:rsidR="00EF37DC" w:rsidRPr="0030277A">
        <w:rPr>
          <w:rFonts w:ascii="Garamond" w:hAnsi="Garamond" w:cs="Times New Roman"/>
          <w:sz w:val="24"/>
          <w:szCs w:val="24"/>
        </w:rPr>
        <w:t>P</w:t>
      </w:r>
      <w:r w:rsidRPr="0030277A">
        <w:rPr>
          <w:rFonts w:ascii="Garamond" w:hAnsi="Garamond" w:cs="Times New Roman"/>
          <w:sz w:val="24"/>
          <w:szCs w:val="24"/>
        </w:rPr>
        <w:t>sikiatrik Vlorë;</w:t>
      </w:r>
    </w:p>
    <w:p w14:paraId="214B05C7" w14:textId="08022758"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2.</w:t>
      </w:r>
      <w:r w:rsidR="00C5054B" w:rsidRPr="0030277A">
        <w:rPr>
          <w:rFonts w:ascii="Garamond" w:hAnsi="Garamond" w:cs="Times New Roman"/>
          <w:sz w:val="24"/>
          <w:szCs w:val="24"/>
        </w:rPr>
        <w:t xml:space="preserve"> </w:t>
      </w:r>
      <w:r w:rsidRPr="0030277A">
        <w:rPr>
          <w:rFonts w:ascii="Garamond" w:hAnsi="Garamond" w:cs="Times New Roman"/>
          <w:sz w:val="24"/>
          <w:szCs w:val="24"/>
        </w:rPr>
        <w:t xml:space="preserve">Spitali </w:t>
      </w:r>
      <w:r w:rsidR="00EF37DC" w:rsidRPr="0030277A">
        <w:rPr>
          <w:rFonts w:ascii="Garamond" w:hAnsi="Garamond" w:cs="Times New Roman"/>
          <w:sz w:val="24"/>
          <w:szCs w:val="24"/>
        </w:rPr>
        <w:t>P</w:t>
      </w:r>
      <w:r w:rsidRPr="0030277A">
        <w:rPr>
          <w:rFonts w:ascii="Garamond" w:hAnsi="Garamond" w:cs="Times New Roman"/>
          <w:sz w:val="24"/>
          <w:szCs w:val="24"/>
        </w:rPr>
        <w:t>sikiatrik Elbasan;</w:t>
      </w:r>
    </w:p>
    <w:p w14:paraId="214B05C8" w14:textId="4767BDEB"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3.</w:t>
      </w:r>
      <w:r w:rsidR="00C5054B" w:rsidRPr="0030277A">
        <w:rPr>
          <w:rFonts w:ascii="Garamond" w:hAnsi="Garamond" w:cs="Times New Roman"/>
          <w:sz w:val="24"/>
          <w:szCs w:val="24"/>
        </w:rPr>
        <w:t xml:space="preserve"> </w:t>
      </w:r>
      <w:r w:rsidRPr="0030277A">
        <w:rPr>
          <w:rFonts w:ascii="Garamond" w:hAnsi="Garamond" w:cs="Times New Roman"/>
          <w:sz w:val="24"/>
          <w:szCs w:val="24"/>
        </w:rPr>
        <w:t>Shërbimet e shëndetit mendor në rrethe;</w:t>
      </w:r>
    </w:p>
    <w:p w14:paraId="214B05C9" w14:textId="48A014B1"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4.</w:t>
      </w:r>
      <w:r w:rsidR="00C5054B" w:rsidRPr="0030277A">
        <w:rPr>
          <w:rFonts w:ascii="Garamond" w:hAnsi="Garamond" w:cs="Times New Roman"/>
          <w:sz w:val="24"/>
          <w:szCs w:val="24"/>
        </w:rPr>
        <w:t xml:space="preserve"> </w:t>
      </w:r>
      <w:r w:rsidRPr="0030277A">
        <w:rPr>
          <w:rFonts w:ascii="Garamond" w:hAnsi="Garamond" w:cs="Times New Roman"/>
          <w:sz w:val="24"/>
          <w:szCs w:val="24"/>
        </w:rPr>
        <w:t>Shërbimi i psikiatrisë Shkodër;</w:t>
      </w:r>
    </w:p>
    <w:p w14:paraId="214B05CA" w14:textId="7404E8DD"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5.</w:t>
      </w:r>
      <w:r w:rsidR="00C5054B" w:rsidRPr="0030277A">
        <w:rPr>
          <w:rFonts w:ascii="Garamond" w:hAnsi="Garamond" w:cs="Times New Roman"/>
          <w:sz w:val="24"/>
          <w:szCs w:val="24"/>
        </w:rPr>
        <w:t xml:space="preserve"> </w:t>
      </w:r>
      <w:r w:rsidRPr="0030277A">
        <w:rPr>
          <w:rFonts w:ascii="Garamond" w:hAnsi="Garamond" w:cs="Times New Roman"/>
          <w:sz w:val="24"/>
          <w:szCs w:val="24"/>
        </w:rPr>
        <w:t>Qendra Kombëtare e Riaftësimit, Mirërritjes dhe Zhvillimit të Fëmijëve;</w:t>
      </w:r>
    </w:p>
    <w:p w14:paraId="214B05CB" w14:textId="2190A581"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6.</w:t>
      </w:r>
      <w:r w:rsidR="00C5054B" w:rsidRPr="0030277A">
        <w:rPr>
          <w:rFonts w:ascii="Garamond" w:hAnsi="Garamond" w:cs="Times New Roman"/>
          <w:sz w:val="24"/>
          <w:szCs w:val="24"/>
        </w:rPr>
        <w:t xml:space="preserve"> </w:t>
      </w:r>
      <w:r w:rsidRPr="0030277A">
        <w:rPr>
          <w:rFonts w:ascii="Garamond" w:hAnsi="Garamond" w:cs="Times New Roman"/>
          <w:sz w:val="24"/>
          <w:szCs w:val="24"/>
        </w:rPr>
        <w:t>Shërbimi Kombëtar i Transfuzionit;</w:t>
      </w:r>
    </w:p>
    <w:p w14:paraId="214B05CC" w14:textId="7AB61D94"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7.</w:t>
      </w:r>
      <w:r w:rsidR="00C5054B" w:rsidRPr="0030277A">
        <w:rPr>
          <w:rFonts w:ascii="Garamond" w:hAnsi="Garamond" w:cs="Times New Roman"/>
          <w:sz w:val="24"/>
          <w:szCs w:val="24"/>
        </w:rPr>
        <w:t xml:space="preserve"> </w:t>
      </w:r>
      <w:r w:rsidRPr="0030277A">
        <w:rPr>
          <w:rFonts w:ascii="Garamond" w:hAnsi="Garamond" w:cs="Times New Roman"/>
          <w:sz w:val="24"/>
          <w:szCs w:val="24"/>
        </w:rPr>
        <w:t>Qendra Kombëtare Biomjekësore.</w:t>
      </w:r>
    </w:p>
    <w:sectPr w:rsidR="00473A7C" w:rsidRPr="0030277A" w:rsidSect="007A3B34">
      <w:headerReference w:type="default" r:id="rId17"/>
      <w:footerReference w:type="default" r:id="rId18"/>
      <w:pgSz w:w="11907" w:h="16839" w:code="9"/>
      <w:pgMar w:top="1350" w:right="1440" w:bottom="1980" w:left="1440" w:header="720" w:footer="4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9A694" w14:textId="77777777" w:rsidR="00D9483E" w:rsidRDefault="00D9483E" w:rsidP="00AE06AC">
      <w:pPr>
        <w:spacing w:after="0" w:line="240" w:lineRule="auto"/>
      </w:pPr>
      <w:r>
        <w:separator/>
      </w:r>
    </w:p>
  </w:endnote>
  <w:endnote w:type="continuationSeparator" w:id="0">
    <w:p w14:paraId="7C088B8E" w14:textId="77777777" w:rsidR="00D9483E" w:rsidRDefault="00D9483E" w:rsidP="00AE06AC">
      <w:pPr>
        <w:spacing w:after="0" w:line="240" w:lineRule="auto"/>
      </w:pPr>
      <w:r>
        <w:continuationSeparator/>
      </w:r>
    </w:p>
  </w:endnote>
  <w:endnote w:type="continuationNotice" w:id="1">
    <w:p w14:paraId="726071DB" w14:textId="77777777" w:rsidR="00D9483E" w:rsidRDefault="00D948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B05D9" w14:textId="54168F5F" w:rsidR="00C5054B" w:rsidRPr="00B50CEE" w:rsidRDefault="00C5054B">
    <w:pPr>
      <w:pStyle w:val="Footer"/>
      <w:jc w:val="right"/>
      <w:rPr>
        <w:rFonts w:ascii="Times New Roman" w:hAnsi="Times New Roman" w:cs="Times New Roman"/>
        <w:sz w:val="24"/>
      </w:rPr>
    </w:pPr>
  </w:p>
  <w:p w14:paraId="214B05DA" w14:textId="77777777" w:rsidR="00C5054B" w:rsidRPr="00942487" w:rsidRDefault="00C5054B" w:rsidP="00942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6C78F" w14:textId="77777777" w:rsidR="00D9483E" w:rsidRDefault="00D9483E" w:rsidP="00AE06AC">
      <w:pPr>
        <w:spacing w:after="0" w:line="240" w:lineRule="auto"/>
      </w:pPr>
      <w:r>
        <w:separator/>
      </w:r>
    </w:p>
  </w:footnote>
  <w:footnote w:type="continuationSeparator" w:id="0">
    <w:p w14:paraId="237C2744" w14:textId="77777777" w:rsidR="00D9483E" w:rsidRDefault="00D9483E" w:rsidP="00AE06AC">
      <w:pPr>
        <w:spacing w:after="0" w:line="240" w:lineRule="auto"/>
      </w:pPr>
      <w:r>
        <w:continuationSeparator/>
      </w:r>
    </w:p>
  </w:footnote>
  <w:footnote w:type="continuationNotice" w:id="1">
    <w:p w14:paraId="7756DFCF" w14:textId="77777777" w:rsidR="00D9483E" w:rsidRDefault="00D948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9A22F" w14:textId="77777777" w:rsidR="00C5054B" w:rsidRDefault="00C50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24E13A0"/>
    <w:multiLevelType w:val="hybridMultilevel"/>
    <w:tmpl w:val="F648B5E8"/>
    <w:lvl w:ilvl="0" w:tplc="FFFFFFFF">
      <w:start w:val="1"/>
      <w:numFmt w:val="lowerRoman"/>
      <w:lvlText w:val="%1."/>
      <w:lvlJc w:val="right"/>
      <w:pPr>
        <w:ind w:left="1440" w:hanging="360"/>
      </w:pPr>
    </w:lvl>
    <w:lvl w:ilvl="1" w:tplc="0409001B">
      <w:start w:val="1"/>
      <w:numFmt w:val="lowerRoman"/>
      <w:lvlText w:val="%2."/>
      <w:lvlJc w:val="righ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86D6526"/>
    <w:multiLevelType w:val="hybridMultilevel"/>
    <w:tmpl w:val="716A6172"/>
    <w:lvl w:ilvl="0" w:tplc="04090017">
      <w:start w:val="1"/>
      <w:numFmt w:val="lowerLetter"/>
      <w:lvlText w:val="%1)"/>
      <w:lvlJc w:val="left"/>
      <w:pPr>
        <w:ind w:left="720" w:hanging="360"/>
      </w:pPr>
    </w:lvl>
    <w:lvl w:ilvl="1" w:tplc="1C1839B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7541C0E"/>
    <w:multiLevelType w:val="hybridMultilevel"/>
    <w:tmpl w:val="E376B24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2A6947E6"/>
    <w:multiLevelType w:val="hybridMultilevel"/>
    <w:tmpl w:val="C6A08C74"/>
    <w:lvl w:ilvl="0" w:tplc="307EB10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AFB1529"/>
    <w:multiLevelType w:val="hybridMultilevel"/>
    <w:tmpl w:val="F0A0B88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2F0A5739"/>
    <w:multiLevelType w:val="hybridMultilevel"/>
    <w:tmpl w:val="951A9DF4"/>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31776FAB"/>
    <w:multiLevelType w:val="hybridMultilevel"/>
    <w:tmpl w:val="4580BF9A"/>
    <w:lvl w:ilvl="0" w:tplc="F2ECC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3" w15:restartNumberingAfterBreak="0">
    <w:nsid w:val="3A447320"/>
    <w:multiLevelType w:val="hybridMultilevel"/>
    <w:tmpl w:val="86D6344C"/>
    <w:lvl w:ilvl="0" w:tplc="300E0D4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3BC5457D"/>
    <w:multiLevelType w:val="hybridMultilevel"/>
    <w:tmpl w:val="82AC825E"/>
    <w:lvl w:ilvl="0" w:tplc="BD66A254">
      <w:start w:val="1"/>
      <w:numFmt w:val="decimal"/>
      <w:lvlText w:val="%1."/>
      <w:lvlJc w:val="left"/>
      <w:pPr>
        <w:ind w:left="1004" w:hanging="360"/>
      </w:pPr>
      <w:rPr>
        <w:strike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3EA62320"/>
    <w:multiLevelType w:val="hybridMultilevel"/>
    <w:tmpl w:val="9622F9C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40AD66D8"/>
    <w:multiLevelType w:val="hybridMultilevel"/>
    <w:tmpl w:val="DF0A154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8012B3A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547A8A"/>
    <w:multiLevelType w:val="hybridMultilevel"/>
    <w:tmpl w:val="43C8DAAC"/>
    <w:lvl w:ilvl="0" w:tplc="2F74D35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6ED4789"/>
    <w:multiLevelType w:val="hybridMultilevel"/>
    <w:tmpl w:val="F3407C36"/>
    <w:lvl w:ilvl="0" w:tplc="B96AA05A">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E40059"/>
    <w:multiLevelType w:val="hybridMultilevel"/>
    <w:tmpl w:val="846E1084"/>
    <w:lvl w:ilvl="0" w:tplc="CA30189A">
      <w:start w:val="1"/>
      <w:numFmt w:val="lowerLetter"/>
      <w:lvlText w:val="%1)"/>
      <w:lvlJc w:val="left"/>
      <w:pPr>
        <w:ind w:left="644" w:hanging="360"/>
      </w:pPr>
      <w:rPr>
        <w:rFonts w:hint="default"/>
      </w:rPr>
    </w:lvl>
    <w:lvl w:ilvl="1" w:tplc="1C1839BC">
      <w:start w:val="1"/>
      <w:numFmt w:val="lowerRoman"/>
      <w:lvlText w:val="%2."/>
      <w:lvlJc w:val="left"/>
      <w:pPr>
        <w:ind w:left="1724" w:hanging="72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553B7213"/>
    <w:multiLevelType w:val="hybridMultilevel"/>
    <w:tmpl w:val="AC6C6164"/>
    <w:lvl w:ilvl="0" w:tplc="02200602">
      <w:start w:val="1"/>
      <w:numFmt w:val="lowerLetter"/>
      <w:lvlText w:val="%1)"/>
      <w:lvlJc w:val="left"/>
      <w:pPr>
        <w:ind w:left="1004" w:hanging="360"/>
      </w:pPr>
      <w:rPr>
        <w:rFonts w:hint="default"/>
      </w:rPr>
    </w:lvl>
    <w:lvl w:ilvl="1" w:tplc="CB0E5BDA">
      <w:start w:val="1"/>
      <w:numFmt w:val="lowerRoman"/>
      <w:lvlText w:val="%2."/>
      <w:lvlJc w:val="left"/>
      <w:pPr>
        <w:ind w:left="2084" w:hanging="72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5DD74F1A"/>
    <w:multiLevelType w:val="hybridMultilevel"/>
    <w:tmpl w:val="CB2A87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826328"/>
    <w:multiLevelType w:val="hybridMultilevel"/>
    <w:tmpl w:val="542EE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A76760"/>
    <w:multiLevelType w:val="hybridMultilevel"/>
    <w:tmpl w:val="3E0A6A6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78622777"/>
    <w:multiLevelType w:val="hybridMultilevel"/>
    <w:tmpl w:val="8C68F85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3"/>
  </w:num>
  <w:num w:numId="3">
    <w:abstractNumId w:val="8"/>
  </w:num>
  <w:num w:numId="4">
    <w:abstractNumId w:val="27"/>
  </w:num>
  <w:num w:numId="5">
    <w:abstractNumId w:val="12"/>
  </w:num>
  <w:num w:numId="6">
    <w:abstractNumId w:val="10"/>
  </w:num>
  <w:num w:numId="7">
    <w:abstractNumId w:val="14"/>
  </w:num>
  <w:num w:numId="8">
    <w:abstractNumId w:val="25"/>
  </w:num>
  <w:num w:numId="9">
    <w:abstractNumId w:val="5"/>
  </w:num>
  <w:num w:numId="10">
    <w:abstractNumId w:val="11"/>
  </w:num>
  <w:num w:numId="11">
    <w:abstractNumId w:val="22"/>
  </w:num>
  <w:num w:numId="12">
    <w:abstractNumId w:val="17"/>
  </w:num>
  <w:num w:numId="13">
    <w:abstractNumId w:val="20"/>
  </w:num>
  <w:num w:numId="14">
    <w:abstractNumId w:val="2"/>
  </w:num>
  <w:num w:numId="15">
    <w:abstractNumId w:val="19"/>
  </w:num>
  <w:num w:numId="16">
    <w:abstractNumId w:val="26"/>
  </w:num>
  <w:num w:numId="17">
    <w:abstractNumId w:val="6"/>
  </w:num>
  <w:num w:numId="18">
    <w:abstractNumId w:val="9"/>
  </w:num>
  <w:num w:numId="19">
    <w:abstractNumId w:val="15"/>
  </w:num>
  <w:num w:numId="20">
    <w:abstractNumId w:val="13"/>
  </w:num>
  <w:num w:numId="21">
    <w:abstractNumId w:val="4"/>
  </w:num>
  <w:num w:numId="22">
    <w:abstractNumId w:val="18"/>
  </w:num>
  <w:num w:numId="23">
    <w:abstractNumId w:val="23"/>
  </w:num>
  <w:num w:numId="24">
    <w:abstractNumId w:val="16"/>
  </w:num>
  <w:num w:numId="25">
    <w:abstractNumId w:val="7"/>
  </w:num>
  <w:num w:numId="26">
    <w:abstractNumId w:val="21"/>
  </w:num>
  <w:num w:numId="27">
    <w:abstractNumId w:val="24"/>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2CF"/>
    <w:rsid w:val="00000190"/>
    <w:rsid w:val="0000188A"/>
    <w:rsid w:val="00005926"/>
    <w:rsid w:val="00007307"/>
    <w:rsid w:val="00023209"/>
    <w:rsid w:val="00034EA2"/>
    <w:rsid w:val="0004224B"/>
    <w:rsid w:val="00042A9E"/>
    <w:rsid w:val="00042F62"/>
    <w:rsid w:val="00047F61"/>
    <w:rsid w:val="00050AFD"/>
    <w:rsid w:val="00052693"/>
    <w:rsid w:val="000530C7"/>
    <w:rsid w:val="000556BA"/>
    <w:rsid w:val="00063B79"/>
    <w:rsid w:val="00065D9E"/>
    <w:rsid w:val="00066947"/>
    <w:rsid w:val="0008263B"/>
    <w:rsid w:val="00083727"/>
    <w:rsid w:val="00084432"/>
    <w:rsid w:val="000A1A40"/>
    <w:rsid w:val="000A543B"/>
    <w:rsid w:val="000B4C14"/>
    <w:rsid w:val="000B5CAA"/>
    <w:rsid w:val="000B6078"/>
    <w:rsid w:val="000B743D"/>
    <w:rsid w:val="000C270F"/>
    <w:rsid w:val="000C650E"/>
    <w:rsid w:val="000D5F30"/>
    <w:rsid w:val="000E3940"/>
    <w:rsid w:val="000F2196"/>
    <w:rsid w:val="000F34E4"/>
    <w:rsid w:val="001131E8"/>
    <w:rsid w:val="00116301"/>
    <w:rsid w:val="00130F25"/>
    <w:rsid w:val="0013699D"/>
    <w:rsid w:val="00142313"/>
    <w:rsid w:val="001430AD"/>
    <w:rsid w:val="00156CC5"/>
    <w:rsid w:val="0015717D"/>
    <w:rsid w:val="001707E9"/>
    <w:rsid w:val="00171D59"/>
    <w:rsid w:val="001737AF"/>
    <w:rsid w:val="0017408F"/>
    <w:rsid w:val="00175E63"/>
    <w:rsid w:val="001808DF"/>
    <w:rsid w:val="00181B3D"/>
    <w:rsid w:val="001849C1"/>
    <w:rsid w:val="0018673B"/>
    <w:rsid w:val="001921DF"/>
    <w:rsid w:val="00192754"/>
    <w:rsid w:val="0019355D"/>
    <w:rsid w:val="00195A3A"/>
    <w:rsid w:val="001973F0"/>
    <w:rsid w:val="00197592"/>
    <w:rsid w:val="001B12F4"/>
    <w:rsid w:val="001B31FD"/>
    <w:rsid w:val="001B7F68"/>
    <w:rsid w:val="001D1042"/>
    <w:rsid w:val="001D1268"/>
    <w:rsid w:val="001E5786"/>
    <w:rsid w:val="001E6CE1"/>
    <w:rsid w:val="001E6DAD"/>
    <w:rsid w:val="001E7C5A"/>
    <w:rsid w:val="001F35C2"/>
    <w:rsid w:val="001F47CB"/>
    <w:rsid w:val="002065ED"/>
    <w:rsid w:val="00210378"/>
    <w:rsid w:val="00215607"/>
    <w:rsid w:val="002177EE"/>
    <w:rsid w:val="00224F19"/>
    <w:rsid w:val="00227AB8"/>
    <w:rsid w:val="00230BFE"/>
    <w:rsid w:val="00232F8B"/>
    <w:rsid w:val="00235C31"/>
    <w:rsid w:val="00236B96"/>
    <w:rsid w:val="00240AB6"/>
    <w:rsid w:val="00242F11"/>
    <w:rsid w:val="00246E43"/>
    <w:rsid w:val="00264E85"/>
    <w:rsid w:val="00282E61"/>
    <w:rsid w:val="00284D33"/>
    <w:rsid w:val="00285E40"/>
    <w:rsid w:val="00294F9D"/>
    <w:rsid w:val="002B5030"/>
    <w:rsid w:val="002C3401"/>
    <w:rsid w:val="002C73A1"/>
    <w:rsid w:val="002D21A7"/>
    <w:rsid w:val="002E33E7"/>
    <w:rsid w:val="002E379E"/>
    <w:rsid w:val="002E4357"/>
    <w:rsid w:val="002E4A91"/>
    <w:rsid w:val="002F5D4E"/>
    <w:rsid w:val="002F68E5"/>
    <w:rsid w:val="002F6A90"/>
    <w:rsid w:val="0030277A"/>
    <w:rsid w:val="00302F9F"/>
    <w:rsid w:val="00326909"/>
    <w:rsid w:val="0032702A"/>
    <w:rsid w:val="00352036"/>
    <w:rsid w:val="00360495"/>
    <w:rsid w:val="003617E9"/>
    <w:rsid w:val="00363D7B"/>
    <w:rsid w:val="00370FA4"/>
    <w:rsid w:val="0037699D"/>
    <w:rsid w:val="0039409E"/>
    <w:rsid w:val="003947E9"/>
    <w:rsid w:val="003949EF"/>
    <w:rsid w:val="003A52E8"/>
    <w:rsid w:val="003A6AB8"/>
    <w:rsid w:val="003B3680"/>
    <w:rsid w:val="003B7150"/>
    <w:rsid w:val="003C2633"/>
    <w:rsid w:val="003C3222"/>
    <w:rsid w:val="003D0774"/>
    <w:rsid w:val="003D45F2"/>
    <w:rsid w:val="003E4A47"/>
    <w:rsid w:val="003E700B"/>
    <w:rsid w:val="003F32DB"/>
    <w:rsid w:val="003F3C5F"/>
    <w:rsid w:val="00402D54"/>
    <w:rsid w:val="00403882"/>
    <w:rsid w:val="0040642F"/>
    <w:rsid w:val="00406D33"/>
    <w:rsid w:val="00406E20"/>
    <w:rsid w:val="004113AB"/>
    <w:rsid w:val="00412285"/>
    <w:rsid w:val="0041662E"/>
    <w:rsid w:val="00424F43"/>
    <w:rsid w:val="004274FF"/>
    <w:rsid w:val="00431CE9"/>
    <w:rsid w:val="004418BB"/>
    <w:rsid w:val="00441E94"/>
    <w:rsid w:val="00442016"/>
    <w:rsid w:val="00443B32"/>
    <w:rsid w:val="00443C85"/>
    <w:rsid w:val="004466A9"/>
    <w:rsid w:val="004469FF"/>
    <w:rsid w:val="00462E0E"/>
    <w:rsid w:val="00466E84"/>
    <w:rsid w:val="00473A7C"/>
    <w:rsid w:val="00474A77"/>
    <w:rsid w:val="00474BBA"/>
    <w:rsid w:val="00476B62"/>
    <w:rsid w:val="004844EE"/>
    <w:rsid w:val="0048472D"/>
    <w:rsid w:val="00490AB4"/>
    <w:rsid w:val="004922E1"/>
    <w:rsid w:val="004A0FA4"/>
    <w:rsid w:val="004A6309"/>
    <w:rsid w:val="004B397E"/>
    <w:rsid w:val="004B4E56"/>
    <w:rsid w:val="004E3A24"/>
    <w:rsid w:val="004E568D"/>
    <w:rsid w:val="004F6FA1"/>
    <w:rsid w:val="005102DE"/>
    <w:rsid w:val="00512E90"/>
    <w:rsid w:val="00522A3F"/>
    <w:rsid w:val="00537936"/>
    <w:rsid w:val="00544350"/>
    <w:rsid w:val="00560F09"/>
    <w:rsid w:val="005668B5"/>
    <w:rsid w:val="00570AF7"/>
    <w:rsid w:val="0057701B"/>
    <w:rsid w:val="00577028"/>
    <w:rsid w:val="005954DD"/>
    <w:rsid w:val="00595846"/>
    <w:rsid w:val="00597946"/>
    <w:rsid w:val="005A267F"/>
    <w:rsid w:val="005A4B7F"/>
    <w:rsid w:val="005D0888"/>
    <w:rsid w:val="005D2471"/>
    <w:rsid w:val="005E44BD"/>
    <w:rsid w:val="005E78FD"/>
    <w:rsid w:val="005E7FAE"/>
    <w:rsid w:val="005F0821"/>
    <w:rsid w:val="00600060"/>
    <w:rsid w:val="0060050A"/>
    <w:rsid w:val="00600E6B"/>
    <w:rsid w:val="00601F75"/>
    <w:rsid w:val="00610369"/>
    <w:rsid w:val="0061073A"/>
    <w:rsid w:val="00610A5A"/>
    <w:rsid w:val="00616C19"/>
    <w:rsid w:val="006242E4"/>
    <w:rsid w:val="00630EA6"/>
    <w:rsid w:val="00644557"/>
    <w:rsid w:val="00644C4C"/>
    <w:rsid w:val="006452E9"/>
    <w:rsid w:val="0066761B"/>
    <w:rsid w:val="006727B9"/>
    <w:rsid w:val="00674955"/>
    <w:rsid w:val="00677C3F"/>
    <w:rsid w:val="00681565"/>
    <w:rsid w:val="00684991"/>
    <w:rsid w:val="00687F2D"/>
    <w:rsid w:val="006972D9"/>
    <w:rsid w:val="006A0846"/>
    <w:rsid w:val="006A3148"/>
    <w:rsid w:val="006A57AD"/>
    <w:rsid w:val="006B4D63"/>
    <w:rsid w:val="006B7DFA"/>
    <w:rsid w:val="006C48E2"/>
    <w:rsid w:val="006D3560"/>
    <w:rsid w:val="006D6EFC"/>
    <w:rsid w:val="006E1667"/>
    <w:rsid w:val="006E4854"/>
    <w:rsid w:val="006E6244"/>
    <w:rsid w:val="006F27EB"/>
    <w:rsid w:val="006F3388"/>
    <w:rsid w:val="006F6FAF"/>
    <w:rsid w:val="00712F2B"/>
    <w:rsid w:val="00713845"/>
    <w:rsid w:val="00727C83"/>
    <w:rsid w:val="00741323"/>
    <w:rsid w:val="00757127"/>
    <w:rsid w:val="00765CAB"/>
    <w:rsid w:val="0077066E"/>
    <w:rsid w:val="00772E7D"/>
    <w:rsid w:val="007801BB"/>
    <w:rsid w:val="00783063"/>
    <w:rsid w:val="00783AA9"/>
    <w:rsid w:val="00783AE1"/>
    <w:rsid w:val="00784FC0"/>
    <w:rsid w:val="007A12CF"/>
    <w:rsid w:val="007A3B34"/>
    <w:rsid w:val="007A5623"/>
    <w:rsid w:val="007A5AD5"/>
    <w:rsid w:val="007B18B0"/>
    <w:rsid w:val="007B6F7A"/>
    <w:rsid w:val="007C3C69"/>
    <w:rsid w:val="007C700B"/>
    <w:rsid w:val="007E2C1A"/>
    <w:rsid w:val="007E7FCA"/>
    <w:rsid w:val="007F5A5B"/>
    <w:rsid w:val="00801AD0"/>
    <w:rsid w:val="00811670"/>
    <w:rsid w:val="0082161A"/>
    <w:rsid w:val="0082334C"/>
    <w:rsid w:val="00825027"/>
    <w:rsid w:val="00827A3C"/>
    <w:rsid w:val="00834CC2"/>
    <w:rsid w:val="0084036C"/>
    <w:rsid w:val="008426DF"/>
    <w:rsid w:val="00845F96"/>
    <w:rsid w:val="00850ED0"/>
    <w:rsid w:val="008533D5"/>
    <w:rsid w:val="00857F83"/>
    <w:rsid w:val="00872B4C"/>
    <w:rsid w:val="0088365D"/>
    <w:rsid w:val="008861F8"/>
    <w:rsid w:val="00890A35"/>
    <w:rsid w:val="0089128E"/>
    <w:rsid w:val="008925FD"/>
    <w:rsid w:val="008A01B2"/>
    <w:rsid w:val="008A6652"/>
    <w:rsid w:val="008B0AB1"/>
    <w:rsid w:val="008B16C3"/>
    <w:rsid w:val="008B2E18"/>
    <w:rsid w:val="008B3F20"/>
    <w:rsid w:val="008C2F68"/>
    <w:rsid w:val="008D2541"/>
    <w:rsid w:val="008D659B"/>
    <w:rsid w:val="008E3E2E"/>
    <w:rsid w:val="008E5B20"/>
    <w:rsid w:val="008E700B"/>
    <w:rsid w:val="008E72FC"/>
    <w:rsid w:val="008F2FF3"/>
    <w:rsid w:val="008F396D"/>
    <w:rsid w:val="008F49AA"/>
    <w:rsid w:val="00900A37"/>
    <w:rsid w:val="00911ECF"/>
    <w:rsid w:val="00914A96"/>
    <w:rsid w:val="009228A7"/>
    <w:rsid w:val="00940DA0"/>
    <w:rsid w:val="00942487"/>
    <w:rsid w:val="0094650D"/>
    <w:rsid w:val="00952457"/>
    <w:rsid w:val="00952FF0"/>
    <w:rsid w:val="009556E3"/>
    <w:rsid w:val="00965CA9"/>
    <w:rsid w:val="00971D32"/>
    <w:rsid w:val="00972491"/>
    <w:rsid w:val="0098354D"/>
    <w:rsid w:val="00985597"/>
    <w:rsid w:val="00990739"/>
    <w:rsid w:val="009A249B"/>
    <w:rsid w:val="009B17E2"/>
    <w:rsid w:val="009B1F2B"/>
    <w:rsid w:val="009B387A"/>
    <w:rsid w:val="009B6F24"/>
    <w:rsid w:val="009C345F"/>
    <w:rsid w:val="009C728F"/>
    <w:rsid w:val="009D27E9"/>
    <w:rsid w:val="009D42FC"/>
    <w:rsid w:val="009E21AE"/>
    <w:rsid w:val="009E2C28"/>
    <w:rsid w:val="009E6E13"/>
    <w:rsid w:val="009E7437"/>
    <w:rsid w:val="00A00C85"/>
    <w:rsid w:val="00A0288E"/>
    <w:rsid w:val="00A035CC"/>
    <w:rsid w:val="00A10108"/>
    <w:rsid w:val="00A12D74"/>
    <w:rsid w:val="00A162B8"/>
    <w:rsid w:val="00A22099"/>
    <w:rsid w:val="00A24241"/>
    <w:rsid w:val="00A33354"/>
    <w:rsid w:val="00A455EB"/>
    <w:rsid w:val="00A65BC8"/>
    <w:rsid w:val="00A83B41"/>
    <w:rsid w:val="00A9690C"/>
    <w:rsid w:val="00AB54BD"/>
    <w:rsid w:val="00AB6CC9"/>
    <w:rsid w:val="00AB7B63"/>
    <w:rsid w:val="00AC4FBD"/>
    <w:rsid w:val="00AC7724"/>
    <w:rsid w:val="00AD0F65"/>
    <w:rsid w:val="00AE06AC"/>
    <w:rsid w:val="00B00BB3"/>
    <w:rsid w:val="00B0717E"/>
    <w:rsid w:val="00B14DDF"/>
    <w:rsid w:val="00B17EC2"/>
    <w:rsid w:val="00B2616B"/>
    <w:rsid w:val="00B31819"/>
    <w:rsid w:val="00B3216D"/>
    <w:rsid w:val="00B426E6"/>
    <w:rsid w:val="00B50CEE"/>
    <w:rsid w:val="00B53DB0"/>
    <w:rsid w:val="00B55BE3"/>
    <w:rsid w:val="00B55D9A"/>
    <w:rsid w:val="00B55EF9"/>
    <w:rsid w:val="00B62542"/>
    <w:rsid w:val="00B62910"/>
    <w:rsid w:val="00B6333C"/>
    <w:rsid w:val="00B70653"/>
    <w:rsid w:val="00B7760B"/>
    <w:rsid w:val="00B82BD1"/>
    <w:rsid w:val="00B832D9"/>
    <w:rsid w:val="00B83D58"/>
    <w:rsid w:val="00B854E4"/>
    <w:rsid w:val="00BA4696"/>
    <w:rsid w:val="00BA46A3"/>
    <w:rsid w:val="00BA733D"/>
    <w:rsid w:val="00BB0DAD"/>
    <w:rsid w:val="00BB57EC"/>
    <w:rsid w:val="00BC01BA"/>
    <w:rsid w:val="00BC10CE"/>
    <w:rsid w:val="00BC4BF9"/>
    <w:rsid w:val="00BD0047"/>
    <w:rsid w:val="00BD0DAE"/>
    <w:rsid w:val="00BD2BA5"/>
    <w:rsid w:val="00BD4777"/>
    <w:rsid w:val="00BD5AE0"/>
    <w:rsid w:val="00BD5FF2"/>
    <w:rsid w:val="00BD7293"/>
    <w:rsid w:val="00BE2F9B"/>
    <w:rsid w:val="00BF1D97"/>
    <w:rsid w:val="00C11CE5"/>
    <w:rsid w:val="00C1259A"/>
    <w:rsid w:val="00C14B32"/>
    <w:rsid w:val="00C22C23"/>
    <w:rsid w:val="00C35465"/>
    <w:rsid w:val="00C37077"/>
    <w:rsid w:val="00C40090"/>
    <w:rsid w:val="00C45891"/>
    <w:rsid w:val="00C46ADE"/>
    <w:rsid w:val="00C5054B"/>
    <w:rsid w:val="00C53620"/>
    <w:rsid w:val="00C55D6D"/>
    <w:rsid w:val="00C67683"/>
    <w:rsid w:val="00C737CB"/>
    <w:rsid w:val="00C8138A"/>
    <w:rsid w:val="00C8642F"/>
    <w:rsid w:val="00C87581"/>
    <w:rsid w:val="00C87A86"/>
    <w:rsid w:val="00C930C3"/>
    <w:rsid w:val="00C96EC6"/>
    <w:rsid w:val="00CA1F44"/>
    <w:rsid w:val="00CA34C8"/>
    <w:rsid w:val="00CB11DF"/>
    <w:rsid w:val="00CB5B36"/>
    <w:rsid w:val="00CB6D80"/>
    <w:rsid w:val="00CB73A7"/>
    <w:rsid w:val="00CC6403"/>
    <w:rsid w:val="00CD1F3D"/>
    <w:rsid w:val="00CD3CF3"/>
    <w:rsid w:val="00CE1914"/>
    <w:rsid w:val="00CE60C2"/>
    <w:rsid w:val="00CE6951"/>
    <w:rsid w:val="00CE6AEC"/>
    <w:rsid w:val="00CF1ED3"/>
    <w:rsid w:val="00CF3C3A"/>
    <w:rsid w:val="00CF5283"/>
    <w:rsid w:val="00D02AB1"/>
    <w:rsid w:val="00D1139B"/>
    <w:rsid w:val="00D121FA"/>
    <w:rsid w:val="00D23A0F"/>
    <w:rsid w:val="00D2680D"/>
    <w:rsid w:val="00D3751F"/>
    <w:rsid w:val="00D40216"/>
    <w:rsid w:val="00D44BFA"/>
    <w:rsid w:val="00D458F8"/>
    <w:rsid w:val="00D512FA"/>
    <w:rsid w:val="00D55052"/>
    <w:rsid w:val="00D65553"/>
    <w:rsid w:val="00D667F5"/>
    <w:rsid w:val="00D67B0B"/>
    <w:rsid w:val="00D85C81"/>
    <w:rsid w:val="00D946BC"/>
    <w:rsid w:val="00D9483E"/>
    <w:rsid w:val="00DB0DD3"/>
    <w:rsid w:val="00DB0E5C"/>
    <w:rsid w:val="00DB7712"/>
    <w:rsid w:val="00DC683D"/>
    <w:rsid w:val="00DE0123"/>
    <w:rsid w:val="00DE35BF"/>
    <w:rsid w:val="00DF0229"/>
    <w:rsid w:val="00E05A41"/>
    <w:rsid w:val="00E15947"/>
    <w:rsid w:val="00E32AA4"/>
    <w:rsid w:val="00E34782"/>
    <w:rsid w:val="00E53490"/>
    <w:rsid w:val="00E577B1"/>
    <w:rsid w:val="00E61E71"/>
    <w:rsid w:val="00E64757"/>
    <w:rsid w:val="00E657CF"/>
    <w:rsid w:val="00E71563"/>
    <w:rsid w:val="00E73A59"/>
    <w:rsid w:val="00E8353D"/>
    <w:rsid w:val="00E909C4"/>
    <w:rsid w:val="00E930DD"/>
    <w:rsid w:val="00E93313"/>
    <w:rsid w:val="00E97DCB"/>
    <w:rsid w:val="00EA20D1"/>
    <w:rsid w:val="00EA2CD9"/>
    <w:rsid w:val="00EA5BD2"/>
    <w:rsid w:val="00EB56DE"/>
    <w:rsid w:val="00EB607E"/>
    <w:rsid w:val="00EC22AA"/>
    <w:rsid w:val="00EC39C2"/>
    <w:rsid w:val="00EC3F89"/>
    <w:rsid w:val="00EC752B"/>
    <w:rsid w:val="00ED0F96"/>
    <w:rsid w:val="00ED1742"/>
    <w:rsid w:val="00EE3CC4"/>
    <w:rsid w:val="00EE78EC"/>
    <w:rsid w:val="00EF260C"/>
    <w:rsid w:val="00EF29E1"/>
    <w:rsid w:val="00EF368A"/>
    <w:rsid w:val="00EF37DC"/>
    <w:rsid w:val="00F02FC5"/>
    <w:rsid w:val="00F0567A"/>
    <w:rsid w:val="00F15E0C"/>
    <w:rsid w:val="00F17DCA"/>
    <w:rsid w:val="00F20B55"/>
    <w:rsid w:val="00F22695"/>
    <w:rsid w:val="00F332A7"/>
    <w:rsid w:val="00F341DF"/>
    <w:rsid w:val="00F3797D"/>
    <w:rsid w:val="00F40894"/>
    <w:rsid w:val="00F43EE0"/>
    <w:rsid w:val="00F46104"/>
    <w:rsid w:val="00F514D6"/>
    <w:rsid w:val="00F52C17"/>
    <w:rsid w:val="00F67998"/>
    <w:rsid w:val="00F67A2C"/>
    <w:rsid w:val="00F81B8A"/>
    <w:rsid w:val="00F84242"/>
    <w:rsid w:val="00F92DED"/>
    <w:rsid w:val="00F93A36"/>
    <w:rsid w:val="00F9414F"/>
    <w:rsid w:val="00F962CE"/>
    <w:rsid w:val="00FA0B2B"/>
    <w:rsid w:val="00FA3221"/>
    <w:rsid w:val="00FB0A66"/>
    <w:rsid w:val="00FB1A48"/>
    <w:rsid w:val="00FB39F8"/>
    <w:rsid w:val="00FC5095"/>
    <w:rsid w:val="00FC621A"/>
    <w:rsid w:val="00FD423D"/>
    <w:rsid w:val="00FE28CA"/>
    <w:rsid w:val="00FF100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B04DE"/>
  <w15:docId w15:val="{16421FBB-0228-4491-AFD5-E220C32DD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46E43"/>
    <w:pPr>
      <w:spacing w:after="0" w:line="240" w:lineRule="auto"/>
    </w:pPr>
    <w:rPr>
      <w:lang w:val="sq-AL"/>
    </w:rPr>
  </w:style>
  <w:style w:type="paragraph" w:styleId="Revision">
    <w:name w:val="Revision"/>
    <w:hidden/>
    <w:uiPriority w:val="99"/>
    <w:semiHidden/>
    <w:rsid w:val="0041662E"/>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193613480">
      <w:bodyDiv w:val="1"/>
      <w:marLeft w:val="0"/>
      <w:marRight w:val="0"/>
      <w:marTop w:val="0"/>
      <w:marBottom w:val="0"/>
      <w:divBdr>
        <w:top w:val="none" w:sz="0" w:space="0" w:color="auto"/>
        <w:left w:val="none" w:sz="0" w:space="0" w:color="auto"/>
        <w:bottom w:val="none" w:sz="0" w:space="0" w:color="auto"/>
        <w:right w:val="none" w:sz="0" w:space="0" w:color="auto"/>
      </w:divBdr>
    </w:div>
    <w:div w:id="267662491">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719132451">
      <w:bodyDiv w:val="1"/>
      <w:marLeft w:val="0"/>
      <w:marRight w:val="0"/>
      <w:marTop w:val="0"/>
      <w:marBottom w:val="0"/>
      <w:divBdr>
        <w:top w:val="none" w:sz="0" w:space="0" w:color="auto"/>
        <w:left w:val="none" w:sz="0" w:space="0" w:color="auto"/>
        <w:bottom w:val="none" w:sz="0" w:space="0" w:color="auto"/>
        <w:right w:val="none" w:sz="0" w:space="0" w:color="auto"/>
      </w:divBdr>
    </w:div>
    <w:div w:id="1848517444">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 w:id="1989241288">
      <w:bodyDiv w:val="1"/>
      <w:marLeft w:val="0"/>
      <w:marRight w:val="0"/>
      <w:marTop w:val="0"/>
      <w:marBottom w:val="0"/>
      <w:divBdr>
        <w:top w:val="none" w:sz="0" w:space="0" w:color="auto"/>
        <w:left w:val="none" w:sz="0" w:space="0" w:color="auto"/>
        <w:bottom w:val="none" w:sz="0" w:space="0" w:color="auto"/>
        <w:right w:val="none" w:sz="0" w:space="0" w:color="auto"/>
      </w:divBdr>
    </w:div>
    <w:div w:id="199518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BF5DA926601487E9E2BE34F5015B0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BF5DA926601487E9E2BE34F5015B0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2025-01-13T09:44:37Z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2025-01-10T00:00:00Z</Date_x0020_protokolli>
    <Titulli xmlns="0e656187-b300-4fb0-8bf4-3a50f872073c">Për financimin e shërbimeve shëndetësore spitalore  nga skema e detyrueshme e sigurimeve të kujdesit shëndetësor për vitin 2025</Titulli>
    <Modifikuesi xmlns="0e656187-b300-4fb0-8bf4-3a50f872073c">Suada.Daci</Modifikuesi>
    <Nr_x002e__x0020_prot_x0020_QBZ xmlns="0e656187-b300-4fb0-8bf4-3a50f872073c">43</Nr_x002e__x0020_prot_x0020_QBZ>
    <Data_x0020_e_x0020_Modifikimit xmlns="0e656187-b300-4fb0-8bf4-3a50f872073c">2025-01-13T10:57:50Z</Data_x0020_e_x0020_Modifikimit>
    <Dekretuar xmlns="0e656187-b300-4fb0-8bf4-3a50f872073c">false</Dekretuar>
    <Data xmlns="0e656187-b300-4fb0-8bf4-3a50f872073c">2025-01-09T00:00:00Z</Data>
    <Nr_x002e__x0020_protokolli_x0020_i_x0020_aktit xmlns="0e656187-b300-4fb0-8bf4-3a50f872073c">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D37F2-20F3-491A-87D4-C9EBD525D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FB02FAB-6D99-4C96-9B04-21C2F8777845}">
  <ds:schemaRefs>
    <ds:schemaRef ds:uri="http://schemas.microsoft.com/sharepoint/v3/contenttype/forms"/>
  </ds:schemaRefs>
</ds:datastoreItem>
</file>

<file path=customXml/itemProps3.xml><?xml version="1.0" encoding="utf-8"?>
<ds:datastoreItem xmlns:ds="http://schemas.openxmlformats.org/officeDocument/2006/customXml" ds:itemID="{B02B72BD-9289-419E-9574-5374359A4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4CF3F7E-9353-4259-8FDB-2CA94DC43EEA}">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775A5AFD-C3D8-4B16-82A7-FECC684B2A8D}">
  <ds:schemaRefs>
    <ds:schemaRef ds:uri="http://schemas.openxmlformats.org/officeDocument/2006/bibliography"/>
  </ds:schemaRefs>
</ds:datastoreItem>
</file>

<file path=customXml/itemProps6.xml><?xml version="1.0" encoding="utf-8"?>
<ds:datastoreItem xmlns:ds="http://schemas.openxmlformats.org/officeDocument/2006/customXml" ds:itemID="{19B19553-64AF-4892-ACBC-4CA73D86D1DF}">
  <ds:schemaRefs>
    <ds:schemaRef ds:uri="http://schemas.openxmlformats.org/officeDocument/2006/bibliography"/>
  </ds:schemaRefs>
</ds:datastoreItem>
</file>

<file path=customXml/itemProps7.xml><?xml version="1.0" encoding="utf-8"?>
<ds:datastoreItem xmlns:ds="http://schemas.openxmlformats.org/officeDocument/2006/customXml" ds:itemID="{4EAA45AE-D3DF-47FE-A95B-62BB7839B5C2}">
  <ds:schemaRefs>
    <ds:schemaRef ds:uri="http://schemas.microsoft.com/sharepoint/v3/contenttype/forms"/>
  </ds:schemaRefs>
</ds:datastoreItem>
</file>

<file path=customXml/itemProps8.xml><?xml version="1.0" encoding="utf-8"?>
<ds:datastoreItem xmlns:ds="http://schemas.openxmlformats.org/officeDocument/2006/customXml" ds:itemID="{D184C63A-3863-4D6F-88F0-0ED6642F8552}">
  <ds:schemaRefs>
    <ds:schemaRef ds:uri="http://schemas.openxmlformats.org/officeDocument/2006/bibliography"/>
  </ds:schemaRefs>
</ds:datastoreItem>
</file>

<file path=customXml/itemProps9.xml><?xml version="1.0" encoding="utf-8"?>
<ds:datastoreItem xmlns:ds="http://schemas.openxmlformats.org/officeDocument/2006/customXml" ds:itemID="{2D92B842-631C-4AA5-8F84-0D61FCE44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2024</Words>
  <Characters>11539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2025</vt:lpstr>
    </vt:vector>
  </TitlesOfParts>
  <Company>Microsoft</Company>
  <LinksUpToDate>false</LinksUpToDate>
  <CharactersWithSpaces>13536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2025</dc:title>
  <dc:creator>Entela Suli</dc:creator>
  <cp:lastModifiedBy>Rovena Lipe</cp:lastModifiedBy>
  <cp:revision>2</cp:revision>
  <cp:lastPrinted>2025-01-08T17:44:00Z</cp:lastPrinted>
  <dcterms:created xsi:type="dcterms:W3CDTF">2026-01-06T10:44:00Z</dcterms:created>
  <dcterms:modified xsi:type="dcterms:W3CDTF">2026-01-06T10:44:00Z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2022-01-28T11:33:25Z</vt:filetime>
  </property>
  <property fmtid="{D5CDD505-2E9C-101B-9397-08002B2CF9AE}" pid="6" name="Nr. akti">
    <vt:lpwstr>43</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128</vt:lpwstr>
  </property>
  <property fmtid="{D5CDD505-2E9C-101B-9397-08002B2CF9AE}" pid="10" name="Nr. protokolli i aktit">
    <vt:lpwstr>272/1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2022</vt:lpwstr>
  </property>
  <property fmtid="{D5CDD505-2E9C-101B-9397-08002B2CF9AE}" pid="14" name="Data e Krijimit">
    <vt:filetime>2022-01-28T07:59:41Z</vt:filetime>
  </property>
  <property fmtid="{D5CDD505-2E9C-101B-9397-08002B2CF9AE}" pid="15" name="Date protokolli">
    <vt:filetime>2022-01-26T23:00:00Z</vt:filetime>
  </property>
  <property fmtid="{D5CDD505-2E9C-101B-9397-08002B2CF9AE}" pid="16" name="Data">
    <vt:filetime>2022-01-18T23:00:00Z</vt:filetime>
  </property>
</Properties>
</file>