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D311E" w14:textId="75A6D5C6" w:rsidR="001B4467" w:rsidRPr="0073633E" w:rsidRDefault="001B4467" w:rsidP="00950B3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73633E">
        <w:rPr>
          <w:rFonts w:ascii="Garamond" w:hAnsi="Garamond"/>
          <w:b/>
          <w:sz w:val="24"/>
          <w:szCs w:val="24"/>
          <w:lang w:val="sq-AL"/>
        </w:rPr>
        <w:t>VENDIM</w:t>
      </w:r>
    </w:p>
    <w:p w14:paraId="79D004C6" w14:textId="12D30377" w:rsidR="000F74B6" w:rsidRPr="0073633E" w:rsidRDefault="001B4467" w:rsidP="00950B3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73633E">
        <w:rPr>
          <w:rFonts w:ascii="Garamond" w:hAnsi="Garamond"/>
          <w:b/>
          <w:sz w:val="24"/>
          <w:szCs w:val="24"/>
          <w:lang w:val="sq-AL"/>
        </w:rPr>
        <w:t>Nr</w:t>
      </w:r>
      <w:r w:rsidR="00A45362" w:rsidRPr="0073633E">
        <w:rPr>
          <w:rFonts w:ascii="Garamond" w:hAnsi="Garamond"/>
          <w:b/>
          <w:sz w:val="24"/>
          <w:szCs w:val="24"/>
          <w:lang w:val="sq-AL"/>
        </w:rPr>
        <w:t>.</w:t>
      </w:r>
      <w:r w:rsidR="0073633E" w:rsidRPr="0073633E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A45362" w:rsidRPr="0073633E">
        <w:rPr>
          <w:rFonts w:ascii="Garamond" w:hAnsi="Garamond"/>
          <w:b/>
          <w:sz w:val="24"/>
          <w:szCs w:val="24"/>
          <w:lang w:val="sq-AL"/>
        </w:rPr>
        <w:t>43</w:t>
      </w:r>
      <w:r w:rsidR="0002210C" w:rsidRPr="0073633E">
        <w:rPr>
          <w:rFonts w:ascii="Garamond" w:hAnsi="Garamond"/>
          <w:b/>
          <w:sz w:val="24"/>
          <w:szCs w:val="24"/>
          <w:lang w:val="sq-AL"/>
        </w:rPr>
        <w:t>, datë 22.1.2025</w:t>
      </w:r>
    </w:p>
    <w:p w14:paraId="468395A6" w14:textId="77777777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5FADF1AE" w14:textId="1F578EEA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SHPRONËSIMIN</w:t>
      </w:r>
      <w:r w:rsidRPr="0073633E">
        <w:rPr>
          <w:rFonts w:ascii="Garamond" w:eastAsia="MS Mincho" w:hAnsi="Garamond" w:cs="MS Mincho"/>
          <w:b/>
          <w:bCs/>
          <w:sz w:val="24"/>
          <w:szCs w:val="24"/>
          <w:lang w:val="sq-AL"/>
        </w:rPr>
        <w:t>,</w:t>
      </w:r>
      <w:r w:rsidRPr="0073633E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PËR INTERES PUBLIK, TË PRONARËVE</w:t>
      </w:r>
      <w:r w:rsidR="0073633E" w:rsidRPr="0073633E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r w:rsidRPr="0073633E">
        <w:rPr>
          <w:rFonts w:ascii="Garamond" w:hAnsi="Garamond" w:cs="Times New Roman"/>
          <w:b/>
          <w:bCs/>
          <w:sz w:val="24"/>
          <w:szCs w:val="24"/>
          <w:lang w:val="sq-AL"/>
        </w:rPr>
        <w:t>TË PASURIVE</w:t>
      </w: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TË PALUAJTSHME, PRONË PRIVATE, QË PREKEN NGA REALIZIMI I PROJEKTIT “RIKUALIFIKIMI URBAN I BLLOKUT </w:t>
      </w:r>
      <w:r w:rsidR="00332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‘</w:t>
      </w: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LORD BAJRONI</w:t>
      </w:r>
      <w:r w:rsidR="00332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’</w:t>
      </w: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– </w:t>
      </w:r>
      <w:r w:rsidR="00332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‘</w:t>
      </w: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RIZA CUKA</w:t>
      </w:r>
      <w:r w:rsidR="00332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’</w:t>
      </w: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–</w:t>
      </w:r>
      <w:r w:rsidR="00332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‘</w:t>
      </w: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PANDI</w:t>
      </w:r>
      <w:r w:rsidR="0073633E"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DARDHA</w:t>
      </w:r>
      <w:r w:rsidR="00332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’</w:t>
      </w: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–</w:t>
      </w:r>
      <w:r w:rsidR="00332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‘</w:t>
      </w: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DRITAN HOXHA</w:t>
      </w:r>
      <w:r w:rsidR="0033233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’</w:t>
      </w:r>
      <w:r w:rsidRPr="007363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, BASHKIA TIRANË”</w:t>
      </w:r>
    </w:p>
    <w:p w14:paraId="2F1D8FDB" w14:textId="77777777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u w:val="single"/>
          <w:lang w:val="sq-AL"/>
        </w:rPr>
      </w:pPr>
    </w:p>
    <w:p w14:paraId="41D25844" w14:textId="2C25963B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 dhe të neneve 5, 20 e 21, të</w:t>
      </w:r>
      <w:r w:rsidR="0073633E"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ligjit nr.</w:t>
      </w:r>
      <w:r w:rsidR="0073633E"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8561, datë 22.12.1999, “Për shpronësimet dhe marrjen në përdorim të përkohshëm të pasurisë, pronë private, për interes publik”, të ndryshuar, me propozimin e </w:t>
      </w:r>
      <w:r w:rsidR="00CE6C43"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zëvendëskryeministrit 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dhe ministër i Infrastrukturës dhe Energjisë, Këshilli i Ministrave</w:t>
      </w:r>
    </w:p>
    <w:p w14:paraId="3D90F0DC" w14:textId="77777777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7C74FEAF" w14:textId="7CF6CA5F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Cs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2F5B8CD1" w14:textId="77777777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/>
        </w:rPr>
      </w:pPr>
    </w:p>
    <w:p w14:paraId="6635F089" w14:textId="53DE95CB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1. Shpronësimin, për interes publik, të pronarëve të pasurive të paluajtshme, pronë private, që preken nga realizimi i projektit “Rikualifikimi urban i bllokut </w:t>
      </w:r>
      <w:r w:rsidR="00CE6C43">
        <w:rPr>
          <w:rFonts w:ascii="Garamond" w:hAnsi="Garamond" w:cs="Times New Roman"/>
          <w:color w:val="000000"/>
          <w:sz w:val="24"/>
          <w:szCs w:val="24"/>
          <w:lang w:val="sq-AL"/>
        </w:rPr>
        <w:t>‘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Lord Bajroni</w:t>
      </w:r>
      <w:r w:rsidR="00CE6C43">
        <w:rPr>
          <w:rFonts w:ascii="Garamond" w:hAnsi="Garamond" w:cs="Times New Roman"/>
          <w:color w:val="000000"/>
          <w:sz w:val="24"/>
          <w:szCs w:val="24"/>
          <w:lang w:val="sq-AL"/>
        </w:rPr>
        <w:t>’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–</w:t>
      </w:r>
      <w:r w:rsidR="00CE6C43">
        <w:rPr>
          <w:rFonts w:ascii="Garamond" w:hAnsi="Garamond" w:cs="Times New Roman"/>
          <w:color w:val="000000"/>
          <w:sz w:val="24"/>
          <w:szCs w:val="24"/>
          <w:lang w:val="sq-AL"/>
        </w:rPr>
        <w:t>‘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Riza Cuka</w:t>
      </w:r>
      <w:r w:rsidR="00CE6C43">
        <w:rPr>
          <w:rFonts w:ascii="Garamond" w:hAnsi="Garamond" w:cs="Times New Roman"/>
          <w:color w:val="000000"/>
          <w:sz w:val="24"/>
          <w:szCs w:val="24"/>
          <w:lang w:val="sq-AL"/>
        </w:rPr>
        <w:t>’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–</w:t>
      </w:r>
      <w:r w:rsidR="00CE6C43">
        <w:rPr>
          <w:rFonts w:ascii="Garamond" w:hAnsi="Garamond" w:cs="Times New Roman"/>
          <w:color w:val="000000"/>
          <w:sz w:val="24"/>
          <w:szCs w:val="24"/>
          <w:lang w:val="sq-AL"/>
        </w:rPr>
        <w:t>‘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Pandi Dardha</w:t>
      </w:r>
      <w:r w:rsidR="00CE6C43">
        <w:rPr>
          <w:rFonts w:ascii="Garamond" w:hAnsi="Garamond" w:cs="Times New Roman"/>
          <w:color w:val="000000"/>
          <w:sz w:val="24"/>
          <w:szCs w:val="24"/>
          <w:lang w:val="sq-AL"/>
        </w:rPr>
        <w:t>’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–</w:t>
      </w:r>
      <w:r w:rsidR="00CE6C43">
        <w:rPr>
          <w:rFonts w:ascii="Garamond" w:hAnsi="Garamond" w:cs="Times New Roman"/>
          <w:color w:val="000000"/>
          <w:sz w:val="24"/>
          <w:szCs w:val="24"/>
          <w:lang w:val="sq-AL"/>
        </w:rPr>
        <w:t>‘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Dritan Hoxha</w:t>
      </w:r>
      <w:r w:rsidR="00CE6C43">
        <w:rPr>
          <w:rFonts w:ascii="Garamond" w:hAnsi="Garamond" w:cs="Times New Roman"/>
          <w:color w:val="000000"/>
          <w:sz w:val="24"/>
          <w:szCs w:val="24"/>
          <w:lang w:val="sq-AL"/>
        </w:rPr>
        <w:t>’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, Bashkia Tiranë”.</w:t>
      </w:r>
    </w:p>
    <w:p w14:paraId="236F6393" w14:textId="2F98A3C4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2. Shpronësimi bëhet në favor të Bashkisë Tiranë.</w:t>
      </w:r>
    </w:p>
    <w:p w14:paraId="0A781077" w14:textId="66FC4AD8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3. Pronarët e pasurive të paluajtshme, pronë private, që shpronësohen, kompensohen në vlerë të plotë, sipas masës përkatëse, që paraqitet në tabelën që i bashkëlidhet këtij vendimi, për pasuritë e llojit “truall”, me një vlerë të përgjithshme prej 14 840 576 (katërmbëdhjetë milionë e tetëqind e dyzet mijë e pesëqind e shtatëdhjetë e gjashtë) lekësh.</w:t>
      </w:r>
    </w:p>
    <w:p w14:paraId="49C8FD51" w14:textId="07AB714F" w:rsidR="00950B3F" w:rsidRPr="0073633E" w:rsidRDefault="00950B3F" w:rsidP="00950B3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4.</w:t>
      </w:r>
      <w:r w:rsidR="0073633E"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Vlera e përgjithshme e shpronësimit, prej 14 840 576 (katërmbëdhjetë milionë e tetëqind e dyzet mijë e pesëqind e shtatëdhjetë e gjashtë) lekësh, përballohet nga buxheti i Bashkisë Tiranë.</w:t>
      </w:r>
    </w:p>
    <w:p w14:paraId="3C05FF3F" w14:textId="7F2643A5" w:rsidR="00950B3F" w:rsidRPr="0073633E" w:rsidRDefault="00950B3F" w:rsidP="00950B3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5.</w:t>
      </w:r>
      <w:r w:rsidR="0073633E"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Vlera e shpenzimeve procedurale, në masën 50 000 (pesëdhjetë mijë) lekë, përballohet nga buxheti i Bashkisë Tiranë. </w:t>
      </w:r>
    </w:p>
    <w:p w14:paraId="122CD39D" w14:textId="2A8BF858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6. Shpronësimi fillon menjëherë pas botimit të këtij vendimi në Fletoren </w:t>
      </w:r>
      <w:r w:rsidR="0073633E"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Zyrtare 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dhe afati i përfundimit të shpronësimit është brenda 3 (tre) muajve nga data e hyrjes në fuqi të tij.</w:t>
      </w:r>
    </w:p>
    <w:p w14:paraId="22F503B8" w14:textId="4C90C908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7. Pronarët e pasurive të paluajtshme, pronë private, të pasqyruar në tabelën që i bashkëlidhet këtij vendimi, kompensohen, për efekt shpronësimi, pasi të kenë paraqitur dokumentacionin justifikues për likuidim pranë Bashkisë Tiranë.</w:t>
      </w:r>
    </w:p>
    <w:p w14:paraId="08F95ED5" w14:textId="221E3330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8. Bashkia Tiranë kryen procedurat për likuidimin e pronarëve të shpronësuar, sipas përcaktimeve të bëra në këtë vendim.</w:t>
      </w:r>
      <w:r w:rsidR="0073633E"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</w:p>
    <w:p w14:paraId="60784934" w14:textId="4C2BF5D3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9. Afati i fillimit dhe i përfundimit të punimeve është në përputhje me afatet e parashikuara nga Bashkia Tiranë.</w:t>
      </w:r>
    </w:p>
    <w:p w14:paraId="0AA09FB2" w14:textId="247B25EB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10. Agjencia Shtetërore e Kadastrës, Drejtoria Tirana Veri, brenda 30 (tridhjetë) ditëve nga data e miratimit të këtij vendimi, nis procedurat për hedhjen e gjurmës së projektit mbi hartën kadastrale, sipas planimetrisë së shpronësimit të miratuar, dhe regjistron aktin e kalimit të pronësisë në favor të Bashkisë Tiranë për pasuritë e shpronësuara, sipas këtij vendimi.</w:t>
      </w:r>
    </w:p>
    <w:p w14:paraId="6161BF41" w14:textId="5F7AF77D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11. Agjencia Shtetërore e Kadastrës pezullon të gjitha transaksionet me pasuritë e shpronësuara deri në momentin e realizimit të procesit të hedhjes së gjurmës së projektit mbi hartën kadastrale dhe regjistron aktin e kalimit të pronësisë në favor të Bashkisë Tiranë</w:t>
      </w:r>
      <w:r w:rsidR="008B1208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 pasuritë e shpronësuara, sipas këtij vendimi.</w:t>
      </w:r>
    </w:p>
    <w:p w14:paraId="71F9F235" w14:textId="0B756741" w:rsidR="00950B3F" w:rsidRPr="0073633E" w:rsidRDefault="00950B3F" w:rsidP="00950B3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12. Ngarkohen Ministria e Infrastrukturës dhe Energjisë, Bashkia Tiranë, Agjencia Shtetërore e Kadastrës, Drejtoria Vendore Tirana Veri dhe Agjencia Shtetërore për Shpronësimin për zbatimin e këtij vendimi.</w:t>
      </w:r>
    </w:p>
    <w:p w14:paraId="2126A0B8" w14:textId="48712804" w:rsidR="00950B3F" w:rsidRPr="0073633E" w:rsidRDefault="00950B3F" w:rsidP="00950B3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3633E">
        <w:rPr>
          <w:rFonts w:ascii="Garamond" w:hAnsi="Garamond" w:cs="Times New Roman"/>
          <w:color w:val="000000"/>
          <w:sz w:val="24"/>
          <w:szCs w:val="24"/>
          <w:lang w:val="sq-AL"/>
        </w:rPr>
        <w:t>Ky vendim hyn në fuqi menjëherë dhe botohet në Fletoren Zyrtare.</w:t>
      </w:r>
    </w:p>
    <w:p w14:paraId="5AE8F0F9" w14:textId="519462C6" w:rsidR="00950B3F" w:rsidRPr="0073633E" w:rsidRDefault="00950B3F" w:rsidP="00950B3F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49E2384" w14:textId="2451B456" w:rsidR="00950B3F" w:rsidRPr="0073633E" w:rsidRDefault="00950B3F" w:rsidP="00950B3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73633E">
        <w:rPr>
          <w:rFonts w:ascii="Garamond" w:hAnsi="Garamond"/>
          <w:sz w:val="24"/>
          <w:szCs w:val="24"/>
          <w:lang w:val="sq-AL"/>
        </w:rPr>
        <w:t>ZËVENDËSKRYEMINISTËR</w:t>
      </w:r>
    </w:p>
    <w:p w14:paraId="04155E2A" w14:textId="77777777" w:rsidR="00415AB3" w:rsidRDefault="00950B3F" w:rsidP="00415AB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  <w:sectPr w:rsidR="00415AB3" w:rsidSect="00415AB3">
          <w:pgSz w:w="12240" w:h="15840"/>
          <w:pgMar w:top="1260" w:right="1440" w:bottom="720" w:left="1440" w:header="720" w:footer="720" w:gutter="0"/>
          <w:cols w:space="720"/>
          <w:docGrid w:linePitch="360"/>
        </w:sectPr>
      </w:pPr>
      <w:r w:rsidRPr="0073633E">
        <w:rPr>
          <w:rFonts w:ascii="Garamond" w:hAnsi="Garamond"/>
          <w:b/>
          <w:sz w:val="24"/>
          <w:szCs w:val="24"/>
          <w:lang w:val="sq-AL"/>
        </w:rPr>
        <w:t>Belinda Balluku</w:t>
      </w:r>
    </w:p>
    <w:p w14:paraId="0A059C86" w14:textId="1E45DCC0" w:rsidR="00950B3F" w:rsidRPr="00415AB3" w:rsidRDefault="00950B3F" w:rsidP="00997322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415AB3">
        <w:rPr>
          <w:rFonts w:ascii="Garamond" w:hAnsi="Garamond"/>
          <w:bCs/>
          <w:sz w:val="24"/>
          <w:szCs w:val="24"/>
          <w:lang w:val="sq-AL"/>
        </w:rPr>
        <w:lastRenderedPageBreak/>
        <w:t xml:space="preserve">LISTA EMËRORE E PRONARËVE TË PASURIVE TË PALUAJTSHME, PRONË PRIVATE, TË CILËT SHPRONËSOHEN, PËR INTERES PUBLIK, PËR REALIZIMIN E PROJEKTIT </w:t>
      </w:r>
      <w:r w:rsidR="006D4946">
        <w:rPr>
          <w:rFonts w:ascii="Garamond" w:hAnsi="Garamond"/>
          <w:bCs/>
          <w:sz w:val="24"/>
          <w:szCs w:val="24"/>
          <w:lang w:val="sq-AL"/>
        </w:rPr>
        <w:t>“</w:t>
      </w:r>
      <w:r w:rsidRPr="00415AB3">
        <w:rPr>
          <w:rFonts w:ascii="Garamond" w:hAnsi="Garamond"/>
          <w:bCs/>
          <w:sz w:val="24"/>
          <w:szCs w:val="24"/>
          <w:lang w:val="sq-AL"/>
        </w:rPr>
        <w:t xml:space="preserve">RIKUALIFIKIMI URBAN I BLLOKUT </w:t>
      </w:r>
      <w:r w:rsidR="006D4946">
        <w:rPr>
          <w:rFonts w:ascii="Garamond" w:hAnsi="Garamond"/>
          <w:bCs/>
          <w:sz w:val="24"/>
          <w:szCs w:val="24"/>
          <w:lang w:val="sq-AL"/>
        </w:rPr>
        <w:t>‘</w:t>
      </w:r>
      <w:r w:rsidRPr="00415AB3">
        <w:rPr>
          <w:rFonts w:ascii="Garamond" w:hAnsi="Garamond"/>
          <w:bCs/>
          <w:sz w:val="24"/>
          <w:szCs w:val="24"/>
          <w:lang w:val="sq-AL"/>
        </w:rPr>
        <w:t>LORD BAJRON</w:t>
      </w:r>
      <w:r w:rsidR="006D4946">
        <w:rPr>
          <w:rFonts w:ascii="Garamond" w:hAnsi="Garamond"/>
          <w:bCs/>
          <w:sz w:val="24"/>
          <w:szCs w:val="24"/>
          <w:lang w:val="sq-AL"/>
        </w:rPr>
        <w:t>’</w:t>
      </w:r>
      <w:r w:rsidRPr="00415AB3">
        <w:rPr>
          <w:rFonts w:ascii="Garamond" w:hAnsi="Garamond"/>
          <w:bCs/>
          <w:sz w:val="24"/>
          <w:szCs w:val="24"/>
          <w:lang w:val="sq-AL"/>
        </w:rPr>
        <w:t>–</w:t>
      </w:r>
      <w:r w:rsidR="006D4946">
        <w:rPr>
          <w:rFonts w:ascii="Garamond" w:hAnsi="Garamond"/>
          <w:bCs/>
          <w:sz w:val="24"/>
          <w:szCs w:val="24"/>
          <w:lang w:val="sq-AL"/>
        </w:rPr>
        <w:t>‘</w:t>
      </w:r>
      <w:r w:rsidRPr="00415AB3">
        <w:rPr>
          <w:rFonts w:ascii="Garamond" w:hAnsi="Garamond"/>
          <w:bCs/>
          <w:sz w:val="24"/>
          <w:szCs w:val="24"/>
          <w:lang w:val="sq-AL"/>
        </w:rPr>
        <w:t>RIZA CUKA</w:t>
      </w:r>
      <w:r w:rsidR="006D4946">
        <w:rPr>
          <w:rFonts w:ascii="Garamond" w:hAnsi="Garamond"/>
          <w:bCs/>
          <w:sz w:val="24"/>
          <w:szCs w:val="24"/>
          <w:lang w:val="sq-AL"/>
        </w:rPr>
        <w:t>’</w:t>
      </w:r>
      <w:r w:rsidR="006D4946" w:rsidRPr="00415AB3">
        <w:rPr>
          <w:rFonts w:ascii="Garamond" w:hAnsi="Garamond"/>
          <w:bCs/>
          <w:sz w:val="24"/>
          <w:szCs w:val="24"/>
          <w:lang w:val="sq-AL"/>
        </w:rPr>
        <w:t>–</w:t>
      </w:r>
      <w:r w:rsidRPr="00415AB3">
        <w:rPr>
          <w:rFonts w:ascii="Garamond" w:hAnsi="Garamond"/>
          <w:bCs/>
          <w:sz w:val="24"/>
          <w:szCs w:val="24"/>
          <w:lang w:val="sq-AL"/>
        </w:rPr>
        <w:t xml:space="preserve"> </w:t>
      </w:r>
      <w:r w:rsidR="006D4946">
        <w:rPr>
          <w:rFonts w:ascii="Garamond" w:hAnsi="Garamond"/>
          <w:bCs/>
          <w:sz w:val="24"/>
          <w:szCs w:val="24"/>
          <w:lang w:val="sq-AL"/>
        </w:rPr>
        <w:t>‘</w:t>
      </w:r>
      <w:r w:rsidRPr="00415AB3">
        <w:rPr>
          <w:rFonts w:ascii="Garamond" w:hAnsi="Garamond"/>
          <w:bCs/>
          <w:sz w:val="24"/>
          <w:szCs w:val="24"/>
          <w:lang w:val="sq-AL"/>
        </w:rPr>
        <w:t>PANDI DARDHA</w:t>
      </w:r>
      <w:r w:rsidR="006D4946">
        <w:rPr>
          <w:rFonts w:ascii="Garamond" w:hAnsi="Garamond"/>
          <w:bCs/>
          <w:sz w:val="24"/>
          <w:szCs w:val="24"/>
          <w:lang w:val="sq-AL"/>
        </w:rPr>
        <w:t>’</w:t>
      </w:r>
      <w:r w:rsidRPr="00415AB3">
        <w:rPr>
          <w:rFonts w:ascii="Garamond" w:hAnsi="Garamond"/>
          <w:bCs/>
          <w:sz w:val="24"/>
          <w:szCs w:val="24"/>
          <w:lang w:val="sq-AL"/>
        </w:rPr>
        <w:t>–</w:t>
      </w:r>
      <w:r w:rsidR="006D4946">
        <w:rPr>
          <w:rFonts w:ascii="Garamond" w:hAnsi="Garamond"/>
          <w:bCs/>
          <w:sz w:val="24"/>
          <w:szCs w:val="24"/>
          <w:lang w:val="sq-AL"/>
        </w:rPr>
        <w:t>‘</w:t>
      </w:r>
      <w:r w:rsidRPr="00415AB3">
        <w:rPr>
          <w:rFonts w:ascii="Garamond" w:hAnsi="Garamond"/>
          <w:bCs/>
          <w:sz w:val="24"/>
          <w:szCs w:val="24"/>
          <w:lang w:val="sq-AL"/>
        </w:rPr>
        <w:t>DRITAN HOXHA</w:t>
      </w:r>
      <w:r w:rsidR="006D4946">
        <w:rPr>
          <w:rFonts w:ascii="Garamond" w:hAnsi="Garamond"/>
          <w:bCs/>
          <w:sz w:val="24"/>
          <w:szCs w:val="24"/>
          <w:lang w:val="sq-AL"/>
        </w:rPr>
        <w:t>’</w:t>
      </w:r>
      <w:r w:rsidRPr="00415AB3">
        <w:rPr>
          <w:rFonts w:ascii="Garamond" w:hAnsi="Garamond"/>
          <w:bCs/>
          <w:sz w:val="24"/>
          <w:szCs w:val="24"/>
          <w:lang w:val="sq-AL"/>
        </w:rPr>
        <w:t>, BASHKIA TIRANË</w:t>
      </w:r>
    </w:p>
    <w:p w14:paraId="2A0201CB" w14:textId="2A0B8571" w:rsidR="00997322" w:rsidRPr="0073633E" w:rsidRDefault="00997322" w:rsidP="0099732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70AF87A" w14:textId="7C7FD2C5" w:rsidR="00997322" w:rsidRPr="0073633E" w:rsidRDefault="00096765" w:rsidP="0099732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bookmarkStart w:id="0" w:name="_GoBack"/>
      <w:r w:rsidRPr="00096765">
        <w:drawing>
          <wp:inline distT="0" distB="0" distL="0" distR="0" wp14:anchorId="4EC5CA39" wp14:editId="64F52691">
            <wp:extent cx="8485632" cy="460120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17540" cy="461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7322" w:rsidRPr="0073633E" w:rsidSect="00415AB3">
      <w:pgSz w:w="15840" w:h="12240" w:orient="landscape"/>
      <w:pgMar w:top="1440" w:right="1267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A03"/>
    <w:rsid w:val="0002210C"/>
    <w:rsid w:val="00060F49"/>
    <w:rsid w:val="00096765"/>
    <w:rsid w:val="000A0ADA"/>
    <w:rsid w:val="000C3528"/>
    <w:rsid w:val="000D390E"/>
    <w:rsid w:val="000E2052"/>
    <w:rsid w:val="000E4D33"/>
    <w:rsid w:val="000F74B6"/>
    <w:rsid w:val="000F7E7E"/>
    <w:rsid w:val="001146A3"/>
    <w:rsid w:val="00156EB5"/>
    <w:rsid w:val="00187A78"/>
    <w:rsid w:val="0019118E"/>
    <w:rsid w:val="00194B34"/>
    <w:rsid w:val="001B4467"/>
    <w:rsid w:val="001C57D7"/>
    <w:rsid w:val="0021661C"/>
    <w:rsid w:val="002207A0"/>
    <w:rsid w:val="002618DD"/>
    <w:rsid w:val="002B0BE7"/>
    <w:rsid w:val="002E7E9C"/>
    <w:rsid w:val="00332339"/>
    <w:rsid w:val="0037184D"/>
    <w:rsid w:val="00392D8F"/>
    <w:rsid w:val="004150C6"/>
    <w:rsid w:val="00415AB3"/>
    <w:rsid w:val="004168F4"/>
    <w:rsid w:val="0042031C"/>
    <w:rsid w:val="00420FCC"/>
    <w:rsid w:val="004268D6"/>
    <w:rsid w:val="00444A91"/>
    <w:rsid w:val="004758BC"/>
    <w:rsid w:val="00495544"/>
    <w:rsid w:val="004B14A3"/>
    <w:rsid w:val="004B741C"/>
    <w:rsid w:val="004F279F"/>
    <w:rsid w:val="00532EFF"/>
    <w:rsid w:val="00553124"/>
    <w:rsid w:val="005A185F"/>
    <w:rsid w:val="005B5F43"/>
    <w:rsid w:val="005E4A03"/>
    <w:rsid w:val="0061636A"/>
    <w:rsid w:val="006C30E1"/>
    <w:rsid w:val="006C77BE"/>
    <w:rsid w:val="006D427E"/>
    <w:rsid w:val="006D4946"/>
    <w:rsid w:val="006F3EA9"/>
    <w:rsid w:val="00703DFD"/>
    <w:rsid w:val="0073633E"/>
    <w:rsid w:val="00762372"/>
    <w:rsid w:val="007A461B"/>
    <w:rsid w:val="00832203"/>
    <w:rsid w:val="0086038D"/>
    <w:rsid w:val="0088490C"/>
    <w:rsid w:val="008976C5"/>
    <w:rsid w:val="008B1208"/>
    <w:rsid w:val="008C7EE7"/>
    <w:rsid w:val="008E2D73"/>
    <w:rsid w:val="00916600"/>
    <w:rsid w:val="00927BC8"/>
    <w:rsid w:val="009363C3"/>
    <w:rsid w:val="00950B3F"/>
    <w:rsid w:val="00984200"/>
    <w:rsid w:val="00997322"/>
    <w:rsid w:val="009A535E"/>
    <w:rsid w:val="009C511C"/>
    <w:rsid w:val="009F5BA9"/>
    <w:rsid w:val="00A45362"/>
    <w:rsid w:val="00A50AB9"/>
    <w:rsid w:val="00A76516"/>
    <w:rsid w:val="00AD6F91"/>
    <w:rsid w:val="00B1458C"/>
    <w:rsid w:val="00B1540F"/>
    <w:rsid w:val="00B1614A"/>
    <w:rsid w:val="00B36AD9"/>
    <w:rsid w:val="00B70D98"/>
    <w:rsid w:val="00B87E70"/>
    <w:rsid w:val="00C34D25"/>
    <w:rsid w:val="00C4402B"/>
    <w:rsid w:val="00CE6C43"/>
    <w:rsid w:val="00D20E3B"/>
    <w:rsid w:val="00D37714"/>
    <w:rsid w:val="00D73ED2"/>
    <w:rsid w:val="00D924F5"/>
    <w:rsid w:val="00DD0478"/>
    <w:rsid w:val="00E20A97"/>
    <w:rsid w:val="00E2732C"/>
    <w:rsid w:val="00E4661C"/>
    <w:rsid w:val="00E63672"/>
    <w:rsid w:val="00E70386"/>
    <w:rsid w:val="00ED7156"/>
    <w:rsid w:val="00EE04BF"/>
    <w:rsid w:val="00F23FBB"/>
    <w:rsid w:val="00F51BEE"/>
    <w:rsid w:val="00F76287"/>
    <w:rsid w:val="00F771BF"/>
    <w:rsid w:val="00F8008D"/>
    <w:rsid w:val="00F84F6A"/>
    <w:rsid w:val="00F9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004C6"/>
  <w15:chartTrackingRefBased/>
  <w15:docId w15:val="{FE95AB92-5A13-4D06-8FB3-C6213439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B348794A94D4C00BE5E01C93848F75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</Nr_x002e__x0020_akti>
    <Data_x0020_e_x0020_Krijimit xmlns="0e656187-b300-4fb0-8bf4-3a50f872073c">2025-01-23T09:39:37Z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2025-01-22T00:00:00Z</Date_x0020_protokolli>
    <Titulli xmlns="0e656187-b300-4fb0-8bf4-3a50f872073c">Për shpronësimin, për interes publik, të pronarëve  të pasurive të paluajtshme, pronë private, që preken nga realizimi i projektit “Rikualifikimi urban  i bllokut “Lord Bajroni” – “Riza Cuka” – “Pandi Dardha” – “Dritan Hoxha”, Bashkia Tiranë”</Titulli>
    <Modifikuesi xmlns="0e656187-b300-4fb0-8bf4-3a50f872073c">alma.lisaku</Modifikuesi>
    <Nr_x002e__x0020_prot_x0020_QBZ xmlns="0e656187-b300-4fb0-8bf4-3a50f872073c">122</Nr_x002e__x0020_prot_x0020_QBZ>
    <Data_x0020_e_x0020_Modifikimit xmlns="0e656187-b300-4fb0-8bf4-3a50f872073c">2025-01-23T10:45:12Z</Data_x0020_e_x0020_Modifikimit>
    <Dekretuar xmlns="0e656187-b300-4fb0-8bf4-3a50f872073c">false</Dekretuar>
    <Data xmlns="0e656187-b300-4fb0-8bf4-3a50f872073c">2025-01-22T00:00:00Z</Data>
    <Nr_x002e__x0020_protokolli_x0020_i_x0020_aktit xmlns="0e656187-b300-4fb0-8bf4-3a50f872073c">299/1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81A46-FCC0-463D-8D4F-33AD7CA64D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EE8F1F-CBAD-4ACC-9470-09E663981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589A3CE-DF1B-44AC-B7BE-A93A1BB5229B}">
  <ds:schemaRefs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0e656187-b300-4fb0-8bf4-3a50f872073c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C2780B8-8849-439D-A500-20472A30D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projektit “Rikualifikimi urban i bllokut “Lord Bajroni” – “Riza Cuka” – “Pandi Dardha” – “Dritan Hoxha”, Bashkia Tiranë”</vt:lpstr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projektit “Rikualifikimi urban i bllokut “Lord Bajroni” – “Riza Cuka” – “Pandi Dardha” – “Dritan Hoxha”, Bashkia Tiranë”</dc:title>
  <dc:creator>Entela Suli</dc:creator>
  <cp:lastModifiedBy>Ermira Bukaci</cp:lastModifiedBy>
  <cp:revision>11</cp:revision>
  <dcterms:created xsi:type="dcterms:W3CDTF">2025-01-23T09:11:00Z</dcterms:created>
  <dcterms:modified xsi:type="dcterms:W3CDTF">2025-01-23T10:09:00Z</dcterms:modified>
</cp:coreProperties>
</file>