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797F3" w14:textId="63C91788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60D4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B736B7C" w14:textId="2E8BB257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60D4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060D4E" w:rsidRPr="00060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60D4E">
        <w:rPr>
          <w:rFonts w:ascii="Garamond" w:hAnsi="Garamond" w:cs="Times New Roman"/>
          <w:b/>
          <w:bCs/>
          <w:color w:val="000000"/>
          <w:sz w:val="24"/>
          <w:szCs w:val="24"/>
        </w:rPr>
        <w:t>66, datë 29.1.2025</w:t>
      </w:r>
    </w:p>
    <w:p w14:paraId="25EF4CB0" w14:textId="77777777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5FF95A7" w14:textId="460B4EB3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60D4E">
        <w:rPr>
          <w:rFonts w:ascii="Garamond" w:hAnsi="Garamond" w:cs="Times New Roman"/>
          <w:b/>
          <w:bCs/>
          <w:color w:val="000000"/>
          <w:sz w:val="24"/>
          <w:szCs w:val="24"/>
        </w:rPr>
        <w:t>PËR NJË SHTESË FONDI NË BUXHETIN E VITIT 2025, MIRATUAR PËR MINISTRINË E DREJTËSISË, PËR ORGANIZIMIN E KONGRESIT BOTËROR TË SË DREJTËS 2027, NË TIRANË</w:t>
      </w:r>
    </w:p>
    <w:p w14:paraId="791D1117" w14:textId="77777777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B258EFF" w14:textId="11F8171E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60D4E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r w:rsidR="00060D4E">
        <w:rPr>
          <w:rFonts w:ascii="Garamond" w:hAnsi="Garamond" w:cs="Times New Roman"/>
          <w:color w:val="000000"/>
          <w:sz w:val="24"/>
          <w:szCs w:val="24"/>
        </w:rPr>
        <w:t>;</w:t>
      </w:r>
      <w:r w:rsidRPr="00060D4E">
        <w:rPr>
          <w:rFonts w:ascii="Garamond" w:hAnsi="Garamond" w:cs="Times New Roman"/>
          <w:color w:val="000000"/>
          <w:sz w:val="24"/>
          <w:szCs w:val="24"/>
        </w:rPr>
        <w:t xml:space="preserve"> të neneve 5 e 45, të ligjit nr.</w:t>
      </w:r>
      <w:r w:rsidR="00060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60D4E">
        <w:rPr>
          <w:rFonts w:ascii="Garamond" w:hAnsi="Garamond" w:cs="Times New Roman"/>
          <w:color w:val="000000"/>
          <w:sz w:val="24"/>
          <w:szCs w:val="24"/>
        </w:rPr>
        <w:t>9936, datë 26.6.2008, “Për menaxhimin e sistemit buxhetor në Republikën e Shqipërisë”, të ndryshuar, dhe të pikës 1, të nenit 14, të ligjit nr.</w:t>
      </w:r>
      <w:r w:rsidR="00060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60D4E">
        <w:rPr>
          <w:rFonts w:ascii="Garamond" w:hAnsi="Garamond" w:cs="Times New Roman"/>
          <w:color w:val="000000"/>
          <w:sz w:val="24"/>
          <w:szCs w:val="24"/>
        </w:rPr>
        <w:t>115/2024, “Për buxhetin e vitit 2025”, me propozimin e ministrit të Drejtësisë dhe të ministrit të Financave, Këshilli i Ministrave</w:t>
      </w:r>
    </w:p>
    <w:p w14:paraId="1AEBBF5B" w14:textId="77777777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D1C883D" w14:textId="38DCA798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60D4E">
        <w:rPr>
          <w:rFonts w:ascii="Garamond" w:hAnsi="Garamond" w:cs="Times New Roman"/>
          <w:bCs/>
          <w:color w:val="000000"/>
          <w:sz w:val="24"/>
          <w:szCs w:val="24"/>
        </w:rPr>
        <w:t xml:space="preserve">VENDOSI: </w:t>
      </w:r>
    </w:p>
    <w:p w14:paraId="02D5ED03" w14:textId="77777777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3F24841" w14:textId="759BA6EC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60D4E">
        <w:rPr>
          <w:rFonts w:ascii="Garamond" w:hAnsi="Garamond" w:cs="Times New Roman"/>
          <w:color w:val="000000"/>
          <w:sz w:val="24"/>
          <w:szCs w:val="24"/>
        </w:rPr>
        <w:t xml:space="preserve">1. Ministrisë së Drejtësisë, në buxhetin e miratuar për vitin 2025, në zërin “Shpenzime </w:t>
      </w:r>
      <w:proofErr w:type="spellStart"/>
      <w:r w:rsidRPr="00060D4E">
        <w:rPr>
          <w:rFonts w:ascii="Garamond" w:hAnsi="Garamond" w:cs="Times New Roman"/>
          <w:color w:val="000000"/>
          <w:sz w:val="24"/>
          <w:szCs w:val="24"/>
        </w:rPr>
        <w:t>korrente</w:t>
      </w:r>
      <w:proofErr w:type="spellEnd"/>
      <w:r w:rsidRPr="00060D4E">
        <w:rPr>
          <w:rFonts w:ascii="Garamond" w:hAnsi="Garamond" w:cs="Times New Roman"/>
          <w:color w:val="000000"/>
          <w:sz w:val="24"/>
          <w:szCs w:val="24"/>
        </w:rPr>
        <w:t>”, të programit “Planifikim, menaxhim, administrim”, i shtohet fondi prej 150 000 000 (njëqind e pesëdhjetë milionë) lekësh, për pagimin e kuotës për organizimin e Kongresit Botëror të së Drejtës 2027</w:t>
      </w:r>
      <w:r w:rsidR="00060D4E">
        <w:rPr>
          <w:rFonts w:ascii="Garamond" w:hAnsi="Garamond" w:cs="Times New Roman"/>
          <w:color w:val="000000"/>
          <w:sz w:val="24"/>
          <w:szCs w:val="24"/>
        </w:rPr>
        <w:t>,</w:t>
      </w:r>
      <w:r w:rsidRPr="00060D4E">
        <w:rPr>
          <w:rFonts w:ascii="Garamond" w:hAnsi="Garamond" w:cs="Times New Roman"/>
          <w:color w:val="000000"/>
          <w:sz w:val="24"/>
          <w:szCs w:val="24"/>
        </w:rPr>
        <w:t xml:space="preserve"> në Tiranë. </w:t>
      </w:r>
    </w:p>
    <w:p w14:paraId="620D950A" w14:textId="75CDB74D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60D4E">
        <w:rPr>
          <w:rFonts w:ascii="Garamond" w:hAnsi="Garamond" w:cs="Times New Roman"/>
          <w:color w:val="000000"/>
          <w:sz w:val="24"/>
          <w:szCs w:val="24"/>
        </w:rPr>
        <w:t>2. Fondi sipas pikës 1, të këtij vendimi, prej 150 000 000 (njëqind e pesëdhjetë milionë) lekësh, përballohet nga fondi rezervë i buxhetit të shtetit, i miratuar për vitin 2025.</w:t>
      </w:r>
    </w:p>
    <w:p w14:paraId="42A01E50" w14:textId="1421324A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60D4E">
        <w:rPr>
          <w:rFonts w:ascii="Garamond" w:hAnsi="Garamond" w:cs="Times New Roman"/>
          <w:color w:val="000000"/>
          <w:sz w:val="24"/>
          <w:szCs w:val="24"/>
        </w:rPr>
        <w:t>3. Ngarkohen Ministria e Drejtësisë dhe Ministria e Financave për zbatimin e këtij vendimi.</w:t>
      </w:r>
    </w:p>
    <w:p w14:paraId="0CBF659C" w14:textId="6F5FA172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60D4E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  <w:bookmarkStart w:id="0" w:name="_GoBack"/>
      <w:bookmarkEnd w:id="0"/>
    </w:p>
    <w:p w14:paraId="25A9BAA9" w14:textId="77777777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5F66888" w14:textId="1B6ED5AA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060D4E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08F33990" w14:textId="7E963927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060D4E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060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75F41117" w14:textId="77777777" w:rsidR="005B63AC" w:rsidRPr="00060D4E" w:rsidRDefault="005B63AC" w:rsidP="005B63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</w:p>
    <w:sectPr w:rsidR="005B63AC" w:rsidRPr="00060D4E" w:rsidSect="00117FCD">
      <w:headerReference w:type="default" r:id="rId12"/>
      <w:footerReference w:type="default" r:id="rId13"/>
      <w:pgSz w:w="11906" w:h="16838" w:code="9"/>
      <w:pgMar w:top="1440" w:right="1440" w:bottom="1620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0E545" w14:textId="77777777" w:rsidR="00060D4E" w:rsidRDefault="00060D4E" w:rsidP="00117FCD">
      <w:pPr>
        <w:spacing w:after="0" w:line="240" w:lineRule="auto"/>
      </w:pPr>
      <w:r>
        <w:separator/>
      </w:r>
    </w:p>
  </w:endnote>
  <w:endnote w:type="continuationSeparator" w:id="0">
    <w:p w14:paraId="6BF31B7C" w14:textId="77777777" w:rsidR="00060D4E" w:rsidRDefault="00060D4E" w:rsidP="00117FCD">
      <w:pPr>
        <w:spacing w:after="0" w:line="240" w:lineRule="auto"/>
      </w:pPr>
      <w:r>
        <w:continuationSeparator/>
      </w:r>
    </w:p>
  </w:endnote>
  <w:endnote w:type="continuationNotice" w:id="1">
    <w:p w14:paraId="07EFB7D4" w14:textId="77777777" w:rsidR="00060D4E" w:rsidRDefault="00060D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8424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0CE45FE" w14:textId="77777777" w:rsidR="00060D4E" w:rsidRPr="00117FCD" w:rsidRDefault="00060D4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17FCD">
          <w:rPr>
            <w:rFonts w:ascii="Times New Roman" w:hAnsi="Times New Roman" w:cs="Times New Roman"/>
            <w:sz w:val="24"/>
          </w:rPr>
          <w:fldChar w:fldCharType="begin"/>
        </w:r>
        <w:r w:rsidRPr="00117FC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17FC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117FC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0CE45FF" w14:textId="77777777" w:rsidR="00060D4E" w:rsidRDefault="00060D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E2955" w14:textId="77777777" w:rsidR="00060D4E" w:rsidRDefault="00060D4E" w:rsidP="00117FCD">
      <w:pPr>
        <w:spacing w:after="0" w:line="240" w:lineRule="auto"/>
      </w:pPr>
      <w:r>
        <w:separator/>
      </w:r>
    </w:p>
  </w:footnote>
  <w:footnote w:type="continuationSeparator" w:id="0">
    <w:p w14:paraId="1CCF4951" w14:textId="77777777" w:rsidR="00060D4E" w:rsidRDefault="00060D4E" w:rsidP="00117FCD">
      <w:pPr>
        <w:spacing w:after="0" w:line="240" w:lineRule="auto"/>
      </w:pPr>
      <w:r>
        <w:continuationSeparator/>
      </w:r>
    </w:p>
  </w:footnote>
  <w:footnote w:type="continuationNotice" w:id="1">
    <w:p w14:paraId="458111D8" w14:textId="77777777" w:rsidR="00060D4E" w:rsidRDefault="00060D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12233" w14:textId="77777777" w:rsidR="00060D4E" w:rsidRDefault="00060D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63EDF"/>
    <w:multiLevelType w:val="hybridMultilevel"/>
    <w:tmpl w:val="7598A7A6"/>
    <w:lvl w:ilvl="0" w:tplc="04CA2F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2A"/>
    <w:rsid w:val="00060D4E"/>
    <w:rsid w:val="00117FCD"/>
    <w:rsid w:val="00146AD2"/>
    <w:rsid w:val="00153336"/>
    <w:rsid w:val="0019556B"/>
    <w:rsid w:val="001B16BD"/>
    <w:rsid w:val="001B300F"/>
    <w:rsid w:val="00227EBB"/>
    <w:rsid w:val="00232702"/>
    <w:rsid w:val="00242471"/>
    <w:rsid w:val="002E29D6"/>
    <w:rsid w:val="003000E1"/>
    <w:rsid w:val="00300531"/>
    <w:rsid w:val="003922F4"/>
    <w:rsid w:val="003D26E0"/>
    <w:rsid w:val="003F66FF"/>
    <w:rsid w:val="00483032"/>
    <w:rsid w:val="005B63AC"/>
    <w:rsid w:val="005E73B8"/>
    <w:rsid w:val="00684C2C"/>
    <w:rsid w:val="00692D92"/>
    <w:rsid w:val="006D7A2A"/>
    <w:rsid w:val="00714F76"/>
    <w:rsid w:val="00726DDE"/>
    <w:rsid w:val="00746ACB"/>
    <w:rsid w:val="007F2D53"/>
    <w:rsid w:val="00806DC5"/>
    <w:rsid w:val="008771AA"/>
    <w:rsid w:val="008B2F70"/>
    <w:rsid w:val="009B59A7"/>
    <w:rsid w:val="00A2486B"/>
    <w:rsid w:val="00A53C40"/>
    <w:rsid w:val="00A909D1"/>
    <w:rsid w:val="00AB6B61"/>
    <w:rsid w:val="00AC10AF"/>
    <w:rsid w:val="00B00A64"/>
    <w:rsid w:val="00B26A20"/>
    <w:rsid w:val="00BD381C"/>
    <w:rsid w:val="00BD6F76"/>
    <w:rsid w:val="00BE000F"/>
    <w:rsid w:val="00D16684"/>
    <w:rsid w:val="00D94E23"/>
    <w:rsid w:val="00D975C6"/>
    <w:rsid w:val="00DB6E97"/>
    <w:rsid w:val="00E82BCD"/>
    <w:rsid w:val="00EA172E"/>
    <w:rsid w:val="00F3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CE45C9"/>
  <w15:docId w15:val="{068EC5C8-B8E0-42C9-973E-0679900E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A2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684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17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FC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17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FCD"/>
    <w:rPr>
      <w:lang w:val="sq-AL"/>
    </w:rPr>
  </w:style>
  <w:style w:type="paragraph" w:styleId="ListParagraph">
    <w:name w:val="List Paragraph"/>
    <w:basedOn w:val="Normal"/>
    <w:uiPriority w:val="34"/>
    <w:qFormat/>
    <w:rsid w:val="005B6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97ABFC1C214B21B5F88044D7509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2025-01-31T09:19:56Z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një shtesë fondi në buxhetin e vitit 2025, miratuar për Ministrinë e Drejtësisë, për organizimin e Kongresit Botëror të së Drejtës 2027, në Tiranë</Titulli>
    <Modifikuesi xmlns="0e656187-b300-4fb0-8bf4-3a50f872073c">Suada.Daci</Modifikuesi>
    <Nr_x002e__x0020_prot_x0020_QBZ xmlns="0e656187-b300-4fb0-8bf4-3a50f872073c">195</Nr_x002e__x0020_prot_x0020_QBZ>
    <Data_x0020_e_x0020_Modifikimit xmlns="0e656187-b300-4fb0-8bf4-3a50f872073c">2025-01-31T09:46:21Z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553/1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97ABFC1C214B21B5F88044D7509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A9C2443-6CA4-40AB-AE32-E3FAAEE4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EB2EEA-7ED8-45AD-9B7E-088B931E7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0D7949-A72E-4866-8AAA-99DA5AE00E7D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3DF3C7E-6978-48BA-9128-D608CC2981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B3001A-AB21-49B5-8E07-0D30BFADA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2025, miratuar për Ministrinë e Drejtësisë, për organizimin e Kongresit Botëror të së Drejtës 2027, në Tiranë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2025, miratuar për Ministrinë e Drejtësisë, për organizimin e Kongresit Botëror të së Drejtës 2027, në Tiranë</dc:title>
  <dc:creator>Alma Dylgjeri</dc:creator>
  <cp:lastModifiedBy>Fjora Cahani</cp:lastModifiedBy>
  <cp:revision>5</cp:revision>
  <cp:lastPrinted>2025-01-29T09:49:00Z</cp:lastPrinted>
  <dcterms:created xsi:type="dcterms:W3CDTF">2025-01-31T08:01:00Z</dcterms:created>
  <dcterms:modified xsi:type="dcterms:W3CDTF">2025-01-31T09:21:00Z</dcterms:modified>
</cp:coreProperties>
</file>