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76CF9" w14:textId="77777777" w:rsidR="00CB1E93" w:rsidRPr="00E254A6" w:rsidRDefault="00CB1E93" w:rsidP="00CB1E93">
      <w:pPr>
        <w:tabs>
          <w:tab w:val="left" w:pos="280"/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bookmarkStart w:id="0" w:name="_Hlk185936516"/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73C4F25" w14:textId="77777777" w:rsidR="00CB1E93" w:rsidRPr="00E254A6" w:rsidRDefault="00CB1E93" w:rsidP="00CB1E93">
      <w:pPr>
        <w:tabs>
          <w:tab w:val="left" w:pos="280"/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>Nr. 97, datë 12.2.2025</w:t>
      </w:r>
    </w:p>
    <w:p w14:paraId="4FB50B3E" w14:textId="77777777" w:rsidR="00CB1E93" w:rsidRPr="00E254A6" w:rsidRDefault="00CB1E93" w:rsidP="00CB1E93">
      <w:pPr>
        <w:tabs>
          <w:tab w:val="left" w:pos="280"/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7D2A54" w14:textId="2CE5DD4B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FORMATIT TË RAPORTIMIT, AFATEVE</w:t>
      </w:r>
      <w:r w:rsidR="00E254A6"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>DHE KOHËS SË PARAQITJES SË RAPORTEVE NGA SUBJEKTET</w:t>
      </w:r>
      <w:r w:rsidR="00E254A6"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>E PËRFSHIRA NË TRANSFERIMET NDËRKOMBËTARE TË MALLRAVE TË KONTROLLUARA</w:t>
      </w:r>
    </w:p>
    <w:p w14:paraId="2FCDCC6E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52871CE" w14:textId="5AFB3EE6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neneve 37, pika 2,</w:t>
      </w:r>
      <w:r w:rsidR="00E254A6" w:rsidRPr="00E254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Times New Roman"/>
          <w:color w:val="000000"/>
          <w:sz w:val="24"/>
          <w:szCs w:val="24"/>
        </w:rPr>
        <w:t>dhe 38, pika 2, të ligjit nr.</w:t>
      </w:r>
      <w:r w:rsidR="00E254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Times New Roman"/>
          <w:color w:val="000000"/>
          <w:sz w:val="24"/>
          <w:szCs w:val="24"/>
        </w:rPr>
        <w:t>46/2018, “Për kontrollin shtetëror të transferimeve ndërkombëtare të mallrave ushtarake dhe të artikujve e teknologjive me përdorim të dyfishtë”, të ndryshuar</w:t>
      </w:r>
      <w:r w:rsidRPr="00E254A6">
        <w:rPr>
          <w:rFonts w:ascii="Garamond" w:hAnsi="Garamond" w:cs="Calibri"/>
          <w:color w:val="000000"/>
          <w:sz w:val="24"/>
          <w:szCs w:val="24"/>
        </w:rPr>
        <w:t>,</w:t>
      </w: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 me propozimin e ministrit të Mbrojtjes, Këshilli i Ministrave</w:t>
      </w:r>
    </w:p>
    <w:p w14:paraId="7BA29724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78D3FD5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0D69CAD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44591EE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Cs/>
          <w:color w:val="000000"/>
          <w:sz w:val="24"/>
          <w:szCs w:val="24"/>
        </w:rPr>
        <w:t>Neni 1</w:t>
      </w:r>
    </w:p>
    <w:p w14:paraId="2BFC45AF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>Objekti</w:t>
      </w:r>
    </w:p>
    <w:p w14:paraId="080A058C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3837D77" w14:textId="0411A8CF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Ky vendim miraton formatet e raportimit, përcakton afatet dhe kohën e paraqitjes së raporteve para dhe pas transferimit të mallrave nga të gjitha subjektet</w:t>
      </w:r>
      <w:r w:rsidRPr="00E254A6">
        <w:rPr>
          <w:rFonts w:ascii="Garamond" w:hAnsi="Garamond" w:cs="Calibri"/>
          <w:color w:val="000000"/>
          <w:sz w:val="24"/>
          <w:szCs w:val="24"/>
        </w:rPr>
        <w:t>,</w:t>
      </w: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 të cilat kanë si objekt të veprimtarisë së tyre transferimet ndërkombëtare të mallrave/teknologjive, të cilat janë objekt i ligjit nr.</w:t>
      </w:r>
      <w:r w:rsidR="00E86D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Times New Roman"/>
          <w:color w:val="000000"/>
          <w:sz w:val="24"/>
          <w:szCs w:val="24"/>
        </w:rPr>
        <w:t>46/2018, “Për kontrollin shtetëror të transferimeve ndërkombëtare të mallrave ushtarake dhe të artikujve e teknologjive me përdorim të dyfishtë”, i ndryshuar.</w:t>
      </w:r>
    </w:p>
    <w:p w14:paraId="6670FB25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75FAE22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Cs/>
          <w:color w:val="000000"/>
          <w:sz w:val="24"/>
          <w:szCs w:val="24"/>
        </w:rPr>
        <w:t>Neni 2</w:t>
      </w:r>
    </w:p>
    <w:p w14:paraId="4CA81336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>Raportimi para kryerjes së transferimit</w:t>
      </w:r>
    </w:p>
    <w:p w14:paraId="66F5D5AF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001376F7" w14:textId="1DD9E344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Subjektet e përfshira në transferimet ndërkombëtare të mallrave të kontrolluara, në një afat kohor deri 24 (njëzet e katër) orë përpara kryerjes së transferimit për çdo parti malli, të aplikojnë nëpërmjet portalit </w:t>
      </w:r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 për njoftimin përpara kryerjes së transferimit, sipas formatit të raportimit në lidhjen nr.</w:t>
      </w:r>
      <w:r w:rsidR="00E254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Times New Roman"/>
          <w:color w:val="000000"/>
          <w:sz w:val="24"/>
          <w:szCs w:val="24"/>
        </w:rPr>
        <w:t>1, që i bashkëlidhet këtij vendimi dhe është pjesë përbërëse e tij.</w:t>
      </w:r>
    </w:p>
    <w:p w14:paraId="05C793C9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47D4662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65020638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>Raportimi pas kryerjes së transferimit</w:t>
      </w:r>
    </w:p>
    <w:p w14:paraId="19B57A32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621DA08F" w14:textId="019EE89F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1. Subjektet e përfshira në transferimet ndërkombëtare të mallrave të kontrolluara, në një afat kohor prej 15 (pesëmbëdhjetë) ditësh nga data e kryerjes së transferimit për çdo parti malli, të dërgojnë në Autoritetin e Kontrollit Shtetëror të Eksporteve (AKSHE)</w:t>
      </w:r>
      <w:r w:rsidRPr="00E254A6">
        <w:rPr>
          <w:rFonts w:ascii="Garamond" w:hAnsi="Garamond" w:cs="Calibri"/>
          <w:color w:val="000000"/>
          <w:sz w:val="24"/>
          <w:szCs w:val="24"/>
        </w:rPr>
        <w:t>,</w:t>
      </w: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 nëpërmjet portalit </w:t>
      </w:r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E254A6">
        <w:rPr>
          <w:rFonts w:ascii="Garamond" w:hAnsi="Garamond" w:cs="Times New Roman"/>
          <w:color w:val="000000"/>
          <w:sz w:val="24"/>
          <w:szCs w:val="24"/>
        </w:rPr>
        <w:t>, kopje të dokumentacionit të mëposhtëm:</w:t>
      </w:r>
    </w:p>
    <w:p w14:paraId="25A58A55" w14:textId="2BC49AFC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2010F7" w:rsidRPr="00E254A6">
        <w:rPr>
          <w:rFonts w:ascii="Garamond" w:hAnsi="Garamond" w:cs="Times New Roman"/>
          <w:color w:val="000000"/>
          <w:sz w:val="24"/>
          <w:szCs w:val="24"/>
        </w:rPr>
        <w:t xml:space="preserve">licencë </w:t>
      </w:r>
      <w:r w:rsidRPr="00E254A6">
        <w:rPr>
          <w:rFonts w:ascii="Garamond" w:hAnsi="Garamond" w:cs="Times New Roman"/>
          <w:color w:val="000000"/>
          <w:sz w:val="24"/>
          <w:szCs w:val="24"/>
        </w:rPr>
        <w:t>eksporti/importi, të lëshuar nga vendet e huaja;</w:t>
      </w:r>
    </w:p>
    <w:p w14:paraId="5AB8A66F" w14:textId="270B9533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2010F7" w:rsidRPr="00E254A6">
        <w:rPr>
          <w:rFonts w:ascii="Garamond" w:hAnsi="Garamond" w:cs="Times New Roman"/>
          <w:color w:val="000000"/>
          <w:sz w:val="24"/>
          <w:szCs w:val="24"/>
        </w:rPr>
        <w:t xml:space="preserve">dokument </w:t>
      </w:r>
      <w:r w:rsidRPr="00E254A6">
        <w:rPr>
          <w:rFonts w:ascii="Garamond" w:hAnsi="Garamond" w:cs="Times New Roman"/>
          <w:color w:val="000000"/>
          <w:sz w:val="24"/>
          <w:szCs w:val="24"/>
        </w:rPr>
        <w:t>transporti ndërkombëtar (</w:t>
      </w:r>
      <w:proofErr w:type="spellStart"/>
      <w:r w:rsidRPr="00E254A6">
        <w:rPr>
          <w:rFonts w:ascii="Garamond" w:hAnsi="Garamond" w:cs="Times New Roman"/>
          <w:color w:val="000000"/>
          <w:sz w:val="24"/>
          <w:szCs w:val="24"/>
        </w:rPr>
        <w:t>CMR</w:t>
      </w:r>
      <w:proofErr w:type="spellEnd"/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E254A6">
        <w:rPr>
          <w:rFonts w:ascii="Garamond" w:hAnsi="Garamond" w:cs="Times New Roman"/>
          <w:color w:val="000000"/>
          <w:sz w:val="24"/>
          <w:szCs w:val="24"/>
        </w:rPr>
        <w:t>AWB</w:t>
      </w:r>
      <w:proofErr w:type="spellEnd"/>
      <w:r w:rsidRPr="00E254A6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78D5DC11" w14:textId="71261DC2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2010F7" w:rsidRPr="00E254A6">
        <w:rPr>
          <w:rFonts w:ascii="Garamond" w:hAnsi="Garamond" w:cs="Times New Roman"/>
          <w:color w:val="000000"/>
          <w:sz w:val="24"/>
          <w:szCs w:val="24"/>
        </w:rPr>
        <w:t xml:space="preserve">deklaratë </w:t>
      </w:r>
      <w:r w:rsidRPr="00E254A6">
        <w:rPr>
          <w:rFonts w:ascii="Garamond" w:hAnsi="Garamond" w:cs="Times New Roman"/>
          <w:color w:val="000000"/>
          <w:sz w:val="24"/>
          <w:szCs w:val="24"/>
        </w:rPr>
        <w:t>doganore;</w:t>
      </w:r>
    </w:p>
    <w:p w14:paraId="3F688005" w14:textId="555F1489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ç)</w:t>
      </w:r>
      <w:r w:rsidR="00E254A6" w:rsidRPr="00E254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010F7" w:rsidRPr="00E254A6">
        <w:rPr>
          <w:rFonts w:ascii="Garamond" w:hAnsi="Garamond" w:cs="Times New Roman"/>
          <w:color w:val="000000"/>
          <w:sz w:val="24"/>
          <w:szCs w:val="24"/>
        </w:rPr>
        <w:t xml:space="preserve">faturën </w:t>
      </w:r>
      <w:r w:rsidRPr="00E254A6">
        <w:rPr>
          <w:rFonts w:ascii="Garamond" w:hAnsi="Garamond" w:cs="Times New Roman"/>
          <w:color w:val="000000"/>
          <w:sz w:val="24"/>
          <w:szCs w:val="24"/>
        </w:rPr>
        <w:t>e mallit.</w:t>
      </w:r>
    </w:p>
    <w:p w14:paraId="270425CC" w14:textId="10911E6F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2. Pas kryerjes së transferimit ndërkombëtar të mallrave të kontrolluara në një afat kohor prej 30 (tridhjetë) ditësh, subjektet e përfshira në këto transferime duhet të paraqesin në AKSHE</w:t>
      </w:r>
      <w:r w:rsidRPr="00E254A6">
        <w:rPr>
          <w:rFonts w:ascii="Garamond" w:hAnsi="Garamond" w:cs="Calibri"/>
          <w:color w:val="000000"/>
          <w:sz w:val="24"/>
          <w:szCs w:val="24"/>
        </w:rPr>
        <w:t>,</w:t>
      </w: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 nëpërmjet portalit </w:t>
      </w:r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E254A6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652ABEC0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a) për licencat e eksportit </w:t>
      </w:r>
      <w:proofErr w:type="spellStart"/>
      <w:r w:rsidRPr="00E254A6">
        <w:rPr>
          <w:rFonts w:ascii="Garamond" w:hAnsi="Garamond" w:cs="Times New Roman"/>
          <w:color w:val="000000"/>
          <w:sz w:val="24"/>
          <w:szCs w:val="24"/>
        </w:rPr>
        <w:t>DVC</w:t>
      </w:r>
      <w:proofErr w:type="spellEnd"/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, certifikatën e mbërritjes së mallit në </w:t>
      </w:r>
      <w:proofErr w:type="spellStart"/>
      <w:r w:rsidRPr="00E254A6">
        <w:rPr>
          <w:rFonts w:ascii="Garamond" w:hAnsi="Garamond" w:cs="Times New Roman"/>
          <w:color w:val="000000"/>
          <w:sz w:val="24"/>
          <w:szCs w:val="24"/>
        </w:rPr>
        <w:t>destinacion</w:t>
      </w:r>
      <w:proofErr w:type="spellEnd"/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; </w:t>
      </w:r>
    </w:p>
    <w:p w14:paraId="33E4BC12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b) për licencat e importit</w:t>
      </w:r>
      <w:r w:rsidRPr="00E254A6">
        <w:rPr>
          <w:rFonts w:ascii="Garamond" w:hAnsi="Garamond" w:cs="Calibri"/>
          <w:color w:val="000000"/>
          <w:sz w:val="24"/>
          <w:szCs w:val="24"/>
        </w:rPr>
        <w:t>,</w:t>
      </w: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 deklaratën e mbërritjes së mallit në </w:t>
      </w:r>
      <w:proofErr w:type="spellStart"/>
      <w:r w:rsidRPr="00E254A6">
        <w:rPr>
          <w:rFonts w:ascii="Garamond" w:hAnsi="Garamond" w:cs="Times New Roman"/>
          <w:color w:val="000000"/>
          <w:sz w:val="24"/>
          <w:szCs w:val="24"/>
        </w:rPr>
        <w:t>destinacion</w:t>
      </w:r>
      <w:proofErr w:type="spellEnd"/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690FBCBA" w14:textId="57D56A24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3. Subjektet e përfshira në transferimet ndërkombëtare të mallrave të kontrolluara</w:t>
      </w:r>
      <w:r w:rsidRPr="00E254A6">
        <w:rPr>
          <w:rFonts w:ascii="Garamond" w:hAnsi="Garamond" w:cs="Calibri"/>
          <w:color w:val="000000"/>
          <w:sz w:val="24"/>
          <w:szCs w:val="24"/>
        </w:rPr>
        <w:t>,</w:t>
      </w: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 të cilat janë pajisur me licencë importi/eksporti, çdo 6 (gjashtë) muaj të vlefshmërisë së licencës së importit/eksportit, të aplikojnë nëpërmjet portalit </w:t>
      </w:r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 për dërgimin e raportit lidhur me </w:t>
      </w:r>
      <w:r w:rsidRPr="00E254A6">
        <w:rPr>
          <w:rFonts w:ascii="Garamond" w:hAnsi="Garamond" w:cs="Times New Roman"/>
          <w:color w:val="000000"/>
          <w:sz w:val="24"/>
          <w:szCs w:val="24"/>
        </w:rPr>
        <w:lastRenderedPageBreak/>
        <w:t>situatën e transferimeve të mallrave të përcaktuara në këto dokumente, sipas formatit të raportimit në lidhjen nr.</w:t>
      </w:r>
      <w:r w:rsidR="00713B3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Times New Roman"/>
          <w:color w:val="000000"/>
          <w:sz w:val="24"/>
          <w:szCs w:val="24"/>
        </w:rPr>
        <w:t>2, që i bashkëlidhet këtij vendimi dhe është pjesë përbërëse e tij.</w:t>
      </w:r>
    </w:p>
    <w:p w14:paraId="1BC822A2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7E56C61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Cs/>
          <w:color w:val="000000"/>
          <w:sz w:val="24"/>
          <w:szCs w:val="24"/>
        </w:rPr>
        <w:t>Neni 4</w:t>
      </w:r>
    </w:p>
    <w:p w14:paraId="677BA2AC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>Dispozita të fundit dhe kalimtare</w:t>
      </w:r>
    </w:p>
    <w:p w14:paraId="0D1C8DBC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B761255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1. Kërkesat, procedurat administrative dhe formatet e raportimit që preken nga ky vendim do të vijojnë të kryhen sipas mënyrës ekzistuese deri në momentin që përfundojnë zhvillimet teknike për pritjen e aplikimeve në sistemin e përmirësuar të menaxhimit të informacionit për AKSHE-në.</w:t>
      </w:r>
    </w:p>
    <w:p w14:paraId="1BAA00BA" w14:textId="709AFDE6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2. Formatet e aplikimit, të përcaktuara në nenin 2 dhe në pikën 3, të nenit 3 të këtij vendimi, në momentin që përfundojnë zhvillimet teknike për pritjen e aplikimeve në sistemin e përmirësuar të menaxhimit të informacionit për AKSHE-në, do të integrohen dhe do të plotësohen nga subjektet në portalin</w:t>
      </w:r>
      <w:r w:rsidR="00E254A6" w:rsidRPr="00E254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="00713B3E" w:rsidRPr="00713B3E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E254A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3EA9BBC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3. Ngarkohet Autoriteti i Kontrollit Shtetëror të Eksporteve për zbatimin e këtij vendimi.</w:t>
      </w:r>
    </w:p>
    <w:p w14:paraId="3A657608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616DD89C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1BD25B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1C61C64D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6E013842" w14:textId="77777777" w:rsidR="00CB1E93" w:rsidRPr="00E254A6" w:rsidRDefault="00CB1E93" w:rsidP="00D2187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FD83656" w14:textId="6DAF2EB1" w:rsidR="00CB1E93" w:rsidRPr="00D2187D" w:rsidRDefault="00CB1E93" w:rsidP="00D2187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D2187D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Lidhja nr.</w:t>
      </w:r>
      <w:r w:rsidR="00D2187D" w:rsidRPr="00D2187D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2187D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1</w:t>
      </w:r>
    </w:p>
    <w:p w14:paraId="64A94C8B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52EE2187" w14:textId="77777777" w:rsidR="00DF294E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254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UDHËZIM </w:t>
      </w:r>
    </w:p>
    <w:p w14:paraId="4DEA5F64" w14:textId="5430104C" w:rsidR="00CB1E93" w:rsidRPr="00DF294E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F294E">
        <w:rPr>
          <w:rFonts w:ascii="Garamond" w:hAnsi="Garamond" w:cs="Times New Roman"/>
          <w:color w:val="000000"/>
          <w:sz w:val="24"/>
          <w:szCs w:val="24"/>
        </w:rPr>
        <w:t>PËR PLOTËSIMIN E FORMULARIT TË RAPORTIMIT PËR TRANSFERIMIN E MALLRAVE TË KONTROLLUARA</w:t>
      </w:r>
    </w:p>
    <w:p w14:paraId="335A5293" w14:textId="77777777" w:rsidR="00CB1E93" w:rsidRPr="00DF294E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2B1EA3AD" w14:textId="0A25F9D2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1. Në kutinë ku është vendosur “</w:t>
      </w:r>
      <w:r w:rsidRPr="00E254A6">
        <w:rPr>
          <w:rFonts w:ascii="Garamond" w:hAnsi="Garamond" w:cs="Times New Roman"/>
          <w:i/>
          <w:iCs/>
          <w:color w:val="000000"/>
          <w:sz w:val="24"/>
          <w:szCs w:val="24"/>
        </w:rPr>
        <w:t>Numri dhe data e licencës</w:t>
      </w:r>
      <w:r w:rsidRPr="00E254A6">
        <w:rPr>
          <w:rFonts w:ascii="Garamond" w:hAnsi="Garamond" w:cs="Times New Roman"/>
          <w:color w:val="000000"/>
          <w:sz w:val="24"/>
          <w:szCs w:val="24"/>
        </w:rPr>
        <w:t>” përcaktohet numri dhe data e licencës që i referohet ky raportim.</w:t>
      </w:r>
    </w:p>
    <w:p w14:paraId="5179E842" w14:textId="6DEDA5EF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2. Në kutinë ku është vendosur “</w:t>
      </w:r>
      <w:r w:rsidRPr="00E254A6">
        <w:rPr>
          <w:rFonts w:ascii="Garamond" w:hAnsi="Garamond" w:cs="Times New Roman"/>
          <w:i/>
          <w:iCs/>
          <w:color w:val="000000"/>
          <w:sz w:val="24"/>
          <w:szCs w:val="24"/>
        </w:rPr>
        <w:t>Subjekti</w:t>
      </w:r>
      <w:r w:rsidRPr="00E254A6">
        <w:rPr>
          <w:rFonts w:ascii="Garamond" w:hAnsi="Garamond" w:cs="Times New Roman"/>
          <w:color w:val="000000"/>
          <w:sz w:val="24"/>
          <w:szCs w:val="24"/>
        </w:rPr>
        <w:t>.....”</w:t>
      </w:r>
      <w:r w:rsidR="00E254A6" w:rsidRPr="00E254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Times New Roman"/>
          <w:color w:val="000000"/>
          <w:sz w:val="24"/>
          <w:szCs w:val="24"/>
        </w:rPr>
        <w:t>përcaktohet subjekti që po kryen raportimin.</w:t>
      </w:r>
    </w:p>
    <w:p w14:paraId="4CCFFF99" w14:textId="5103A7F3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3. Në kutinë ku është vendosur “</w:t>
      </w:r>
      <w:r w:rsidRPr="00E254A6">
        <w:rPr>
          <w:rFonts w:ascii="Garamond" w:hAnsi="Garamond" w:cs="Times New Roman"/>
          <w:i/>
          <w:iCs/>
          <w:color w:val="000000"/>
          <w:sz w:val="24"/>
          <w:szCs w:val="24"/>
        </w:rPr>
        <w:t>Emërtimi i mallrave të kontrolluara</w:t>
      </w:r>
      <w:r w:rsidRPr="00E254A6">
        <w:rPr>
          <w:rFonts w:ascii="Garamond" w:hAnsi="Garamond" w:cs="Times New Roman"/>
          <w:color w:val="000000"/>
          <w:sz w:val="24"/>
          <w:szCs w:val="24"/>
        </w:rPr>
        <w:t>” përcaktohet emërtimi i mallrave për të cilat është marrë licenca.</w:t>
      </w:r>
    </w:p>
    <w:p w14:paraId="628D5F54" w14:textId="144F054C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4. Në kutinë ku është vendosur “</w:t>
      </w:r>
      <w:r w:rsidRPr="00E254A6">
        <w:rPr>
          <w:rFonts w:ascii="Garamond" w:hAnsi="Garamond" w:cs="Times New Roman"/>
          <w:i/>
          <w:iCs/>
          <w:color w:val="000000"/>
          <w:sz w:val="24"/>
          <w:szCs w:val="24"/>
        </w:rPr>
        <w:t>Sasia e mallrave</w:t>
      </w:r>
      <w:r w:rsidRPr="00E254A6">
        <w:rPr>
          <w:rFonts w:ascii="Garamond" w:hAnsi="Garamond" w:cs="Times New Roman"/>
          <w:color w:val="000000"/>
          <w:sz w:val="24"/>
          <w:szCs w:val="24"/>
        </w:rPr>
        <w:t>” përcaktohet sasia e mallrave për të cilat është marrë licenca.</w:t>
      </w:r>
    </w:p>
    <w:p w14:paraId="648F160B" w14:textId="0D23E111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5. Në kutinë ku është vendosur “</w:t>
      </w:r>
      <w:r w:rsidRPr="00E254A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Itinerari i lëvizjes” </w:t>
      </w:r>
      <w:r w:rsidRPr="00E254A6">
        <w:rPr>
          <w:rFonts w:ascii="Garamond" w:hAnsi="Garamond" w:cs="Times New Roman"/>
          <w:color w:val="000000"/>
          <w:sz w:val="24"/>
          <w:szCs w:val="24"/>
        </w:rPr>
        <w:t>përcaktohet itinerari i kryer nga nisja në vendin e origjinës/eksportues deri në pikën doganore hyrës/dalëse.</w:t>
      </w:r>
      <w:r w:rsidRPr="00E254A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</w:p>
    <w:p w14:paraId="604D9FDA" w14:textId="58AC5AF3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6. Në kutinë</w:t>
      </w:r>
      <w:r w:rsidR="00013C57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Times New Roman"/>
          <w:color w:val="000000"/>
          <w:sz w:val="24"/>
          <w:szCs w:val="24"/>
        </w:rPr>
        <w:t>ku është vendosur “</w:t>
      </w:r>
      <w:r w:rsidRPr="00E254A6">
        <w:rPr>
          <w:rFonts w:ascii="Garamond" w:hAnsi="Garamond" w:cs="Times New Roman"/>
          <w:i/>
          <w:iCs/>
          <w:color w:val="000000"/>
          <w:sz w:val="24"/>
          <w:szCs w:val="24"/>
        </w:rPr>
        <w:t>pika doganore hyrës/dalëse</w:t>
      </w:r>
      <w:r w:rsidRPr="00E254A6">
        <w:rPr>
          <w:rFonts w:ascii="Garamond" w:hAnsi="Garamond" w:cs="Times New Roman"/>
          <w:color w:val="000000"/>
          <w:sz w:val="24"/>
          <w:szCs w:val="24"/>
        </w:rPr>
        <w:t>” përcaktohet pika doganore në Republikën e Shqipërisë ku do të importohet/eksportohet malli.</w:t>
      </w:r>
    </w:p>
    <w:p w14:paraId="1CFA51B4" w14:textId="16E8883A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7. Në kutinë ku janë vendosur “</w:t>
      </w:r>
      <w:r w:rsidRPr="00E254A6">
        <w:rPr>
          <w:rFonts w:ascii="Garamond" w:hAnsi="Garamond" w:cs="Times New Roman"/>
          <w:i/>
          <w:iCs/>
          <w:color w:val="000000"/>
          <w:sz w:val="24"/>
          <w:szCs w:val="24"/>
        </w:rPr>
        <w:t>të dhënat për mjetet e transportit</w:t>
      </w:r>
      <w:r w:rsidRPr="002E4BBE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E254A6">
        <w:rPr>
          <w:rFonts w:ascii="Garamond" w:hAnsi="Garamond" w:cs="Times New Roman"/>
          <w:color w:val="000000"/>
          <w:sz w:val="24"/>
          <w:szCs w:val="24"/>
        </w:rPr>
        <w:t>,</w:t>
      </w:r>
      <w:r w:rsidR="002E4BB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Times New Roman"/>
          <w:color w:val="000000"/>
          <w:sz w:val="24"/>
          <w:szCs w:val="24"/>
        </w:rPr>
        <w:t>përcaktohen të dhënat e mjetit (lloj</w:t>
      </w:r>
      <w:r w:rsidR="002E4BBE">
        <w:rPr>
          <w:rFonts w:ascii="Garamond" w:hAnsi="Garamond" w:cs="Times New Roman"/>
          <w:color w:val="000000"/>
          <w:sz w:val="24"/>
          <w:szCs w:val="24"/>
        </w:rPr>
        <w:t>i</w:t>
      </w:r>
      <w:r w:rsidRPr="00E254A6">
        <w:rPr>
          <w:rFonts w:ascii="Garamond" w:hAnsi="Garamond" w:cs="Times New Roman"/>
          <w:color w:val="000000"/>
          <w:sz w:val="24"/>
          <w:szCs w:val="24"/>
        </w:rPr>
        <w:t>, targat) që kryejnë transportin e mallrave.</w:t>
      </w:r>
    </w:p>
    <w:p w14:paraId="4A1D2242" w14:textId="672A010E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>8. Në kutinë ku është vendosur “</w:t>
      </w:r>
      <w:r w:rsidRPr="00E254A6">
        <w:rPr>
          <w:rFonts w:ascii="Garamond" w:hAnsi="Garamond" w:cs="Times New Roman"/>
          <w:i/>
          <w:iCs/>
          <w:color w:val="000000"/>
          <w:sz w:val="24"/>
          <w:szCs w:val="24"/>
        </w:rPr>
        <w:t>vendi i nisjes/origjina</w:t>
      </w:r>
      <w:r w:rsidRPr="00E254A6">
        <w:rPr>
          <w:rFonts w:ascii="Garamond" w:hAnsi="Garamond" w:cs="Times New Roman"/>
          <w:color w:val="000000"/>
          <w:sz w:val="24"/>
          <w:szCs w:val="24"/>
        </w:rPr>
        <w:t>” përcaktohet se nga do të nisen mallrat që kërkohet të transferohen.</w:t>
      </w:r>
    </w:p>
    <w:p w14:paraId="5AB81CD6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643715EE" w14:textId="77777777" w:rsidR="00DF2901" w:rsidRPr="00E254A6" w:rsidRDefault="00DF2901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49D2DFEF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39E5A38C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39C015E4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1914921D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4536248C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4924E9AC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28254B05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39BBC8FF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741AB1BB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305143A6" w14:textId="5C3162FB" w:rsidR="007B3EBB" w:rsidRPr="00E254A6" w:rsidRDefault="00D2187D" w:rsidP="00B5210B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>(</w:t>
      </w:r>
      <w:r w:rsidR="007B3EBB" w:rsidRPr="00E254A6">
        <w:rPr>
          <w:rFonts w:ascii="Garamond" w:eastAsia="MS Mincho" w:hAnsi="Garamond" w:cs="Times New Roman"/>
          <w:sz w:val="24"/>
          <w:szCs w:val="24"/>
        </w:rPr>
        <w:t>Logo</w:t>
      </w:r>
      <w:r w:rsidR="00496559" w:rsidRPr="00E254A6">
        <w:rPr>
          <w:rFonts w:ascii="Garamond" w:eastAsia="MS Mincho" w:hAnsi="Garamond" w:cs="Times New Roman"/>
          <w:sz w:val="24"/>
          <w:szCs w:val="24"/>
        </w:rPr>
        <w:t>ja</w:t>
      </w:r>
      <w:r w:rsidR="007B3EBB" w:rsidRPr="00E254A6">
        <w:rPr>
          <w:rFonts w:ascii="Garamond" w:eastAsia="MS Mincho" w:hAnsi="Garamond" w:cs="Times New Roman"/>
          <w:sz w:val="24"/>
          <w:szCs w:val="24"/>
        </w:rPr>
        <w:t xml:space="preserve"> e </w:t>
      </w:r>
      <w:r w:rsidR="00496559" w:rsidRPr="00E254A6">
        <w:rPr>
          <w:rFonts w:ascii="Garamond" w:eastAsia="MS Mincho" w:hAnsi="Garamond" w:cs="Times New Roman"/>
          <w:sz w:val="24"/>
          <w:szCs w:val="24"/>
        </w:rPr>
        <w:t>s</w:t>
      </w:r>
      <w:r w:rsidR="007B3EBB" w:rsidRPr="00E254A6">
        <w:rPr>
          <w:rFonts w:ascii="Garamond" w:eastAsia="MS Mincho" w:hAnsi="Garamond" w:cs="Times New Roman"/>
          <w:sz w:val="24"/>
          <w:szCs w:val="24"/>
        </w:rPr>
        <w:t>ubjektit)</w:t>
      </w:r>
    </w:p>
    <w:p w14:paraId="389CF845" w14:textId="77777777" w:rsidR="007B3EBB" w:rsidRPr="00E254A6" w:rsidRDefault="007B3EBB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91"/>
        <w:gridCol w:w="1040"/>
        <w:gridCol w:w="1645"/>
        <w:gridCol w:w="435"/>
        <w:gridCol w:w="2502"/>
        <w:gridCol w:w="2213"/>
      </w:tblGrid>
      <w:tr w:rsidR="007B3EBB" w:rsidRPr="00E254A6" w14:paraId="3FA0FD4D" w14:textId="168BF3BD" w:rsidTr="00544956">
        <w:trPr>
          <w:trHeight w:val="20"/>
          <w:jc w:val="center"/>
        </w:trPr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4D5C" w14:textId="1212493E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</w:p>
        </w:tc>
        <w:tc>
          <w:tcPr>
            <w:tcW w:w="17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7B25" w14:textId="6290901C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</w:p>
        </w:tc>
        <w:tc>
          <w:tcPr>
            <w:tcW w:w="26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012C" w14:textId="12BA4A8B" w:rsidR="007B3EBB" w:rsidRPr="00E254A6" w:rsidRDefault="003C432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LICENCË</w:t>
            </w:r>
            <w:r w:rsidR="007B3EBB"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n</w:t>
            </w:r>
            <w:r w:rsidR="007B3EBB"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r</w:t>
            </w:r>
            <w:r w:rsidR="0054495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.</w:t>
            </w:r>
            <w:r w:rsidR="001A7539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="0054495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...</w:t>
            </w:r>
            <w:r w:rsidR="00E254A6"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d</w:t>
            </w:r>
            <w:r w:rsidR="007B3EBB"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atë …………..</w:t>
            </w:r>
          </w:p>
          <w:p w14:paraId="63C8E0CE" w14:textId="74BB9ADF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“Subjekti ……</w:t>
            </w:r>
            <w:r w:rsidR="00D2187D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.......................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…..”</w:t>
            </w:r>
          </w:p>
          <w:p w14:paraId="2C65274A" w14:textId="63829E15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</w:p>
        </w:tc>
      </w:tr>
      <w:tr w:rsidR="007B3EBB" w:rsidRPr="00E254A6" w14:paraId="48BDD9DA" w14:textId="24F77B46" w:rsidTr="00544956">
        <w:trPr>
          <w:trHeight w:val="20"/>
          <w:jc w:val="center"/>
        </w:trPr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4E9A" w14:textId="4540F8A2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</w:p>
        </w:tc>
        <w:tc>
          <w:tcPr>
            <w:tcW w:w="43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2E46" w14:textId="77777777" w:rsidR="00E254A6" w:rsidRPr="00E254A6" w:rsidRDefault="00E254A6" w:rsidP="00CB1E93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b/>
                <w:bCs/>
                <w:sz w:val="24"/>
                <w:szCs w:val="24"/>
              </w:rPr>
            </w:pPr>
          </w:p>
          <w:p w14:paraId="3C594BCD" w14:textId="57EF21F3" w:rsidR="007B3EBB" w:rsidRPr="00E254A6" w:rsidRDefault="007B3EBB" w:rsidP="00CB1E93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b/>
                <w:bCs/>
                <w:i/>
                <w:iCs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i/>
                <w:iCs/>
                <w:sz w:val="24"/>
                <w:szCs w:val="24"/>
              </w:rPr>
              <w:t>Njoftimi përpara kryerjes së transferimit</w:t>
            </w:r>
          </w:p>
        </w:tc>
      </w:tr>
      <w:tr w:rsidR="007B3EBB" w:rsidRPr="00E254A6" w14:paraId="6CBD0724" w14:textId="0BF63E0C" w:rsidTr="00544956">
        <w:trPr>
          <w:trHeight w:val="20"/>
          <w:jc w:val="center"/>
        </w:trPr>
        <w:tc>
          <w:tcPr>
            <w:tcW w:w="66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B6CFE" w14:textId="00B712E0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4"/>
              </w:rPr>
              <w:t> </w:t>
            </w:r>
          </w:p>
        </w:tc>
        <w:tc>
          <w:tcPr>
            <w:tcW w:w="148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1C38" w14:textId="0A5BDDEA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4"/>
              </w:rPr>
              <w:t> </w:t>
            </w:r>
          </w:p>
        </w:tc>
        <w:tc>
          <w:tcPr>
            <w:tcW w:w="1627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EFCE"/>
            <w:noWrap/>
            <w:vAlign w:val="bottom"/>
          </w:tcPr>
          <w:p w14:paraId="4A548947" w14:textId="015D18E1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2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6EFCE"/>
            <w:noWrap/>
            <w:vAlign w:val="bottom"/>
          </w:tcPr>
          <w:p w14:paraId="2823493A" w14:textId="6B90178F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</w:p>
        </w:tc>
      </w:tr>
      <w:tr w:rsidR="007B3EBB" w:rsidRPr="00E254A6" w14:paraId="460087DC" w14:textId="11E4CAC4" w:rsidTr="00B5210B">
        <w:trPr>
          <w:trHeight w:val="20"/>
          <w:jc w:val="center"/>
        </w:trPr>
        <w:tc>
          <w:tcPr>
            <w:tcW w:w="123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DE73" w14:textId="11438790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 xml:space="preserve">Emërtimi i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m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allit</w:t>
            </w:r>
          </w:p>
        </w:tc>
        <w:tc>
          <w:tcPr>
            <w:tcW w:w="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0ADAAAF" w14:textId="66B4684A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6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79CB4D" w14:textId="3211DBF0" w:rsidR="007B3EBB" w:rsidRPr="00B5210B" w:rsidRDefault="007B3EBB" w:rsidP="00B5210B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  <w:r w:rsidRPr="00B5210B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Artikulli 1</w:t>
            </w:r>
          </w:p>
        </w:tc>
        <w:tc>
          <w:tcPr>
            <w:tcW w:w="12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7906A4" w14:textId="722F6618" w:rsidR="007B3EBB" w:rsidRPr="00B5210B" w:rsidRDefault="007B3EBB" w:rsidP="00B5210B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  <w:r w:rsidRPr="00B5210B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Artikulli 1</w:t>
            </w:r>
          </w:p>
        </w:tc>
      </w:tr>
      <w:tr w:rsidR="0051762E" w:rsidRPr="00E254A6" w14:paraId="1B8634A2" w14:textId="1F6C93BE" w:rsidTr="00544956">
        <w:trPr>
          <w:trHeight w:val="20"/>
          <w:jc w:val="center"/>
        </w:trPr>
        <w:tc>
          <w:tcPr>
            <w:tcW w:w="123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8EB4D" w14:textId="6B5086E5" w:rsidR="0051762E" w:rsidRPr="00E254A6" w:rsidRDefault="0051762E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 xml:space="preserve">Sasia e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m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allit</w:t>
            </w:r>
            <w:r w:rsidR="00E254A6"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 xml:space="preserve">të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l</w:t>
            </w:r>
            <w:r w:rsidR="00B5210B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i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vruar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D179D6C" w14:textId="190CD409" w:rsidR="0051762E" w:rsidRPr="00E254A6" w:rsidRDefault="0051762E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FF17C4" w14:textId="1C2F1432" w:rsidR="0051762E" w:rsidRPr="00E254A6" w:rsidRDefault="0051762E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E3FAABE" w14:textId="55267B1C" w:rsidR="0051762E" w:rsidRPr="00E254A6" w:rsidRDefault="0051762E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</w:p>
        </w:tc>
      </w:tr>
      <w:tr w:rsidR="007B3EBB" w:rsidRPr="00E254A6" w14:paraId="0B08192D" w14:textId="404DBCCF" w:rsidTr="00544956">
        <w:trPr>
          <w:trHeight w:val="20"/>
          <w:jc w:val="center"/>
        </w:trPr>
        <w:tc>
          <w:tcPr>
            <w:tcW w:w="123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DFD34" w14:textId="015130A9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Itinerari i lëvizjes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60758E7" w14:textId="22C4869B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8BC9" w14:textId="686CBF86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4"/>
              </w:rPr>
              <w:t> 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0146DB" w14:textId="2EFC6D81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4"/>
              </w:rPr>
              <w:t> </w:t>
            </w:r>
          </w:p>
        </w:tc>
      </w:tr>
      <w:tr w:rsidR="007B3EBB" w:rsidRPr="00E254A6" w14:paraId="56A397B7" w14:textId="2501CCB9" w:rsidTr="00544956">
        <w:trPr>
          <w:trHeight w:val="20"/>
          <w:jc w:val="center"/>
        </w:trPr>
        <w:tc>
          <w:tcPr>
            <w:tcW w:w="123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A901D" w14:textId="5117AD66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Pika doganore hyrëse/dalëse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0378E4A" w14:textId="1463F3E1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A79FD" w14:textId="598FBFB3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4"/>
              </w:rPr>
              <w:t> 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068EDD" w14:textId="7ABA225F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4"/>
              </w:rPr>
              <w:t> </w:t>
            </w:r>
          </w:p>
        </w:tc>
      </w:tr>
      <w:tr w:rsidR="007B3EBB" w:rsidRPr="00E254A6" w14:paraId="1C077CA8" w14:textId="51C58960" w:rsidTr="00544956">
        <w:trPr>
          <w:trHeight w:val="20"/>
          <w:jc w:val="center"/>
        </w:trPr>
        <w:tc>
          <w:tcPr>
            <w:tcW w:w="123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022BE" w14:textId="22341340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Të dhënat për mjetet e transportit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941B600" w14:textId="42D33CE4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01C2F" w14:textId="3CD3CAF9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</w:p>
        </w:tc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75E60E" w14:textId="241E8BA0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</w:p>
        </w:tc>
      </w:tr>
      <w:tr w:rsidR="007B3EBB" w:rsidRPr="00E254A6" w14:paraId="024D76C0" w14:textId="42DF3272" w:rsidTr="00544956">
        <w:trPr>
          <w:trHeight w:val="20"/>
          <w:jc w:val="center"/>
        </w:trPr>
        <w:tc>
          <w:tcPr>
            <w:tcW w:w="123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645FD24" w14:textId="079F1789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  <w:t>Vendi i nisjes/origjina</w:t>
            </w:r>
          </w:p>
        </w:tc>
        <w:tc>
          <w:tcPr>
            <w:tcW w:w="9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hideMark/>
          </w:tcPr>
          <w:p w14:paraId="260D2C31" w14:textId="7D568742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62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0CAB" w14:textId="7B8FDA6C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4"/>
              </w:rPr>
              <w:t> 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A3F727" w14:textId="58BB4D5B" w:rsidR="007B3EBB" w:rsidRPr="00E254A6" w:rsidRDefault="007B3EB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4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4"/>
              </w:rPr>
              <w:t> </w:t>
            </w:r>
          </w:p>
        </w:tc>
      </w:tr>
      <w:bookmarkEnd w:id="0"/>
    </w:tbl>
    <w:p w14:paraId="0F93822F" w14:textId="77777777" w:rsidR="00977293" w:rsidRPr="00B5210B" w:rsidRDefault="00977293" w:rsidP="00B5210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i/>
          <w:iCs/>
          <w:sz w:val="24"/>
          <w:szCs w:val="24"/>
        </w:rPr>
      </w:pPr>
    </w:p>
    <w:p w14:paraId="28F5EDC3" w14:textId="0B53F3A2" w:rsidR="007B3EBB" w:rsidRPr="00B5210B" w:rsidRDefault="007B3EBB" w:rsidP="00B5210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i/>
          <w:iCs/>
          <w:sz w:val="24"/>
          <w:szCs w:val="24"/>
        </w:rPr>
      </w:pPr>
      <w:r w:rsidRPr="00B5210B">
        <w:rPr>
          <w:rFonts w:ascii="Garamond" w:eastAsia="MS Mincho" w:hAnsi="Garamond" w:cs="Times New Roman"/>
          <w:b/>
          <w:bCs/>
          <w:i/>
          <w:iCs/>
          <w:sz w:val="24"/>
          <w:szCs w:val="24"/>
        </w:rPr>
        <w:t xml:space="preserve">Lidhja </w:t>
      </w:r>
      <w:r w:rsidR="00580D35" w:rsidRPr="00B5210B">
        <w:rPr>
          <w:rFonts w:ascii="Garamond" w:eastAsia="MS Mincho" w:hAnsi="Garamond" w:cs="Times New Roman"/>
          <w:b/>
          <w:bCs/>
          <w:i/>
          <w:iCs/>
          <w:sz w:val="24"/>
          <w:szCs w:val="24"/>
        </w:rPr>
        <w:t>nr.</w:t>
      </w:r>
      <w:r w:rsidR="00B5210B" w:rsidRPr="00B5210B">
        <w:rPr>
          <w:rFonts w:ascii="Garamond" w:eastAsia="MS Mincho" w:hAnsi="Garamond" w:cs="Times New Roman"/>
          <w:b/>
          <w:bCs/>
          <w:i/>
          <w:iCs/>
          <w:sz w:val="24"/>
          <w:szCs w:val="24"/>
        </w:rPr>
        <w:t xml:space="preserve"> </w:t>
      </w:r>
      <w:r w:rsidRPr="00B5210B">
        <w:rPr>
          <w:rFonts w:ascii="Garamond" w:eastAsia="MS Mincho" w:hAnsi="Garamond" w:cs="Times New Roman"/>
          <w:b/>
          <w:bCs/>
          <w:i/>
          <w:iCs/>
          <w:sz w:val="24"/>
          <w:szCs w:val="24"/>
        </w:rPr>
        <w:t>2</w:t>
      </w:r>
    </w:p>
    <w:p w14:paraId="7DAF1D84" w14:textId="77777777" w:rsidR="007B3EBB" w:rsidRPr="00E254A6" w:rsidRDefault="007B3EBB" w:rsidP="00CB1E93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sz w:val="24"/>
          <w:szCs w:val="24"/>
        </w:rPr>
      </w:pPr>
    </w:p>
    <w:p w14:paraId="6DA2C0FF" w14:textId="77777777" w:rsidR="008C4834" w:rsidRDefault="007B3EBB" w:rsidP="00CB1E93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</w:rPr>
      </w:pPr>
      <w:r w:rsidRPr="00E254A6">
        <w:rPr>
          <w:rFonts w:ascii="Garamond" w:eastAsia="MS Mincho" w:hAnsi="Garamond" w:cs="Times New Roman"/>
          <w:b/>
          <w:bCs/>
          <w:sz w:val="24"/>
          <w:szCs w:val="24"/>
        </w:rPr>
        <w:t xml:space="preserve">UDHËZIM </w:t>
      </w:r>
    </w:p>
    <w:p w14:paraId="420C3C53" w14:textId="4359F898" w:rsidR="007B3EBB" w:rsidRPr="008C4834" w:rsidRDefault="007B3EBB" w:rsidP="00CB1E93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sz w:val="24"/>
          <w:szCs w:val="24"/>
        </w:rPr>
      </w:pPr>
      <w:bookmarkStart w:id="1" w:name="_GoBack"/>
      <w:r w:rsidRPr="008C4834">
        <w:rPr>
          <w:rFonts w:ascii="Garamond" w:eastAsia="MS Mincho" w:hAnsi="Garamond" w:cs="Times New Roman"/>
          <w:sz w:val="24"/>
          <w:szCs w:val="24"/>
        </w:rPr>
        <w:t>PËR PLOTËSIMIN E FORMULARIT TË RAPORTIMIT PËR TRANSFERIMIN E MALLRAVE TË KONTROLLUARA</w:t>
      </w:r>
    </w:p>
    <w:bookmarkEnd w:id="1"/>
    <w:p w14:paraId="6A73213A" w14:textId="77777777" w:rsidR="00CB1E93" w:rsidRPr="00E254A6" w:rsidRDefault="00CB1E93" w:rsidP="00CB1E93">
      <w:pPr>
        <w:autoSpaceDE w:val="0"/>
        <w:autoSpaceDN w:val="0"/>
        <w:adjustRightInd w:val="0"/>
        <w:spacing w:after="0" w:line="310" w:lineRule="atLeast"/>
        <w:ind w:firstLine="28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5DCEAF8B" w14:textId="22877315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E254A6">
        <w:rPr>
          <w:rFonts w:ascii="Garamond" w:hAnsi="Garamond" w:cs="Garamond"/>
          <w:color w:val="000000"/>
          <w:sz w:val="24"/>
          <w:szCs w:val="24"/>
        </w:rPr>
        <w:t>Në kutinë ku është vendosur “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Numri dhe data e licencës</w:t>
      </w:r>
      <w:r w:rsidRPr="00E254A6">
        <w:rPr>
          <w:rFonts w:ascii="Garamond" w:hAnsi="Garamond" w:cs="Garamond"/>
          <w:color w:val="000000"/>
          <w:sz w:val="24"/>
          <w:szCs w:val="24"/>
        </w:rPr>
        <w:t>” përcaktohet numri dhe data e licencës që i referohet ky raportim.</w:t>
      </w:r>
    </w:p>
    <w:p w14:paraId="5D3162E7" w14:textId="38BDFEA1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E254A6">
        <w:rPr>
          <w:rFonts w:ascii="Garamond" w:hAnsi="Garamond" w:cs="Garamond"/>
          <w:color w:val="000000"/>
          <w:sz w:val="24"/>
          <w:szCs w:val="24"/>
        </w:rPr>
        <w:t>Në kutinë ku është vendosur “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Subjekti</w:t>
      </w:r>
      <w:r w:rsidRPr="00E254A6">
        <w:rPr>
          <w:rFonts w:ascii="Garamond" w:hAnsi="Garamond" w:cs="Garamond"/>
          <w:color w:val="000000"/>
          <w:sz w:val="24"/>
          <w:szCs w:val="24"/>
        </w:rPr>
        <w:t>.....” përcaktohet subjekti që po kryen raportimin.</w:t>
      </w:r>
    </w:p>
    <w:p w14:paraId="4AAC17FA" w14:textId="4714B6AC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Pr="00E254A6">
        <w:rPr>
          <w:rFonts w:ascii="Garamond" w:hAnsi="Garamond" w:cs="Garamond"/>
          <w:color w:val="000000"/>
          <w:sz w:val="24"/>
          <w:szCs w:val="24"/>
        </w:rPr>
        <w:t>Në kutinë ku është vendosur “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Emërtimi i mallrave të kontrolluara</w:t>
      </w:r>
      <w:r w:rsidRPr="00E254A6">
        <w:rPr>
          <w:rFonts w:ascii="Garamond" w:hAnsi="Garamond" w:cs="Garamond"/>
          <w:color w:val="000000"/>
          <w:sz w:val="24"/>
          <w:szCs w:val="24"/>
        </w:rPr>
        <w:t>” përcaktohet emërtimi i mallrave për të cilat është marrë licenca.</w:t>
      </w:r>
    </w:p>
    <w:p w14:paraId="4720A66A" w14:textId="17A4C646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r w:rsidRPr="00E254A6">
        <w:rPr>
          <w:rFonts w:ascii="Garamond" w:hAnsi="Garamond" w:cs="Garamond"/>
          <w:color w:val="000000"/>
          <w:sz w:val="24"/>
          <w:szCs w:val="24"/>
        </w:rPr>
        <w:t>Në kutinë ku është vendosur “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Sasia e mallrave</w:t>
      </w:r>
      <w:r w:rsidRPr="00E254A6">
        <w:rPr>
          <w:rFonts w:ascii="Garamond" w:hAnsi="Garamond" w:cs="Garamond"/>
          <w:color w:val="000000"/>
          <w:sz w:val="24"/>
          <w:szCs w:val="24"/>
        </w:rPr>
        <w:t>” përcaktohet sasia e mallrave për të cilat është marrë licenca.</w:t>
      </w:r>
    </w:p>
    <w:p w14:paraId="4A9D0D1E" w14:textId="402EBCFA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5. </w:t>
      </w:r>
      <w:r w:rsidRPr="00E254A6">
        <w:rPr>
          <w:rFonts w:ascii="Garamond" w:hAnsi="Garamond" w:cs="Garamond"/>
          <w:color w:val="000000"/>
          <w:sz w:val="24"/>
          <w:szCs w:val="24"/>
        </w:rPr>
        <w:t>Në kutinë ku është vendosur “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Vlera e mallrave</w:t>
      </w:r>
      <w:r w:rsidRPr="00E254A6">
        <w:rPr>
          <w:rFonts w:ascii="Garamond" w:hAnsi="Garamond" w:cs="Garamond"/>
          <w:color w:val="000000"/>
          <w:sz w:val="24"/>
          <w:szCs w:val="24"/>
        </w:rPr>
        <w:t>”</w:t>
      </w:r>
      <w:r w:rsidR="00B5210B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E254A6">
        <w:rPr>
          <w:rFonts w:ascii="Garamond" w:hAnsi="Garamond" w:cs="Garamond"/>
          <w:color w:val="000000"/>
          <w:sz w:val="24"/>
          <w:szCs w:val="24"/>
        </w:rPr>
        <w:t>përcaktohet vlera e mallrave për të cilat është marrë licenca.</w:t>
      </w:r>
    </w:p>
    <w:p w14:paraId="060D2539" w14:textId="2B5D150C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6. </w:t>
      </w:r>
      <w:r w:rsidRPr="00E254A6">
        <w:rPr>
          <w:rFonts w:ascii="Garamond" w:hAnsi="Garamond" w:cs="Garamond"/>
          <w:color w:val="000000"/>
          <w:sz w:val="24"/>
          <w:szCs w:val="24"/>
        </w:rPr>
        <w:t>Në kutinë ku është vendosur “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Sasia e mallit të l</w:t>
      </w:r>
      <w:r w:rsidR="00B5210B">
        <w:rPr>
          <w:rFonts w:ascii="Garamond" w:hAnsi="Garamond" w:cs="Garamond"/>
          <w:i/>
          <w:iCs/>
          <w:color w:val="000000"/>
          <w:sz w:val="24"/>
          <w:szCs w:val="24"/>
        </w:rPr>
        <w:t>i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vruar”</w:t>
      </w:r>
      <w:r w:rsidRPr="00E254A6">
        <w:rPr>
          <w:rFonts w:ascii="Garamond" w:hAnsi="Garamond" w:cs="Garamond"/>
          <w:color w:val="000000"/>
          <w:sz w:val="24"/>
          <w:szCs w:val="24"/>
        </w:rPr>
        <w:t xml:space="preserve"> përcaktohet sasia e mallrave për të cilat janë l</w:t>
      </w:r>
      <w:r w:rsidR="00B5210B">
        <w:rPr>
          <w:rFonts w:ascii="Garamond" w:hAnsi="Garamond" w:cs="Garamond"/>
          <w:color w:val="000000"/>
          <w:sz w:val="24"/>
          <w:szCs w:val="24"/>
        </w:rPr>
        <w:t>i</w:t>
      </w:r>
      <w:r w:rsidRPr="00E254A6">
        <w:rPr>
          <w:rFonts w:ascii="Garamond" w:hAnsi="Garamond" w:cs="Garamond"/>
          <w:color w:val="000000"/>
          <w:sz w:val="24"/>
          <w:szCs w:val="24"/>
        </w:rPr>
        <w:t>vruar nga sasia totale e licencës.</w:t>
      </w:r>
    </w:p>
    <w:p w14:paraId="4159AFB5" w14:textId="357BB80C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7. </w:t>
      </w:r>
      <w:r w:rsidRPr="00E254A6">
        <w:rPr>
          <w:rFonts w:ascii="Garamond" w:hAnsi="Garamond" w:cs="Garamond"/>
          <w:color w:val="000000"/>
          <w:sz w:val="24"/>
          <w:szCs w:val="24"/>
        </w:rPr>
        <w:t>Në kutinë ku është vendosur “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Vlera e mallit të l</w:t>
      </w:r>
      <w:r w:rsidR="00B5210B">
        <w:rPr>
          <w:rFonts w:ascii="Garamond" w:hAnsi="Garamond" w:cs="Garamond"/>
          <w:i/>
          <w:iCs/>
          <w:color w:val="000000"/>
          <w:sz w:val="24"/>
          <w:szCs w:val="24"/>
        </w:rPr>
        <w:t>i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vruar</w:t>
      </w:r>
      <w:r w:rsidRPr="00E254A6">
        <w:rPr>
          <w:rFonts w:ascii="Garamond" w:hAnsi="Garamond" w:cs="Garamond"/>
          <w:color w:val="000000"/>
          <w:sz w:val="24"/>
          <w:szCs w:val="24"/>
        </w:rPr>
        <w:t>” përcaktohet vlera e mallrave për të cilat janë l</w:t>
      </w:r>
      <w:r w:rsidR="001A7539">
        <w:rPr>
          <w:rFonts w:ascii="Garamond" w:hAnsi="Garamond" w:cs="Garamond"/>
          <w:color w:val="000000"/>
          <w:sz w:val="24"/>
          <w:szCs w:val="24"/>
        </w:rPr>
        <w:t>i</w:t>
      </w:r>
      <w:r w:rsidRPr="00E254A6">
        <w:rPr>
          <w:rFonts w:ascii="Garamond" w:hAnsi="Garamond" w:cs="Garamond"/>
          <w:color w:val="000000"/>
          <w:sz w:val="24"/>
          <w:szCs w:val="24"/>
        </w:rPr>
        <w:t>vruar nga vlera totale e licencës.</w:t>
      </w:r>
    </w:p>
    <w:p w14:paraId="28B68ED8" w14:textId="0BF49D74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8. </w:t>
      </w:r>
      <w:r w:rsidRPr="00E254A6">
        <w:rPr>
          <w:rFonts w:ascii="Garamond" w:hAnsi="Garamond" w:cs="Garamond"/>
          <w:color w:val="000000"/>
          <w:sz w:val="24"/>
          <w:szCs w:val="24"/>
        </w:rPr>
        <w:t>Në kutinë ku është vendosur “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Kompania e transportit</w:t>
      </w:r>
      <w:r w:rsidRPr="00E254A6">
        <w:rPr>
          <w:rFonts w:ascii="Garamond" w:hAnsi="Garamond" w:cs="Garamond"/>
          <w:color w:val="000000"/>
          <w:sz w:val="24"/>
          <w:szCs w:val="24"/>
        </w:rPr>
        <w:t>” përcaktohet emri i kompanisë e cila kryen transportin e mallrave.</w:t>
      </w:r>
    </w:p>
    <w:p w14:paraId="7E92B102" w14:textId="424919BF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9. </w:t>
      </w:r>
      <w:r w:rsidRPr="00E254A6">
        <w:rPr>
          <w:rFonts w:ascii="Garamond" w:hAnsi="Garamond" w:cs="Garamond"/>
          <w:color w:val="000000"/>
          <w:sz w:val="24"/>
          <w:szCs w:val="24"/>
        </w:rPr>
        <w:t>Në kutinë ku është vendosur “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Numri dhe data e procesverbalit të marrjes së mallrave në dorëzim/certifikatës së shpërndarjes së mallit</w:t>
      </w:r>
      <w:r w:rsidRPr="00E254A6">
        <w:rPr>
          <w:rFonts w:ascii="Garamond" w:hAnsi="Garamond" w:cs="Garamond"/>
          <w:color w:val="000000"/>
          <w:sz w:val="24"/>
          <w:szCs w:val="24"/>
        </w:rPr>
        <w:t>” përcaktohet dokumenti që konfirmon marrjen në dorëzim në rast importi dhe dokumenti që konfirmon shpërndarjen në rast eksporti.</w:t>
      </w:r>
    </w:p>
    <w:p w14:paraId="5C9D90F0" w14:textId="1DA89BB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E254A6">
        <w:rPr>
          <w:rFonts w:ascii="Garamond" w:hAnsi="Garamond" w:cs="Times New Roman"/>
          <w:color w:val="000000"/>
          <w:sz w:val="24"/>
          <w:szCs w:val="24"/>
        </w:rPr>
        <w:t xml:space="preserve">10. </w:t>
      </w:r>
      <w:r w:rsidRPr="00E254A6">
        <w:rPr>
          <w:rFonts w:ascii="Garamond" w:hAnsi="Garamond" w:cs="Garamond"/>
          <w:color w:val="000000"/>
          <w:sz w:val="24"/>
          <w:szCs w:val="24"/>
        </w:rPr>
        <w:t>Në kutinë ku është vendosur “</w:t>
      </w:r>
      <w:r w:rsidRPr="00E254A6">
        <w:rPr>
          <w:rFonts w:ascii="Garamond" w:hAnsi="Garamond" w:cs="Garamond"/>
          <w:i/>
          <w:iCs/>
          <w:color w:val="000000"/>
          <w:sz w:val="24"/>
          <w:szCs w:val="24"/>
        </w:rPr>
        <w:t>Totali i sasisë dhe totali i vlerës</w:t>
      </w:r>
      <w:r w:rsidRPr="00E254A6">
        <w:rPr>
          <w:rFonts w:ascii="Garamond" w:hAnsi="Garamond" w:cs="Garamond"/>
          <w:color w:val="000000"/>
          <w:sz w:val="24"/>
          <w:szCs w:val="24"/>
        </w:rPr>
        <w:t xml:space="preserve">” bëhet </w:t>
      </w:r>
      <w:proofErr w:type="spellStart"/>
      <w:r w:rsidRPr="00E254A6">
        <w:rPr>
          <w:rFonts w:ascii="Garamond" w:hAnsi="Garamond" w:cs="Garamond"/>
          <w:color w:val="000000"/>
          <w:sz w:val="24"/>
          <w:szCs w:val="24"/>
        </w:rPr>
        <w:t>shumatorja</w:t>
      </w:r>
      <w:proofErr w:type="spellEnd"/>
      <w:r w:rsidRPr="00E254A6">
        <w:rPr>
          <w:rFonts w:ascii="Garamond" w:hAnsi="Garamond" w:cs="Garamond"/>
          <w:color w:val="000000"/>
          <w:sz w:val="24"/>
          <w:szCs w:val="24"/>
        </w:rPr>
        <w:t xml:space="preserve"> e vlerës dhe sasisë së l</w:t>
      </w:r>
      <w:r w:rsidR="00B5210B">
        <w:rPr>
          <w:rFonts w:ascii="Garamond" w:hAnsi="Garamond" w:cs="Garamond"/>
          <w:color w:val="000000"/>
          <w:sz w:val="24"/>
          <w:szCs w:val="24"/>
        </w:rPr>
        <w:t>i</w:t>
      </w:r>
      <w:r w:rsidRPr="00E254A6">
        <w:rPr>
          <w:rFonts w:ascii="Garamond" w:hAnsi="Garamond" w:cs="Garamond"/>
          <w:color w:val="000000"/>
          <w:sz w:val="24"/>
          <w:szCs w:val="24"/>
        </w:rPr>
        <w:t>vruar për artikujt sipas licencës për çdo 6-mujor.</w:t>
      </w:r>
    </w:p>
    <w:p w14:paraId="23CE20BB" w14:textId="77777777" w:rsidR="00CB1E93" w:rsidRPr="00E254A6" w:rsidRDefault="00CB1E93" w:rsidP="00CB1E9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5B14C51F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46DB174B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5E197AB3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128518CB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1714EF94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1937AD5A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08020C19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5196C99D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20C15E29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3546015E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59AF4F02" w14:textId="77777777" w:rsidR="00E254A6" w:rsidRPr="00E254A6" w:rsidRDefault="00E254A6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p w14:paraId="35CA5BBC" w14:textId="77777777" w:rsidR="00977293" w:rsidRPr="00E254A6" w:rsidRDefault="00CB1E93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  <w:r w:rsidRPr="00E254A6">
        <w:rPr>
          <w:rFonts w:ascii="Garamond" w:eastAsia="MS Mincho" w:hAnsi="Garamond" w:cs="Times New Roman"/>
          <w:sz w:val="24"/>
          <w:szCs w:val="24"/>
        </w:rPr>
        <w:t xml:space="preserve"> </w:t>
      </w:r>
      <w:r w:rsidR="00067723" w:rsidRPr="00E254A6">
        <w:rPr>
          <w:rFonts w:ascii="Garamond" w:eastAsia="MS Mincho" w:hAnsi="Garamond" w:cs="Times New Roman"/>
          <w:sz w:val="24"/>
          <w:szCs w:val="24"/>
        </w:rPr>
        <w:t>(Logo</w:t>
      </w:r>
      <w:r w:rsidR="00496559" w:rsidRPr="00E254A6">
        <w:rPr>
          <w:rFonts w:ascii="Garamond" w:eastAsia="MS Mincho" w:hAnsi="Garamond" w:cs="Times New Roman"/>
          <w:sz w:val="24"/>
          <w:szCs w:val="24"/>
        </w:rPr>
        <w:t>ja</w:t>
      </w:r>
      <w:r w:rsidR="00067723" w:rsidRPr="00E254A6">
        <w:rPr>
          <w:rFonts w:ascii="Garamond" w:eastAsia="MS Mincho" w:hAnsi="Garamond" w:cs="Times New Roman"/>
          <w:sz w:val="24"/>
          <w:szCs w:val="24"/>
        </w:rPr>
        <w:t xml:space="preserve"> e </w:t>
      </w:r>
      <w:r w:rsidR="00496559" w:rsidRPr="00E254A6">
        <w:rPr>
          <w:rFonts w:ascii="Garamond" w:eastAsia="MS Mincho" w:hAnsi="Garamond" w:cs="Times New Roman"/>
          <w:sz w:val="24"/>
          <w:szCs w:val="24"/>
        </w:rPr>
        <w:t>s</w:t>
      </w:r>
      <w:r w:rsidR="00067723" w:rsidRPr="00E254A6">
        <w:rPr>
          <w:rFonts w:ascii="Garamond" w:eastAsia="MS Mincho" w:hAnsi="Garamond" w:cs="Times New Roman"/>
          <w:sz w:val="24"/>
          <w:szCs w:val="24"/>
        </w:rPr>
        <w:t>ubjektit)</w:t>
      </w:r>
    </w:p>
    <w:p w14:paraId="2F2DFECF" w14:textId="77777777" w:rsidR="00194A63" w:rsidRPr="00E254A6" w:rsidRDefault="00194A63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0"/>
        <w:gridCol w:w="1187"/>
        <w:gridCol w:w="1823"/>
        <w:gridCol w:w="1254"/>
        <w:gridCol w:w="2015"/>
        <w:gridCol w:w="2417"/>
      </w:tblGrid>
      <w:tr w:rsidR="00DB0CB2" w:rsidRPr="00E254A6" w14:paraId="4F7442DF" w14:textId="3452DA04" w:rsidTr="00B5210B">
        <w:trPr>
          <w:trHeight w:val="20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8305" w14:textId="6982AB36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</w:p>
        </w:tc>
        <w:tc>
          <w:tcPr>
            <w:tcW w:w="235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39CC" w14:textId="54EF15B3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</w:p>
        </w:tc>
        <w:tc>
          <w:tcPr>
            <w:tcW w:w="24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1EED" w14:textId="7320611F" w:rsidR="00DB0CB2" w:rsidRPr="00E254A6" w:rsidRDefault="0021654D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L</w:t>
            </w:r>
            <w:r w:rsidR="00072330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ICENC</w:t>
            </w:r>
            <w:r w:rsidR="003C432B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Ë</w:t>
            </w:r>
            <w:r w:rsidR="00DB0CB2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n</w:t>
            </w:r>
            <w:r w:rsidR="00DB0CB2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r</w:t>
            </w:r>
            <w:r w:rsidR="00E254A6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.</w:t>
            </w:r>
            <w:r w:rsidR="00DB0CB2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E254A6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...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d</w:t>
            </w:r>
            <w:r w:rsidR="00DB0CB2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atë …………..</w:t>
            </w:r>
          </w:p>
          <w:p w14:paraId="3C3ACE16" w14:textId="686A6A4F" w:rsidR="00DB0CB2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“Subjekti </w:t>
            </w:r>
            <w:r w:rsidR="00E254A6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......................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”</w:t>
            </w:r>
          </w:p>
          <w:p w14:paraId="557D46B1" w14:textId="77777777" w:rsidR="00B5210B" w:rsidRPr="00E254A6" w:rsidRDefault="00B5210B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</w:p>
          <w:p w14:paraId="21DDA79F" w14:textId="3700E428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E254A6" w:rsidRPr="00E254A6" w14:paraId="4B266BCE" w14:textId="383D94EB" w:rsidTr="00B5210B"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DB7F" w14:textId="2D86D2AA" w:rsidR="00E254A6" w:rsidRPr="00E254A6" w:rsidRDefault="00E254A6" w:rsidP="00E254A6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b/>
                <w:bCs/>
                <w:i/>
                <w:iCs/>
                <w:sz w:val="24"/>
                <w:szCs w:val="24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i/>
                <w:iCs/>
                <w:sz w:val="24"/>
                <w:szCs w:val="24"/>
              </w:rPr>
              <w:t>Situata e gjendjes së veprimtarisë së transferimeve ndërkombëtare të mallrave të kontrolluara çdo 6 muaj</w:t>
            </w:r>
          </w:p>
        </w:tc>
      </w:tr>
      <w:tr w:rsidR="00DB0CB2" w:rsidRPr="00E254A6" w14:paraId="6B461BE7" w14:textId="284C8EB0" w:rsidTr="00B5210B">
        <w:trPr>
          <w:trHeight w:val="20"/>
          <w:jc w:val="center"/>
        </w:trPr>
        <w:tc>
          <w:tcPr>
            <w:tcW w:w="16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A16B" w14:textId="1C0AC1FE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48B5" w14:textId="63C0EEC2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  <w:tc>
          <w:tcPr>
            <w:tcW w:w="1815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6EFCE"/>
            <w:noWrap/>
            <w:vAlign w:val="center"/>
            <w:hideMark/>
          </w:tcPr>
          <w:p w14:paraId="48AD227E" w14:textId="7B947F3C" w:rsidR="00DB0CB2" w:rsidRPr="00E254A6" w:rsidRDefault="00DB0CB2" w:rsidP="00544956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6-MUJORI I PAR</w:t>
            </w:r>
            <w:r w:rsidR="003A618A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Ë</w:t>
            </w:r>
          </w:p>
        </w:tc>
        <w:tc>
          <w:tcPr>
            <w:tcW w:w="13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6EFCE"/>
            <w:noWrap/>
            <w:vAlign w:val="center"/>
            <w:hideMark/>
          </w:tcPr>
          <w:p w14:paraId="35111457" w14:textId="0AE21D2E" w:rsidR="00DB0CB2" w:rsidRPr="00E254A6" w:rsidRDefault="00DB0CB2" w:rsidP="00544956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6-MUJORI I DYT</w:t>
            </w:r>
            <w:r w:rsidR="003A618A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Ë</w:t>
            </w:r>
          </w:p>
        </w:tc>
      </w:tr>
      <w:tr w:rsidR="00DB0CB2" w:rsidRPr="00E254A6" w14:paraId="54845BD7" w14:textId="1F863545" w:rsidTr="00B5210B">
        <w:trPr>
          <w:trHeight w:val="20"/>
          <w:jc w:val="center"/>
        </w:trPr>
        <w:tc>
          <w:tcPr>
            <w:tcW w:w="81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96600" w14:textId="7AB65D72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Emërtimi i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m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allit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CBAFC39" w14:textId="412BE642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6AD1AE" w14:textId="4C2D57F4" w:rsidR="00DB0CB2" w:rsidRPr="00544956" w:rsidRDefault="00DB0CB2" w:rsidP="00544956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54495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Artikulli 1</w:t>
            </w:r>
          </w:p>
        </w:tc>
        <w:tc>
          <w:tcPr>
            <w:tcW w:w="13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8FAB1D0" w14:textId="02940DA7" w:rsidR="00DB0CB2" w:rsidRPr="00544956" w:rsidRDefault="00DB0CB2" w:rsidP="00544956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54495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Artikulli 1</w:t>
            </w:r>
          </w:p>
        </w:tc>
      </w:tr>
      <w:tr w:rsidR="00DB0CB2" w:rsidRPr="00E254A6" w14:paraId="01FD3A77" w14:textId="04DC6343" w:rsidTr="00B5210B">
        <w:trPr>
          <w:trHeight w:val="20"/>
          <w:jc w:val="center"/>
        </w:trPr>
        <w:tc>
          <w:tcPr>
            <w:tcW w:w="81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43ACB" w14:textId="15D8BF89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Sasia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m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allit sipas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l</w:t>
            </w:r>
            <w:r w:rsidR="0051762E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icencës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71068F8" w14:textId="3738AC19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C93C" w14:textId="142F14A9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FE627" w14:textId="6D3863D2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B0CB2" w:rsidRPr="00E254A6" w14:paraId="040F5438" w14:textId="275A539F" w:rsidTr="00B5210B">
        <w:trPr>
          <w:trHeight w:val="20"/>
          <w:jc w:val="center"/>
        </w:trPr>
        <w:tc>
          <w:tcPr>
            <w:tcW w:w="81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8A7F7" w14:textId="4F46B6A1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Vlera e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m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allit sipas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l</w:t>
            </w:r>
            <w:r w:rsidR="0051762E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icencës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910AC8A" w14:textId="66D91D58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F3A4" w14:textId="3247B786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A9552" w14:textId="04586181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</w:tr>
      <w:tr w:rsidR="00DB0CB2" w:rsidRPr="00E254A6" w14:paraId="3609EDF7" w14:textId="4DA152D3" w:rsidTr="00B5210B">
        <w:trPr>
          <w:trHeight w:val="20"/>
          <w:jc w:val="center"/>
        </w:trPr>
        <w:tc>
          <w:tcPr>
            <w:tcW w:w="81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E8B55" w14:textId="2A6461D1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Sasia e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m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allit</w:t>
            </w:r>
            <w:r w:rsidR="00E254A6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të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l</w:t>
            </w:r>
            <w:r w:rsidR="00B5210B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i</w:t>
            </w:r>
            <w:r w:rsidR="0051762E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vruar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DD4356A" w14:textId="5210AD80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1EED0" w14:textId="64DCF2CC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36A17" w14:textId="0B5B5A26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B0CB2" w:rsidRPr="00E254A6" w14:paraId="5FDB18DD" w14:textId="4A9E15B5" w:rsidTr="00B5210B">
        <w:trPr>
          <w:trHeight w:val="20"/>
          <w:jc w:val="center"/>
        </w:trPr>
        <w:tc>
          <w:tcPr>
            <w:tcW w:w="81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AEF14" w14:textId="4822659F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Vlera e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m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allit të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l</w:t>
            </w:r>
            <w:r w:rsidR="00B5210B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i</w:t>
            </w:r>
            <w:r w:rsidR="0051762E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vruar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76B29DA4" w14:textId="5E164CB3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69271" w14:textId="18895BC0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3CC840" w14:textId="68919DBA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</w:tr>
      <w:tr w:rsidR="00DB0CB2" w:rsidRPr="00E254A6" w14:paraId="699B1E5B" w14:textId="355CE5A0" w:rsidTr="00B5210B">
        <w:trPr>
          <w:trHeight w:val="20"/>
          <w:jc w:val="center"/>
        </w:trPr>
        <w:tc>
          <w:tcPr>
            <w:tcW w:w="81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5B96A" w14:textId="47E20B08" w:rsidR="00DB0CB2" w:rsidRPr="00E254A6" w:rsidRDefault="00072330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Shteti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f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undor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AB6FD43" w14:textId="45CE1EED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C098" w14:textId="0F854EF4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F451C" w14:textId="0832ACDA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</w:tr>
      <w:tr w:rsidR="00DB0CB2" w:rsidRPr="00E254A6" w14:paraId="0BC522FE" w14:textId="1B1DE23E" w:rsidTr="00B5210B">
        <w:trPr>
          <w:trHeight w:val="20"/>
          <w:jc w:val="center"/>
        </w:trPr>
        <w:tc>
          <w:tcPr>
            <w:tcW w:w="818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88B6E" w14:textId="647D1D18" w:rsidR="00DB0CB2" w:rsidRPr="00E254A6" w:rsidRDefault="00072330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Subjekti</w:t>
            </w:r>
            <w:r w:rsidR="00DB0CB2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t</w:t>
            </w:r>
            <w:r w:rsidR="00DB0CB2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ransport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ues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3A39FD43" w14:textId="2ED200E1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C862" w14:textId="49788570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D537A9" w14:textId="2FA40164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</w:tr>
      <w:tr w:rsidR="00DB0CB2" w:rsidRPr="00E254A6" w14:paraId="553FF91A" w14:textId="41D61BCA" w:rsidTr="00B5210B">
        <w:trPr>
          <w:trHeight w:val="20"/>
          <w:jc w:val="center"/>
        </w:trPr>
        <w:tc>
          <w:tcPr>
            <w:tcW w:w="81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4DC2086" w14:textId="51447FE3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Proces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v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erbal i marrjes së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m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allrave në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d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orëzim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n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r. … /</w:t>
            </w:r>
            <w:r w:rsidR="00B5210B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datë 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(rast importi)</w:t>
            </w:r>
            <w:r w:rsidR="00E254A6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Certifikata e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s</w:t>
            </w:r>
            <w:r w:rsidR="0051762E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hpërndarjes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 s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ë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m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allrave n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ë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destinacion</w:t>
            </w:r>
            <w:proofErr w:type="spellEnd"/>
            <w:r w:rsidR="00E254A6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n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r. … /</w:t>
            </w:r>
            <w:r w:rsidR="00B5210B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datë </w:t>
            </w: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(rast eksporti)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DE9D9"/>
            <w:hideMark/>
          </w:tcPr>
          <w:p w14:paraId="2BD87BA3" w14:textId="490D6AC0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F694" w14:textId="22C5142E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FF67DB" w14:textId="7DA3E6AC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sz w:val="20"/>
                <w:szCs w:val="20"/>
              </w:rPr>
              <w:t> </w:t>
            </w:r>
          </w:p>
        </w:tc>
      </w:tr>
      <w:tr w:rsidR="00DB0CB2" w:rsidRPr="00E254A6" w14:paraId="65476904" w14:textId="13D55D02" w:rsidTr="00B5210B">
        <w:trPr>
          <w:trHeight w:val="20"/>
          <w:jc w:val="center"/>
        </w:trPr>
        <w:tc>
          <w:tcPr>
            <w:tcW w:w="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2B4C" w14:textId="7B5DC767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DB5B6" w14:textId="57B7A4AA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</w:p>
        </w:tc>
        <w:tc>
          <w:tcPr>
            <w:tcW w:w="18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DC50" w14:textId="3B34FD7A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</w:p>
        </w:tc>
        <w:tc>
          <w:tcPr>
            <w:tcW w:w="1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B0B1" w14:textId="7AED047D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</w:p>
        </w:tc>
      </w:tr>
      <w:tr w:rsidR="00DB0CB2" w:rsidRPr="00E254A6" w14:paraId="63801D7F" w14:textId="71D22113" w:rsidTr="00B5210B">
        <w:trPr>
          <w:trHeight w:val="20"/>
          <w:jc w:val="center"/>
        </w:trPr>
        <w:tc>
          <w:tcPr>
            <w:tcW w:w="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9BE3" w14:textId="254BC4E0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32D40B7" w14:textId="66CC794C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Totali i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s</w:t>
            </w:r>
            <w:r w:rsidR="0051762E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asisë</w:t>
            </w:r>
          </w:p>
        </w:tc>
        <w:tc>
          <w:tcPr>
            <w:tcW w:w="18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A1859A9" w14:textId="4D565417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34968B" w14:textId="03E4DD63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B0CB2" w:rsidRPr="00E254A6" w14:paraId="14F06939" w14:textId="7E0DC912" w:rsidTr="00B5210B">
        <w:trPr>
          <w:trHeight w:val="20"/>
          <w:jc w:val="center"/>
        </w:trPr>
        <w:tc>
          <w:tcPr>
            <w:tcW w:w="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8A85" w14:textId="71E7BAE3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sz w:val="20"/>
                <w:szCs w:val="20"/>
              </w:rPr>
            </w:pP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DE6F40D" w14:textId="61F98056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 xml:space="preserve">Totali i </w:t>
            </w:r>
            <w:r w:rsidR="00496559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v</w:t>
            </w:r>
            <w:r w:rsidR="0051762E"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lerës</w:t>
            </w:r>
          </w:p>
        </w:tc>
        <w:tc>
          <w:tcPr>
            <w:tcW w:w="18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02D4121" w14:textId="3BBD5668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2887DA" w14:textId="69A8B496" w:rsidR="00DB0CB2" w:rsidRPr="00E254A6" w:rsidRDefault="00DB0CB2" w:rsidP="00CB1E93">
            <w:pPr>
              <w:spacing w:after="0" w:line="240" w:lineRule="auto"/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</w:pPr>
            <w:r w:rsidRPr="00E254A6">
              <w:rPr>
                <w:rFonts w:ascii="Garamond" w:eastAsia="MS Mincho" w:hAnsi="Garamond" w:cs="Times New Roman"/>
                <w:b/>
                <w:bCs/>
                <w:sz w:val="20"/>
                <w:szCs w:val="20"/>
              </w:rPr>
              <w:t>0,00</w:t>
            </w:r>
          </w:p>
        </w:tc>
      </w:tr>
    </w:tbl>
    <w:p w14:paraId="3D4E308A" w14:textId="77777777" w:rsidR="00977293" w:rsidRPr="00E254A6" w:rsidRDefault="00977293" w:rsidP="00CB1E93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</w:rPr>
      </w:pPr>
    </w:p>
    <w:sectPr w:rsidR="00977293" w:rsidRPr="00E254A6" w:rsidSect="00052066">
      <w:footerReference w:type="default" r:id="rId13"/>
      <w:pgSz w:w="11906" w:h="16838" w:code="9"/>
      <w:pgMar w:top="1440" w:right="1440" w:bottom="1440" w:left="1440" w:header="720" w:footer="3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51F6A" w14:textId="77777777" w:rsidR="00E254A6" w:rsidRDefault="00E254A6" w:rsidP="005716D8">
      <w:pPr>
        <w:spacing w:after="0" w:line="240" w:lineRule="auto"/>
      </w:pPr>
      <w:r>
        <w:separator/>
      </w:r>
    </w:p>
  </w:endnote>
  <w:endnote w:type="continuationSeparator" w:id="0">
    <w:p w14:paraId="3A33BB7C" w14:textId="77777777" w:rsidR="00E254A6" w:rsidRDefault="00E254A6" w:rsidP="005716D8">
      <w:pPr>
        <w:spacing w:after="0" w:line="240" w:lineRule="auto"/>
      </w:pPr>
      <w:r>
        <w:continuationSeparator/>
      </w:r>
    </w:p>
  </w:endnote>
  <w:endnote w:type="continuationNotice" w:id="1">
    <w:p w14:paraId="02AA5E8A" w14:textId="77777777" w:rsidR="0056047E" w:rsidRDefault="005604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6B2A8" w14:textId="77777777" w:rsidR="00E254A6" w:rsidRPr="000C5E60" w:rsidRDefault="00E254A6">
    <w:pPr>
      <w:pStyle w:val="Footer"/>
      <w:jc w:val="right"/>
      <w:rPr>
        <w:rFonts w:ascii="Times New Roman" w:hAnsi="Times New Roman" w:cs="Times New Roman"/>
        <w:sz w:val="24"/>
      </w:rPr>
    </w:pPr>
  </w:p>
  <w:p w14:paraId="70A09598" w14:textId="77777777" w:rsidR="00E254A6" w:rsidRPr="001E123A" w:rsidRDefault="00E254A6" w:rsidP="001D3409">
    <w:pPr>
      <w:pStyle w:val="BodyText"/>
      <w:spacing w:after="0"/>
      <w:rPr>
        <w:rFonts w:ascii="Times New Roman" w:hAnsi="Times New Roman" w:cs="Times New Roman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153E4" w14:textId="77777777" w:rsidR="00E254A6" w:rsidRDefault="00E254A6" w:rsidP="005716D8">
      <w:pPr>
        <w:spacing w:after="0" w:line="240" w:lineRule="auto"/>
      </w:pPr>
      <w:r>
        <w:separator/>
      </w:r>
    </w:p>
  </w:footnote>
  <w:footnote w:type="continuationSeparator" w:id="0">
    <w:p w14:paraId="4E81713D" w14:textId="77777777" w:rsidR="00E254A6" w:rsidRDefault="00E254A6" w:rsidP="005716D8">
      <w:pPr>
        <w:spacing w:after="0" w:line="240" w:lineRule="auto"/>
      </w:pPr>
      <w:r>
        <w:continuationSeparator/>
      </w:r>
    </w:p>
  </w:footnote>
  <w:footnote w:type="continuationNotice" w:id="1">
    <w:p w14:paraId="22BAF304" w14:textId="77777777" w:rsidR="0056047E" w:rsidRDefault="005604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1DBD"/>
    <w:multiLevelType w:val="hybridMultilevel"/>
    <w:tmpl w:val="E74C161A"/>
    <w:lvl w:ilvl="0" w:tplc="5112A0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15644"/>
    <w:multiLevelType w:val="hybridMultilevel"/>
    <w:tmpl w:val="4D9822CE"/>
    <w:lvl w:ilvl="0" w:tplc="041C0017">
      <w:start w:val="1"/>
      <w:numFmt w:val="lowerLetter"/>
      <w:lvlText w:val="%1)"/>
      <w:lvlJc w:val="lef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A682BA0"/>
    <w:multiLevelType w:val="hybridMultilevel"/>
    <w:tmpl w:val="B3F20208"/>
    <w:lvl w:ilvl="0" w:tplc="2B0E1BD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16D6E"/>
    <w:multiLevelType w:val="hybridMultilevel"/>
    <w:tmpl w:val="F5101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021F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7021F88">
      <w:start w:val="1"/>
      <w:numFmt w:val="lowerLetter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7C2F8C"/>
    <w:multiLevelType w:val="hybridMultilevel"/>
    <w:tmpl w:val="B770F7EE"/>
    <w:lvl w:ilvl="0" w:tplc="F4E6A2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15FD6"/>
    <w:multiLevelType w:val="hybridMultilevel"/>
    <w:tmpl w:val="64FCABCA"/>
    <w:lvl w:ilvl="0" w:tplc="A4EEDE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74176"/>
    <w:multiLevelType w:val="hybridMultilevel"/>
    <w:tmpl w:val="1820EC94"/>
    <w:lvl w:ilvl="0" w:tplc="13C27B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B784C"/>
    <w:multiLevelType w:val="hybridMultilevel"/>
    <w:tmpl w:val="B3F20208"/>
    <w:lvl w:ilvl="0" w:tplc="2B0E1BD8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604287"/>
    <w:multiLevelType w:val="hybridMultilevel"/>
    <w:tmpl w:val="3EFCC864"/>
    <w:lvl w:ilvl="0" w:tplc="D1183F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D07F7"/>
    <w:multiLevelType w:val="hybridMultilevel"/>
    <w:tmpl w:val="DEFC1870"/>
    <w:lvl w:ilvl="0" w:tplc="D13CA2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C4BE2"/>
    <w:multiLevelType w:val="hybridMultilevel"/>
    <w:tmpl w:val="DF348D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25B7E"/>
    <w:multiLevelType w:val="hybridMultilevel"/>
    <w:tmpl w:val="5C88617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107C3"/>
    <w:multiLevelType w:val="hybridMultilevel"/>
    <w:tmpl w:val="4E767F7A"/>
    <w:lvl w:ilvl="0" w:tplc="1C10FD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8F3BAA"/>
    <w:multiLevelType w:val="hybridMultilevel"/>
    <w:tmpl w:val="50EC0122"/>
    <w:lvl w:ilvl="0" w:tplc="041C0017">
      <w:start w:val="1"/>
      <w:numFmt w:val="lowerLetter"/>
      <w:lvlText w:val="%1)"/>
      <w:lvlJc w:val="left"/>
      <w:pPr>
        <w:ind w:left="1890" w:hanging="360"/>
      </w:pPr>
    </w:lvl>
    <w:lvl w:ilvl="1" w:tplc="041C0019" w:tentative="1">
      <w:start w:val="1"/>
      <w:numFmt w:val="lowerLetter"/>
      <w:lvlText w:val="%2."/>
      <w:lvlJc w:val="left"/>
      <w:pPr>
        <w:ind w:left="2610" w:hanging="360"/>
      </w:pPr>
    </w:lvl>
    <w:lvl w:ilvl="2" w:tplc="041C001B" w:tentative="1">
      <w:start w:val="1"/>
      <w:numFmt w:val="lowerRoman"/>
      <w:lvlText w:val="%3."/>
      <w:lvlJc w:val="right"/>
      <w:pPr>
        <w:ind w:left="3330" w:hanging="180"/>
      </w:pPr>
    </w:lvl>
    <w:lvl w:ilvl="3" w:tplc="041C000F" w:tentative="1">
      <w:start w:val="1"/>
      <w:numFmt w:val="decimal"/>
      <w:lvlText w:val="%4."/>
      <w:lvlJc w:val="left"/>
      <w:pPr>
        <w:ind w:left="4050" w:hanging="360"/>
      </w:pPr>
    </w:lvl>
    <w:lvl w:ilvl="4" w:tplc="041C0019" w:tentative="1">
      <w:start w:val="1"/>
      <w:numFmt w:val="lowerLetter"/>
      <w:lvlText w:val="%5."/>
      <w:lvlJc w:val="left"/>
      <w:pPr>
        <w:ind w:left="4770" w:hanging="360"/>
      </w:pPr>
    </w:lvl>
    <w:lvl w:ilvl="5" w:tplc="041C001B" w:tentative="1">
      <w:start w:val="1"/>
      <w:numFmt w:val="lowerRoman"/>
      <w:lvlText w:val="%6."/>
      <w:lvlJc w:val="right"/>
      <w:pPr>
        <w:ind w:left="5490" w:hanging="180"/>
      </w:pPr>
    </w:lvl>
    <w:lvl w:ilvl="6" w:tplc="041C000F" w:tentative="1">
      <w:start w:val="1"/>
      <w:numFmt w:val="decimal"/>
      <w:lvlText w:val="%7."/>
      <w:lvlJc w:val="left"/>
      <w:pPr>
        <w:ind w:left="6210" w:hanging="360"/>
      </w:pPr>
    </w:lvl>
    <w:lvl w:ilvl="7" w:tplc="041C0019" w:tentative="1">
      <w:start w:val="1"/>
      <w:numFmt w:val="lowerLetter"/>
      <w:lvlText w:val="%8."/>
      <w:lvlJc w:val="left"/>
      <w:pPr>
        <w:ind w:left="6930" w:hanging="360"/>
      </w:pPr>
    </w:lvl>
    <w:lvl w:ilvl="8" w:tplc="041C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5D7175AE"/>
    <w:multiLevelType w:val="hybridMultilevel"/>
    <w:tmpl w:val="6C567E34"/>
    <w:lvl w:ilvl="0" w:tplc="C28873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C455A9"/>
    <w:multiLevelType w:val="hybridMultilevel"/>
    <w:tmpl w:val="D56873C2"/>
    <w:lvl w:ilvl="0" w:tplc="34E488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91A99"/>
    <w:multiLevelType w:val="hybridMultilevel"/>
    <w:tmpl w:val="8E36307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F0C3D"/>
    <w:multiLevelType w:val="hybridMultilevel"/>
    <w:tmpl w:val="5DB4443E"/>
    <w:lvl w:ilvl="0" w:tplc="D4788C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734DE3"/>
    <w:multiLevelType w:val="hybridMultilevel"/>
    <w:tmpl w:val="D6143814"/>
    <w:lvl w:ilvl="0" w:tplc="FE2C71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7136AF"/>
    <w:multiLevelType w:val="hybridMultilevel"/>
    <w:tmpl w:val="5C3E2A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401167"/>
    <w:multiLevelType w:val="hybridMultilevel"/>
    <w:tmpl w:val="A7EE09EE"/>
    <w:lvl w:ilvl="0" w:tplc="041C0017">
      <w:start w:val="1"/>
      <w:numFmt w:val="lowerLetter"/>
      <w:lvlText w:val="%1)"/>
      <w:lvlJc w:val="lef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88902A1"/>
    <w:multiLevelType w:val="hybridMultilevel"/>
    <w:tmpl w:val="2E1EA52E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A420481"/>
    <w:multiLevelType w:val="hybridMultilevel"/>
    <w:tmpl w:val="DEACF6BC"/>
    <w:lvl w:ilvl="0" w:tplc="B4A6F0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21"/>
  </w:num>
  <w:num w:numId="3">
    <w:abstractNumId w:val="15"/>
  </w:num>
  <w:num w:numId="4">
    <w:abstractNumId w:val="11"/>
  </w:num>
  <w:num w:numId="5">
    <w:abstractNumId w:val="0"/>
  </w:num>
  <w:num w:numId="6">
    <w:abstractNumId w:val="5"/>
  </w:num>
  <w:num w:numId="7">
    <w:abstractNumId w:val="17"/>
  </w:num>
  <w:num w:numId="8">
    <w:abstractNumId w:val="8"/>
  </w:num>
  <w:num w:numId="9">
    <w:abstractNumId w:val="9"/>
  </w:num>
  <w:num w:numId="10">
    <w:abstractNumId w:val="12"/>
  </w:num>
  <w:num w:numId="11">
    <w:abstractNumId w:val="3"/>
  </w:num>
  <w:num w:numId="12">
    <w:abstractNumId w:val="16"/>
  </w:num>
  <w:num w:numId="13">
    <w:abstractNumId w:val="22"/>
  </w:num>
  <w:num w:numId="14">
    <w:abstractNumId w:val="18"/>
  </w:num>
  <w:num w:numId="15">
    <w:abstractNumId w:val="20"/>
  </w:num>
  <w:num w:numId="16">
    <w:abstractNumId w:val="1"/>
  </w:num>
  <w:num w:numId="17">
    <w:abstractNumId w:val="13"/>
  </w:num>
  <w:num w:numId="18">
    <w:abstractNumId w:val="2"/>
  </w:num>
  <w:num w:numId="19">
    <w:abstractNumId w:val="19"/>
  </w:num>
  <w:num w:numId="20">
    <w:abstractNumId w:val="4"/>
  </w:num>
  <w:num w:numId="21">
    <w:abstractNumId w:val="10"/>
  </w:num>
  <w:num w:numId="22">
    <w:abstractNumId w:val="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588"/>
    <w:rsid w:val="00001E13"/>
    <w:rsid w:val="00004797"/>
    <w:rsid w:val="000072DE"/>
    <w:rsid w:val="00013C57"/>
    <w:rsid w:val="00027543"/>
    <w:rsid w:val="00035CB3"/>
    <w:rsid w:val="00046E40"/>
    <w:rsid w:val="00052066"/>
    <w:rsid w:val="00055F2A"/>
    <w:rsid w:val="000576CD"/>
    <w:rsid w:val="00060AC7"/>
    <w:rsid w:val="000639E9"/>
    <w:rsid w:val="00065DA1"/>
    <w:rsid w:val="00067723"/>
    <w:rsid w:val="00072330"/>
    <w:rsid w:val="00075166"/>
    <w:rsid w:val="00085B02"/>
    <w:rsid w:val="0009517B"/>
    <w:rsid w:val="000A13C2"/>
    <w:rsid w:val="000B1BF5"/>
    <w:rsid w:val="000C5E60"/>
    <w:rsid w:val="000C5E8C"/>
    <w:rsid w:val="000D145E"/>
    <w:rsid w:val="00116E31"/>
    <w:rsid w:val="00120349"/>
    <w:rsid w:val="0012231E"/>
    <w:rsid w:val="001264B3"/>
    <w:rsid w:val="00130E19"/>
    <w:rsid w:val="00131798"/>
    <w:rsid w:val="00161C34"/>
    <w:rsid w:val="0018461E"/>
    <w:rsid w:val="00191492"/>
    <w:rsid w:val="00194A63"/>
    <w:rsid w:val="001965C8"/>
    <w:rsid w:val="001A7539"/>
    <w:rsid w:val="001B4B7E"/>
    <w:rsid w:val="001C2BA7"/>
    <w:rsid w:val="001D3409"/>
    <w:rsid w:val="001D52AF"/>
    <w:rsid w:val="001E123A"/>
    <w:rsid w:val="002010F7"/>
    <w:rsid w:val="0021654D"/>
    <w:rsid w:val="0023115D"/>
    <w:rsid w:val="002346DD"/>
    <w:rsid w:val="00234B17"/>
    <w:rsid w:val="00242458"/>
    <w:rsid w:val="002625BC"/>
    <w:rsid w:val="0027386F"/>
    <w:rsid w:val="00284DC2"/>
    <w:rsid w:val="00290125"/>
    <w:rsid w:val="00293710"/>
    <w:rsid w:val="00294543"/>
    <w:rsid w:val="002B40C1"/>
    <w:rsid w:val="002B6E79"/>
    <w:rsid w:val="002C0438"/>
    <w:rsid w:val="002C27BD"/>
    <w:rsid w:val="002C46CC"/>
    <w:rsid w:val="002C4882"/>
    <w:rsid w:val="002E0848"/>
    <w:rsid w:val="002E4BBE"/>
    <w:rsid w:val="002F052E"/>
    <w:rsid w:val="003039ED"/>
    <w:rsid w:val="00311CF5"/>
    <w:rsid w:val="00321C8D"/>
    <w:rsid w:val="00342D74"/>
    <w:rsid w:val="00352C87"/>
    <w:rsid w:val="00384799"/>
    <w:rsid w:val="00395321"/>
    <w:rsid w:val="00397356"/>
    <w:rsid w:val="003A30A4"/>
    <w:rsid w:val="003A5AF7"/>
    <w:rsid w:val="003A618A"/>
    <w:rsid w:val="003B6BC3"/>
    <w:rsid w:val="003C432B"/>
    <w:rsid w:val="003C4D3A"/>
    <w:rsid w:val="003D75FB"/>
    <w:rsid w:val="003E546C"/>
    <w:rsid w:val="003F2991"/>
    <w:rsid w:val="003F40A4"/>
    <w:rsid w:val="003F44DD"/>
    <w:rsid w:val="003F5D98"/>
    <w:rsid w:val="00432FAC"/>
    <w:rsid w:val="00434022"/>
    <w:rsid w:val="00443692"/>
    <w:rsid w:val="00443C1D"/>
    <w:rsid w:val="0046119E"/>
    <w:rsid w:val="004621AB"/>
    <w:rsid w:val="00464E9F"/>
    <w:rsid w:val="0047166A"/>
    <w:rsid w:val="00477404"/>
    <w:rsid w:val="00481BF9"/>
    <w:rsid w:val="00481C59"/>
    <w:rsid w:val="00482101"/>
    <w:rsid w:val="00485969"/>
    <w:rsid w:val="00486DEF"/>
    <w:rsid w:val="00496559"/>
    <w:rsid w:val="004A1209"/>
    <w:rsid w:val="004B5CBF"/>
    <w:rsid w:val="004C6ED1"/>
    <w:rsid w:val="004C736B"/>
    <w:rsid w:val="004C7C66"/>
    <w:rsid w:val="004D086F"/>
    <w:rsid w:val="004D3222"/>
    <w:rsid w:val="004E24A6"/>
    <w:rsid w:val="004F061E"/>
    <w:rsid w:val="00501361"/>
    <w:rsid w:val="005122E2"/>
    <w:rsid w:val="0051762E"/>
    <w:rsid w:val="0052657F"/>
    <w:rsid w:val="005267F4"/>
    <w:rsid w:val="00526AD4"/>
    <w:rsid w:val="00526AF3"/>
    <w:rsid w:val="00544956"/>
    <w:rsid w:val="00546A0C"/>
    <w:rsid w:val="005534C3"/>
    <w:rsid w:val="00554E9A"/>
    <w:rsid w:val="0056047E"/>
    <w:rsid w:val="00560CE0"/>
    <w:rsid w:val="00561247"/>
    <w:rsid w:val="00564662"/>
    <w:rsid w:val="005716D8"/>
    <w:rsid w:val="00574052"/>
    <w:rsid w:val="00580D35"/>
    <w:rsid w:val="0059270B"/>
    <w:rsid w:val="00593509"/>
    <w:rsid w:val="00597669"/>
    <w:rsid w:val="005A0FE6"/>
    <w:rsid w:val="005A2588"/>
    <w:rsid w:val="005A56BE"/>
    <w:rsid w:val="005B52B4"/>
    <w:rsid w:val="005C570D"/>
    <w:rsid w:val="005D0D39"/>
    <w:rsid w:val="005D1AD3"/>
    <w:rsid w:val="005E7D1F"/>
    <w:rsid w:val="005F0979"/>
    <w:rsid w:val="00603947"/>
    <w:rsid w:val="00616A46"/>
    <w:rsid w:val="0062020B"/>
    <w:rsid w:val="006449F2"/>
    <w:rsid w:val="00646F40"/>
    <w:rsid w:val="006509A1"/>
    <w:rsid w:val="00664908"/>
    <w:rsid w:val="00665D19"/>
    <w:rsid w:val="006700DC"/>
    <w:rsid w:val="006855C2"/>
    <w:rsid w:val="00686CDB"/>
    <w:rsid w:val="00696D48"/>
    <w:rsid w:val="006A4682"/>
    <w:rsid w:val="006A5E4F"/>
    <w:rsid w:val="006C6019"/>
    <w:rsid w:val="006E27DB"/>
    <w:rsid w:val="006E5D43"/>
    <w:rsid w:val="006F263C"/>
    <w:rsid w:val="006F64E8"/>
    <w:rsid w:val="00702F40"/>
    <w:rsid w:val="00704FAE"/>
    <w:rsid w:val="00712DB0"/>
    <w:rsid w:val="00713217"/>
    <w:rsid w:val="00713B3E"/>
    <w:rsid w:val="00714A4B"/>
    <w:rsid w:val="007264DF"/>
    <w:rsid w:val="007316BB"/>
    <w:rsid w:val="0073342C"/>
    <w:rsid w:val="00747E17"/>
    <w:rsid w:val="00755DF1"/>
    <w:rsid w:val="00763705"/>
    <w:rsid w:val="007756F2"/>
    <w:rsid w:val="00781C10"/>
    <w:rsid w:val="00785BA2"/>
    <w:rsid w:val="00786CC3"/>
    <w:rsid w:val="0079565F"/>
    <w:rsid w:val="007A22E5"/>
    <w:rsid w:val="007A47D9"/>
    <w:rsid w:val="007B2578"/>
    <w:rsid w:val="007B3EBB"/>
    <w:rsid w:val="007C3DF4"/>
    <w:rsid w:val="007D4A88"/>
    <w:rsid w:val="007D5401"/>
    <w:rsid w:val="007E00B9"/>
    <w:rsid w:val="007E7D6A"/>
    <w:rsid w:val="007F43ED"/>
    <w:rsid w:val="008008EC"/>
    <w:rsid w:val="008064E9"/>
    <w:rsid w:val="008128A6"/>
    <w:rsid w:val="00815C78"/>
    <w:rsid w:val="008364F3"/>
    <w:rsid w:val="00840BEF"/>
    <w:rsid w:val="00861EB1"/>
    <w:rsid w:val="00865C9C"/>
    <w:rsid w:val="00875EB6"/>
    <w:rsid w:val="00876C98"/>
    <w:rsid w:val="00881671"/>
    <w:rsid w:val="00896749"/>
    <w:rsid w:val="008A0B0E"/>
    <w:rsid w:val="008A46C1"/>
    <w:rsid w:val="008A5FD5"/>
    <w:rsid w:val="008B1B5D"/>
    <w:rsid w:val="008C0573"/>
    <w:rsid w:val="008C4834"/>
    <w:rsid w:val="008D00DD"/>
    <w:rsid w:val="008F5407"/>
    <w:rsid w:val="008F678F"/>
    <w:rsid w:val="0090126C"/>
    <w:rsid w:val="00907C1E"/>
    <w:rsid w:val="00911CB2"/>
    <w:rsid w:val="00935CC0"/>
    <w:rsid w:val="0094172A"/>
    <w:rsid w:val="00944264"/>
    <w:rsid w:val="0095273B"/>
    <w:rsid w:val="00954F86"/>
    <w:rsid w:val="00961B3A"/>
    <w:rsid w:val="00977293"/>
    <w:rsid w:val="00984E67"/>
    <w:rsid w:val="00991D3A"/>
    <w:rsid w:val="009A473B"/>
    <w:rsid w:val="009B5301"/>
    <w:rsid w:val="009E5D35"/>
    <w:rsid w:val="00A053E3"/>
    <w:rsid w:val="00A1505B"/>
    <w:rsid w:val="00A16CBF"/>
    <w:rsid w:val="00A173C0"/>
    <w:rsid w:val="00A24393"/>
    <w:rsid w:val="00A31A0A"/>
    <w:rsid w:val="00A35F1D"/>
    <w:rsid w:val="00A5323F"/>
    <w:rsid w:val="00A70D05"/>
    <w:rsid w:val="00A827E5"/>
    <w:rsid w:val="00A873B4"/>
    <w:rsid w:val="00A93E4D"/>
    <w:rsid w:val="00A96DF2"/>
    <w:rsid w:val="00AA4A63"/>
    <w:rsid w:val="00AB68B1"/>
    <w:rsid w:val="00AD5298"/>
    <w:rsid w:val="00AE099E"/>
    <w:rsid w:val="00AE0B79"/>
    <w:rsid w:val="00AE3055"/>
    <w:rsid w:val="00AE3895"/>
    <w:rsid w:val="00AF16C8"/>
    <w:rsid w:val="00AF7E9E"/>
    <w:rsid w:val="00B03F7D"/>
    <w:rsid w:val="00B04317"/>
    <w:rsid w:val="00B234E6"/>
    <w:rsid w:val="00B3097A"/>
    <w:rsid w:val="00B31ED3"/>
    <w:rsid w:val="00B32FDE"/>
    <w:rsid w:val="00B34F12"/>
    <w:rsid w:val="00B36963"/>
    <w:rsid w:val="00B5210B"/>
    <w:rsid w:val="00B5553B"/>
    <w:rsid w:val="00B60854"/>
    <w:rsid w:val="00B620F8"/>
    <w:rsid w:val="00B741BC"/>
    <w:rsid w:val="00B87F9B"/>
    <w:rsid w:val="00BA03C5"/>
    <w:rsid w:val="00BB0221"/>
    <w:rsid w:val="00BB1D38"/>
    <w:rsid w:val="00BB7601"/>
    <w:rsid w:val="00BD03E2"/>
    <w:rsid w:val="00BE7AE5"/>
    <w:rsid w:val="00BF15E9"/>
    <w:rsid w:val="00BF75E8"/>
    <w:rsid w:val="00C25344"/>
    <w:rsid w:val="00C3151A"/>
    <w:rsid w:val="00C34002"/>
    <w:rsid w:val="00C71C39"/>
    <w:rsid w:val="00C71CA3"/>
    <w:rsid w:val="00C83926"/>
    <w:rsid w:val="00CA6672"/>
    <w:rsid w:val="00CB1E93"/>
    <w:rsid w:val="00CC2855"/>
    <w:rsid w:val="00CC4DF6"/>
    <w:rsid w:val="00CD5163"/>
    <w:rsid w:val="00CD677E"/>
    <w:rsid w:val="00D06347"/>
    <w:rsid w:val="00D10545"/>
    <w:rsid w:val="00D2187D"/>
    <w:rsid w:val="00D23539"/>
    <w:rsid w:val="00D26DB7"/>
    <w:rsid w:val="00D4045A"/>
    <w:rsid w:val="00D5081A"/>
    <w:rsid w:val="00D56438"/>
    <w:rsid w:val="00D749C4"/>
    <w:rsid w:val="00D7535B"/>
    <w:rsid w:val="00D9126C"/>
    <w:rsid w:val="00DB0CB2"/>
    <w:rsid w:val="00DC0742"/>
    <w:rsid w:val="00DC0A1A"/>
    <w:rsid w:val="00DC61F7"/>
    <w:rsid w:val="00DD682E"/>
    <w:rsid w:val="00DF2901"/>
    <w:rsid w:val="00DF294E"/>
    <w:rsid w:val="00DF3D4F"/>
    <w:rsid w:val="00E254A6"/>
    <w:rsid w:val="00E37616"/>
    <w:rsid w:val="00E41BB9"/>
    <w:rsid w:val="00E4583C"/>
    <w:rsid w:val="00E472E7"/>
    <w:rsid w:val="00E636C8"/>
    <w:rsid w:val="00E86D36"/>
    <w:rsid w:val="00E926D9"/>
    <w:rsid w:val="00E954F8"/>
    <w:rsid w:val="00EA3C21"/>
    <w:rsid w:val="00EB093A"/>
    <w:rsid w:val="00EB5FF7"/>
    <w:rsid w:val="00EB77FF"/>
    <w:rsid w:val="00ED0F98"/>
    <w:rsid w:val="00ED456E"/>
    <w:rsid w:val="00EE5233"/>
    <w:rsid w:val="00F11BAF"/>
    <w:rsid w:val="00F154C3"/>
    <w:rsid w:val="00F43E22"/>
    <w:rsid w:val="00F46B18"/>
    <w:rsid w:val="00F71DE0"/>
    <w:rsid w:val="00F90571"/>
    <w:rsid w:val="00F90826"/>
    <w:rsid w:val="00FA3C7B"/>
    <w:rsid w:val="00FB3B6B"/>
    <w:rsid w:val="00FC12F8"/>
    <w:rsid w:val="00FD1341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9B5D0B"/>
  <w15:docId w15:val="{65E1BC85-B584-4998-8C37-E2173954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6D8"/>
  </w:style>
  <w:style w:type="paragraph" w:styleId="Footer">
    <w:name w:val="footer"/>
    <w:basedOn w:val="Normal"/>
    <w:link w:val="FooterChar"/>
    <w:uiPriority w:val="99"/>
    <w:unhideWhenUsed/>
    <w:rsid w:val="0057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6D8"/>
  </w:style>
  <w:style w:type="paragraph" w:styleId="BodyText">
    <w:name w:val="Body Text"/>
    <w:basedOn w:val="Normal"/>
    <w:link w:val="BodyTextChar"/>
    <w:uiPriority w:val="99"/>
    <w:unhideWhenUsed/>
    <w:rsid w:val="005716D8"/>
    <w:pPr>
      <w:spacing w:after="12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5716D8"/>
    <w:rPr>
      <w:lang w:val="sq-AL"/>
    </w:rPr>
  </w:style>
  <w:style w:type="paragraph" w:styleId="NoSpacing">
    <w:name w:val="No Spacing"/>
    <w:link w:val="NoSpacingChar"/>
    <w:uiPriority w:val="1"/>
    <w:qFormat/>
    <w:rsid w:val="00AE389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B1B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D3A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BE7A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5553B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locked/>
    <w:rsid w:val="005D0D39"/>
  </w:style>
  <w:style w:type="paragraph" w:customStyle="1" w:styleId="xxmsonormal">
    <w:name w:val="x_x_msonormal"/>
    <w:basedOn w:val="Normal"/>
    <w:rsid w:val="005D0D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xmsonormal">
    <w:name w:val="x_msonormal"/>
    <w:basedOn w:val="Normal"/>
    <w:rsid w:val="0051762E"/>
    <w:pPr>
      <w:spacing w:after="0" w:line="240" w:lineRule="auto"/>
    </w:pPr>
    <w:rPr>
      <w:rFonts w:ascii="Calibri" w:hAnsi="Calibri" w:cs="Calibri"/>
      <w:lang w:val="en-US"/>
    </w:rPr>
  </w:style>
  <w:style w:type="paragraph" w:styleId="Revision">
    <w:name w:val="Revision"/>
    <w:hidden/>
    <w:uiPriority w:val="99"/>
    <w:semiHidden/>
    <w:rsid w:val="007E7D6A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6449E37E1A4CB1B584AF7D15971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2025-02-13T15:45:52Z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përcaktimin e formatit të raportimit, afateve dhe kohës së paraqitjes së raporteve nga subjektet e përfshira në transferimet ndërkombëtare të mallrave të kontrolluara </Titulli>
    <Modifikuesi xmlns="0e656187-b300-4fb0-8bf4-3a50f872073c">Suada.Daci</Modifikuesi>
    <Nr_x002e__x0020_prot_x0020_QBZ xmlns="0e656187-b300-4fb0-8bf4-3a50f872073c">291</Nr_x002e__x0020_prot_x0020_QBZ>
    <Data_x0020_e_x0020_Modifikimit xmlns="0e656187-b300-4fb0-8bf4-3a50f872073c">2025-02-14T09:06:36Z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569/1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6449E37E1A4CB1B584AF7D15971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DBD0E-B1D2-4319-BE26-DFB3082240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B60864-E559-491C-9FF3-C23354710830}">
  <ds:schemaRefs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9360889-83F8-40B4-8482-B5AF4D8D21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F8F9C4-5CC4-45ED-90C6-B0C160460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7E121D-874B-4015-B5DC-BF2F2EEEAF3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4E017A9-DCF1-43A7-9943-D9F0F3B03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 i Komanduar DL</dc:creator>
  <cp:lastModifiedBy>Alma Lisaku</cp:lastModifiedBy>
  <cp:revision>31</cp:revision>
  <cp:lastPrinted>2025-02-12T09:59:00Z</cp:lastPrinted>
  <dcterms:created xsi:type="dcterms:W3CDTF">2025-02-10T16:18:00Z</dcterms:created>
  <dcterms:modified xsi:type="dcterms:W3CDTF">2025-02-14T08:39:00Z</dcterms:modified>
</cp:coreProperties>
</file>