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CAA5C6C" w14:textId="77777777" w:rsidR="00D35DED" w:rsidRPr="00053DE6" w:rsidRDefault="00D35DED" w:rsidP="00D35DED">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053DE6">
        <w:rPr>
          <w:rFonts w:ascii="Garamond" w:hAnsi="Garamond" w:cs="Times New Roman"/>
          <w:b/>
          <w:bCs/>
          <w:color w:val="000000"/>
          <w:sz w:val="24"/>
          <w:szCs w:val="24"/>
          <w:lang w:val="sq-AL"/>
        </w:rPr>
        <w:t>VENDIM</w:t>
      </w:r>
    </w:p>
    <w:p w14:paraId="4EA860B1" w14:textId="6F038691" w:rsidR="00D35DED" w:rsidRPr="00053DE6" w:rsidRDefault="00D35DED" w:rsidP="00D35DED">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053DE6">
        <w:rPr>
          <w:rFonts w:ascii="Garamond" w:hAnsi="Garamond" w:cs="Times New Roman"/>
          <w:b/>
          <w:bCs/>
          <w:color w:val="000000"/>
          <w:sz w:val="24"/>
          <w:szCs w:val="24"/>
          <w:lang w:val="sq-AL"/>
        </w:rPr>
        <w:t>Nr. 143, datë 6.3.2025</w:t>
      </w:r>
    </w:p>
    <w:p w14:paraId="2C924EC1"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03E3FD89" w14:textId="5C0ED200" w:rsidR="00D35DED" w:rsidRPr="00053DE6" w:rsidRDefault="00D35DED" w:rsidP="00D35DED">
      <w:pPr>
        <w:autoSpaceDE w:val="0"/>
        <w:autoSpaceDN w:val="0"/>
        <w:adjustRightInd w:val="0"/>
        <w:spacing w:after="0" w:line="240" w:lineRule="auto"/>
        <w:ind w:firstLine="284"/>
        <w:jc w:val="center"/>
        <w:rPr>
          <w:rFonts w:ascii="Garamond" w:hAnsi="Garamond" w:cs="Times New Roman"/>
          <w:b/>
          <w:bCs/>
          <w:color w:val="000000"/>
          <w:sz w:val="24"/>
          <w:szCs w:val="24"/>
          <w:lang w:val="sq-AL"/>
        </w:rPr>
      </w:pPr>
      <w:r w:rsidRPr="00053DE6">
        <w:rPr>
          <w:rFonts w:ascii="Garamond" w:hAnsi="Garamond" w:cs="Times New Roman"/>
          <w:b/>
          <w:bCs/>
          <w:color w:val="000000"/>
          <w:sz w:val="24"/>
          <w:szCs w:val="24"/>
          <w:lang w:val="sq-AL"/>
        </w:rPr>
        <w:t>PËR PËRCAKTIMIN E KUSHTEVE DHE TË MËNYRËS PËR MBROJTJEN E VEÇANTË TË PUNONJËSIT TË POLICISË, TË CILIT I KËRCËNOHET JETA, FAMILJA DHE PRONA</w:t>
      </w:r>
      <w:r w:rsidR="00053DE6">
        <w:rPr>
          <w:rFonts w:ascii="Garamond" w:hAnsi="Garamond" w:cs="Times New Roman"/>
          <w:b/>
          <w:bCs/>
          <w:color w:val="000000"/>
          <w:sz w:val="24"/>
          <w:szCs w:val="24"/>
          <w:lang w:val="sq-AL"/>
        </w:rPr>
        <w:t xml:space="preserve"> </w:t>
      </w:r>
      <w:r w:rsidRPr="00053DE6">
        <w:rPr>
          <w:rFonts w:ascii="Garamond" w:hAnsi="Garamond" w:cs="Times New Roman"/>
          <w:b/>
          <w:bCs/>
          <w:color w:val="000000"/>
          <w:sz w:val="24"/>
          <w:szCs w:val="24"/>
          <w:lang w:val="sq-AL"/>
        </w:rPr>
        <w:t>PËR SHKAK TË DETYRËS</w:t>
      </w:r>
    </w:p>
    <w:p w14:paraId="5C8225D1"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07F1B3D9" w14:textId="413018F2"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Në mbështetje të nenit 100 të Kushtetutës dhe të pikës 2, të nenit 109, të</w:t>
      </w:r>
      <w:r w:rsidR="00053DE6">
        <w:rPr>
          <w:rFonts w:ascii="Garamond" w:hAnsi="Garamond" w:cs="Times New Roman"/>
          <w:color w:val="000000"/>
          <w:sz w:val="24"/>
          <w:szCs w:val="24"/>
          <w:lang w:val="sq-AL"/>
        </w:rPr>
        <w:t xml:space="preserve"> </w:t>
      </w:r>
      <w:r w:rsidRPr="00053DE6">
        <w:rPr>
          <w:rFonts w:ascii="Garamond" w:hAnsi="Garamond" w:cs="Times New Roman"/>
          <w:color w:val="000000"/>
          <w:sz w:val="24"/>
          <w:szCs w:val="24"/>
          <w:lang w:val="sq-AL"/>
        </w:rPr>
        <w:t>ligjit nr.</w:t>
      </w:r>
      <w:r w:rsidR="00053DE6">
        <w:rPr>
          <w:rFonts w:ascii="Garamond" w:hAnsi="Garamond" w:cs="Times New Roman"/>
          <w:color w:val="000000"/>
          <w:sz w:val="24"/>
          <w:szCs w:val="24"/>
          <w:lang w:val="sq-AL"/>
        </w:rPr>
        <w:t xml:space="preserve"> </w:t>
      </w:r>
      <w:r w:rsidRPr="00053DE6">
        <w:rPr>
          <w:rFonts w:ascii="Garamond" w:hAnsi="Garamond" w:cs="Times New Roman"/>
          <w:color w:val="000000"/>
          <w:sz w:val="24"/>
          <w:szCs w:val="24"/>
          <w:lang w:val="sq-AL"/>
        </w:rPr>
        <w:t>82/2024, “Për Policinë e Shtetit”, me propozimin e ministrit të Brendshëm, Këshilli i Ministrave</w:t>
      </w:r>
    </w:p>
    <w:p w14:paraId="5E8D350B"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6A38BD16" w14:textId="77777777" w:rsidR="00D35DED" w:rsidRPr="00053DE6" w:rsidRDefault="00D35DED" w:rsidP="00D35DED">
      <w:pPr>
        <w:autoSpaceDE w:val="0"/>
        <w:autoSpaceDN w:val="0"/>
        <w:adjustRightInd w:val="0"/>
        <w:spacing w:after="0" w:line="240" w:lineRule="auto"/>
        <w:ind w:firstLine="284"/>
        <w:jc w:val="center"/>
        <w:rPr>
          <w:rFonts w:ascii="Garamond" w:hAnsi="Garamond" w:cs="Times New Roman"/>
          <w:bCs/>
          <w:color w:val="000000"/>
          <w:sz w:val="24"/>
          <w:szCs w:val="24"/>
          <w:lang w:val="sq-AL"/>
        </w:rPr>
      </w:pPr>
      <w:r w:rsidRPr="00053DE6">
        <w:rPr>
          <w:rFonts w:ascii="Garamond" w:hAnsi="Garamond" w:cs="Times New Roman"/>
          <w:bCs/>
          <w:color w:val="000000"/>
          <w:sz w:val="24"/>
          <w:szCs w:val="24"/>
          <w:lang w:val="sq-AL"/>
        </w:rPr>
        <w:t>VENDOSI:</w:t>
      </w:r>
    </w:p>
    <w:p w14:paraId="1DBAE9E2" w14:textId="77777777" w:rsidR="00D35DED" w:rsidRPr="00053DE6" w:rsidRDefault="00D35DED" w:rsidP="00D35DED">
      <w:pPr>
        <w:autoSpaceDE w:val="0"/>
        <w:autoSpaceDN w:val="0"/>
        <w:adjustRightInd w:val="0"/>
        <w:spacing w:after="0" w:line="240" w:lineRule="auto"/>
        <w:ind w:firstLine="284"/>
        <w:jc w:val="both"/>
        <w:rPr>
          <w:rFonts w:ascii="Garamond" w:hAnsi="Garamond" w:cs="Calibri"/>
          <w:color w:val="000000"/>
          <w:sz w:val="24"/>
          <w:szCs w:val="24"/>
          <w:lang w:val="sq-AL"/>
        </w:rPr>
      </w:pPr>
    </w:p>
    <w:p w14:paraId="26AB445E"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 xml:space="preserve">1. Punonjësit të Policisë së Shtetit, të cilit, për shkak të detyrës, i kërcënohet jeta, familja dhe prona nga veprime të paligjshme të të tretëve, i sigurohet mbrojtje e veçantë. </w:t>
      </w:r>
    </w:p>
    <w:p w14:paraId="136A85A5"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2. Me mbrojtje të veçantë kuptohen masat me karakter organizativ e profesional për sigurimin e ruajtjen e veçantë të jetës, familjes dhe të pronës së punonjësit të kërcënuar të policisë, si dhe çdo masë tjetër, që lidhet me këtë mbrojtje.</w:t>
      </w:r>
    </w:p>
    <w:p w14:paraId="7895C6F5"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3. Kushtet, që punonjësi i kërcënuar i policisë të përfitojë mbrojtje të veçantë, janë:</w:t>
      </w:r>
    </w:p>
    <w:p w14:paraId="24FE91CD"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 xml:space="preserve">a) prania e rrethanave serioze që rrezikojnë jetën, familjen ose pronën e punonjësit të policisë; </w:t>
      </w:r>
    </w:p>
    <w:p w14:paraId="552C356C"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b) gjendja e punonjësit të policisë në një situatë që kërkon kryerjen e veprimeve apo marrjen e masave të menjëhershme për ta zgjidhur atë, si dhe për të shmangur çdo lloj dëmtimi të mundshëm;</w:t>
      </w:r>
    </w:p>
    <w:p w14:paraId="1C0A42CF"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c) prania e lidhjes shkakësore ndërmjet rrethanave serioze dhe rrezikut të dëmtimit me ushtrimin e ligjshëm të detyrës.</w:t>
      </w:r>
    </w:p>
    <w:p w14:paraId="50B1B91E"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4. Mënyrat e mbrojtjes së veçantë konsistojnë në:</w:t>
      </w:r>
    </w:p>
    <w:p w14:paraId="4D179D66"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a) ruajtjen apo shoqërimin fizik të punonjësit të policisë të rrezikuar;</w:t>
      </w:r>
    </w:p>
    <w:p w14:paraId="1DFE224E"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b) ruajtjen apo shoqërimin fizik të familjarëve të rrezikuar të punonjësit të policisë;</w:t>
      </w:r>
    </w:p>
    <w:p w14:paraId="3976D26B"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c) ruajtjen e pronës së punonjësit të policisë të rrezikuar.</w:t>
      </w:r>
    </w:p>
    <w:p w14:paraId="1E7322AC"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5. Mbrojtja e veçantë për punonjësin e kërcënuar të policisë bëhet me vendim të Komisionit për Vlerësimin e Mbrojtjes së Veçantë (KVMV), i cili ngrihet dhe funksionon pranë Drejtorisë së Përgjithshme të Policisë së Shtetit.</w:t>
      </w:r>
    </w:p>
    <w:p w14:paraId="4205E51E"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6. Komisioni për Vlerësimin e Mbrojtjes së Veçantë përbëhet nga:</w:t>
      </w:r>
    </w:p>
    <w:p w14:paraId="7733986C"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a) drejtori i Departamentit të Policisë Kriminale, kryetar;</w:t>
      </w:r>
    </w:p>
    <w:p w14:paraId="116B4FFD"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b) drejtori i Hetimit të Krimeve të Rënda, anëtar;</w:t>
      </w:r>
    </w:p>
    <w:p w14:paraId="5CE84DFD"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c) shefi i Njësisë Speciale të Mbrojtjes së Veçantë, anëtar;</w:t>
      </w:r>
    </w:p>
    <w:p w14:paraId="5704BBC6" w14:textId="7F8551DF"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ç)</w:t>
      </w:r>
      <w:r w:rsidR="00053DE6">
        <w:rPr>
          <w:rFonts w:ascii="Garamond" w:hAnsi="Garamond" w:cs="Times New Roman"/>
          <w:color w:val="000000"/>
          <w:sz w:val="24"/>
          <w:szCs w:val="24"/>
          <w:lang w:val="sq-AL"/>
        </w:rPr>
        <w:t xml:space="preserve"> </w:t>
      </w:r>
      <w:r w:rsidRPr="00053DE6">
        <w:rPr>
          <w:rFonts w:ascii="Garamond" w:hAnsi="Garamond" w:cs="Times New Roman"/>
          <w:color w:val="000000"/>
          <w:sz w:val="24"/>
          <w:szCs w:val="24"/>
          <w:lang w:val="sq-AL"/>
        </w:rPr>
        <w:t>drejtori i policisë së qarkut, ku banon personi i kërcënuar, anëtar;</w:t>
      </w:r>
    </w:p>
    <w:p w14:paraId="6BA4851A"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d) drejtori i Forcave Kombëtare të Sigurisë, anëtar.</w:t>
      </w:r>
    </w:p>
    <w:p w14:paraId="21931F0C" w14:textId="77777777" w:rsidR="00D35DED" w:rsidRPr="00053DE6" w:rsidRDefault="00D35DED" w:rsidP="00D35DED">
      <w:pPr>
        <w:autoSpaceDE w:val="0"/>
        <w:autoSpaceDN w:val="0"/>
        <w:adjustRightInd w:val="0"/>
        <w:spacing w:after="0" w:line="240" w:lineRule="auto"/>
        <w:ind w:firstLine="284"/>
        <w:jc w:val="both"/>
        <w:rPr>
          <w:rFonts w:ascii="Garamond" w:hAnsi="Garamond" w:cs="Calibri"/>
          <w:color w:val="000000"/>
          <w:sz w:val="24"/>
          <w:szCs w:val="24"/>
          <w:lang w:val="sq-AL"/>
        </w:rPr>
      </w:pPr>
      <w:r w:rsidRPr="00053DE6">
        <w:rPr>
          <w:rFonts w:ascii="Garamond" w:hAnsi="Garamond" w:cs="Times New Roman"/>
          <w:color w:val="000000"/>
          <w:sz w:val="24"/>
          <w:szCs w:val="24"/>
          <w:lang w:val="sq-AL"/>
        </w:rPr>
        <w:t>7. Kërkesa, me shkrim, për mbrojtje të veçantë të punonjësit të kërcënuar të policisë i paraqitet Komisionit për Vlerësimin e Mbrojtjes së Veçantë nga:</w:t>
      </w:r>
    </w:p>
    <w:p w14:paraId="241AD8B7"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a) punonjësi i policisë, që i kërcënohet jeta, familja dhe prona;</w:t>
      </w:r>
    </w:p>
    <w:p w14:paraId="34F8B7A7"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b) strukturat policore, që marrin dijeni për praninë e rrethanave serioze, të cilat i rrezikojnë jetën, familjen dhe pronën e punonjësit të policisë;</w:t>
      </w:r>
    </w:p>
    <w:p w14:paraId="44AA4CF9" w14:textId="77777777" w:rsidR="00D35DED" w:rsidRPr="00053DE6" w:rsidRDefault="00D35DED" w:rsidP="00D35DED">
      <w:pPr>
        <w:autoSpaceDE w:val="0"/>
        <w:autoSpaceDN w:val="0"/>
        <w:adjustRightInd w:val="0"/>
        <w:spacing w:after="0" w:line="240" w:lineRule="auto"/>
        <w:ind w:firstLine="284"/>
        <w:jc w:val="both"/>
        <w:rPr>
          <w:rFonts w:ascii="Garamond" w:hAnsi="Garamond" w:cs="Calibri"/>
          <w:color w:val="000000"/>
          <w:sz w:val="24"/>
          <w:szCs w:val="24"/>
          <w:lang w:val="sq-AL"/>
        </w:rPr>
      </w:pPr>
      <w:r w:rsidRPr="00053DE6">
        <w:rPr>
          <w:rFonts w:ascii="Garamond" w:hAnsi="Garamond" w:cs="Times New Roman"/>
          <w:color w:val="000000"/>
          <w:sz w:val="24"/>
          <w:szCs w:val="24"/>
          <w:lang w:val="sq-AL"/>
        </w:rPr>
        <w:t>c) çdo organ tjetër publik, që, për shkak të funksionit, merr dijeni për praninë e rrethanave serioze që rrezikojnë jetën, familjen dhe pronën e punonjësit të policisë.</w:t>
      </w:r>
    </w:p>
    <w:p w14:paraId="5457B4FD"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8. Kërkesa për mbrojtje të veçantë përmban:</w:t>
      </w:r>
    </w:p>
    <w:p w14:paraId="43C72128"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a) gjenealitetet e plota të punonjësit të kërcënuar të policisë;</w:t>
      </w:r>
    </w:p>
    <w:p w14:paraId="494FCDCD"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b) një përmbledhje të fakteve e të rrethanave, që përbëjnë rrezik serioz për punonjësin e policisë, të cilat e detyrojnë atë të kërkojë mbrojtje të veçantë, si dhe burimin e provave, ku ato bazohen.</w:t>
      </w:r>
    </w:p>
    <w:p w14:paraId="15971C40"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9. Komisioni i Vlerësimit të Mbrojtjes së Veçantë, brenda 10 (dhjetë) ditëve nga paraqitja e kërkesës për mbrojtje të veçantë, vendos:</w:t>
      </w:r>
    </w:p>
    <w:p w14:paraId="61237081"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 xml:space="preserve">a) pranimin e kërkesës, duke përcaktuar edhe masat konkrete të mbrojtjes; </w:t>
      </w:r>
    </w:p>
    <w:p w14:paraId="279FF9FA"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 xml:space="preserve">b) mospranimin e kërkesës. </w:t>
      </w:r>
    </w:p>
    <w:p w14:paraId="3F45C1FD"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 xml:space="preserve">10. Vendimi i Komisionit të Vlerësimit të Mbrojtjes së veçantë miratohet nga drejtori i Përgjithshëm i Policisë së Shtetit dhe përmban: </w:t>
      </w:r>
    </w:p>
    <w:p w14:paraId="722FDC67" w14:textId="21416E6B"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lastRenderedPageBreak/>
        <w:t>a)</w:t>
      </w:r>
      <w:r w:rsidR="00053DE6">
        <w:rPr>
          <w:rFonts w:ascii="Garamond" w:hAnsi="Garamond" w:cs="Times New Roman"/>
          <w:color w:val="000000"/>
          <w:sz w:val="24"/>
          <w:szCs w:val="24"/>
          <w:lang w:val="sq-AL"/>
        </w:rPr>
        <w:t xml:space="preserve"> </w:t>
      </w:r>
      <w:r w:rsidRPr="00053DE6">
        <w:rPr>
          <w:rFonts w:ascii="Garamond" w:hAnsi="Garamond" w:cs="Times New Roman"/>
          <w:color w:val="000000"/>
          <w:sz w:val="24"/>
          <w:szCs w:val="24"/>
          <w:lang w:val="sq-AL"/>
        </w:rPr>
        <w:t xml:space="preserve">pjesën hyrëse, ku pasqyrohen subjekti që ka bërë kërkesën, koha dhe vendi i marrjes së vendimit, si dhe përbërja emërore e komisionit; </w:t>
      </w:r>
    </w:p>
    <w:p w14:paraId="31273EED" w14:textId="6635D2A4"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b)</w:t>
      </w:r>
      <w:r w:rsidR="00053DE6">
        <w:rPr>
          <w:rFonts w:ascii="Garamond" w:hAnsi="Garamond" w:cs="Times New Roman"/>
          <w:color w:val="000000"/>
          <w:sz w:val="24"/>
          <w:szCs w:val="24"/>
          <w:lang w:val="sq-AL"/>
        </w:rPr>
        <w:t xml:space="preserve"> </w:t>
      </w:r>
      <w:r w:rsidRPr="00053DE6">
        <w:rPr>
          <w:rFonts w:ascii="Garamond" w:hAnsi="Garamond" w:cs="Times New Roman"/>
          <w:color w:val="000000"/>
          <w:sz w:val="24"/>
          <w:szCs w:val="24"/>
          <w:lang w:val="sq-AL"/>
        </w:rPr>
        <w:t xml:space="preserve">pjesën përshkruese, ku jepen rrethanat, që e kanë shtyrë subjektin për të bërë kërkesën, veprën penale të kryer, personalitetin e të kërcënuarit, rrezikshmërinë shoqërore të kërcënimeve dhe vlerësimet për të dhënat që zotërohen rreth një fakti të tillë; </w:t>
      </w:r>
    </w:p>
    <w:p w14:paraId="49A5C5F7" w14:textId="39DEBA44"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c)</w:t>
      </w:r>
      <w:r w:rsidR="00053DE6">
        <w:rPr>
          <w:rFonts w:ascii="Garamond" w:hAnsi="Garamond" w:cs="Times New Roman"/>
          <w:color w:val="000000"/>
          <w:sz w:val="24"/>
          <w:szCs w:val="24"/>
          <w:lang w:val="sq-AL"/>
        </w:rPr>
        <w:t xml:space="preserve"> </w:t>
      </w:r>
      <w:r w:rsidRPr="00053DE6">
        <w:rPr>
          <w:rFonts w:ascii="Garamond" w:hAnsi="Garamond" w:cs="Times New Roman"/>
          <w:color w:val="000000"/>
          <w:sz w:val="24"/>
          <w:szCs w:val="24"/>
          <w:lang w:val="sq-AL"/>
        </w:rPr>
        <w:t xml:space="preserve">pjesën vendimmarrëse, ku përcaktohen masat konkrete për mbrojtjen e veçantë, kohën, ekzekutuesin e vendimit, afatin e zgjatjes së masave, shpenzimet dhe subjektin që do t’i përballojë këto shpenzime. </w:t>
      </w:r>
    </w:p>
    <w:p w14:paraId="77A87396"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11. Në vendimin e Komisionit për Vlerësimin e Mbrojtjes së Veçantë për sigurimin e mbrojtjes së veçantë përcaktohen mënyrat e mbrojtjes dhe kohëzgjatja e saj.</w:t>
      </w:r>
    </w:p>
    <w:p w14:paraId="1467400D"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12. Krahas marrjes së masave mbrojtëse, Policia e Shtetit bashkëpunon me institucionet e tjera për marrjen në vazhdimësi të informacioneve, në funksion të parandalimit të ngjarjeve të mundshme kriminale, në drejtim të punonjësit të policisë të marrë në mbrojtje, familjes dhe pronës së tij.</w:t>
      </w:r>
    </w:p>
    <w:p w14:paraId="5810DE41"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13. Në rastet kur punonjësi i kërcënuar i policisë ushtron detyrën larg vendbanimit dhe familjes së tij, masat urgjente mbrojtëse merren sipas nevojës për të dhe për familjen, në funksion të mbrojtjes e në varësi të intensitetit që ka kërcënimi.</w:t>
      </w:r>
    </w:p>
    <w:p w14:paraId="1A2B51E9"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14. Në rastin e një rreziku serioz dhe të çastit, drejtori i Përgjithshëm i Policisë së Shtetit urdhëron strukturat përkatëse në Policinë e Shtetit të marrin masa të menjëhershme për të garantuar sigurinë e jetës, familjes dhe pronës së punonjësit të kërcënuar të policisë. KVMV-ja, brenda 10 (dhjetë) ditëve, vlerëson masat e marra nga strukturat e Policisë së Shtetit dhe vendos për vazhdimin ose jo të tyre.</w:t>
      </w:r>
    </w:p>
    <w:p w14:paraId="0AF21983" w14:textId="14265103" w:rsidR="00D35DED" w:rsidRPr="00053DE6" w:rsidRDefault="00D35DED" w:rsidP="00D35DED">
      <w:pPr>
        <w:autoSpaceDE w:val="0"/>
        <w:autoSpaceDN w:val="0"/>
        <w:adjustRightInd w:val="0"/>
        <w:spacing w:after="0" w:line="240" w:lineRule="auto"/>
        <w:ind w:firstLine="284"/>
        <w:jc w:val="both"/>
        <w:rPr>
          <w:rFonts w:ascii="Garamond" w:hAnsi="Garamond" w:cs="Calibri"/>
          <w:color w:val="000000"/>
          <w:sz w:val="24"/>
          <w:szCs w:val="24"/>
          <w:lang w:val="sq-AL"/>
        </w:rPr>
      </w:pPr>
      <w:r w:rsidRPr="00053DE6">
        <w:rPr>
          <w:rFonts w:ascii="Garamond" w:hAnsi="Garamond" w:cs="Times New Roman"/>
          <w:color w:val="000000"/>
          <w:sz w:val="24"/>
          <w:szCs w:val="24"/>
          <w:lang w:val="sq-AL"/>
        </w:rPr>
        <w:t>15. Vendimi nr.</w:t>
      </w:r>
      <w:r w:rsidR="00053DE6">
        <w:rPr>
          <w:rFonts w:ascii="Garamond" w:hAnsi="Garamond" w:cs="Times New Roman"/>
          <w:color w:val="000000"/>
          <w:sz w:val="24"/>
          <w:szCs w:val="24"/>
          <w:lang w:val="sq-AL"/>
        </w:rPr>
        <w:t xml:space="preserve"> </w:t>
      </w:r>
      <w:r w:rsidRPr="00053DE6">
        <w:rPr>
          <w:rFonts w:ascii="Garamond" w:hAnsi="Garamond" w:cs="Times New Roman"/>
          <w:color w:val="000000"/>
          <w:sz w:val="24"/>
          <w:szCs w:val="24"/>
          <w:lang w:val="sq-AL"/>
        </w:rPr>
        <w:t>331, datë 22.4.2015, i Këshillit të Ministrave, “Për mbrojtjen e veçantë të punonjësit të Policisë së Shtetit që, për shkak të detyrës, i kërcënohet jeta, familja dhe prona”, shfuqizohet.</w:t>
      </w:r>
    </w:p>
    <w:p w14:paraId="04C95D1B"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16. Ngarkohen Ministria e Brendshme dhe Drejtoria e Përgjithshme e Policisë së Shtetit për zbatimin e këtij vendimi.</w:t>
      </w:r>
    </w:p>
    <w:p w14:paraId="3C059639"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r w:rsidRPr="00053DE6">
        <w:rPr>
          <w:rFonts w:ascii="Garamond" w:hAnsi="Garamond" w:cs="Times New Roman"/>
          <w:color w:val="000000"/>
          <w:sz w:val="24"/>
          <w:szCs w:val="24"/>
          <w:lang w:val="sq-AL"/>
        </w:rPr>
        <w:t>Ky vendim hyn në fuqi pas botimit në Fletoren Zyrtare</w:t>
      </w:r>
      <w:bookmarkStart w:id="0" w:name="_GoBack"/>
      <w:bookmarkEnd w:id="0"/>
      <w:r w:rsidRPr="00053DE6">
        <w:rPr>
          <w:rFonts w:ascii="Garamond" w:hAnsi="Garamond" w:cs="Times New Roman"/>
          <w:color w:val="000000"/>
          <w:sz w:val="24"/>
          <w:szCs w:val="24"/>
          <w:lang w:val="sq-AL"/>
        </w:rPr>
        <w:t>.</w:t>
      </w:r>
    </w:p>
    <w:p w14:paraId="3D60D223" w14:textId="77777777" w:rsidR="00D35DED" w:rsidRPr="00053DE6" w:rsidRDefault="00D35DED" w:rsidP="00D35DED">
      <w:pPr>
        <w:autoSpaceDE w:val="0"/>
        <w:autoSpaceDN w:val="0"/>
        <w:adjustRightInd w:val="0"/>
        <w:spacing w:after="0" w:line="240" w:lineRule="auto"/>
        <w:ind w:firstLine="284"/>
        <w:jc w:val="both"/>
        <w:rPr>
          <w:rFonts w:ascii="Garamond" w:hAnsi="Garamond" w:cs="Times New Roman"/>
          <w:color w:val="000000"/>
          <w:sz w:val="24"/>
          <w:szCs w:val="24"/>
          <w:lang w:val="sq-AL"/>
        </w:rPr>
      </w:pPr>
    </w:p>
    <w:p w14:paraId="466A62DA" w14:textId="77777777" w:rsidR="00D35DED" w:rsidRPr="00053DE6" w:rsidRDefault="00D35DED" w:rsidP="00D35DED">
      <w:pPr>
        <w:autoSpaceDE w:val="0"/>
        <w:autoSpaceDN w:val="0"/>
        <w:adjustRightInd w:val="0"/>
        <w:spacing w:after="0" w:line="240" w:lineRule="auto"/>
        <w:ind w:firstLine="284"/>
        <w:jc w:val="right"/>
        <w:rPr>
          <w:rFonts w:ascii="Garamond" w:hAnsi="Garamond" w:cs="Times New Roman"/>
          <w:bCs/>
          <w:color w:val="000000"/>
          <w:sz w:val="24"/>
          <w:szCs w:val="24"/>
          <w:lang w:val="sq-AL"/>
        </w:rPr>
      </w:pPr>
      <w:r w:rsidRPr="00053DE6">
        <w:rPr>
          <w:rFonts w:ascii="Garamond" w:hAnsi="Garamond" w:cs="Times New Roman"/>
          <w:bCs/>
          <w:color w:val="000000"/>
          <w:sz w:val="24"/>
          <w:szCs w:val="24"/>
          <w:lang w:val="sq-AL"/>
        </w:rPr>
        <w:t>ZËVENDËSKRYEMINISTËR</w:t>
      </w:r>
    </w:p>
    <w:p w14:paraId="7A5F32BD" w14:textId="77777777" w:rsidR="00D35DED" w:rsidRPr="00053DE6" w:rsidRDefault="00D35DED" w:rsidP="00D35DED">
      <w:pPr>
        <w:autoSpaceDE w:val="0"/>
        <w:autoSpaceDN w:val="0"/>
        <w:adjustRightInd w:val="0"/>
        <w:spacing w:after="0" w:line="240" w:lineRule="auto"/>
        <w:ind w:firstLine="284"/>
        <w:jc w:val="right"/>
        <w:rPr>
          <w:rFonts w:ascii="Garamond" w:hAnsi="Garamond" w:cs="Times New Roman"/>
          <w:b/>
          <w:bCs/>
          <w:color w:val="000000"/>
          <w:sz w:val="24"/>
          <w:szCs w:val="24"/>
          <w:lang w:val="sq-AL"/>
        </w:rPr>
      </w:pPr>
      <w:r w:rsidRPr="00053DE6">
        <w:rPr>
          <w:rFonts w:ascii="Garamond" w:hAnsi="Garamond" w:cs="Times New Roman"/>
          <w:b/>
          <w:bCs/>
          <w:color w:val="000000"/>
          <w:sz w:val="24"/>
          <w:szCs w:val="24"/>
          <w:lang w:val="sq-AL"/>
        </w:rPr>
        <w:t>Belinda Balluku</w:t>
      </w:r>
    </w:p>
    <w:p w14:paraId="312A6BEE" w14:textId="77777777" w:rsidR="00D35DED" w:rsidRPr="00053DE6" w:rsidRDefault="00D35DED" w:rsidP="00D35DED">
      <w:pPr>
        <w:autoSpaceDE w:val="0"/>
        <w:autoSpaceDN w:val="0"/>
        <w:adjustRightInd w:val="0"/>
        <w:spacing w:after="0" w:line="240" w:lineRule="auto"/>
        <w:ind w:firstLine="284"/>
        <w:jc w:val="right"/>
        <w:rPr>
          <w:rFonts w:ascii="Garamond" w:hAnsi="Garamond" w:cs="Times New Roman"/>
          <w:b/>
          <w:bCs/>
          <w:color w:val="000000"/>
          <w:sz w:val="24"/>
          <w:szCs w:val="24"/>
          <w:lang w:val="sq-AL"/>
        </w:rPr>
      </w:pPr>
    </w:p>
    <w:sectPr w:rsidR="00D35DED" w:rsidRPr="00053DE6" w:rsidSect="00346C61">
      <w:footerReference w:type="default" r:id="rId12"/>
      <w:pgSz w:w="11906" w:h="16838" w:code="9"/>
      <w:pgMar w:top="1440" w:right="1440" w:bottom="900" w:left="1440" w:header="720" w:footer="416"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BB5FD6" w14:textId="77777777" w:rsidR="00053DE6" w:rsidRDefault="00053DE6" w:rsidP="005432D7">
      <w:pPr>
        <w:spacing w:after="0" w:line="240" w:lineRule="auto"/>
      </w:pPr>
      <w:r>
        <w:separator/>
      </w:r>
    </w:p>
  </w:endnote>
  <w:endnote w:type="continuationSeparator" w:id="0">
    <w:p w14:paraId="0BB45D0A" w14:textId="77777777" w:rsidR="00053DE6" w:rsidRDefault="00053DE6" w:rsidP="005432D7">
      <w:pPr>
        <w:spacing w:after="0" w:line="240" w:lineRule="auto"/>
      </w:pPr>
      <w:r>
        <w:continuationSeparator/>
      </w:r>
    </w:p>
  </w:endnote>
  <w:endnote w:type="continuationNotice" w:id="1">
    <w:p w14:paraId="14601251" w14:textId="77777777" w:rsidR="008E192B" w:rsidRDefault="008E192B">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E1C23F9" w14:textId="77777777" w:rsidR="00053DE6" w:rsidRPr="00286A21" w:rsidRDefault="00053DE6">
    <w:pPr>
      <w:pStyle w:val="Footer"/>
      <w:jc w:val="right"/>
      <w:rPr>
        <w:rFonts w:ascii="Times New Roman" w:hAnsi="Times New Roman" w:cs="Times New Roman"/>
        <w:sz w:val="24"/>
      </w:rPr>
    </w:pPr>
  </w:p>
  <w:p w14:paraId="489CEFFB" w14:textId="77777777" w:rsidR="00053DE6" w:rsidRDefault="00053DE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47CC267" w14:textId="77777777" w:rsidR="00053DE6" w:rsidRDefault="00053DE6" w:rsidP="005432D7">
      <w:pPr>
        <w:spacing w:after="0" w:line="240" w:lineRule="auto"/>
      </w:pPr>
      <w:r>
        <w:separator/>
      </w:r>
    </w:p>
  </w:footnote>
  <w:footnote w:type="continuationSeparator" w:id="0">
    <w:p w14:paraId="7DBC303A" w14:textId="77777777" w:rsidR="00053DE6" w:rsidRDefault="00053DE6" w:rsidP="005432D7">
      <w:pPr>
        <w:spacing w:after="0" w:line="240" w:lineRule="auto"/>
      </w:pPr>
      <w:r>
        <w:continuationSeparator/>
      </w:r>
    </w:p>
  </w:footnote>
  <w:footnote w:type="continuationNotice" w:id="1">
    <w:p w14:paraId="627E88C9" w14:textId="77777777" w:rsidR="008E192B" w:rsidRDefault="008E192B">
      <w:pPr>
        <w:spacing w:after="0" w:line="240" w:lineRule="auto"/>
      </w:pP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E17D3F"/>
    <w:multiLevelType w:val="hybridMultilevel"/>
    <w:tmpl w:val="3E826B6C"/>
    <w:lvl w:ilvl="0" w:tplc="08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ED1024"/>
    <w:multiLevelType w:val="hybridMultilevel"/>
    <w:tmpl w:val="4434F13C"/>
    <w:lvl w:ilvl="0" w:tplc="041C0017">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 w15:restartNumberingAfterBreak="0">
    <w:nsid w:val="126C7F79"/>
    <w:multiLevelType w:val="hybridMultilevel"/>
    <w:tmpl w:val="0ADE54A6"/>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15:restartNumberingAfterBreak="0">
    <w:nsid w:val="132700A0"/>
    <w:multiLevelType w:val="hybridMultilevel"/>
    <w:tmpl w:val="355A337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33B48C8"/>
    <w:multiLevelType w:val="hybridMultilevel"/>
    <w:tmpl w:val="44AA9DF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2FC37A31"/>
    <w:multiLevelType w:val="hybridMultilevel"/>
    <w:tmpl w:val="D3E4783A"/>
    <w:lvl w:ilvl="0" w:tplc="D62018E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4AC05938"/>
    <w:multiLevelType w:val="hybridMultilevel"/>
    <w:tmpl w:val="5CCEA5CE"/>
    <w:lvl w:ilvl="0" w:tplc="3FD687EE">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5EC7DCF"/>
    <w:multiLevelType w:val="hybridMultilevel"/>
    <w:tmpl w:val="9C061FC4"/>
    <w:lvl w:ilvl="0" w:tplc="041C0017">
      <w:start w:val="1"/>
      <w:numFmt w:val="lowerLetter"/>
      <w:lvlText w:val="%1)"/>
      <w:lvlJc w:val="left"/>
      <w:pPr>
        <w:ind w:left="1440" w:hanging="360"/>
      </w:pPr>
    </w:lvl>
    <w:lvl w:ilvl="1" w:tplc="041C0019" w:tentative="1">
      <w:start w:val="1"/>
      <w:numFmt w:val="lowerLetter"/>
      <w:lvlText w:val="%2."/>
      <w:lvlJc w:val="left"/>
      <w:pPr>
        <w:ind w:left="2160" w:hanging="360"/>
      </w:pPr>
    </w:lvl>
    <w:lvl w:ilvl="2" w:tplc="041C001B" w:tentative="1">
      <w:start w:val="1"/>
      <w:numFmt w:val="lowerRoman"/>
      <w:lvlText w:val="%3."/>
      <w:lvlJc w:val="right"/>
      <w:pPr>
        <w:ind w:left="2880" w:hanging="180"/>
      </w:pPr>
    </w:lvl>
    <w:lvl w:ilvl="3" w:tplc="041C000F" w:tentative="1">
      <w:start w:val="1"/>
      <w:numFmt w:val="decimal"/>
      <w:lvlText w:val="%4."/>
      <w:lvlJc w:val="left"/>
      <w:pPr>
        <w:ind w:left="3600" w:hanging="360"/>
      </w:pPr>
    </w:lvl>
    <w:lvl w:ilvl="4" w:tplc="041C0019" w:tentative="1">
      <w:start w:val="1"/>
      <w:numFmt w:val="lowerLetter"/>
      <w:lvlText w:val="%5."/>
      <w:lvlJc w:val="left"/>
      <w:pPr>
        <w:ind w:left="4320" w:hanging="360"/>
      </w:pPr>
    </w:lvl>
    <w:lvl w:ilvl="5" w:tplc="041C001B" w:tentative="1">
      <w:start w:val="1"/>
      <w:numFmt w:val="lowerRoman"/>
      <w:lvlText w:val="%6."/>
      <w:lvlJc w:val="right"/>
      <w:pPr>
        <w:ind w:left="5040" w:hanging="180"/>
      </w:pPr>
    </w:lvl>
    <w:lvl w:ilvl="6" w:tplc="041C000F" w:tentative="1">
      <w:start w:val="1"/>
      <w:numFmt w:val="decimal"/>
      <w:lvlText w:val="%7."/>
      <w:lvlJc w:val="left"/>
      <w:pPr>
        <w:ind w:left="5760" w:hanging="360"/>
      </w:pPr>
    </w:lvl>
    <w:lvl w:ilvl="7" w:tplc="041C0019" w:tentative="1">
      <w:start w:val="1"/>
      <w:numFmt w:val="lowerLetter"/>
      <w:lvlText w:val="%8."/>
      <w:lvlJc w:val="left"/>
      <w:pPr>
        <w:ind w:left="6480" w:hanging="360"/>
      </w:pPr>
    </w:lvl>
    <w:lvl w:ilvl="8" w:tplc="041C001B" w:tentative="1">
      <w:start w:val="1"/>
      <w:numFmt w:val="lowerRoman"/>
      <w:lvlText w:val="%9."/>
      <w:lvlJc w:val="right"/>
      <w:pPr>
        <w:ind w:left="7200" w:hanging="180"/>
      </w:pPr>
    </w:lvl>
  </w:abstractNum>
  <w:abstractNum w:abstractNumId="8" w15:restartNumberingAfterBreak="0">
    <w:nsid w:val="64D46596"/>
    <w:multiLevelType w:val="hybridMultilevel"/>
    <w:tmpl w:val="D9588450"/>
    <w:lvl w:ilvl="0" w:tplc="04090017">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9" w15:restartNumberingAfterBreak="0">
    <w:nsid w:val="6C651B85"/>
    <w:multiLevelType w:val="hybridMultilevel"/>
    <w:tmpl w:val="F7366B88"/>
    <w:lvl w:ilvl="0" w:tplc="04090017">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0" w15:restartNumberingAfterBreak="0">
    <w:nsid w:val="6EC30F63"/>
    <w:multiLevelType w:val="hybridMultilevel"/>
    <w:tmpl w:val="CB82E168"/>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1" w15:restartNumberingAfterBreak="0">
    <w:nsid w:val="72FE3D75"/>
    <w:multiLevelType w:val="hybridMultilevel"/>
    <w:tmpl w:val="9F3A01A0"/>
    <w:lvl w:ilvl="0" w:tplc="041C0017">
      <w:start w:val="1"/>
      <w:numFmt w:val="lowerLetter"/>
      <w:lvlText w:val="%1)"/>
      <w:lvlJc w:val="left"/>
      <w:pPr>
        <w:ind w:left="1080" w:hanging="360"/>
      </w:pPr>
      <w:rPr>
        <w:rFonts w:hint="default"/>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12" w15:restartNumberingAfterBreak="0">
    <w:nsid w:val="7D601216"/>
    <w:multiLevelType w:val="hybridMultilevel"/>
    <w:tmpl w:val="21204584"/>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3" w15:restartNumberingAfterBreak="0">
    <w:nsid w:val="7DF879AE"/>
    <w:multiLevelType w:val="hybridMultilevel"/>
    <w:tmpl w:val="3C4ECE9C"/>
    <w:lvl w:ilvl="0" w:tplc="04090017">
      <w:start w:val="1"/>
      <w:numFmt w:val="lowerLetter"/>
      <w:lvlText w:val="%1)"/>
      <w:lvlJc w:val="left"/>
      <w:pPr>
        <w:ind w:left="1080" w:hanging="360"/>
      </w:p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abstractNumId w:val="6"/>
  </w:num>
  <w:num w:numId="2">
    <w:abstractNumId w:val="8"/>
  </w:num>
  <w:num w:numId="3">
    <w:abstractNumId w:val="12"/>
  </w:num>
  <w:num w:numId="4">
    <w:abstractNumId w:val="3"/>
  </w:num>
  <w:num w:numId="5">
    <w:abstractNumId w:val="7"/>
  </w:num>
  <w:num w:numId="6">
    <w:abstractNumId w:val="0"/>
  </w:num>
  <w:num w:numId="7">
    <w:abstractNumId w:val="5"/>
  </w:num>
  <w:num w:numId="8">
    <w:abstractNumId w:val="9"/>
  </w:num>
  <w:num w:numId="9">
    <w:abstractNumId w:val="10"/>
  </w:num>
  <w:num w:numId="10">
    <w:abstractNumId w:val="2"/>
  </w:num>
  <w:num w:numId="11">
    <w:abstractNumId w:val="13"/>
  </w:num>
  <w:num w:numId="12">
    <w:abstractNumId w:val="4"/>
  </w:num>
  <w:num w:numId="1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1"/>
  </w:num>
  <w:num w:numId="15">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40"/>
  <w:revisionView w:inkAnnotations="0"/>
  <w:defaultTabStop w:val="720"/>
  <w:characterSpacingControl w:val="doNotCompress"/>
  <w:hdrShapeDefaults>
    <o:shapedefaults v:ext="edit" spidmax="409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B7DC2"/>
    <w:rsid w:val="00004343"/>
    <w:rsid w:val="00006CE8"/>
    <w:rsid w:val="00050794"/>
    <w:rsid w:val="00053997"/>
    <w:rsid w:val="00053DE6"/>
    <w:rsid w:val="00064E6C"/>
    <w:rsid w:val="00097C4D"/>
    <w:rsid w:val="000B4F94"/>
    <w:rsid w:val="00105DB1"/>
    <w:rsid w:val="00110FD3"/>
    <w:rsid w:val="00145404"/>
    <w:rsid w:val="001608F6"/>
    <w:rsid w:val="00180EDE"/>
    <w:rsid w:val="00183D79"/>
    <w:rsid w:val="001A1FF6"/>
    <w:rsid w:val="001B6800"/>
    <w:rsid w:val="001F28C5"/>
    <w:rsid w:val="00201B59"/>
    <w:rsid w:val="0020326C"/>
    <w:rsid w:val="00236090"/>
    <w:rsid w:val="00276E95"/>
    <w:rsid w:val="00286A21"/>
    <w:rsid w:val="002A2F4C"/>
    <w:rsid w:val="002D1DE1"/>
    <w:rsid w:val="002D4601"/>
    <w:rsid w:val="002D711D"/>
    <w:rsid w:val="002F72B6"/>
    <w:rsid w:val="00341E95"/>
    <w:rsid w:val="00346C61"/>
    <w:rsid w:val="00346F41"/>
    <w:rsid w:val="00352BED"/>
    <w:rsid w:val="00360194"/>
    <w:rsid w:val="00374390"/>
    <w:rsid w:val="00403ACE"/>
    <w:rsid w:val="00452043"/>
    <w:rsid w:val="0047349C"/>
    <w:rsid w:val="004D794F"/>
    <w:rsid w:val="004F140F"/>
    <w:rsid w:val="00511E72"/>
    <w:rsid w:val="005249EB"/>
    <w:rsid w:val="00532ACC"/>
    <w:rsid w:val="005425BC"/>
    <w:rsid w:val="005432D7"/>
    <w:rsid w:val="00544406"/>
    <w:rsid w:val="005875F6"/>
    <w:rsid w:val="00591247"/>
    <w:rsid w:val="005E5190"/>
    <w:rsid w:val="005F3E40"/>
    <w:rsid w:val="00617790"/>
    <w:rsid w:val="00646555"/>
    <w:rsid w:val="00664F22"/>
    <w:rsid w:val="00672A28"/>
    <w:rsid w:val="00680547"/>
    <w:rsid w:val="006866C5"/>
    <w:rsid w:val="0069770A"/>
    <w:rsid w:val="006C47FE"/>
    <w:rsid w:val="006E6B72"/>
    <w:rsid w:val="006F057F"/>
    <w:rsid w:val="0079285E"/>
    <w:rsid w:val="007971F9"/>
    <w:rsid w:val="008662A2"/>
    <w:rsid w:val="008704D1"/>
    <w:rsid w:val="008765E1"/>
    <w:rsid w:val="008842B2"/>
    <w:rsid w:val="008B0E8E"/>
    <w:rsid w:val="008B3077"/>
    <w:rsid w:val="008B7DC2"/>
    <w:rsid w:val="008E192B"/>
    <w:rsid w:val="008E45EB"/>
    <w:rsid w:val="009401F3"/>
    <w:rsid w:val="00955215"/>
    <w:rsid w:val="009B349E"/>
    <w:rsid w:val="009C7B16"/>
    <w:rsid w:val="009E65CF"/>
    <w:rsid w:val="009E784D"/>
    <w:rsid w:val="00A046E2"/>
    <w:rsid w:val="00A20C56"/>
    <w:rsid w:val="00A22491"/>
    <w:rsid w:val="00A35DB5"/>
    <w:rsid w:val="00AE00C1"/>
    <w:rsid w:val="00AE2FB5"/>
    <w:rsid w:val="00B505C0"/>
    <w:rsid w:val="00B513FF"/>
    <w:rsid w:val="00B64654"/>
    <w:rsid w:val="00B83804"/>
    <w:rsid w:val="00B92CE2"/>
    <w:rsid w:val="00B943BE"/>
    <w:rsid w:val="00BA1E5E"/>
    <w:rsid w:val="00BA26BD"/>
    <w:rsid w:val="00BC129A"/>
    <w:rsid w:val="00BE2089"/>
    <w:rsid w:val="00BF30B4"/>
    <w:rsid w:val="00C22820"/>
    <w:rsid w:val="00C239F6"/>
    <w:rsid w:val="00C510D4"/>
    <w:rsid w:val="00C57ED2"/>
    <w:rsid w:val="00C739AA"/>
    <w:rsid w:val="00C95409"/>
    <w:rsid w:val="00CD13C4"/>
    <w:rsid w:val="00CD5723"/>
    <w:rsid w:val="00CF33D4"/>
    <w:rsid w:val="00D35DED"/>
    <w:rsid w:val="00D416A4"/>
    <w:rsid w:val="00DB4775"/>
    <w:rsid w:val="00DC5BD5"/>
    <w:rsid w:val="00DC5EB0"/>
    <w:rsid w:val="00DD1222"/>
    <w:rsid w:val="00DD259A"/>
    <w:rsid w:val="00E00CB5"/>
    <w:rsid w:val="00E17C85"/>
    <w:rsid w:val="00E26A14"/>
    <w:rsid w:val="00E31104"/>
    <w:rsid w:val="00E43B5D"/>
    <w:rsid w:val="00E57552"/>
    <w:rsid w:val="00E76877"/>
    <w:rsid w:val="00EA375F"/>
    <w:rsid w:val="00EC5550"/>
    <w:rsid w:val="00EE741F"/>
    <w:rsid w:val="00EF15EF"/>
    <w:rsid w:val="00EF745A"/>
    <w:rsid w:val="00F04661"/>
    <w:rsid w:val="00F40538"/>
    <w:rsid w:val="00F5509D"/>
    <w:rsid w:val="00F63177"/>
    <w:rsid w:val="00FB1119"/>
    <w:rsid w:val="00FC5437"/>
    <w:rsid w:val="00FD290C"/>
    <w:rsid w:val="00FD601C"/>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4097"/>
    <o:shapelayout v:ext="edit">
      <o:idmap v:ext="edit" data="1"/>
    </o:shapelayout>
  </w:shapeDefaults>
  <w:decimalSymbol w:val="."/>
  <w:listSeparator w:val=","/>
  <w14:docId w14:val="296E7E4F"/>
  <w15:chartTrackingRefBased/>
  <w15:docId w15:val="{B284E38F-52DB-4548-9DC6-4863206F9F6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591247"/>
    <w:pPr>
      <w:ind w:left="720"/>
      <w:contextualSpacing/>
    </w:pPr>
  </w:style>
  <w:style w:type="paragraph" w:styleId="NormalWeb">
    <w:name w:val="Normal (Web)"/>
    <w:basedOn w:val="Normal"/>
    <w:uiPriority w:val="99"/>
    <w:unhideWhenUsed/>
    <w:rsid w:val="001A1FF6"/>
    <w:pPr>
      <w:spacing w:before="100" w:beforeAutospacing="1" w:after="100" w:afterAutospacing="1" w:line="240" w:lineRule="auto"/>
    </w:pPr>
    <w:rPr>
      <w:rFonts w:ascii="Times New Roman" w:eastAsia="Times New Roman" w:hAnsi="Times New Roman" w:cs="Times New Roman"/>
      <w:sz w:val="24"/>
      <w:szCs w:val="24"/>
      <w:lang w:val="sq-AL" w:eastAsia="sq-AL"/>
    </w:rPr>
  </w:style>
  <w:style w:type="paragraph" w:customStyle="1" w:styleId="Default">
    <w:name w:val="Default"/>
    <w:rsid w:val="00646555"/>
    <w:pPr>
      <w:autoSpaceDE w:val="0"/>
      <w:autoSpaceDN w:val="0"/>
      <w:adjustRightInd w:val="0"/>
      <w:spacing w:after="0" w:line="240" w:lineRule="auto"/>
    </w:pPr>
    <w:rPr>
      <w:rFonts w:ascii="Times New Roman" w:hAnsi="Times New Roman" w:cs="Times New Roman"/>
      <w:color w:val="000000"/>
      <w:sz w:val="24"/>
      <w:szCs w:val="24"/>
    </w:rPr>
  </w:style>
  <w:style w:type="paragraph" w:styleId="NoSpacing">
    <w:name w:val="No Spacing"/>
    <w:uiPriority w:val="1"/>
    <w:qFormat/>
    <w:rsid w:val="00544406"/>
    <w:pPr>
      <w:spacing w:after="0" w:line="240" w:lineRule="auto"/>
    </w:pPr>
  </w:style>
  <w:style w:type="paragraph" w:styleId="BalloonText">
    <w:name w:val="Balloon Text"/>
    <w:basedOn w:val="Normal"/>
    <w:link w:val="BalloonTextChar"/>
    <w:uiPriority w:val="99"/>
    <w:semiHidden/>
    <w:unhideWhenUsed/>
    <w:rsid w:val="00403AC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403ACE"/>
    <w:rPr>
      <w:rFonts w:ascii="Segoe UI" w:hAnsi="Segoe UI" w:cs="Segoe UI"/>
      <w:sz w:val="18"/>
      <w:szCs w:val="18"/>
    </w:rPr>
  </w:style>
  <w:style w:type="paragraph" w:styleId="Header">
    <w:name w:val="header"/>
    <w:basedOn w:val="Normal"/>
    <w:link w:val="HeaderChar"/>
    <w:uiPriority w:val="99"/>
    <w:unhideWhenUsed/>
    <w:rsid w:val="005432D7"/>
    <w:pPr>
      <w:tabs>
        <w:tab w:val="center" w:pos="4513"/>
        <w:tab w:val="right" w:pos="9026"/>
      </w:tabs>
      <w:spacing w:after="0" w:line="240" w:lineRule="auto"/>
    </w:pPr>
  </w:style>
  <w:style w:type="character" w:customStyle="1" w:styleId="HeaderChar">
    <w:name w:val="Header Char"/>
    <w:basedOn w:val="DefaultParagraphFont"/>
    <w:link w:val="Header"/>
    <w:uiPriority w:val="99"/>
    <w:rsid w:val="005432D7"/>
  </w:style>
  <w:style w:type="paragraph" w:styleId="Footer">
    <w:name w:val="footer"/>
    <w:basedOn w:val="Normal"/>
    <w:link w:val="FooterChar"/>
    <w:uiPriority w:val="99"/>
    <w:unhideWhenUsed/>
    <w:rsid w:val="005432D7"/>
    <w:pPr>
      <w:tabs>
        <w:tab w:val="center" w:pos="4513"/>
        <w:tab w:val="right" w:pos="9026"/>
      </w:tabs>
      <w:spacing w:after="0" w:line="240" w:lineRule="auto"/>
    </w:pPr>
  </w:style>
  <w:style w:type="character" w:customStyle="1" w:styleId="FooterChar">
    <w:name w:val="Footer Char"/>
    <w:basedOn w:val="DefaultParagraphFont"/>
    <w:link w:val="Footer"/>
    <w:uiPriority w:val="99"/>
    <w:rsid w:val="005432D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35163887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0" Type="http://schemas.openxmlformats.org/officeDocument/2006/relationships/footnotes" Target="footnotes.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Date_x0020_publikimi xmlns="0e656187-b300-4fb0-8bf4-3a50f872073c" xsi:nil="true"/>
    <Nr_x002e__x0020_akti xmlns="0e656187-b300-4fb0-8bf4-3a50f872073c">143</Nr_x002e__x0020_akti>
    <Data_x0020_e_x0020_Krijimit xmlns="0e656187-b300-4fb0-8bf4-3a50f872073c">2025-03-10T09:07:38Z</Data_x0020_e_x0020_Krijimit>
    <URL xmlns="0e656187-b300-4fb0-8bf4-3a50f872073c" xsi:nil="true"/>
    <Institucion_x0020_Pergjegjes xmlns="0e656187-b300-4fb0-8bf4-3a50f872073c">http://qbz.gov.al/resource/authority/legal-institution/24|keshilli-i-ministrave</Institucion_x0020_Pergjegjes>
    <Lloji_x0020_i_x0020_aktit xmlns="0e656187-b300-4fb0-8bf4-3a50f872073c">Akt bazë</Lloji_x0020_i_x0020_aktit>
    <Tipi_x0020_i_x0020_aktit xmlns="0e656187-b300-4fb0-8bf4-3a50f872073c" xsi:nil="true"/>
    <P_x00eb_rshkrimi xmlns="0e656187-b300-4fb0-8bf4-3a50f872073c" xsi:nil="true"/>
    <Data_x0020_e_x0020_FZ xmlns="0e656187-b300-4fb0-8bf4-3a50f872073c" xsi:nil="true"/>
    <Akte_x0020_ekstra xmlns="0e656187-b300-4fb0-8bf4-3a50f872073c">false</Akte_x0020_ekstra>
    <Nr_x002e__x0020_FZ xmlns="0e656187-b300-4fb0-8bf4-3a50f872073c" xsi:nil="true"/>
    <Krijuesi xmlns="0e656187-b300-4fb0-8bf4-3a50f872073c">entela.suli</Krijuesi>
    <Date_x0020_protokolli xmlns="0e656187-b300-4fb0-8bf4-3a50f872073c">2025-03-07T00:00:00Z</Date_x0020_protokolli>
    <Titulli xmlns="0e656187-b300-4fb0-8bf4-3a50f872073c">Për përcaktimin e kushteve dhe të mënyrës për mbrojtjen e veçantë të punonjësit të policisë, të cilit i kërcënohet jeta, familja dhe prona për shkak të detyrës</Titulli>
    <Modifikuesi xmlns="0e656187-b300-4fb0-8bf4-3a50f872073c">Suada.Daci</Modifikuesi>
    <Nr_x002e__x0020_prot_x0020_QBZ xmlns="0e656187-b300-4fb0-8bf4-3a50f872073c">453</Nr_x002e__x0020_prot_x0020_QBZ>
    <Data_x0020_e_x0020_Modifikimit xmlns="0e656187-b300-4fb0-8bf4-3a50f872073c">2025-03-10T09:55:29Z</Data_x0020_e_x0020_Modifikimit>
    <Dekretuar xmlns="0e656187-b300-4fb0-8bf4-3a50f872073c">false</Dekretuar>
    <Data xmlns="0e656187-b300-4fb0-8bf4-3a50f872073c">2025-03-06T00:00:00Z</Data>
    <Nr_x002e__x0020_protokolli_x0020_i_x0020_aktit xmlns="0e656187-b300-4fb0-8bf4-3a50f872073c">1232/1</Nr_x002e__x0020_protokolli_x0020_i_x0020_aktit>
    <Data_x0020_e_x0020_Aksesimit_x0020_t_x00eb__x0020_Fundit xmlns="0e656187-b300-4fb0-8bf4-3a50f872073c" xsi:nil="true"/>
    <Eligible_x0020_To_x0020_Select xmlns="0e656187-b300-4fb0-8bf4-3a50f872073c">true</Eligible_x0020_To_x0020_Select>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Akt ligjor" ma:contentTypeID="0x010100764791690CBF4ACABDDB07F0B0B22A6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5.xml><?xml version="1.0" encoding="utf-8"?>
<ct:contentTypeSchema xmlns:ct="http://schemas.microsoft.com/office/2006/metadata/contentType" xmlns:ma="http://schemas.microsoft.com/office/2006/metadata/properties/metaAttributes" ct:_="" ma:_="" ma:contentTypeName="Akt ligjor" ma:contentTypeID="0x010100764791690CBF4ACABDDB07F0B0B22A6A" ma:contentTypeVersion="1" ma:contentTypeDescription="" ma:contentTypeScope="" ma:versionID="84a7f6b9a9324c93f7c429fe637c4145">
  <xsd:schema xmlns:xsd="http://www.w3.org/2001/XMLSchema" xmlns:p="http://schemas.microsoft.com/office/2006/metadata/properties" xmlns:ns2="0e656187-b300-4fb0-8bf4-3a50f872073c" targetNamespace="http://schemas.microsoft.com/office/2006/metadata/properties" ma:root="true" ma:fieldsID="d82bb511108d8e269345fc9bd5c1ab5b" ns2:_="">
    <xsd:import namespace="0e656187-b300-4fb0-8bf4-3a50f872073c"/>
    <xsd:element name="properties">
      <xsd:complexType>
        <xsd:sequence>
          <xsd:element name="documentManagement">
            <xsd:complexType>
              <xsd:all>
                <xsd:element ref="ns2:Date_x0020_publikimi" minOccurs="0"/>
                <xsd:element ref="ns2:Nr_x002e__x0020_akti"/>
                <xsd:element ref="ns2:Data_x0020_e_x0020_Krijimit" minOccurs="0"/>
                <xsd:element ref="ns2:URL" minOccurs="0"/>
                <xsd:element ref="ns2:Institucion_x0020_Pergjegjes"/>
                <xsd:element ref="ns2:Lloji_x0020_i_x0020_aktit"/>
                <xsd:element ref="ns2:Tipi_x0020_i_x0020_aktit" minOccurs="0"/>
                <xsd:element ref="ns2:P_x00eb_rshkrimi" minOccurs="0"/>
                <xsd:element ref="ns2:Data_x0020_e_x0020_FZ" minOccurs="0"/>
                <xsd:element ref="ns2:Akte_x0020_ekstra" minOccurs="0"/>
                <xsd:element ref="ns2:Nr_x002e__x0020_FZ" minOccurs="0"/>
                <xsd:element ref="ns2:Krijuesi" minOccurs="0"/>
                <xsd:element ref="ns2:Date_x0020_protokolli"/>
                <xsd:element ref="ns2:Titulli"/>
                <xsd:element ref="ns2:Modifikuesi" minOccurs="0"/>
                <xsd:element ref="ns2:Nr_x002e__x0020_prot_x0020_QBZ"/>
                <xsd:element ref="ns2:Data_x0020_e_x0020_Modifikimit" minOccurs="0"/>
                <xsd:element ref="ns2:Dekretuar" minOccurs="0"/>
                <xsd:element ref="ns2:Data"/>
                <xsd:element ref="ns2:Nr_x002e__x0020_protokolli_x0020_i_x0020_aktit"/>
                <xsd:element ref="ns2:Data_x0020_e_x0020_Aksesimit_x0020_t_x00eb__x0020_Fundit" minOccurs="0"/>
                <xsd:element ref="ns2:Eligible_x0020_To_x0020_Select" minOccurs="0"/>
              </xsd:all>
            </xsd:complexType>
          </xsd:element>
        </xsd:sequence>
      </xsd:complexType>
    </xsd:element>
  </xsd:schema>
  <xsd:schema xmlns:xsd="http://www.w3.org/2001/XMLSchema" xmlns:dms="http://schemas.microsoft.com/office/2006/documentManagement/types" targetNamespace="0e656187-b300-4fb0-8bf4-3a50f872073c" elementFormDefault="qualified">
    <xsd:import namespace="http://schemas.microsoft.com/office/2006/documentManagement/types"/>
    <xsd:element name="Date_x0020_publikimi" ma:index="8" nillable="true" ma:displayName="Date publikimi" ma:format="DateTime" ma:internalName="Date_x0020_publikimi">
      <xsd:simpleType>
        <xsd:restriction base="dms:DateTime">
</xsd:restriction>
      </xsd:simpleType>
    </xsd:element>
    <xsd:element name="Nr_x002e__x0020_akti" ma:index="9" ma:displayName="Nr. akti" ma:internalName="Nr_x002e__x0020_akti">
      <xsd:simpleType>
        <xsd:restriction base="dms:Text">
</xsd:restriction>
      </xsd:simpleType>
    </xsd:element>
    <xsd:element name="Data_x0020_e_x0020_Krijimit" ma:readOnly="true" ma:index="10" nillable="true" ma:displayName="Data e Krijimit" ma:format="DateTime" ma:internalName="Data_x0020_e_x0020_Krijimit">
      <xsd:simpleType>
        <xsd:restriction base="dms:DateTime">
</xsd:restriction>
      </xsd:simpleType>
    </xsd:element>
    <xsd:element name="URL" ma:index="11" nillable="true" ma:displayName="URL" ma:internalName="URL">
      <xsd:simpleType>
        <xsd:restriction base="dms:Text">
</xsd:restriction>
      </xsd:simpleType>
    </xsd:element>
    <xsd:element name="Institucion_x0020_Pergjegjes" ma:index="12" ma:displayName="Institucion Pergjegjes" ma:internalName="Institucion_x0020_Pergjegjes">
      <xsd:simpleType>
        <xsd:restriction base="dms:Text">
</xsd:restriction>
      </xsd:simpleType>
    </xsd:element>
    <xsd:element name="Lloji_x0020_i_x0020_aktit" ma:index="13" ma:displayName="Lloji i aktit" ma:format="Dropdown" ma:internalName="Lloji_x0020_i_x0020_aktit">
      <xsd:simpleType>
        <xsd:restriction base="dms:Choice">
          <xsd:enumeration value="Akt bazë"/>
          <xsd:enumeration value="Akt ndryshues"/>
          <xsd:enumeration value="Akt shfuqizues"/>
          <xsd:enumeration value="Ndreqje gabimi"/>
        </xsd:restriction>
      </xsd:simpleType>
    </xsd:element>
    <xsd:element name="Tipi_x0020_i_x0020_aktit" ma:index="14" nillable="true" ma:displayName="Tipi i aktit" ma:internalName="Tipi_x0020_i_x0020_aktit">
      <xsd:simpleType>
        <xsd:restriction base="dms:Text">
</xsd:restriction>
      </xsd:simpleType>
    </xsd:element>
    <xsd:element name="P_x00eb_rshkrimi" ma:index="15" nillable="true" ma:displayName="Përshkrimi" ma:internalName="P_x00eb_rshkrimi">
      <xsd:simpleType>
        <xsd:restriction base="dms:Note">
</xsd:restriction>
      </xsd:simpleType>
    </xsd:element>
    <xsd:element name="Data_x0020_e_x0020_FZ" ma:index="16" nillable="true" ma:displayName="Data e FZ" ma:format="DateOnly" ma:internalName="Data_x0020_e_x0020_FZ">
      <xsd:simpleType>
        <xsd:restriction base="dms:DateTime">
</xsd:restriction>
      </xsd:simpleType>
    </xsd:element>
    <xsd:element name="Akte_x0020_ekstra" ma:index="17" nillable="true" ma:displayName="Akte ekstra" ma:default="0" ma:internalName="Akte_x0020_ekstra">
      <xsd:simpleType>
        <xsd:restriction base="dms:Boolean">
</xsd:restriction>
      </xsd:simpleType>
    </xsd:element>
    <xsd:element name="Nr_x002e__x0020_FZ" ma:index="18" nillable="true" ma:displayName="Nr. FZ" ma:internalName="Nr_x002e__x0020_FZ">
      <xsd:simpleType>
        <xsd:restriction base="dms:Text">
</xsd:restriction>
      </xsd:simpleType>
    </xsd:element>
    <xsd:element name="Krijuesi" ma:readOnly="true" ma:index="19" nillable="true" ma:displayName="Krijuesi" ma:internalName="Krijuesi">
      <xsd:simpleType>
        <xsd:restriction base="dms:Text">
</xsd:restriction>
      </xsd:simpleType>
    </xsd:element>
    <xsd:element name="Date_x0020_protokolli" ma:index="20" ma:displayName="Date protokolli" ma:format="DateOnly" ma:internalName="Date_x0020_protokolli">
      <xsd:simpleType>
        <xsd:restriction base="dms:DateTime">
</xsd:restriction>
      </xsd:simpleType>
    </xsd:element>
    <xsd:element name="Titulli" ma:index="21" ma:displayName="Titulli" ma:internalName="Titulli">
      <xsd:simpleType>
        <xsd:restriction base="dms:Text">
</xsd:restriction>
      </xsd:simpleType>
    </xsd:element>
    <xsd:element name="Modifikuesi" ma:readOnly="true" ma:index="22" nillable="true" ma:displayName="Modifikuesi" ma:internalName="Modifikuesi">
      <xsd:simpleType>
        <xsd:restriction base="dms:Text">
</xsd:restriction>
      </xsd:simpleType>
    </xsd:element>
    <xsd:element name="Nr_x002e__x0020_prot_x0020_QBZ" ma:index="23" ma:displayName="Nr. prot QBZ" ma:internalName="Nr_x002e__x0020_prot_x0020_QBZ">
      <xsd:simpleType>
        <xsd:restriction base="dms:Text">
</xsd:restriction>
      </xsd:simpleType>
    </xsd:element>
    <xsd:element name="Data_x0020_e_x0020_Modifikimit" ma:readOnly="true" ma:index="24" nillable="true" ma:displayName="Data e Modifikimit" ma:format="DateTime" ma:internalName="Data_x0020_e_x0020_Modifikimit">
      <xsd:simpleType>
        <xsd:restriction base="dms:DateTime">
</xsd:restriction>
      </xsd:simpleType>
    </xsd:element>
    <xsd:element name="Dekretuar" ma:index="25" nillable="true" ma:displayName="Dekretuar" ma:default="0" ma:internalName="Dekretuar">
      <xsd:simpleType>
        <xsd:restriction base="dms:Boolean">
</xsd:restriction>
      </xsd:simpleType>
    </xsd:element>
    <xsd:element name="Data" ma:index="26" ma:displayName="Data" ma:format="DateOnly" ma:internalName="Data">
      <xsd:simpleType>
        <xsd:restriction base="dms:DateTime">
</xsd:restriction>
      </xsd:simpleType>
    </xsd:element>
    <xsd:element name="Nr_x002e__x0020_protokolli_x0020_i_x0020_aktit" ma:index="27" ma:displayName="Nr. protokolli i aktit" ma:internalName="Nr_x002e__x0020_protokolli_x0020_i_x0020_aktit">
      <xsd:simpleType>
        <xsd:restriction base="dms:Text">
</xsd:restriction>
      </xsd:simpleType>
    </xsd:element>
    <xsd:element name="Data_x0020_e_x0020_Aksesimit_x0020_t_x00eb__x0020_Fundit" ma:readOnly="true" ma:index="28" nillable="true" ma:displayName="Data e Aksesimit të Fundit" ma:format="DateTime" ma:internalName="Data_x0020_e_x0020_Aksesimit_x0020_t_x00eb__x0020_Fundit">
      <xsd:simpleType>
        <xsd:restriction base="dms:DateTime">
</xsd:restriction>
      </xsd:simpleType>
    </xsd:element>
    <xsd:element name="Eligible_x0020_To_x0020_Select" ma:index="29" nillable="true" ma:displayName="Eligible To Select" ma:default="0" ma:internalName="Eligible_x0020_To_x0020_Select">
      <xsd:simpleType>
        <xsd:restriction base="dms:Boolean">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office/internal/2005/internalDocumentation"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Type" ma:readOnly="tru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xsd:annotation>
        </xsd:element>
        <xsd:element name="lastModifiedBy" minOccurs="0" maxOccurs="1" type="xsd:string"/>
        <xsd:element ref="dcterms:modified" minOccurs="0" maxOccurs="1"/>
        <xsd:element name="lastPrinted" minOccurs="0" maxOccurs="1" type="xsd:dateTime"/>
        <xsd:element name="contentStatus" minOccurs="0" maxOccurs="1" type="xsd:string"/>
      </xsd:all>
    </xsd:complexType>
  </xsd:schema>
</ct:contentTypeSchema>
</file>

<file path=customXml/itemProps1.xml><?xml version="1.0" encoding="utf-8"?>
<ds:datastoreItem xmlns:ds="http://schemas.openxmlformats.org/officeDocument/2006/customXml" ds:itemID="{D0E87FB5-0946-435E-B22B-E5B803C0D746}">
  <ds:schemaRefs>
    <ds:schemaRef ds:uri="http://www.w3.org/XML/1998/namespace"/>
    <ds:schemaRef ds:uri="http://schemas.microsoft.com/office/2006/documentManagement/types"/>
    <ds:schemaRef ds:uri="http://purl.org/dc/terms/"/>
    <ds:schemaRef ds:uri="http://schemas.microsoft.com/office/2006/metadata/properties"/>
    <ds:schemaRef ds:uri="http://purl.org/dc/elements/1.1/"/>
    <ds:schemaRef ds:uri="http://schemas.openxmlformats.org/package/2006/metadata/core-properties"/>
    <ds:schemaRef ds:uri="0e656187-b300-4fb0-8bf4-3a50f872073c"/>
    <ds:schemaRef ds:uri="http://purl.org/dc/dcmitype/"/>
  </ds:schemaRefs>
</ds:datastoreItem>
</file>

<file path=customXml/itemProps2.xml><?xml version="1.0" encoding="utf-8"?>
<ds:datastoreItem xmlns:ds="http://schemas.openxmlformats.org/officeDocument/2006/customXml" ds:itemID="{087BEC73-D301-4CD0-9DE2-71EC22FBC1D2}">
  <ds:schemaRefs>
    <ds:schemaRef ds:uri="http://schemas.microsoft.com/sharepoint/v3/contenttype/forms"/>
  </ds:schemaRefs>
</ds:datastoreItem>
</file>

<file path=customXml/itemProps3.xml><?xml version="1.0" encoding="utf-8"?>
<ds:datastoreItem xmlns:ds="http://schemas.openxmlformats.org/officeDocument/2006/customXml" ds:itemID="{FECECB6E-97DA-4AA8-BDA8-B66FA40D464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customXml/itemProps4.xml><?xml version="1.0" encoding="utf-8"?>
<ds:datastoreItem xmlns:ds="http://schemas.openxmlformats.org/officeDocument/2006/customXml" ds:itemID="{B4832925-E1DB-4728-B79E-EC656318D3F2}">
  <ds:schemaRefs>
    <ds:schemaRef ds:uri="http://schemas.microsoft.com/sharepoint/v3/contenttype/forms"/>
  </ds:schemaRefs>
</ds:datastoreItem>
</file>

<file path=customXml/itemProps5.xml><?xml version="1.0" encoding="utf-8"?>
<ds:datastoreItem xmlns:ds="http://schemas.openxmlformats.org/officeDocument/2006/customXml" ds:itemID="{56FC6E0C-BB43-4AA4-AC46-3A3FE0A4D3DC}">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e656187-b300-4fb0-8bf4-3a50f872073c"/>
    <ds:schemaRef ds:uri="http://schemas.microsoft.com/office/2006/documentManagement/types"/>
    <ds:schemaRef ds:uri="http://schemas.openxmlformats.org/package/2006/metadata/core-properties"/>
    <ds:schemaRef ds:uri="http://purl.org/dc/elements/1.1/"/>
    <ds:schemaRef ds:uri="http://purl.org/dc/terms/"/>
    <ds:schemaRef ds:uri="http://schemas.microsoft.com/office/internal/2005/internalDocumentation"/>
  </ds:schemaRefs>
</ds:datastoreItem>
</file>

<file path=docProps/app.xml><?xml version="1.0" encoding="utf-8"?>
<Properties xmlns="http://schemas.openxmlformats.org/officeDocument/2006/extended-properties" xmlns:vt="http://schemas.openxmlformats.org/officeDocument/2006/docPropsVTypes">
  <Template>Normal</Template>
  <TotalTime>253</TotalTime>
  <Pages>2</Pages>
  <Words>821</Words>
  <Characters>4686</Characters>
  <Application>Microsoft Office Word</Application>
  <DocSecurity>0</DocSecurity>
  <Lines>39</Lines>
  <Paragraphs>10</Paragraphs>
  <ScaleCrop>false</ScaleCrop>
  <HeadingPairs>
    <vt:vector size="2" baseType="variant">
      <vt:variant>
        <vt:lpstr>Title</vt:lpstr>
      </vt:variant>
      <vt:variant>
        <vt:i4>1</vt:i4>
      </vt:variant>
    </vt:vector>
  </HeadingPairs>
  <TitlesOfParts>
    <vt:vector size="1" baseType="lpstr">
      <vt:lpstr/>
    </vt:vector>
  </TitlesOfParts>
  <Company>AKSHI</Company>
  <LinksUpToDate>false</LinksUpToDate>
  <CharactersWithSpaces>5497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Armando Toma</dc:creator>
  <cp:lastModifiedBy>Alma Lisaku</cp:lastModifiedBy>
  <cp:revision>79</cp:revision>
  <cp:lastPrinted>2025-03-05T16:40:00Z</cp:lastPrinted>
  <dcterms:created xsi:type="dcterms:W3CDTF">2025-03-03T14:00:00Z</dcterms:created>
  <dcterms:modified xsi:type="dcterms:W3CDTF">2025-03-10T09:08:00Z</dcterms:modified>
</cp:coreProperties>
</file>