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74FAB" w14:textId="77777777" w:rsidR="004F21DA" w:rsidRPr="00D20CC6" w:rsidRDefault="004F21DA" w:rsidP="004F21D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3381E7F" w14:textId="051E4683" w:rsidR="004F21DA" w:rsidRPr="00D20CC6" w:rsidRDefault="004F21DA" w:rsidP="004F21D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A284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157, datë 12.3.2025</w:t>
      </w:r>
    </w:p>
    <w:p w14:paraId="7AF6E3FF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6C95A31F" w14:textId="751F95B8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QË PREKEN NGA REALIZIMI I PROJEKTIT “ELIMINIMI I PIKAVE TË ZEZA (</w:t>
      </w:r>
      <w:proofErr w:type="spellStart"/>
      <w:r w:rsidRPr="00D20CC6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BLACK</w:t>
      </w:r>
      <w:proofErr w:type="spellEnd"/>
      <w:r w:rsidRPr="00D20CC6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D20CC6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SPOTS</w:t>
      </w:r>
      <w:proofErr w:type="spellEnd"/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) NË RRJETIN RRUGOR KOMBËTAR SHKODËR–HANI I HOTIT, </w:t>
      </w:r>
    </w:p>
    <w:p w14:paraId="439FD545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KRYQËZIMI RRUGA E HURMAVE”</w:t>
      </w:r>
    </w:p>
    <w:p w14:paraId="65C59F64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980ABAC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846D85A" w14:textId="57BF9D0B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D20CC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D20CC6">
        <w:rPr>
          <w:rFonts w:ascii="Garamond" w:hAnsi="Garamond" w:cs="Times New Roman"/>
          <w:color w:val="000000"/>
          <w:sz w:val="24"/>
          <w:szCs w:val="24"/>
        </w:rPr>
        <w:t>z</w:t>
      </w:r>
      <w:r w:rsidRPr="00D20CC6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D20CC6">
        <w:rPr>
          <w:rFonts w:ascii="Garamond" w:hAnsi="Garamond" w:cs="Times New Roman"/>
          <w:color w:val="000000"/>
          <w:sz w:val="24"/>
          <w:szCs w:val="24"/>
        </w:rPr>
        <w:t>it</w:t>
      </w: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20CC6" w:rsidRPr="00D20CC6">
        <w:rPr>
          <w:rFonts w:ascii="Garamond" w:hAnsi="Garamond" w:cs="Times New Roman"/>
          <w:color w:val="000000"/>
          <w:sz w:val="24"/>
          <w:szCs w:val="24"/>
        </w:rPr>
        <w:t>të</w:t>
      </w: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0E6B9A2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6C3386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80173F2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AC9E3B4" w14:textId="4A4A8D42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“Eliminimi i pikave të zeza (</w:t>
      </w:r>
      <w:proofErr w:type="spellStart"/>
      <w:r w:rsidR="00047BD0" w:rsidRPr="00D20CC6">
        <w:rPr>
          <w:rFonts w:ascii="Garamond" w:hAnsi="Garamond" w:cs="Times New Roman"/>
          <w:i/>
          <w:iCs/>
          <w:color w:val="000000"/>
          <w:sz w:val="24"/>
          <w:szCs w:val="24"/>
        </w:rPr>
        <w:t>Black</w:t>
      </w:r>
      <w:proofErr w:type="spellEnd"/>
      <w:r w:rsidR="00047BD0" w:rsidRPr="00D20CC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047BD0" w:rsidRPr="00D20CC6">
        <w:rPr>
          <w:rFonts w:ascii="Garamond" w:hAnsi="Garamond" w:cs="Times New Roman"/>
          <w:i/>
          <w:iCs/>
          <w:color w:val="000000"/>
          <w:sz w:val="24"/>
          <w:szCs w:val="24"/>
        </w:rPr>
        <w:t>Spots</w:t>
      </w:r>
      <w:proofErr w:type="spellEnd"/>
      <w:r w:rsidRPr="00D20CC6">
        <w:rPr>
          <w:rFonts w:ascii="Garamond" w:hAnsi="Garamond" w:cs="Times New Roman"/>
          <w:color w:val="000000"/>
          <w:sz w:val="24"/>
          <w:szCs w:val="24"/>
        </w:rPr>
        <w:t>) në rrjetin rrugor kombëtar Shkodër–Hani i Hotit, kryqëzimi Rruga e Hurmave”.</w:t>
      </w:r>
    </w:p>
    <w:p w14:paraId="0E315399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2. Shpronësimi bëhet në favor të Autoritetit Rrugor Shqiptar.</w:t>
      </w:r>
    </w:p>
    <w:p w14:paraId="1560DAF1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“arë”, me një vlerë të përgjithshme prej 44 010 (dyzet e katër mijë e dhjetë) lekësh.</w:t>
      </w:r>
    </w:p>
    <w:p w14:paraId="3FBC1888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4. Vlera e përgjithshme e shpronësimit, prej 44 010 (dyzet e katër mijë e dhjetë) lekësh, përballohet nga buxheti i shtetit, llogaria “Fondi i shpronësimeve”, në Bankën e Shqipërisë.</w:t>
      </w:r>
    </w:p>
    <w:p w14:paraId="2E05F01A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Autoriteti Rrugor Shqiptar.</w:t>
      </w:r>
    </w:p>
    <w:p w14:paraId="34D8CEFE" w14:textId="52F4F1BC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D20CC6" w:rsidRPr="00D20CC6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D20CC6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7C89ACED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48BC0B50" w14:textId="33E7850A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8. Agjencia Shtetërore për Shpronësimin kryen procedurat për likuidimin e pronarëve të shpronësuar, sipas përcaktimeve të bëra në këtë vendim.</w:t>
      </w:r>
      <w:r w:rsidR="00B760D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10AE8C8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Autoriteti Rrugor Shqiptar.</w:t>
      </w:r>
    </w:p>
    <w:p w14:paraId="4A913000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Shkodër, brenda 30 (tridhjetë) ditëve nga data e miratimit të këtij vendimi, nis procedurat për hedhjen e gjurmës së projektit mbi hartën </w:t>
      </w:r>
      <w:proofErr w:type="spellStart"/>
      <w:r w:rsidRPr="00D20CC6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D20CC6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për pasuritë e shpronësuara në favor të shtetit, në përgjegjësi administrimi të Ministrisë së Infrastrukturës dhe Energjisë për Autoritetin Rrugor Shqiptar, sipas këtij vendimi.</w:t>
      </w:r>
    </w:p>
    <w:p w14:paraId="3EEB46D8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D20CC6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D20CC6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shtetit, në përgjegjësi administrimi të Ministrisë së Infrastrukturës dhe Energjisë për Autoritetin Rrugor Shqiptar për pasuritë e shpronësuara, sipas këtij vendimi.</w:t>
      </w:r>
    </w:p>
    <w:p w14:paraId="630993F3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Times New Roman"/>
          <w:color w:val="000000"/>
          <w:sz w:val="24"/>
          <w:szCs w:val="24"/>
        </w:rPr>
        <w:lastRenderedPageBreak/>
        <w:t>12. Ngarkohen Ministria e Infrastrukturës dhe Energjisë, Autoriteti Rrugor Shqiptar, Agjencia Shtetërore e Kadastrës, Drejtoria Vendore Shkodër, Agjencia Shtetërore për Shpronësimin dhe Drejtoria e Administrimit dhe e Mbrojtjes së Tokës pranë Këshillit të Qarkut Shkodër për zbatimin e këtij vendimi.</w:t>
      </w:r>
    </w:p>
    <w:p w14:paraId="017DB60F" w14:textId="77777777" w:rsidR="004F21DA" w:rsidRPr="00D20CC6" w:rsidRDefault="004F21DA" w:rsidP="004F21D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0CC6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0CC6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EBE1CB0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6E5F7177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20CC6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5E90CC41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D20CC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3F8B459" w14:textId="77777777" w:rsidR="004F21DA" w:rsidRPr="00D20CC6" w:rsidRDefault="004F21DA" w:rsidP="004F21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272BB943" w14:textId="06C78E69" w:rsidR="00DC5BCE" w:rsidRPr="00D20CC6" w:rsidRDefault="004F21DA" w:rsidP="004F21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0CC6">
        <w:rPr>
          <w:rFonts w:ascii="Garamond" w:hAnsi="Garamond"/>
          <w:sz w:val="24"/>
          <w:szCs w:val="24"/>
        </w:rPr>
        <w:t>LISTA EMËRORE E PRONARËVE, PASURITË E PALUAJTSHME, PRONË PRIVATE</w:t>
      </w:r>
      <w:r w:rsidR="00D20CC6">
        <w:rPr>
          <w:rFonts w:ascii="Garamond" w:hAnsi="Garamond"/>
          <w:sz w:val="24"/>
          <w:szCs w:val="24"/>
        </w:rPr>
        <w:t>,</w:t>
      </w:r>
      <w:r w:rsidRPr="00D20CC6">
        <w:rPr>
          <w:rFonts w:ascii="Garamond" w:hAnsi="Garamond"/>
          <w:sz w:val="24"/>
          <w:szCs w:val="24"/>
        </w:rPr>
        <w:t xml:space="preserve"> </w:t>
      </w:r>
      <w:r w:rsidR="00D20CC6">
        <w:rPr>
          <w:rFonts w:ascii="Garamond" w:hAnsi="Garamond"/>
          <w:sz w:val="24"/>
          <w:szCs w:val="24"/>
        </w:rPr>
        <w:t>TË</w:t>
      </w:r>
      <w:r w:rsidRPr="00D20CC6">
        <w:rPr>
          <w:rFonts w:ascii="Garamond" w:hAnsi="Garamond"/>
          <w:sz w:val="24"/>
          <w:szCs w:val="24"/>
        </w:rPr>
        <w:t xml:space="preserve"> </w:t>
      </w:r>
      <w:proofErr w:type="spellStart"/>
      <w:r w:rsidRPr="00D20CC6">
        <w:rPr>
          <w:rFonts w:ascii="Garamond" w:hAnsi="Garamond"/>
          <w:sz w:val="24"/>
          <w:szCs w:val="24"/>
        </w:rPr>
        <w:t>TË</w:t>
      </w:r>
      <w:proofErr w:type="spellEnd"/>
      <w:r w:rsidRPr="00D20CC6">
        <w:rPr>
          <w:rFonts w:ascii="Garamond" w:hAnsi="Garamond"/>
          <w:sz w:val="24"/>
          <w:szCs w:val="24"/>
        </w:rPr>
        <w:t xml:space="preserve"> CILËVE, PREKEN NGA REALIZIMI I PROJEKTIT </w:t>
      </w:r>
      <w:r w:rsidR="00D20CC6">
        <w:rPr>
          <w:rFonts w:ascii="Garamond" w:hAnsi="Garamond"/>
          <w:sz w:val="24"/>
          <w:szCs w:val="24"/>
        </w:rPr>
        <w:t>“</w:t>
      </w:r>
      <w:r w:rsidR="00D20CC6" w:rsidRPr="00D20CC6">
        <w:rPr>
          <w:rFonts w:ascii="Garamond" w:hAnsi="Garamond"/>
          <w:sz w:val="24"/>
          <w:szCs w:val="24"/>
        </w:rPr>
        <w:t>ELIMINIMI</w:t>
      </w:r>
      <w:r w:rsidRPr="00D20CC6">
        <w:rPr>
          <w:rFonts w:ascii="Garamond" w:hAnsi="Garamond"/>
          <w:sz w:val="24"/>
          <w:szCs w:val="24"/>
        </w:rPr>
        <w:t xml:space="preserve"> I PIKAVE TË ZEZA (</w:t>
      </w:r>
      <w:proofErr w:type="spellStart"/>
      <w:r w:rsidRPr="00D20CC6">
        <w:rPr>
          <w:rFonts w:ascii="Garamond" w:hAnsi="Garamond"/>
          <w:i/>
          <w:sz w:val="24"/>
          <w:szCs w:val="24"/>
        </w:rPr>
        <w:t>BLACK</w:t>
      </w:r>
      <w:proofErr w:type="spellEnd"/>
      <w:r w:rsidRPr="00D20CC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20CC6">
        <w:rPr>
          <w:rFonts w:ascii="Garamond" w:hAnsi="Garamond"/>
          <w:i/>
          <w:sz w:val="24"/>
          <w:szCs w:val="24"/>
        </w:rPr>
        <w:t>SPOTS</w:t>
      </w:r>
      <w:proofErr w:type="spellEnd"/>
      <w:r w:rsidRPr="00D20CC6">
        <w:rPr>
          <w:rFonts w:ascii="Garamond" w:hAnsi="Garamond"/>
          <w:sz w:val="24"/>
          <w:szCs w:val="24"/>
        </w:rPr>
        <w:t>) NË RRJETIN RRUGOR KOMBËTAR SHKODËR</w:t>
      </w:r>
      <w:r w:rsidR="00D20CC6">
        <w:rPr>
          <w:rFonts w:ascii="Garamond" w:hAnsi="Garamond"/>
          <w:sz w:val="24"/>
          <w:szCs w:val="24"/>
        </w:rPr>
        <w:t>–</w:t>
      </w:r>
      <w:r w:rsidRPr="00D20CC6">
        <w:rPr>
          <w:rFonts w:ascii="Garamond" w:hAnsi="Garamond"/>
          <w:sz w:val="24"/>
          <w:szCs w:val="24"/>
        </w:rPr>
        <w:t>HANI I HOTIT, KRYQËZIMI RRUGA E HURMAVE”</w:t>
      </w:r>
    </w:p>
    <w:p w14:paraId="536F0DCA" w14:textId="77777777" w:rsidR="004F21DA" w:rsidRPr="00D20CC6" w:rsidRDefault="004F21DA" w:rsidP="004F21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540" w:type="pct"/>
        <w:tblInd w:w="-436" w:type="dxa"/>
        <w:tblLook w:val="04A0" w:firstRow="1" w:lastRow="0" w:firstColumn="1" w:lastColumn="0" w:noHBand="0" w:noVBand="1"/>
      </w:tblPr>
      <w:tblGrid>
        <w:gridCol w:w="606"/>
        <w:gridCol w:w="584"/>
        <w:gridCol w:w="623"/>
        <w:gridCol w:w="766"/>
        <w:gridCol w:w="822"/>
        <w:gridCol w:w="708"/>
        <w:gridCol w:w="708"/>
        <w:gridCol w:w="809"/>
        <w:gridCol w:w="809"/>
        <w:gridCol w:w="795"/>
        <w:gridCol w:w="813"/>
        <w:gridCol w:w="941"/>
        <w:gridCol w:w="1365"/>
      </w:tblGrid>
      <w:tr w:rsidR="004F21DA" w:rsidRPr="00D20CC6" w14:paraId="7B46D7C5" w14:textId="5831EDF1" w:rsidTr="004F21DA">
        <w:trPr>
          <w:trHeight w:val="113"/>
        </w:trPr>
        <w:tc>
          <w:tcPr>
            <w:tcW w:w="2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C03DB0" w14:textId="0E821AE2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Nr. rendor</w:t>
            </w:r>
          </w:p>
        </w:tc>
        <w:tc>
          <w:tcPr>
            <w:tcW w:w="99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B0B713C" w14:textId="3D2B2815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Pronari</w:t>
            </w:r>
          </w:p>
        </w:tc>
        <w:tc>
          <w:tcPr>
            <w:tcW w:w="1394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vAlign w:val="center"/>
            <w:hideMark/>
          </w:tcPr>
          <w:p w14:paraId="1912654E" w14:textId="77777777" w:rsidR="001C17FA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Të dhënat </w:t>
            </w:r>
            <w:proofErr w:type="spellStart"/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kadastrale</w:t>
            </w:r>
            <w:proofErr w:type="spellEnd"/>
          </w:p>
          <w:p w14:paraId="01040502" w14:textId="12FD437A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bookmarkStart w:id="0" w:name="_GoBack"/>
            <w:bookmarkEnd w:id="0"/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(sipas kartelës së pasurisë)</w:t>
            </w:r>
          </w:p>
        </w:tc>
        <w:tc>
          <w:tcPr>
            <w:tcW w:w="164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240DB19" w14:textId="4724F7A3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Vlerësimet për shpronësim</w:t>
            </w:r>
          </w:p>
        </w:tc>
        <w:tc>
          <w:tcPr>
            <w:tcW w:w="6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D21F87E" w14:textId="72913C3B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Shënime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</w:t>
            </w:r>
            <w:proofErr w:type="spellStart"/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D+E</w:t>
            </w:r>
            <w:proofErr w:type="spellEnd"/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)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kufizime </w:t>
            </w:r>
            <w:proofErr w:type="spellStart"/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hipotekore</w:t>
            </w:r>
            <w:proofErr w:type="spellEnd"/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,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barrë mbi pasurinë etj.)</w:t>
            </w:r>
          </w:p>
        </w:tc>
      </w:tr>
      <w:tr w:rsidR="004F21DA" w:rsidRPr="00D20CC6" w14:paraId="08FD5999" w14:textId="6D3FFEE1" w:rsidTr="004F21DA">
        <w:trPr>
          <w:trHeight w:val="113"/>
        </w:trPr>
        <w:tc>
          <w:tcPr>
            <w:tcW w:w="2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08891" w14:textId="4B21F1F4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999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40103" w14:textId="704BECFD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1394" w:type="pct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779DDE" w14:textId="2BCF8D76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115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FF015F4" w14:textId="51AC0C5B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“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”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871658" w14:textId="300907E9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Vlera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t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otale </w:t>
            </w:r>
            <w:r w:rsidR="004F21DA"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(lekë)</w:t>
            </w: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10C9B" w14:textId="7CB46F60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</w:tr>
      <w:tr w:rsidR="004F21DA" w:rsidRPr="00D20CC6" w14:paraId="662E8C57" w14:textId="3121BC5F" w:rsidTr="004F21DA">
        <w:trPr>
          <w:trHeight w:val="113"/>
        </w:trPr>
        <w:tc>
          <w:tcPr>
            <w:tcW w:w="2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2FA66" w14:textId="76446425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22D279F" w14:textId="27E22511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Emri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955CF4F" w14:textId="28948A9B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Atësia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BFEEDA7" w14:textId="1640007D" w:rsidR="004F21DA" w:rsidRPr="00D20CC6" w:rsidRDefault="00D20CC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Mbiemri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DF00559" w14:textId="1F194F92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Zona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proofErr w:type="spellStart"/>
            <w:r w:rsid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k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adastrale</w:t>
            </w:r>
            <w:proofErr w:type="spellEnd"/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C09ED77" w14:textId="473906DA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Nr.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i 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pasurisë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3E7C8AC" w14:textId="58319A7B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Lloji i pasurisë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E0A2B2D" w14:textId="26612787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Sipërfaqja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t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otale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273C22" w14:textId="53323ECD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Sipërfaqja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(m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  <w:vertAlign w:val="superscript"/>
              </w:rPr>
              <w:t>2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3AB593" w14:textId="3B34161F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Çmimi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(lekë/m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  <w:vertAlign w:val="superscript"/>
              </w:rPr>
              <w:t>2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2549E59" w14:textId="6091E0D6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Vlera</w:t>
            </w:r>
            <w:r w:rsidR="00B760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Pr="00D20CC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  <w:t>(lekë)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B7CEB" w14:textId="62523C8E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4333D" w14:textId="07EA03D5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2"/>
              </w:rPr>
            </w:pPr>
          </w:p>
        </w:tc>
      </w:tr>
      <w:tr w:rsidR="004F21DA" w:rsidRPr="00D20CC6" w14:paraId="13E0609E" w14:textId="37A1B99A" w:rsidTr="004F21DA">
        <w:trPr>
          <w:trHeight w:val="113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D600" w14:textId="525A1DC3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8328" w14:textId="6634B35B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Shuaip</w:t>
            </w:r>
            <w:proofErr w:type="spellEnd"/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8879" w14:textId="0ED18B05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Smail</w:t>
            </w:r>
            <w:proofErr w:type="spellEnd"/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55DB" w14:textId="17CEF3F1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Haxhia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B2D6" w14:textId="79713612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3428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9462" w14:textId="0734425C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29/1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48DE" w14:textId="7AE27399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arë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619E" w14:textId="5C79ACEA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8000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8C44" w14:textId="42EB826C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128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EA70" w14:textId="5FF734E9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270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C472" w14:textId="1ACE9A02" w:rsidR="004F21DA" w:rsidRPr="00D20CC6" w:rsidRDefault="00B760D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sz w:val="14"/>
                <w:szCs w:val="12"/>
              </w:rPr>
              <w:t xml:space="preserve">34,560 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29A0" w14:textId="58689308" w:rsidR="004F21DA" w:rsidRPr="00D20CC6" w:rsidRDefault="00B760D6" w:rsidP="004F21D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sz w:val="14"/>
                <w:szCs w:val="12"/>
              </w:rPr>
              <w:t xml:space="preserve">34,560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9B4A" w14:textId="1FBA2CA7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 </w:t>
            </w:r>
          </w:p>
        </w:tc>
      </w:tr>
      <w:tr w:rsidR="004F21DA" w:rsidRPr="00D20CC6" w14:paraId="5714826C" w14:textId="444FB578" w:rsidTr="004F21DA">
        <w:trPr>
          <w:trHeight w:val="113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5542" w14:textId="40F19C47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  <w:t>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7FDF" w14:textId="100527E9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Smail</w:t>
            </w:r>
            <w:proofErr w:type="spellEnd"/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5F03" w14:textId="30D8E080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Ali</w:t>
            </w:r>
            <w:proofErr w:type="spell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B721" w14:textId="0B295396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proofErr w:type="spellStart"/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Haxhia</w:t>
            </w:r>
            <w:proofErr w:type="spell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39F0" w14:textId="4B78671A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3429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9AEE" w14:textId="65182077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101/16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8848" w14:textId="69A27521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1AAF" w14:textId="18747584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8175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6DF6" w14:textId="46CD0C77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35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4DA8" w14:textId="4363FDF5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270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1753" w14:textId="5517FC3C" w:rsidR="004F21DA" w:rsidRPr="00D20CC6" w:rsidRDefault="00B760D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sz w:val="14"/>
                <w:szCs w:val="12"/>
              </w:rPr>
              <w:t xml:space="preserve">9,450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9735" w14:textId="3BF2D274" w:rsidR="004F21DA" w:rsidRPr="00D20CC6" w:rsidRDefault="00B760D6" w:rsidP="004F21D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sz w:val="14"/>
                <w:szCs w:val="12"/>
              </w:rPr>
              <w:t xml:space="preserve">9,450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8DBF" w14:textId="0672AF9F" w:rsidR="004F21DA" w:rsidRPr="00D20CC6" w:rsidRDefault="004F21DA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 </w:t>
            </w:r>
          </w:p>
        </w:tc>
      </w:tr>
      <w:tr w:rsidR="004F21DA" w:rsidRPr="00D20CC6" w14:paraId="1594BD6B" w14:textId="78C81C8F" w:rsidTr="004F21DA">
        <w:trPr>
          <w:trHeight w:val="113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3F41" w14:textId="2FFC83D3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color w:val="000000"/>
                <w:sz w:val="14"/>
                <w:szCs w:val="12"/>
              </w:rPr>
              <w:t> </w:t>
            </w:r>
          </w:p>
        </w:tc>
        <w:tc>
          <w:tcPr>
            <w:tcW w:w="35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373A2" w14:textId="3E77BEBF" w:rsidR="004F21DA" w:rsidRPr="00D20CC6" w:rsidRDefault="00B760D6" w:rsidP="004F21D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  <w:t xml:space="preserve"> </w:t>
            </w:r>
            <w:r w:rsidR="00D20CC6" w:rsidRPr="00D20CC6"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  <w:t>Vlera totale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F195" w14:textId="6CCDDA94" w:rsidR="004F21DA" w:rsidRPr="00D20CC6" w:rsidRDefault="00B760D6" w:rsidP="004F21D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  <w:t xml:space="preserve"> </w:t>
            </w:r>
            <w:r w:rsidR="004F21DA" w:rsidRPr="00D20CC6">
              <w:rPr>
                <w:rFonts w:ascii="Garamond" w:eastAsia="Times New Roman" w:hAnsi="Garamond" w:cs="Times New Roman"/>
                <w:b/>
                <w:bCs/>
                <w:sz w:val="14"/>
                <w:szCs w:val="12"/>
              </w:rPr>
              <w:t xml:space="preserve">44,010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B1E7" w14:textId="1820C3D5" w:rsidR="004F21DA" w:rsidRPr="00D20CC6" w:rsidRDefault="004F21DA" w:rsidP="004F21D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2"/>
              </w:rPr>
            </w:pPr>
            <w:r w:rsidRPr="00D20CC6">
              <w:rPr>
                <w:rFonts w:ascii="Garamond" w:eastAsia="Times New Roman" w:hAnsi="Garamond" w:cs="Times New Roman"/>
                <w:sz w:val="14"/>
                <w:szCs w:val="12"/>
              </w:rPr>
              <w:t> </w:t>
            </w:r>
          </w:p>
        </w:tc>
      </w:tr>
    </w:tbl>
    <w:p w14:paraId="3B1F1E42" w14:textId="77777777" w:rsidR="004F21DA" w:rsidRPr="00D20CC6" w:rsidRDefault="004F21DA" w:rsidP="004F21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F21DA" w:rsidRPr="00D20CC6" w:rsidSect="00D20C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1A6CC" w14:textId="77777777" w:rsidR="00D20CC6" w:rsidRDefault="00D20CC6" w:rsidP="00545C53">
      <w:pPr>
        <w:spacing w:after="0" w:line="240" w:lineRule="auto"/>
      </w:pPr>
      <w:r>
        <w:separator/>
      </w:r>
    </w:p>
  </w:endnote>
  <w:endnote w:type="continuationSeparator" w:id="0">
    <w:p w14:paraId="57AD52F2" w14:textId="77777777" w:rsidR="00D20CC6" w:rsidRDefault="00D20CC6" w:rsidP="00545C53">
      <w:pPr>
        <w:spacing w:after="0" w:line="240" w:lineRule="auto"/>
      </w:pPr>
      <w:r>
        <w:continuationSeparator/>
      </w:r>
    </w:p>
  </w:endnote>
  <w:endnote w:type="continuationNotice" w:id="1">
    <w:p w14:paraId="142377C7" w14:textId="77777777" w:rsidR="00213C43" w:rsidRDefault="00213C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BF969" w14:textId="77777777" w:rsidR="00D20CC6" w:rsidRDefault="00D20CC6" w:rsidP="00545C53">
      <w:pPr>
        <w:spacing w:after="0" w:line="240" w:lineRule="auto"/>
      </w:pPr>
      <w:r>
        <w:separator/>
      </w:r>
    </w:p>
  </w:footnote>
  <w:footnote w:type="continuationSeparator" w:id="0">
    <w:p w14:paraId="600DAA49" w14:textId="77777777" w:rsidR="00D20CC6" w:rsidRDefault="00D20CC6" w:rsidP="00545C53">
      <w:pPr>
        <w:spacing w:after="0" w:line="240" w:lineRule="auto"/>
      </w:pPr>
      <w:r>
        <w:continuationSeparator/>
      </w:r>
    </w:p>
  </w:footnote>
  <w:footnote w:type="continuationNotice" w:id="1">
    <w:p w14:paraId="10350107" w14:textId="77777777" w:rsidR="00213C43" w:rsidRDefault="00213C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D04DD"/>
    <w:multiLevelType w:val="hybridMultilevel"/>
    <w:tmpl w:val="5E4872CA"/>
    <w:lvl w:ilvl="0" w:tplc="1C22A3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C83CDB"/>
    <w:multiLevelType w:val="hybridMultilevel"/>
    <w:tmpl w:val="736C6C9E"/>
    <w:lvl w:ilvl="0" w:tplc="696CCA6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8D7"/>
    <w:rsid w:val="000235C4"/>
    <w:rsid w:val="00047BD0"/>
    <w:rsid w:val="000A2848"/>
    <w:rsid w:val="00111737"/>
    <w:rsid w:val="001B7DBD"/>
    <w:rsid w:val="001C17FA"/>
    <w:rsid w:val="001E57E5"/>
    <w:rsid w:val="001F02C8"/>
    <w:rsid w:val="001F7A24"/>
    <w:rsid w:val="00213C43"/>
    <w:rsid w:val="002943FF"/>
    <w:rsid w:val="002F6B97"/>
    <w:rsid w:val="00351B67"/>
    <w:rsid w:val="00352149"/>
    <w:rsid w:val="003F5B74"/>
    <w:rsid w:val="004071A3"/>
    <w:rsid w:val="004D0867"/>
    <w:rsid w:val="004F21DA"/>
    <w:rsid w:val="005331F9"/>
    <w:rsid w:val="00545C53"/>
    <w:rsid w:val="00556C49"/>
    <w:rsid w:val="00560AEF"/>
    <w:rsid w:val="00571317"/>
    <w:rsid w:val="00594AF9"/>
    <w:rsid w:val="005C6CD7"/>
    <w:rsid w:val="00624530"/>
    <w:rsid w:val="006302C6"/>
    <w:rsid w:val="006B08EA"/>
    <w:rsid w:val="006E3BEB"/>
    <w:rsid w:val="007705F7"/>
    <w:rsid w:val="007C5046"/>
    <w:rsid w:val="007F3E8B"/>
    <w:rsid w:val="008238B1"/>
    <w:rsid w:val="008B154D"/>
    <w:rsid w:val="008E401E"/>
    <w:rsid w:val="009100DA"/>
    <w:rsid w:val="0098097D"/>
    <w:rsid w:val="009843DE"/>
    <w:rsid w:val="009F3196"/>
    <w:rsid w:val="009F377B"/>
    <w:rsid w:val="00A53CEA"/>
    <w:rsid w:val="00A61BAC"/>
    <w:rsid w:val="00A8319C"/>
    <w:rsid w:val="00AB0EE1"/>
    <w:rsid w:val="00B760D6"/>
    <w:rsid w:val="00B85D85"/>
    <w:rsid w:val="00BF2FDB"/>
    <w:rsid w:val="00BF5157"/>
    <w:rsid w:val="00CC1EA5"/>
    <w:rsid w:val="00D20CC6"/>
    <w:rsid w:val="00D7765C"/>
    <w:rsid w:val="00D83580"/>
    <w:rsid w:val="00D846A6"/>
    <w:rsid w:val="00DA239E"/>
    <w:rsid w:val="00DC5BCE"/>
    <w:rsid w:val="00DD3EF9"/>
    <w:rsid w:val="00E47631"/>
    <w:rsid w:val="00EA3D52"/>
    <w:rsid w:val="00EE65E0"/>
    <w:rsid w:val="00F028D7"/>
    <w:rsid w:val="00F0773F"/>
    <w:rsid w:val="00F11A5D"/>
    <w:rsid w:val="00F15595"/>
    <w:rsid w:val="00F60C40"/>
    <w:rsid w:val="00F6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C85A"/>
  <w15:chartTrackingRefBased/>
  <w15:docId w15:val="{C939A551-B22A-46D6-894F-E0666B44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8D7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8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5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C53"/>
  </w:style>
  <w:style w:type="paragraph" w:styleId="Footer">
    <w:name w:val="footer"/>
    <w:basedOn w:val="Normal"/>
    <w:link w:val="FooterChar"/>
    <w:uiPriority w:val="99"/>
    <w:unhideWhenUsed/>
    <w:rsid w:val="00545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C53"/>
  </w:style>
  <w:style w:type="paragraph" w:styleId="BalloonText">
    <w:name w:val="Balloon Text"/>
    <w:basedOn w:val="Normal"/>
    <w:link w:val="BalloonTextChar"/>
    <w:uiPriority w:val="99"/>
    <w:semiHidden/>
    <w:unhideWhenUsed/>
    <w:rsid w:val="00407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1A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E65E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A90A9FD8D44073A96136486B9C62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2025-03-13T09:15:50Z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shpronësimin, për interes publik, të pronarëve pasurive të paluajtshme, pronë private, që preken nga realizimi i projektit “Eliminimi i pikave të zeza (Black Spots) në rrjetin rrugor kombëtar Shkodër – Hani i Hotit, kryqëzimi Rruga e Hurmave”</Titulli>
    <Modifikuesi xmlns="0e656187-b300-4fb0-8bf4-3a50f872073c">entela.suli</Modifikuesi>
    <Nr_x002e__x0020_prot_x0020_QBZ xmlns="0e656187-b300-4fb0-8bf4-3a50f872073c">496</Nr_x002e__x0020_prot_x0020_QBZ>
    <Data_x0020_e_x0020_Modifikimit xmlns="0e656187-b300-4fb0-8bf4-3a50f872073c">2025-03-13T10:32:48Z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1300/1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5DA2D-5F70-43F3-B236-E00D8B7DA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DA4037-D379-43FD-8F93-832210C415CC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A611A8E-33B2-4B98-834C-23F1FA6EA1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pasurive të paluajtshme, pronë private, që preken nga realizimi i projektit “Eliminimi i pikave të zeza (Black Spots) në rrjetin rrugor kombëtar Shkodër – Hani i Hotit, kryqëzimi Rruga e Hurmave”</dc:title>
  <dc:creator>Elida Feci</dc:creator>
  <cp:lastModifiedBy>Fjora Cahani</cp:lastModifiedBy>
  <cp:revision>17</cp:revision>
  <cp:lastPrinted>2025-03-11T15:35:00Z</cp:lastPrinted>
  <dcterms:created xsi:type="dcterms:W3CDTF">2025-03-10T16:01:00Z</dcterms:created>
  <dcterms:modified xsi:type="dcterms:W3CDTF">2025-03-13T11:21:00Z</dcterms:modified>
</cp:coreProperties>
</file>