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C4694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VENDIM</w:t>
      </w:r>
    </w:p>
    <w:p w14:paraId="0B8C7F93" w14:textId="5264DD2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Nr.</w:t>
      </w:r>
      <w:r w:rsid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160, datë 12.3.2025</w:t>
      </w:r>
    </w:p>
    <w:p w14:paraId="2806DBC8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2A2A5608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PËR PËRCAKTIMIN E PERIUDHËS SË SHFRYTËZIMIT DHE TË NIVELIT MINIMAL TË KAPACITETIT TË SHFRYTËZIMIT TË STRUKTURAVE AKOMODUESE</w:t>
      </w:r>
    </w:p>
    <w:p w14:paraId="35334A99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0BC19352" w14:textId="0285067A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Në mbështetje të nenit 100 të Kushtetutës dhe të pikës 7, të nenit 64/1, të ligjit nr.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93/2015, “Për turizmin”, të ndryshuar, me propozimin e ministrit të Turizmit dhe Mjedisit dhe të ministrit të Financave, Këshilli i Ministrave </w:t>
      </w:r>
    </w:p>
    <w:p w14:paraId="1C3D6C0F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7B6748EC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>VENDOSI:</w:t>
      </w:r>
    </w:p>
    <w:p w14:paraId="44657EE5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04C1E618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1. Përcaktimin e rregullave për shfrytëzimin e strukturave akomoduese dhe të nivelit minimal të kapacitetit të shfrytëzimit të tyre, në funksion të deklarimit për qëllime tatimore, gjatë vitit kalendarik. </w:t>
      </w:r>
    </w:p>
    <w:p w14:paraId="1DA4E476" w14:textId="2F11255A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2.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Për qëllim të këtij vendimi:</w:t>
      </w:r>
    </w:p>
    <w:p w14:paraId="59DD501E" w14:textId="4F0CF3B9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a) “Kapacitet i strukturës akomoduese”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numri i përgjithshëm i dhomave të saj, të vëna në dispozicion për turistët gjatë periudhës </w:t>
      </w:r>
      <w:r w:rsidR="00996264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ë shfrytëzimit; </w:t>
      </w:r>
    </w:p>
    <w:p w14:paraId="1A577328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b) “Kapacitet shfrytëzimi”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,</w:t>
      </w: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raporti i numrit të përgjithshëm të dhomave të zëna me kapacitetin e strukturës akomoduese përgjatë periudhës së shfrytëzimit; </w:t>
      </w:r>
    </w:p>
    <w:p w14:paraId="27E97A5C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c) “Nivel minimal i shfrytëzimit të kapacitetit”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niveli më i ulët i shfrytëzueshmërisë së kapacitetit të strukturës akomoduese përgjatë periudhës së shfrytëzimit, të përcaktuar në këtë vendim. </w:t>
      </w:r>
    </w:p>
    <w:p w14:paraId="4307D112" w14:textId="1060D0EF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3.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Procedurës së deklarimit të kapacitetit të strukturave akomoduese dhe nivelit të shfrytëzimit të tyre u nënshtrohen strukturat akomoduese në kategoritë e mëposhtme: </w:t>
      </w:r>
    </w:p>
    <w:p w14:paraId="1DEC7B7A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“Bujtinë”;</w:t>
      </w:r>
    </w:p>
    <w:p w14:paraId="1449CC4B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b)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“Bllok apartamentesh”; </w:t>
      </w:r>
    </w:p>
    <w:p w14:paraId="6E2F0BF8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“Motel”; </w:t>
      </w:r>
    </w:p>
    <w:p w14:paraId="1DEB282D" w14:textId="1B52C3FA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ç)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“Fjetje dhe mëngjes”; </w:t>
      </w:r>
    </w:p>
    <w:p w14:paraId="6170FC38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d)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“Hotel”; </w:t>
      </w:r>
    </w:p>
    <w:p w14:paraId="4688E130" w14:textId="5B19195F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dh) “Hotel i shpërndarë”; </w:t>
      </w:r>
    </w:p>
    <w:p w14:paraId="0C33B70C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e) “Resort”; </w:t>
      </w:r>
    </w:p>
    <w:p w14:paraId="3701FB36" w14:textId="54E3D9F5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ë)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“Strukturë akomoduese e trashëgimisë kulturore”.</w:t>
      </w:r>
    </w:p>
    <w:p w14:paraId="620F14C4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4. Periudhë e shfrytëzimit është periudha e ndarë në dy periudha sezonale, përkatësisht, nga data 1 maj deri në datën 30 shtator dhe nga data 1 tetor deri në datën 30 prill të çdo viti. Në përllogaritjet, për efekt të kapacitetit të shfrytëzimit, ditët që merren në konsideratë janë ditët kalendarike gjatë kësaj periudhe.</w:t>
      </w:r>
    </w:p>
    <w:p w14:paraId="779C8E59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5. Niveli i shfrytëzimit të strukturave akomoduese bazohet në të dhënat e deklaruara nga sipërmarrësi i strukturës akomoduese për shfrytëzimin e kapacitetit të saj. Ky nivel llogaritet duke marrë në konsideratë numrin e përgjithshëm të dhomave të shfrytëzuara përgjatë periudhës së shfrytëzimit në raport me kapacitetin e plotë të strukturës akomoduese gjatë kësaj periudhe. Mënyra e llogaritjes së kapacitetit dhe niveli i shfrytëzimit të një strukture akomoduese paraqiten në mënyrë të detajuar në aneksin 1, që i bashkëlidhet këtij vendimi. </w:t>
      </w:r>
    </w:p>
    <w:p w14:paraId="4C0DE2CB" w14:textId="5CBB6305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6.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Niveli minimal i shfrytëzimit të strukturës akomoduese është:</w:t>
      </w:r>
    </w:p>
    <w:p w14:paraId="4BC26654" w14:textId="7A3D7518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jo më pak se 65 %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e kapacitetit të strukturës akomoduese për periudhën nga data 1 maj deri në datën 30 shtator;</w:t>
      </w:r>
    </w:p>
    <w:p w14:paraId="7BDC8385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b) jo më pak se 30 % e kapacitetit të strukturës akomoduese për periudhën nga data 1 tetor deri në datën 30 prill. </w:t>
      </w:r>
    </w:p>
    <w:p w14:paraId="55AE91CE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Kjo vlerë llogaritet si mesatare e nivelit minimal të shfrytëzimit përgjatë periudhës së shfrytëzimit.</w:t>
      </w:r>
    </w:p>
    <w:p w14:paraId="251C7BDB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lastRenderedPageBreak/>
        <w:t>7. Sipërmarrësit e strukturës akomoduese zgjedhin të deklarojnë nivelin e shfrytëzimit:</w:t>
      </w:r>
    </w:p>
    <w:p w14:paraId="50C8493D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sipas pikës 6, të këtij vendimi; ose</w:t>
      </w:r>
    </w:p>
    <w:p w14:paraId="2EAE8A58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b) të parashikuar prej tyre. </w:t>
      </w:r>
    </w:p>
    <w:p w14:paraId="78FE1BFF" w14:textId="09CB571C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8.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Në rastin kur tatimpaguesi zgjedh formën e deklarimit sipas shkronjës “a”, të pikës 7, administrata tatimore, në fund të periudhës së shfrytëzimit, vlerëson deklarimin e bërë në sistemin tatimor. Në rastet kur ky deklarim është më i vogël se niveli minimal i shfrytëzimit, administrata tatimore bën vlerësim nga zyra, duke e çuar nivelin e deklarimit në nivelin minimal të shfrytëzimit dhe në sistemin tatimor.</w:t>
      </w:r>
    </w:p>
    <w:p w14:paraId="4784F129" w14:textId="20F4704C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9.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Në rast të zgjedhjes së deklarimit, sipas shkronjës “b”, të pikës 7, të këtij vendimi, bazuar në pikën 7, të nenit 64/1, të ligjit nr.</w:t>
      </w:r>
      <w:r w:rsidR="003B603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93/2015,</w:t>
      </w:r>
      <w:r w:rsid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“Për turizmin”, të ndryshuar, si dhe të kreut VIII, të ligjit nr.</w:t>
      </w:r>
      <w:r w:rsidR="003B603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9920, datë 19.5.2008, “Për procedurat tatimore në Republikën e Shqipërisë”, të ndryshuar, administrata tatimore nëpërmjet strukturave të saj verifikon në terren ose nga zyra respektimin e deklarimit të kapaciteteve të shfrytëzuara dhe në rastet kur këto kapacitete të shfrytëzuara janë të pasakta dhe joreale, atëherë administrata tatimore zbaton metodat alternative të vlerësimit për përcaktimin e detyrimeve tatimore, sipas legjislacionit përkatës. </w:t>
      </w:r>
    </w:p>
    <w:p w14:paraId="52247E8C" w14:textId="3EEEEB81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10. Sipërmarrësi, për strukturat akomoduese, të përcaktuara në pikën 3 të këtij vendimi, deklaron pranë ministrisë përgjegjëse për turizmin, brenda muajit janar të çdo viti, kapacitetin e shfrytëzimit dhe nivelin e shfrytëzimit të strukturës akomoduese, sipas aneksit 2, që i bashkëlidhet këtij vendimi.</w:t>
      </w:r>
    </w:p>
    <w:p w14:paraId="5D1793BB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11. Në rastet kur ka ndryshime të kapacitetit të strukturës akomoduese, sipërmarrësi ka detyrimin të deklarojë ndryshimet e kapacitetit të strukturës akomoduese, brenda 15 (pesëmbëdhjetë) ditëve kalendarike nga data e ndryshimit të kapacitetit të strukturës.</w:t>
      </w:r>
    </w:p>
    <w:p w14:paraId="6C8B42B9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12. Zgjedhja e një prej formave të nivelit të deklarimit të shfrytëzimit nuk mund të ndryshohet brenda vitit kalendarik.</w:t>
      </w:r>
    </w:p>
    <w:p w14:paraId="358BB296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13. Ministria përgjegjëse për turizmin, brenda muajit shkurt të çdo viti, u dërgon Drejtorisë së Përgjithshme të Tatimeve dhe njësisë së qeverisjes vendore, që administron territorin ku ndodhet struktura akomoduese, të dhënat e deklaruara nga sipërmarrësi, sipas parashikimeve të pikës 10, të këtij vendimi. </w:t>
      </w:r>
    </w:p>
    <w:p w14:paraId="4B4EF63D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14. Në rast të ndryshimit nga ana e sipërmarrësit të kapacitetit të strukturës akomoduese, ministria përgjegjëse për turizmin, brenda 15 (pesëmbëdhjetë) ditëve nga marrja e njoftimit, ua dërgon Drejtorisë së Përgjithshme të Tatimeve dhe njësisë së qeverisjes vendore, që administron territorin ku ndodhet struktura akomoduese, të dhënat e deklaruara nga sipërmarrësi.</w:t>
      </w:r>
    </w:p>
    <w:p w14:paraId="2F496285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15. Përjashtimisht, për vitin 2025, deklarimi i sipërmarrësit pranë ministrisë përgjegjëse për turizmin bëhet brenda 30 (tridhjetë) ditëve nga momenti i hyrjes në fuqi të këtij vendimi dhe ministria përgjegjëse për turizmin u dërgon Drejtorisë së Përgjithshme të Tatimeve dhe njësisë së qeverisjes vendore, që administron territorin ku ndodhet struktura akomoduese, të dhënat e deklaruara nga sipërmarrësi brenda 30 (tridhjetë) ditëve nga përfundimi i afatit të deklarimit nga sipërmarrësi. </w:t>
      </w:r>
    </w:p>
    <w:p w14:paraId="2D55526C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16. Ngarkohen ministria përgjegjëse për turizmin, ministria përgjegjëse për financat, administrata tatimore dhe sipërmarrësit e strukturave akomoduese për zbatimin e këtij vendimi.</w:t>
      </w:r>
    </w:p>
    <w:p w14:paraId="3D47C55D" w14:textId="00B0BEED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Ky vendim hyn në fuqi pas botimit në Fletoren </w:t>
      </w:r>
      <w:r w:rsidR="003B6032"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Zyrtare</w:t>
      </w:r>
      <w:r w:rsidRPr="00383D5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</w:p>
    <w:p w14:paraId="056B493F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7FE59BCC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>ZËVENDËSKRYEMINISTËR</w:t>
      </w:r>
    </w:p>
    <w:p w14:paraId="2696DDDE" w14:textId="77777777" w:rsidR="00722FA7" w:rsidRPr="00383D5F" w:rsidRDefault="00722FA7" w:rsidP="00722F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83D5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Belinda Balluku</w:t>
      </w:r>
    </w:p>
    <w:p w14:paraId="04CA51C3" w14:textId="77777777" w:rsidR="00722FA7" w:rsidRPr="00383D5F" w:rsidRDefault="00722FA7" w:rsidP="00722FA7">
      <w:pPr>
        <w:autoSpaceDE w:val="0"/>
        <w:autoSpaceDN w:val="0"/>
        <w:adjustRightInd w:val="0"/>
        <w:spacing w:line="362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sq-AL"/>
          <w14:ligatures w14:val="none"/>
        </w:rPr>
      </w:pPr>
    </w:p>
    <w:p w14:paraId="60AF5D96" w14:textId="77777777" w:rsidR="00E81CD5" w:rsidRPr="00383D5F" w:rsidRDefault="00E81CD5" w:rsidP="000A31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2A622BA" w14:textId="77777777" w:rsidR="00E81CD5" w:rsidRPr="00383D5F" w:rsidRDefault="00E81CD5" w:rsidP="000A31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7A8F0E3C" w14:textId="77777777" w:rsidR="00E81CD5" w:rsidRPr="00383D5F" w:rsidRDefault="00E81CD5" w:rsidP="000A31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5D221DBD" w14:textId="77777777" w:rsidR="00E81CD5" w:rsidRPr="00383D5F" w:rsidRDefault="00E81CD5" w:rsidP="000A31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00DBC4F0" w14:textId="4A635666" w:rsidR="000A317F" w:rsidRPr="00383D5F" w:rsidRDefault="000A317F" w:rsidP="00722FA7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GoBack"/>
      <w:bookmarkEnd w:id="0"/>
      <w:r w:rsidRPr="00FB3738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 xml:space="preserve">Aneksi </w:t>
      </w:r>
      <w:r w:rsidR="00EC1323" w:rsidRPr="00FB3738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EC132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383D5F">
        <w:rPr>
          <w:rFonts w:ascii="Garamond" w:hAnsi="Garamond" w:cs="Times New Roman"/>
          <w:b/>
          <w:bCs/>
          <w:sz w:val="24"/>
          <w:szCs w:val="24"/>
          <w:lang w:val="sq-AL"/>
        </w:rPr>
        <w:t>1</w:t>
      </w:r>
      <w:r w:rsidRPr="00383D5F">
        <w:rPr>
          <w:rStyle w:val="FootnoteReference"/>
          <w:rFonts w:ascii="Garamond" w:hAnsi="Garamond" w:cs="Times New Roman"/>
          <w:b/>
          <w:bCs/>
          <w:sz w:val="24"/>
          <w:szCs w:val="24"/>
          <w:lang w:val="sq-AL"/>
        </w:rPr>
        <w:footnoteReference w:id="2"/>
      </w:r>
    </w:p>
    <w:p w14:paraId="0A1EE689" w14:textId="77777777" w:rsidR="000A317F" w:rsidRPr="00383D5F" w:rsidRDefault="000A317F" w:rsidP="00722FA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83D5F">
        <w:rPr>
          <w:rFonts w:ascii="Garamond" w:hAnsi="Garamond" w:cs="Times New Roman"/>
          <w:sz w:val="24"/>
          <w:szCs w:val="24"/>
          <w:lang w:val="sq-AL"/>
        </w:rPr>
        <w:t xml:space="preserve">Shembull - Përcaktimi i kapacitetit dhe niveli i shfrytëzimit të një strukture akomoduese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270"/>
        <w:gridCol w:w="4747"/>
      </w:tblGrid>
      <w:tr w:rsidR="000A317F" w:rsidRPr="00EC1323" w14:paraId="402C5C5F" w14:textId="77777777" w:rsidTr="00EC1323">
        <w:trPr>
          <w:trHeight w:val="422"/>
          <w:jc w:val="center"/>
        </w:trPr>
        <w:tc>
          <w:tcPr>
            <w:tcW w:w="5000" w:type="pct"/>
            <w:gridSpan w:val="2"/>
            <w:vAlign w:val="center"/>
          </w:tcPr>
          <w:p w14:paraId="5E7EC3DA" w14:textId="77777777" w:rsidR="000A317F" w:rsidRPr="00EC1323" w:rsidRDefault="000A317F" w:rsidP="00722FA7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bookmarkStart w:id="1" w:name="_Hlk182470690"/>
            <w:r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Struktura akomoduese “AA”, periudha e shfrytëzimit nga data 1 maj deri në datë</w:t>
            </w:r>
            <w:r w:rsidR="00E81CD5"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</w:t>
            </w:r>
            <w:r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30 shtator</w:t>
            </w:r>
          </w:p>
        </w:tc>
      </w:tr>
      <w:tr w:rsidR="000A317F" w:rsidRPr="00EC1323" w14:paraId="1E1143BF" w14:textId="77777777" w:rsidTr="00EC1323">
        <w:trPr>
          <w:jc w:val="center"/>
        </w:trPr>
        <w:tc>
          <w:tcPr>
            <w:tcW w:w="2368" w:type="pct"/>
          </w:tcPr>
          <w:p w14:paraId="00E08653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1. Numri total i dhomave të strukturës akomoduese</w:t>
            </w:r>
          </w:p>
        </w:tc>
        <w:tc>
          <w:tcPr>
            <w:tcW w:w="2632" w:type="pct"/>
          </w:tcPr>
          <w:p w14:paraId="408DE183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30 dhoma</w:t>
            </w:r>
          </w:p>
        </w:tc>
      </w:tr>
      <w:tr w:rsidR="000A317F" w:rsidRPr="00EC1323" w14:paraId="655BDDA3" w14:textId="77777777" w:rsidTr="00EC1323">
        <w:trPr>
          <w:trHeight w:val="539"/>
          <w:jc w:val="center"/>
        </w:trPr>
        <w:tc>
          <w:tcPr>
            <w:tcW w:w="2368" w:type="pct"/>
          </w:tcPr>
          <w:p w14:paraId="1760BD92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2. Çmimi mesatar i dhomave për sezonin 1 maj - 30 shtator</w:t>
            </w:r>
          </w:p>
        </w:tc>
        <w:tc>
          <w:tcPr>
            <w:tcW w:w="2632" w:type="pct"/>
          </w:tcPr>
          <w:p w14:paraId="755552F1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0A317F" w:rsidRPr="00EC1323" w14:paraId="70DC3EFE" w14:textId="77777777" w:rsidTr="00EC1323">
        <w:trPr>
          <w:jc w:val="center"/>
        </w:trPr>
        <w:tc>
          <w:tcPr>
            <w:tcW w:w="2368" w:type="pct"/>
          </w:tcPr>
          <w:p w14:paraId="10529A3F" w14:textId="35F114C1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2.1. Çmimi mesatar i dhomave për sezonin 1 tetor</w:t>
            </w:r>
            <w:r w:rsidR="00996264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30 prill</w:t>
            </w:r>
          </w:p>
        </w:tc>
        <w:tc>
          <w:tcPr>
            <w:tcW w:w="2632" w:type="pct"/>
          </w:tcPr>
          <w:p w14:paraId="4BF4292B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</w:tr>
      <w:tr w:rsidR="000A317F" w:rsidRPr="00EC1323" w14:paraId="096D253F" w14:textId="77777777" w:rsidTr="00EC1323">
        <w:trPr>
          <w:jc w:val="center"/>
        </w:trPr>
        <w:tc>
          <w:tcPr>
            <w:tcW w:w="2368" w:type="pct"/>
          </w:tcPr>
          <w:p w14:paraId="4C699773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3. Numri i ditëve të periudhës së shfrytëzimit nga data 1 maj deri në datë</w:t>
            </w:r>
            <w:r w:rsidR="00A50E2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30 shtator</w:t>
            </w:r>
          </w:p>
        </w:tc>
        <w:tc>
          <w:tcPr>
            <w:tcW w:w="2632" w:type="pct"/>
          </w:tcPr>
          <w:p w14:paraId="09E3F651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153 ditë</w:t>
            </w:r>
          </w:p>
        </w:tc>
      </w:tr>
      <w:tr w:rsidR="000A317F" w:rsidRPr="00EC1323" w14:paraId="13BB41BD" w14:textId="77777777" w:rsidTr="00EC1323">
        <w:trPr>
          <w:trHeight w:val="593"/>
          <w:jc w:val="center"/>
        </w:trPr>
        <w:tc>
          <w:tcPr>
            <w:tcW w:w="2368" w:type="pct"/>
            <w:vAlign w:val="center"/>
          </w:tcPr>
          <w:p w14:paraId="3B3A8E9F" w14:textId="77777777" w:rsidR="000A317F" w:rsidRPr="00EC1323" w:rsidRDefault="000A317F" w:rsidP="00722FA7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4. Kapaciteti i strukturës akomoduese për periudhën nga data 1 maj deri në datën 30 shtator</w:t>
            </w:r>
          </w:p>
        </w:tc>
        <w:tc>
          <w:tcPr>
            <w:tcW w:w="2632" w:type="pct"/>
            <w:vAlign w:val="center"/>
          </w:tcPr>
          <w:p w14:paraId="507E2E18" w14:textId="1E1F9D25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4590 kapacitet i strukturës akomoduese</w:t>
            </w:r>
            <w:r w:rsidR="00383D5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(30 dhoma * 153 ditë) </w:t>
            </w:r>
          </w:p>
        </w:tc>
      </w:tr>
      <w:tr w:rsidR="000A317F" w:rsidRPr="00EC1323" w14:paraId="7DECA06C" w14:textId="77777777" w:rsidTr="00EC1323">
        <w:trPr>
          <w:trHeight w:val="593"/>
          <w:jc w:val="center"/>
        </w:trPr>
        <w:tc>
          <w:tcPr>
            <w:tcW w:w="2368" w:type="pct"/>
            <w:vAlign w:val="center"/>
          </w:tcPr>
          <w:p w14:paraId="11D59C2C" w14:textId="77777777" w:rsidR="000A317F" w:rsidRPr="00EC1323" w:rsidRDefault="000A317F" w:rsidP="00722FA7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5. Kapaciteti minimal i strukturës akomoduese (1 maj deri më 30 shtator)</w:t>
            </w:r>
          </w:p>
        </w:tc>
        <w:tc>
          <w:tcPr>
            <w:tcW w:w="2632" w:type="pct"/>
            <w:vAlign w:val="center"/>
          </w:tcPr>
          <w:p w14:paraId="4AD4F36A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2,984 kapaciteti minimal i strukturës</w:t>
            </w:r>
          </w:p>
          <w:p w14:paraId="668B0285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(65% * 4,590 kapaciteti i strukturës)</w:t>
            </w:r>
          </w:p>
        </w:tc>
      </w:tr>
      <w:tr w:rsidR="000A317F" w:rsidRPr="00EC1323" w14:paraId="022C3E16" w14:textId="77777777" w:rsidTr="00EC1323">
        <w:trPr>
          <w:trHeight w:val="593"/>
          <w:jc w:val="center"/>
        </w:trPr>
        <w:tc>
          <w:tcPr>
            <w:tcW w:w="2368" w:type="pct"/>
            <w:vAlign w:val="center"/>
          </w:tcPr>
          <w:p w14:paraId="79D355F4" w14:textId="7CB5FAAA" w:rsidR="000A317F" w:rsidRPr="00EC1323" w:rsidRDefault="000A317F" w:rsidP="00722FA7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6.</w:t>
            </w:r>
            <w:r w:rsidR="00996264"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*Kapaciteti i llogaritur sipas shfrytëzimit të parashikuar të strukturës akomoduese </w:t>
            </w:r>
          </w:p>
        </w:tc>
        <w:tc>
          <w:tcPr>
            <w:tcW w:w="2632" w:type="pct"/>
            <w:vAlign w:val="center"/>
          </w:tcPr>
          <w:p w14:paraId="3B956242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3,475 ose 75.7% </w:t>
            </w:r>
          </w:p>
          <w:p w14:paraId="6CE7581D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(llogaritja e kësaj vlere bëhet sipas pikave nga 5.1 deri në 5.5</w:t>
            </w:r>
            <w:r w:rsidR="00A50E2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këtij shembulli, si më poshtë)</w:t>
            </w:r>
          </w:p>
        </w:tc>
      </w:tr>
      <w:tr w:rsidR="000A317F" w:rsidRPr="00EC1323" w14:paraId="2473843D" w14:textId="77777777" w:rsidTr="0063655B">
        <w:trPr>
          <w:trHeight w:val="3356"/>
          <w:jc w:val="center"/>
        </w:trPr>
        <w:tc>
          <w:tcPr>
            <w:tcW w:w="2368" w:type="pct"/>
          </w:tcPr>
          <w:p w14:paraId="765674AE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6.1. Llogarisim numrin e dhomave të shfrytëzuara</w:t>
            </w:r>
            <w:r w:rsidR="00A50E2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sipas s</w:t>
            </w:r>
            <w:r w:rsidR="00A50E2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ecilës ditë të muajve maj deri n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ë shtator. Po marrim shembullin e muajit korrik.</w:t>
            </w:r>
          </w:p>
        </w:tc>
        <w:tc>
          <w:tcPr>
            <w:tcW w:w="2632" w:type="pct"/>
          </w:tcPr>
          <w:p w14:paraId="6DC73B3C" w14:textId="0882476F" w:rsidR="000A317F" w:rsidRPr="00EC1323" w:rsidRDefault="00996264" w:rsidP="00996264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948C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-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 korrik ka 18 dhoma të shfrytëzuara në një ditë </w:t>
            </w:r>
          </w:p>
          <w:p w14:paraId="0F385FAA" w14:textId="77777777" w:rsidR="000A317F" w:rsidRPr="00EC1323" w:rsidRDefault="000A317F" w:rsidP="00722FA7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= 1 ditë * 18 dhoma </w:t>
            </w:r>
          </w:p>
          <w:p w14:paraId="00BAC1C5" w14:textId="77777777" w:rsidR="000A317F" w:rsidRPr="00EC1323" w:rsidRDefault="000A317F" w:rsidP="00722FA7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= 18 shfrytëzimi i dhomave 1 korrik;</w:t>
            </w:r>
          </w:p>
          <w:p w14:paraId="17A86136" w14:textId="62C587A4" w:rsidR="000A317F" w:rsidRPr="00EC1323" w:rsidRDefault="00996264" w:rsidP="00996264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948C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-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9 korrik ka pa</w:t>
            </w:r>
            <w:r w:rsidR="00A50E2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ur shfrytëzim të dhomave të njëjtë për çdo ditë 23 dhoma të shfrytëzuara</w:t>
            </w:r>
          </w:p>
          <w:p w14:paraId="31A60267" w14:textId="77777777" w:rsidR="000A317F" w:rsidRPr="00EC1323" w:rsidRDefault="000A317F" w:rsidP="00722FA7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= 8 ditë * 23 dhoma </w:t>
            </w:r>
          </w:p>
          <w:p w14:paraId="48B6E7B8" w14:textId="271F2FE0" w:rsidR="000A317F" w:rsidRPr="00EC1323" w:rsidRDefault="000A317F" w:rsidP="00722FA7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= 184 shfrytëzimi i dhomave 2</w:t>
            </w:r>
            <w:r w:rsidR="00996264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9 korrik;</w:t>
            </w:r>
          </w:p>
          <w:p w14:paraId="2BE46C2D" w14:textId="21632A02" w:rsidR="000A317F" w:rsidRPr="00EC1323" w:rsidRDefault="00996264" w:rsidP="00996264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948C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-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15 korrik ka pa</w:t>
            </w:r>
            <w:r w:rsidR="00A50E2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ur shfrytëzim të dhomave të njëjtë për çdo ditë 27 dhoma të shfrytëzuara</w:t>
            </w:r>
          </w:p>
          <w:p w14:paraId="7516D2E9" w14:textId="77777777" w:rsidR="000A317F" w:rsidRPr="00EC1323" w:rsidRDefault="000A317F" w:rsidP="00722FA7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= 6 ditë * 27 dhoma </w:t>
            </w:r>
          </w:p>
          <w:p w14:paraId="07A62950" w14:textId="110B4897" w:rsidR="000A317F" w:rsidRPr="00EC1323" w:rsidRDefault="000A317F" w:rsidP="00722FA7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= 162 shfrytëzimi i dhomave 10</w:t>
            </w:r>
            <w:r w:rsidR="00996264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15 korrik;</w:t>
            </w:r>
          </w:p>
          <w:p w14:paraId="0C8B8E80" w14:textId="24D5DB13" w:rsidR="000A317F" w:rsidRPr="00EC1323" w:rsidRDefault="00996264" w:rsidP="00996264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948C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- 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16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31 korrik ka pa</w:t>
            </w:r>
            <w:r w:rsidR="00A50E2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  <w:r w:rsidR="000A317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ur shfrytëzim të dhomave të njëjtë për çdo ditë 30 dhoma të shfrytëzuara </w:t>
            </w:r>
          </w:p>
          <w:p w14:paraId="60E66CF6" w14:textId="77777777" w:rsidR="000A317F" w:rsidRPr="00EC1323" w:rsidRDefault="000A317F" w:rsidP="00722FA7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= 16 ditë * 30 dhoma </w:t>
            </w:r>
          </w:p>
          <w:p w14:paraId="02EEF682" w14:textId="757403A0" w:rsidR="000A317F" w:rsidRPr="00EC1323" w:rsidRDefault="000A317F" w:rsidP="00722FA7">
            <w:pPr>
              <w:pStyle w:val="ListParagraph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= 480 shfrytëzimi i dhomave 16</w:t>
            </w:r>
            <w:r w:rsidR="00996264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31 korrik.</w:t>
            </w:r>
          </w:p>
        </w:tc>
      </w:tr>
      <w:tr w:rsidR="000A317F" w:rsidRPr="00EC1323" w14:paraId="652E1A82" w14:textId="77777777" w:rsidTr="00EC1323">
        <w:trPr>
          <w:jc w:val="center"/>
        </w:trPr>
        <w:tc>
          <w:tcPr>
            <w:tcW w:w="2368" w:type="pct"/>
          </w:tcPr>
          <w:p w14:paraId="7EA4D5AD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6.2. Shfrytëzimi total i dhomave të strukturës akomoduese për muajin korrik </w:t>
            </w:r>
            <w:r w:rsidRPr="00EC1323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(llogaritet si shuma totale e numrit të dhomave të shfrytëzuara për secilën ditë të muajit korrik)</w:t>
            </w:r>
          </w:p>
        </w:tc>
        <w:tc>
          <w:tcPr>
            <w:tcW w:w="2632" w:type="pct"/>
          </w:tcPr>
          <w:p w14:paraId="14A64390" w14:textId="1CCE3F76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+</w:t>
            </w:r>
            <w:r w:rsidR="00383D5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18 shfrytëzimi i dhomave 1 korrik </w:t>
            </w:r>
          </w:p>
          <w:p w14:paraId="497AAC93" w14:textId="5BFA36FF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+ 184 shfrytëzimi i dhomave 2</w:t>
            </w:r>
            <w:r w:rsidR="00E16636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9 korrik;</w:t>
            </w:r>
          </w:p>
          <w:p w14:paraId="023B6543" w14:textId="71F29CE0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+ 162 shfrytëzimi i dhomave 10</w:t>
            </w:r>
            <w:r w:rsidR="00E16636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15 korrik</w:t>
            </w:r>
          </w:p>
          <w:p w14:paraId="3BA8775C" w14:textId="50022468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+ 480 shfrytëzimi i dhomave 16</w:t>
            </w:r>
            <w:r w:rsidR="00E16636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31 korrik</w:t>
            </w:r>
          </w:p>
          <w:p w14:paraId="48F7CADB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= 844 shfrytëzimi total i dhomave gjatë 1-31 korrik</w:t>
            </w:r>
          </w:p>
        </w:tc>
      </w:tr>
      <w:tr w:rsidR="000A317F" w:rsidRPr="00EC1323" w14:paraId="5962923C" w14:textId="77777777" w:rsidTr="00EC1323">
        <w:trPr>
          <w:jc w:val="center"/>
        </w:trPr>
        <w:tc>
          <w:tcPr>
            <w:tcW w:w="2368" w:type="pct"/>
            <w:vAlign w:val="center"/>
          </w:tcPr>
          <w:p w14:paraId="34BBDD18" w14:textId="77777777" w:rsidR="000A317F" w:rsidRPr="00EC1323" w:rsidRDefault="000A317F" w:rsidP="00722FA7">
            <w:pPr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 xml:space="preserve">6.3. Si më lart, llogaritet dhe totali i shfrytëzimit të dhomave të strukturës </w:t>
            </w:r>
            <w:r w:rsidR="00A50E2D" w:rsidRPr="00EC1323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>a</w:t>
            </w:r>
            <w:r w:rsidRPr="00EC1323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>komoduese p</w:t>
            </w:r>
            <w:r w:rsidR="00A50E2D" w:rsidRPr="00EC1323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>ë</w:t>
            </w:r>
            <w:r w:rsidRPr="00EC1323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 xml:space="preserve">r muajt e tjerë </w:t>
            </w:r>
          </w:p>
        </w:tc>
        <w:tc>
          <w:tcPr>
            <w:tcW w:w="2632" w:type="pct"/>
          </w:tcPr>
          <w:p w14:paraId="261DC2D4" w14:textId="10A4F0AA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456 shfrytëzimi total i dhomave gjatë 1</w:t>
            </w:r>
            <w:r w:rsidR="0083664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31 maj;</w:t>
            </w:r>
          </w:p>
          <w:p w14:paraId="5EC80213" w14:textId="3AE53B3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615 shfrytëzimi total i dhomave gjatë 1</w:t>
            </w:r>
            <w:r w:rsidR="0083664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30 qershor;</w:t>
            </w:r>
          </w:p>
          <w:p w14:paraId="3A04828C" w14:textId="0D70B67F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903 shfrytëzimi total i dhomave gjatë 1</w:t>
            </w:r>
            <w:r w:rsidR="0083664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31 gusht;</w:t>
            </w:r>
          </w:p>
          <w:p w14:paraId="5A11010F" w14:textId="2F1BFF51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657 shfrytëzimi total i dhomave gjatë 1</w:t>
            </w:r>
            <w:r w:rsidR="0083664D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30 shtator.</w:t>
            </w:r>
          </w:p>
        </w:tc>
      </w:tr>
      <w:tr w:rsidR="000A317F" w:rsidRPr="00EC1323" w14:paraId="3DE873BF" w14:textId="77777777" w:rsidTr="00EC1323">
        <w:trPr>
          <w:jc w:val="center"/>
        </w:trPr>
        <w:tc>
          <w:tcPr>
            <w:tcW w:w="2368" w:type="pct"/>
            <w:vAlign w:val="center"/>
          </w:tcPr>
          <w:p w14:paraId="3590F651" w14:textId="77777777" w:rsidR="000A317F" w:rsidRPr="00EC1323" w:rsidRDefault="000A317F" w:rsidP="00722FA7">
            <w:pPr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>6.4. Shfrytëzimi total i dhomave gjatë periudhës së shfrytëzimit nga data 1 maj deri në datë</w:t>
            </w:r>
            <w:r w:rsidR="00E81CD5" w:rsidRPr="00EC1323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>n</w:t>
            </w:r>
            <w:r w:rsidRPr="00EC1323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 xml:space="preserve"> 30 shtator</w:t>
            </w:r>
          </w:p>
        </w:tc>
        <w:tc>
          <w:tcPr>
            <w:tcW w:w="2632" w:type="pct"/>
          </w:tcPr>
          <w:p w14:paraId="15465832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3,475 shfrytëzimi total i dhomave gjatë periudhës 1 maj deri më 30 shtator</w:t>
            </w:r>
          </w:p>
          <w:p w14:paraId="46B236AD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(456 + 615 + 844 + 903 + 657)</w:t>
            </w:r>
          </w:p>
        </w:tc>
      </w:tr>
      <w:tr w:rsidR="000A317F" w:rsidRPr="00EC1323" w14:paraId="4DDA6B8E" w14:textId="77777777" w:rsidTr="00EC1323">
        <w:trPr>
          <w:jc w:val="center"/>
        </w:trPr>
        <w:tc>
          <w:tcPr>
            <w:tcW w:w="2368" w:type="pct"/>
            <w:vAlign w:val="center"/>
          </w:tcPr>
          <w:p w14:paraId="19AD4B9E" w14:textId="77777777" w:rsidR="000A317F" w:rsidRPr="00EC1323" w:rsidRDefault="000A317F" w:rsidP="00722FA7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6.5 Niveli i shfrytëzimit i strukturës akomoduese (1 maj deri më 30 shtator)</w:t>
            </w:r>
          </w:p>
        </w:tc>
        <w:tc>
          <w:tcPr>
            <w:tcW w:w="2632" w:type="pct"/>
          </w:tcPr>
          <w:p w14:paraId="283AAF16" w14:textId="77777777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75.7% </w:t>
            </w:r>
          </w:p>
          <w:p w14:paraId="6E5BABCB" w14:textId="16450653" w:rsidR="000A317F" w:rsidRPr="00EC1323" w:rsidRDefault="000A317F" w:rsidP="00722FA7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>(3,475 shfrytëzim total i dhomave gjatë 1 maj deri më 30 shtator/4590 kapacitet i strukturës akomoduese)</w:t>
            </w:r>
            <w:r w:rsidR="00383D5F" w:rsidRPr="00EC132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</w:tr>
    </w:tbl>
    <w:bookmarkEnd w:id="1"/>
    <w:p w14:paraId="4F5CF423" w14:textId="191E4A6A" w:rsidR="000A317F" w:rsidRPr="00EC1323" w:rsidRDefault="000A317F" w:rsidP="00EC1323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sz w:val="24"/>
          <w:szCs w:val="24"/>
          <w:lang w:val="sq-AL"/>
        </w:rPr>
      </w:pPr>
      <w:r w:rsidRPr="00EC1323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Shënim</w:t>
      </w:r>
      <w:r w:rsidR="00EC1323" w:rsidRPr="00EC1323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.</w:t>
      </w:r>
      <w:r w:rsidRPr="00EC132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* </w:t>
      </w:r>
      <w:r w:rsidRPr="00EC1323">
        <w:rPr>
          <w:rFonts w:ascii="Garamond" w:hAnsi="Garamond" w:cs="Times New Roman"/>
          <w:bCs/>
          <w:i/>
          <w:iCs/>
          <w:sz w:val="24"/>
          <w:szCs w:val="24"/>
          <w:lang w:val="sq-AL"/>
        </w:rPr>
        <w:t>Kapaciteti i llogaritur sipas shfrytëzimit të parashikuar të strukturës akomoduese llogaritet nga sipërmarrësi</w:t>
      </w:r>
      <w:r w:rsidR="00E81CD5" w:rsidRPr="00EC1323">
        <w:rPr>
          <w:rFonts w:ascii="Garamond" w:hAnsi="Garamond" w:cs="Times New Roman"/>
          <w:bCs/>
          <w:i/>
          <w:iCs/>
          <w:sz w:val="24"/>
          <w:szCs w:val="24"/>
          <w:lang w:val="sq-AL"/>
        </w:rPr>
        <w:t>,</w:t>
      </w:r>
      <w:r w:rsidRPr="00EC1323">
        <w:rPr>
          <w:rFonts w:ascii="Garamond" w:hAnsi="Garamond" w:cs="Times New Roman"/>
          <w:bCs/>
          <w:i/>
          <w:iCs/>
          <w:sz w:val="24"/>
          <w:szCs w:val="24"/>
          <w:lang w:val="sq-AL"/>
        </w:rPr>
        <w:t xml:space="preserve"> bazuar në të dhënat historike të tij, prenotimet e marra për vitin në vijim apo parashikimet e tij.</w:t>
      </w:r>
    </w:p>
    <w:p w14:paraId="024C972B" w14:textId="77777777" w:rsidR="00C64BB7" w:rsidRPr="00EC1323" w:rsidRDefault="00C64BB7" w:rsidP="00EC1323">
      <w:pPr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3C0EBC7B" w14:textId="7DACAFFD" w:rsidR="000A317F" w:rsidRPr="00383D5F" w:rsidRDefault="00C64BB7" w:rsidP="00722FA7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83D5F">
        <w:rPr>
          <w:rFonts w:ascii="Times New Roman" w:hAnsi="Times New Roman" w:cs="Times New Roman"/>
          <w:b/>
          <w:bCs/>
          <w:noProof/>
          <w:sz w:val="24"/>
          <w:szCs w:val="24"/>
          <w:lang w:val="sq-AL"/>
        </w:rPr>
        <w:lastRenderedPageBreak/>
        <w:drawing>
          <wp:inline distT="0" distB="0" distL="0" distR="0" wp14:anchorId="64E8698E" wp14:editId="282E8D03">
            <wp:extent cx="5732145" cy="7502032"/>
            <wp:effectExtent l="0" t="0" r="190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50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18564" w14:textId="0D6DDC4E" w:rsidR="000A317F" w:rsidRPr="00383D5F" w:rsidRDefault="00C64BB7" w:rsidP="000A317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383D5F">
        <w:rPr>
          <w:rFonts w:ascii="Times New Roman" w:hAnsi="Times New Roman" w:cs="Times New Roman"/>
          <w:b/>
          <w:bCs/>
          <w:noProof/>
          <w:sz w:val="24"/>
          <w:szCs w:val="24"/>
          <w:lang w:val="sq-AL"/>
        </w:rPr>
        <w:lastRenderedPageBreak/>
        <w:drawing>
          <wp:inline distT="0" distB="0" distL="0" distR="0" wp14:anchorId="57710E68" wp14:editId="509F135E">
            <wp:extent cx="6280030" cy="7075129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587" cy="708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B1E75" w14:textId="16506D26" w:rsidR="000A317F" w:rsidRPr="00383D5F" w:rsidRDefault="000A317F" w:rsidP="000A317F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sq-AL"/>
        </w:rPr>
      </w:pPr>
    </w:p>
    <w:sectPr w:rsidR="000A317F" w:rsidRPr="00383D5F" w:rsidSect="000A317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B480A" w14:textId="77777777" w:rsidR="00FB3738" w:rsidRDefault="00FB3738" w:rsidP="000A317F">
      <w:pPr>
        <w:spacing w:after="0" w:line="240" w:lineRule="auto"/>
      </w:pPr>
      <w:r>
        <w:separator/>
      </w:r>
    </w:p>
  </w:endnote>
  <w:endnote w:type="continuationSeparator" w:id="0">
    <w:p w14:paraId="64CFE898" w14:textId="77777777" w:rsidR="00FB3738" w:rsidRDefault="00FB3738" w:rsidP="000A317F">
      <w:pPr>
        <w:spacing w:after="0" w:line="240" w:lineRule="auto"/>
      </w:pPr>
      <w:r>
        <w:continuationSeparator/>
      </w:r>
    </w:p>
  </w:endnote>
  <w:endnote w:type="continuationNotice" w:id="1">
    <w:p w14:paraId="7F4ECBE7" w14:textId="77777777" w:rsidR="00FB3738" w:rsidRDefault="00FB37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89E7D" w14:textId="77777777" w:rsidR="00FB3738" w:rsidRDefault="00FB3738" w:rsidP="000A317F">
      <w:pPr>
        <w:spacing w:after="0" w:line="240" w:lineRule="auto"/>
      </w:pPr>
      <w:r>
        <w:separator/>
      </w:r>
    </w:p>
  </w:footnote>
  <w:footnote w:type="continuationSeparator" w:id="0">
    <w:p w14:paraId="17670F52" w14:textId="77777777" w:rsidR="00FB3738" w:rsidRDefault="00FB3738" w:rsidP="000A317F">
      <w:pPr>
        <w:spacing w:after="0" w:line="240" w:lineRule="auto"/>
      </w:pPr>
      <w:r>
        <w:continuationSeparator/>
      </w:r>
    </w:p>
  </w:footnote>
  <w:footnote w:type="continuationNotice" w:id="1">
    <w:p w14:paraId="4E8E9FB2" w14:textId="77777777" w:rsidR="00FB3738" w:rsidRDefault="00FB3738">
      <w:pPr>
        <w:spacing w:after="0" w:line="240" w:lineRule="auto"/>
      </w:pPr>
    </w:p>
  </w:footnote>
  <w:footnote w:id="2">
    <w:p w14:paraId="4AFAD42A" w14:textId="77777777" w:rsidR="00FB3738" w:rsidRPr="00722FA7" w:rsidRDefault="00FB3738" w:rsidP="000A317F">
      <w:pPr>
        <w:pStyle w:val="FootnoteText"/>
        <w:rPr>
          <w:rFonts w:ascii="Garamond" w:hAnsi="Garamond"/>
          <w:lang w:val="sq-AL"/>
        </w:rPr>
      </w:pPr>
      <w:r w:rsidRPr="00722FA7">
        <w:rPr>
          <w:rStyle w:val="FootnoteReference"/>
          <w:rFonts w:ascii="Garamond" w:hAnsi="Garamond"/>
        </w:rPr>
        <w:footnoteRef/>
      </w:r>
      <w:r w:rsidRPr="00722FA7">
        <w:rPr>
          <w:rFonts w:ascii="Garamond" w:hAnsi="Garamond"/>
        </w:rPr>
        <w:t xml:space="preserve"> </w:t>
      </w:r>
      <w:r w:rsidRPr="00722FA7">
        <w:rPr>
          <w:rFonts w:ascii="Garamond" w:hAnsi="Garamond"/>
          <w:lang w:val="sq-AL"/>
        </w:rPr>
        <w:t>Niveli mesatar i periudhës (65% dhe 30%) është mesatarja aritmetike e muajve të periudhës së shfrytëzimit.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DA5"/>
    <w:multiLevelType w:val="hybridMultilevel"/>
    <w:tmpl w:val="61406FA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24932"/>
    <w:multiLevelType w:val="hybridMultilevel"/>
    <w:tmpl w:val="6E4A73DA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920132E"/>
    <w:multiLevelType w:val="hybridMultilevel"/>
    <w:tmpl w:val="5816A032"/>
    <w:lvl w:ilvl="0" w:tplc="1886439A">
      <w:start w:val="1"/>
      <w:numFmt w:val="bullet"/>
      <w:lvlText w:val=""/>
      <w:lvlJc w:val="left"/>
      <w:pPr>
        <w:ind w:left="46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3E5A44A0"/>
    <w:multiLevelType w:val="hybridMultilevel"/>
    <w:tmpl w:val="92346006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64C2C532">
      <w:numFmt w:val="bullet"/>
      <w:lvlText w:val="-"/>
      <w:lvlJc w:val="left"/>
      <w:pPr>
        <w:ind w:left="873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4D1B4A77"/>
    <w:multiLevelType w:val="hybridMultilevel"/>
    <w:tmpl w:val="45B6A4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8A5A4B"/>
    <w:multiLevelType w:val="hybridMultilevel"/>
    <w:tmpl w:val="D3A282B4"/>
    <w:lvl w:ilvl="0" w:tplc="2690B0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51D22"/>
    <w:multiLevelType w:val="hybridMultilevel"/>
    <w:tmpl w:val="174E8C38"/>
    <w:lvl w:ilvl="0" w:tplc="FC807F1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0B159C"/>
    <w:multiLevelType w:val="hybridMultilevel"/>
    <w:tmpl w:val="8DA0CF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DF4C6E"/>
    <w:multiLevelType w:val="hybridMultilevel"/>
    <w:tmpl w:val="0AB64C60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17F"/>
    <w:rsid w:val="0008261B"/>
    <w:rsid w:val="000A317F"/>
    <w:rsid w:val="00253CA7"/>
    <w:rsid w:val="00276FF8"/>
    <w:rsid w:val="00383D5F"/>
    <w:rsid w:val="003B6032"/>
    <w:rsid w:val="003F29F6"/>
    <w:rsid w:val="0049021B"/>
    <w:rsid w:val="0056798D"/>
    <w:rsid w:val="0063655B"/>
    <w:rsid w:val="006C7C9D"/>
    <w:rsid w:val="00722FA7"/>
    <w:rsid w:val="0083664D"/>
    <w:rsid w:val="008D7634"/>
    <w:rsid w:val="009310E2"/>
    <w:rsid w:val="00996264"/>
    <w:rsid w:val="009D3E8A"/>
    <w:rsid w:val="00A50E2D"/>
    <w:rsid w:val="00B051AF"/>
    <w:rsid w:val="00B16E13"/>
    <w:rsid w:val="00B7047F"/>
    <w:rsid w:val="00B739A2"/>
    <w:rsid w:val="00B81AD6"/>
    <w:rsid w:val="00BA6885"/>
    <w:rsid w:val="00BA78BF"/>
    <w:rsid w:val="00BE0C96"/>
    <w:rsid w:val="00C64BB7"/>
    <w:rsid w:val="00D948CB"/>
    <w:rsid w:val="00E16636"/>
    <w:rsid w:val="00E81CD5"/>
    <w:rsid w:val="00EC1323"/>
    <w:rsid w:val="00EE70D9"/>
    <w:rsid w:val="00F56657"/>
    <w:rsid w:val="00FB0941"/>
    <w:rsid w:val="00FB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0108B"/>
  <w15:chartTrackingRefBased/>
  <w15:docId w15:val="{236A0868-F009-4CB7-91E6-CA549630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317F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A3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17F"/>
    <w:rPr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0A317F"/>
    <w:pPr>
      <w:ind w:left="720"/>
      <w:contextualSpacing/>
    </w:pPr>
  </w:style>
  <w:style w:type="table" w:styleId="TableGrid">
    <w:name w:val="Table Grid"/>
    <w:basedOn w:val="TableNormal"/>
    <w:uiPriority w:val="39"/>
    <w:rsid w:val="000A317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317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317F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0A317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A3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17F"/>
    <w:rPr>
      <w:kern w:val="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98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B6F001745477591DA05A7ABEC2C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2025-03-13T09:15:49Z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përcaktimin e periudhës së shfrytëzimit dhe të nivelit minimal të kapacitetit të shfrytëzimit të strukturave akomoduese</Titulli>
    <Modifikuesi xmlns="0e656187-b300-4fb0-8bf4-3a50f872073c">alma.lisaku</Modifikuesi>
    <Nr_x002e__x0020_prot_x0020_QBZ xmlns="0e656187-b300-4fb0-8bf4-3a50f872073c">498</Nr_x002e__x0020_prot_x0020_QBZ>
    <Data_x0020_e_x0020_Modifikimit xmlns="0e656187-b300-4fb0-8bf4-3a50f872073c">2025-03-13T10:20:43Z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1425/1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B6F001745477591DA05A7ABEC2C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CD1ABD-97C7-4B07-BC9F-9FBBC5379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0AF7A58-D14A-4F74-BF07-4DDE4C8B8382}">
  <ds:schemaRefs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55BBDEC-1F82-4D77-B9AC-2DA4BD76B2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A21680-8C21-4563-A7D8-709D4ECA4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754D8E-D7F6-4394-A266-274B615690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periudhës së shfrytëzimit dhe të nivelit minimal të kapacitetit të shfrytëzimit të strukturave akomoduese</vt:lpstr>
    </vt:vector>
  </TitlesOfParts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periudhës së shfrytëzimit dhe të nivelit minimal të kapacitetit të shfrytëzimit të strukturave akomoduese</dc:title>
  <dc:creator>Besa Llagami</dc:creator>
  <cp:lastModifiedBy>Amarilda Muja</cp:lastModifiedBy>
  <cp:revision>20</cp:revision>
  <cp:lastPrinted>2025-03-13T09:03:00Z</cp:lastPrinted>
  <dcterms:created xsi:type="dcterms:W3CDTF">2025-03-10T19:58:00Z</dcterms:created>
  <dcterms:modified xsi:type="dcterms:W3CDTF">2025-03-13T09:27:00Z</dcterms:modified>
</cp:coreProperties>
</file>