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AD877" w14:textId="77777777" w:rsidR="00C227E6" w:rsidRPr="005A29CB" w:rsidRDefault="00C227E6" w:rsidP="00C227E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29CB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A3F44BE" w14:textId="77777777" w:rsidR="00C227E6" w:rsidRPr="005A29CB" w:rsidRDefault="00C227E6" w:rsidP="00C227E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29CB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2F3DB1" w:rsidRPr="005A29CB">
        <w:rPr>
          <w:rFonts w:ascii="Garamond" w:hAnsi="Garamond"/>
          <w:b/>
          <w:bCs/>
          <w:sz w:val="24"/>
          <w:szCs w:val="24"/>
          <w:lang w:val="sq-AL"/>
        </w:rPr>
        <w:t xml:space="preserve"> 180</w:t>
      </w:r>
      <w:r w:rsidRPr="005A29CB">
        <w:rPr>
          <w:rFonts w:ascii="Garamond" w:hAnsi="Garamond"/>
          <w:b/>
          <w:bCs/>
          <w:sz w:val="24"/>
          <w:szCs w:val="24"/>
          <w:lang w:val="sq-AL"/>
        </w:rPr>
        <w:t>, datë</w:t>
      </w:r>
      <w:r w:rsidR="002F3DB1" w:rsidRPr="005A29CB">
        <w:rPr>
          <w:rFonts w:ascii="Garamond" w:hAnsi="Garamond"/>
          <w:b/>
          <w:bCs/>
          <w:sz w:val="24"/>
          <w:szCs w:val="24"/>
          <w:lang w:val="sq-AL"/>
        </w:rPr>
        <w:t xml:space="preserve"> 20.3.2025</w:t>
      </w:r>
    </w:p>
    <w:p w14:paraId="583CFC12" w14:textId="77777777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69F3095" w14:textId="4C267235" w:rsidR="00C227E6" w:rsidRPr="005A29CB" w:rsidRDefault="00C227E6" w:rsidP="00C227E6">
      <w:pPr>
        <w:tabs>
          <w:tab w:val="left" w:pos="3140"/>
          <w:tab w:val="center" w:pos="4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29CB">
        <w:rPr>
          <w:rFonts w:ascii="Garamond" w:hAnsi="Garamond"/>
          <w:b/>
          <w:bCs/>
          <w:sz w:val="24"/>
          <w:szCs w:val="24"/>
          <w:lang w:val="sq-AL"/>
        </w:rPr>
        <w:t>PËR DISA SHTESA DHE NDRYSHIME NË VENDIMIN NR.</w:t>
      </w:r>
      <w:r w:rsidR="007A6FA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b/>
          <w:bCs/>
          <w:sz w:val="24"/>
          <w:szCs w:val="24"/>
          <w:lang w:val="sq-AL"/>
        </w:rPr>
        <w:t>887, DATË 27.12.2022, TË KËSHILLIT TË MINISTRAVE, “PËR PROCEDURAT E MENAXHIMIT TË INVESTIMEVE PUBLIKE”, TË NDRYSHUAR</w:t>
      </w:r>
    </w:p>
    <w:p w14:paraId="14178924" w14:textId="77777777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65F4E8B7" w14:textId="79F82967" w:rsidR="00C227E6" w:rsidRPr="005A29CB" w:rsidRDefault="00C227E6" w:rsidP="00C227E6">
      <w:pPr>
        <w:pStyle w:val="Paragrafi"/>
        <w:rPr>
          <w:szCs w:val="24"/>
          <w:lang w:val="sq-AL"/>
        </w:rPr>
      </w:pPr>
      <w:r w:rsidRPr="005A29CB">
        <w:rPr>
          <w:szCs w:val="24"/>
          <w:lang w:val="sq-AL"/>
        </w:rPr>
        <w:t>Në mbështetje të nenit 100 të Kushtetutës dhe të neneve 16 e 25, të ligjit nr.</w:t>
      </w:r>
      <w:r w:rsidR="007A6FA1">
        <w:rPr>
          <w:szCs w:val="24"/>
          <w:lang w:val="sq-AL"/>
        </w:rPr>
        <w:t xml:space="preserve"> </w:t>
      </w:r>
      <w:r w:rsidRPr="005A29CB">
        <w:rPr>
          <w:szCs w:val="24"/>
          <w:lang w:val="sq-AL"/>
        </w:rPr>
        <w:t>9936, datë 26.6.2008, “Për menaxhimin e sistemit buxhetor në Republikën e Shqipërisë”, të ndryshuar, me propozimin e ministrit të Financave, Këshilli i Ministrave</w:t>
      </w:r>
    </w:p>
    <w:p w14:paraId="7F90AEFC" w14:textId="77777777" w:rsidR="00C227E6" w:rsidRPr="005A29CB" w:rsidRDefault="00C227E6" w:rsidP="00C227E6">
      <w:pPr>
        <w:pStyle w:val="BodyText"/>
        <w:ind w:firstLine="284"/>
        <w:jc w:val="both"/>
        <w:rPr>
          <w:rFonts w:cs="Times New Roman"/>
          <w:sz w:val="24"/>
          <w:szCs w:val="24"/>
        </w:rPr>
      </w:pPr>
    </w:p>
    <w:p w14:paraId="6C95F913" w14:textId="77777777" w:rsidR="00C227E6" w:rsidRPr="005A29CB" w:rsidRDefault="00C227E6" w:rsidP="00C227E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29CB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0812DBC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C46B6E" w14:textId="01DDD1CB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Në vendimin nr.</w:t>
      </w:r>
      <w:r w:rsidR="005A29CB">
        <w:rPr>
          <w:rFonts w:ascii="Garamond" w:hAnsi="Garamond"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sz w:val="24"/>
          <w:szCs w:val="24"/>
          <w:lang w:val="sq-AL"/>
        </w:rPr>
        <w:t>887, datë 27.12.2022, të Këshillit të Ministrave, “Për procedurat e menaxhimit të investimeve publike”, të ndryshuar, bëhen këto shtesa dhe ndryshime:</w:t>
      </w:r>
    </w:p>
    <w:p w14:paraId="3859FE2E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1. Në fjalinë e dytë, të pikës 1, pas fjalëve “... arritjen e rezultateve të synuara, ...” shtohen “... brenda një kohe të caktuar, ...”. </w:t>
      </w:r>
    </w:p>
    <w:p w14:paraId="6F78EC6C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2. Në pikën 3 bëhen këto ndryshime:</w:t>
      </w:r>
    </w:p>
    <w:p w14:paraId="0D12D08A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a) Në fjalinë e dytë, fjalët “...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rankuar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dhe ...” hiqen;</w:t>
      </w:r>
    </w:p>
    <w:p w14:paraId="25D707CA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b) Në fund të pikës, fjalët “... apo të pajisjeve të zyrave.” zëvendësohen me “... apo të pajisjeve të zyrave, si dhe projektet në fushën ushtarake.”.</w:t>
      </w:r>
    </w:p>
    <w:p w14:paraId="45529910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3. Pas pikës 3 shtohet pika 3/1, me këtë përmbajtje:</w:t>
      </w:r>
    </w:p>
    <w:p w14:paraId="0CC6DBFF" w14:textId="742C440E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“3/1. Projektet e investimeve strategjike, të cilat propozohen për t’u zbatuar si projekte koncesioni apo partneriteti publik privat,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maturohen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në Listën Unike të Projekteve me Rëndësi Kombëtare, pasi përgatitet studimi i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, duke ndjekur rregullat e parashikuara në legjislacionin në fuqi për koncesionet dhe partneritetet publike private.”.</w:t>
      </w:r>
    </w:p>
    <w:p w14:paraId="43F28FAA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4. Në fjalinë e dytë, të pikës 5, fjalët “... jo më vonë se data 1 korrik.” zëvendësohen me “... çdo 3 muaj.”. </w:t>
      </w:r>
    </w:p>
    <w:p w14:paraId="4B7E5848" w14:textId="3AE86DED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5. N</w:t>
      </w:r>
      <w:r w:rsidR="005A29CB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pik</w:t>
      </w:r>
      <w:r w:rsidR="005A29CB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>n 6 bëhen këto ndryshime dhe shtesa:</w:t>
      </w:r>
    </w:p>
    <w:p w14:paraId="490D8EBC" w14:textId="325BE1DD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a) Në shkronjën “a”, fjalët “..., në përputhje me përcaktimin e nenit 22, të ligjit nr.</w:t>
      </w:r>
      <w:r w:rsidR="005A29CB">
        <w:rPr>
          <w:rFonts w:ascii="Garamond" w:hAnsi="Garamond"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ndryshuar.” hiqen dhe pas fjalëve “... Programit Buxhetor Afatmesëm (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PBA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).” shtohen “... apo buxhetit vjetor.”. </w:t>
      </w:r>
    </w:p>
    <w:p w14:paraId="28298E33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b) Në fund të shkronjës “c” shtohen paragrafët, me këtë përmbajtje:</w:t>
      </w:r>
    </w:p>
    <w:p w14:paraId="5D411471" w14:textId="77777777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“Shpenzimet për projekte investimesh klasifikohen në:</w:t>
      </w:r>
    </w:p>
    <w:p w14:paraId="24BA0BB1" w14:textId="77777777" w:rsidR="00C227E6" w:rsidRPr="005A29CB" w:rsidRDefault="00C227E6" w:rsidP="00C227E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i. projekte strategjike, të cilat janë mbi vlerën kufi të përcaktuar me udhëzim të ministrit të Financave. Këto projekte, për t’u përfshirë në Listën Unike të Projekteve me Rëndësi Kombëtare, i nënshtrohen një procesi të vlerësimit, sipas aneksit 1 të këtij vendimi;</w:t>
      </w:r>
    </w:p>
    <w:p w14:paraId="105F5A93" w14:textId="4AD868BD" w:rsidR="00C227E6" w:rsidRPr="005A29CB" w:rsidRDefault="00C227E6" w:rsidP="00C227E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29C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. projekte, të cilat janë brenda vlerave kufi të përcaktuar me udhëzim të ministrit të Financave. Këto projekte, përpara fillimit të procesit buxhetor, duhet të përgatisin formularin e konceptimit të projektit të investimit dhe studimin e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të thjeshtuar, sipas metodologjisë së miratuar me udhëzim të ministrit përgjegjës për financat;</w:t>
      </w:r>
    </w:p>
    <w:p w14:paraId="352261A4" w14:textId="77777777" w:rsidR="00C227E6" w:rsidRPr="005A29CB" w:rsidRDefault="00C227E6" w:rsidP="00C227E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29C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. projekte të tjera investimesh, për të cilat përgatitet formulari i konceptimit të projektit të investimit.”.</w:t>
      </w:r>
    </w:p>
    <w:p w14:paraId="030898D0" w14:textId="52DDE582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6. N</w:t>
      </w:r>
      <w:r w:rsidR="005A29CB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pik</w:t>
      </w:r>
      <w:r w:rsidR="005A29CB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>n 8 bëhen këto ndryshime dhe shtesa:</w:t>
      </w:r>
    </w:p>
    <w:p w14:paraId="7BDB1AEE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a) Në shkronjën “a”, fjalët “..., jo më vonë se 14 ditë nga data e marrjes së propozimit nga njësitë e qeverisjes qendrore.” hiqen.</w:t>
      </w:r>
    </w:p>
    <w:p w14:paraId="1FA52596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b) Shkronja “b” ndryshohet, si më poshtë vijon:</w:t>
      </w:r>
    </w:p>
    <w:p w14:paraId="1D9F9F1F" w14:textId="72F07F0D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lastRenderedPageBreak/>
        <w:t xml:space="preserve">“b) Institucioni përgjegjës për programimin strategjik vlerëson projektet e propozuara nga institucionet e qeverisjes qendrore, në kuadër të përfshirjes së tyre në Listën Unike të Projekteve me Rëndësi Kombëtare. Institucioni përgjegjës për programimin strategjik konsulton çdo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projektpropozim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, si dhe projektet që kanë përgatitur studimin e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dhe plotësojnë kriteret e maturitetit të projektit, sipas metodologjisë së miratuar me udhëzim të ministrit të Financave, në Komitetin e Planifikimit Strategjik, rast pas rasti.”. </w:t>
      </w:r>
    </w:p>
    <w:p w14:paraId="0FA82183" w14:textId="2504F78D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c) Paragrafi parë i shkronjës “c” ndryshohet, si m</w:t>
      </w:r>
      <w:r w:rsidR="00604946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posht</w:t>
      </w:r>
      <w:r w:rsidR="00604946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401A4960" w14:textId="6DC109BB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“c) Për projektet e investimeve publike, të cilat përfshihen në Listën Unike të Projekteve me Rëndësi Kombëtare, përpara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maturimit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, institucioni propozues paraqet studimin e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, duke siguruar cilësinë e konceptimit dhe të përmbajtjes, në përputhje me metodologjinë e përcaktuar me udhëzim të ministrit të Financave, për të cilat: ...”;</w:t>
      </w:r>
    </w:p>
    <w:p w14:paraId="4B7DB6D9" w14:textId="77777777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ç) Në nënndarjen “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iï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” të shkronjës “c”, fjalët “... jep mendim për ...” zëvendësohen me fjalën “... vlerëson ...”;</w:t>
      </w:r>
    </w:p>
    <w:p w14:paraId="30DC8DE8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d) Nënndarja “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” e shkronjës “c” shfuqizohet.</w:t>
      </w:r>
    </w:p>
    <w:p w14:paraId="183CC66A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dh) Pas shkronjës “c” shtohet shkronja “c/1”, me këtë përmbajtje:</w:t>
      </w:r>
    </w:p>
    <w:p w14:paraId="6E948EC5" w14:textId="3965209C" w:rsidR="00C227E6" w:rsidRPr="005A29CB" w:rsidRDefault="00C227E6" w:rsidP="00C227E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“c/1) Përjashtimisht, për nevoja emergjente ose për nevoja të ofrimit të shërbimeve jetike, kur është e pamundur koha për përgatitjen e studimit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, projektet e investimeve strategjike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maturohen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në Listën Unike të Projekteve me Rëndësi Kombëtare nëpërmjet paraqitjes së studimit teknik.”.</w:t>
      </w:r>
    </w:p>
    <w:p w14:paraId="54361998" w14:textId="77777777" w:rsidR="00C227E6" w:rsidRPr="005A29CB" w:rsidRDefault="00C227E6" w:rsidP="00C227E6">
      <w:pPr>
        <w:pStyle w:val="NoSpacing"/>
        <w:tabs>
          <w:tab w:val="left" w:pos="84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e) Në shkronjën “d”, fjalia e fundit zëvendësohet me fjalinë, si më poshtë vijon:</w:t>
      </w:r>
    </w:p>
    <w:p w14:paraId="3A80CA24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“Propozimet paraqiten si pjesë përbërëse e kërkesave buxhetore, në kuadër të përgatitjes së Programit Buxhetor Afatmesëm (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PBA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) apo buxhetit vjetor.”.</w:t>
      </w:r>
    </w:p>
    <w:p w14:paraId="79D78C75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ë) Pas shkronjës “d” shtohen shkronjat “e”, “ë”, “f”, “g” dhe “gj”, me këtë përmbajtje:</w:t>
      </w:r>
    </w:p>
    <w:p w14:paraId="5D346C59" w14:textId="43245842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“e) Për projektet me rëndësi strategjike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maturuara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në Listën Unike të Projekteve me Rëndësi Kombëtare, në rast se në momentin e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buxhetimit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kanë ndryshime në vlerat e plota të projektit, institucioni propozues paraqet relacion të detajuar me argumentimin përkatës të ndryshimit të vlerës dhe vlera e rishikuar e projektit reflektohet në Listën Unike të Projekteve me Rëndësi Kombëtare. Në rast se ndryshimi i vlerës mbi 20% të vlerës së plotë të projektit vjen si pasojë e ndryshimeve teknike të projektit, duhet të përcillet studim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i rishikuar;</w:t>
      </w:r>
    </w:p>
    <w:p w14:paraId="3F2D784F" w14:textId="0FD443ED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ë) Projektet, të cilat janë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maturuar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në Listën Unike të Projekteve me Rëndësi Kombëtare dhe nuk janë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buxhetuar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brenda tri viteve nga kryerja e studimit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, për t’u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buxhetuar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, duhet të rishikojnë studimin e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;</w:t>
      </w:r>
    </w:p>
    <w:p w14:paraId="4E6D50B4" w14:textId="127EFF78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f) Ministri i Financave, me udhëzim, miraton metodologjinë e përgatitjes së studimit të plotë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dhe studimit të thjeshtuar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;</w:t>
      </w:r>
    </w:p>
    <w:p w14:paraId="52BDF9B5" w14:textId="77777777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g) Për projektet me rëndësi strategjike, për të cilat vlera e plotë e projektit rivlerësohet gjatë zbatimit, reflektohet vlera e ndryshuar në Listën Unike të Projekteve me Rëndësi Kombëtare;</w:t>
      </w:r>
    </w:p>
    <w:p w14:paraId="5D21794E" w14:textId="77777777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gj) Projektet e investimeve publike të miratuara në Listën Unike të Projekteve me Rëndësi Kombëtare përfshihen në listë deri në sigurimin e plotë të vlerës së financimit.”.</w:t>
      </w:r>
    </w:p>
    <w:p w14:paraId="68379C65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7. Në aneksin 1, “Procedurat e menaxhimit të investimeve publike”, bashkëlidhur vendimit, bëhen këto ndryshime dhe shtesa:</w:t>
      </w:r>
    </w:p>
    <w:p w14:paraId="3877C095" w14:textId="6715C1B8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a) Në paragrafin e përkufizimit “Projekt investimi”, pas fjalëve “...</w:t>
      </w:r>
      <w:r w:rsidR="009E1172">
        <w:rPr>
          <w:rFonts w:ascii="Garamond" w:hAnsi="Garamond"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sz w:val="24"/>
          <w:szCs w:val="24"/>
          <w:lang w:val="sq-AL"/>
        </w:rPr>
        <w:t>me qëllime qartësisht të identifikuara.” shtohen “... pavarësisht burimit të financimit.”;</w:t>
      </w:r>
    </w:p>
    <w:p w14:paraId="6523F190" w14:textId="602071C4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b) Në pik</w:t>
      </w:r>
      <w:r w:rsidR="009E1172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>n 3, pas fjal</w:t>
      </w:r>
      <w:r w:rsidR="009E1172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>ve</w:t>
      </w:r>
      <w:r w:rsidRPr="005A29C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sz w:val="24"/>
          <w:szCs w:val="24"/>
          <w:lang w:val="sq-AL"/>
        </w:rPr>
        <w:t xml:space="preserve">“... të përgatitjes dhe financimit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PBA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-së ...” shtohen “... apo buxhetit vjetor ...”;</w:t>
      </w:r>
    </w:p>
    <w:p w14:paraId="2EF70E8F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c) Në ndarjen “Faza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: Përgatitja dhe dërgimi i kërkesës së projektit të investimit”, “Hapi 4”, bëhen këto shtesa dhe ndryshime:</w:t>
      </w:r>
    </w:p>
    <w:p w14:paraId="56F65758" w14:textId="513B26CB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lastRenderedPageBreak/>
        <w:t>i. Pas fjalisë</w:t>
      </w:r>
      <w:r w:rsidRPr="005A29CB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sz w:val="24"/>
          <w:szCs w:val="24"/>
          <w:lang w:val="sq-AL"/>
        </w:rPr>
        <w:t xml:space="preserve">“Gjithsesi, ky kusht nuk i heq të drejtën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projektpropozuesit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për të kërkuar financim për të realizuar studimin e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dhe çdo financim tjetër për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maturuar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projektin e investimit.” shtohet paragrafi, me këtë përmbajtje:</w:t>
      </w:r>
    </w:p>
    <w:p w14:paraId="4381AB2D" w14:textId="478758BD" w:rsidR="00C227E6" w:rsidRPr="005A29CB" w:rsidRDefault="00C227E6" w:rsidP="00C227E6">
      <w:pPr>
        <w:pStyle w:val="Paragrafi"/>
        <w:rPr>
          <w:szCs w:val="24"/>
          <w:lang w:val="sq-AL"/>
        </w:rPr>
      </w:pPr>
      <w:r w:rsidRPr="005A29CB">
        <w:rPr>
          <w:szCs w:val="24"/>
          <w:lang w:val="sq-AL"/>
        </w:rPr>
        <w:t xml:space="preserve">“Për projektet në kategorinë </w:t>
      </w:r>
      <w:r w:rsidR="009E1172">
        <w:rPr>
          <w:szCs w:val="24"/>
          <w:lang w:val="sq-AL"/>
        </w:rPr>
        <w:t>“</w:t>
      </w:r>
      <w:r w:rsidRPr="005A29CB">
        <w:rPr>
          <w:szCs w:val="24"/>
          <w:lang w:val="sq-AL"/>
        </w:rPr>
        <w:t>Shpenzime për projekte investimesh</w:t>
      </w:r>
      <w:r w:rsidR="009E1172">
        <w:rPr>
          <w:szCs w:val="24"/>
          <w:lang w:val="sq-AL"/>
        </w:rPr>
        <w:t>”</w:t>
      </w:r>
      <w:r w:rsidRPr="005A29CB">
        <w:rPr>
          <w:szCs w:val="24"/>
          <w:lang w:val="sq-AL"/>
        </w:rPr>
        <w:t xml:space="preserve">, të cilat kanë vlerë të plotë brenda vlerave kufi të përcaktuar me udhëzim të ministrit të Financave, përpara fillimit të procesit buxhetor, duhet të përgatitet, krahas formularit (F-3), edhe studimi i </w:t>
      </w:r>
      <w:proofErr w:type="spellStart"/>
      <w:r w:rsidRPr="005A29CB">
        <w:rPr>
          <w:szCs w:val="24"/>
          <w:lang w:val="sq-AL"/>
        </w:rPr>
        <w:t>fi</w:t>
      </w:r>
      <w:r w:rsidR="00207B25" w:rsidRPr="005A29CB">
        <w:rPr>
          <w:szCs w:val="24"/>
          <w:lang w:val="sq-AL"/>
        </w:rPr>
        <w:t>s</w:t>
      </w:r>
      <w:r w:rsidRPr="005A29CB">
        <w:rPr>
          <w:szCs w:val="24"/>
          <w:lang w:val="sq-AL"/>
        </w:rPr>
        <w:t>ibilitetit</w:t>
      </w:r>
      <w:proofErr w:type="spellEnd"/>
      <w:r w:rsidRPr="005A29CB">
        <w:rPr>
          <w:szCs w:val="24"/>
          <w:lang w:val="sq-AL"/>
        </w:rPr>
        <w:t xml:space="preserve"> të thjeshtuar, sipas metodologjisë së miratuar me udhëzim të ministrit të Financave.”.</w:t>
      </w:r>
    </w:p>
    <w:p w14:paraId="6090BFE0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29C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. Fjalia “Për të gjitha pyetjet në formularët përkatës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projektpropozimi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duhet të marrë vlerësimin “kalim”, përndryshe do të kthehet për zhvillim të mëtejshëm.” shfuqizohet.</w:t>
      </w:r>
    </w:p>
    <w:p w14:paraId="2C1DEF1C" w14:textId="4C536918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ç) N</w:t>
      </w:r>
      <w:r w:rsidR="009E1172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ndarjen “Faza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: Analiza, miratimi dhe financimi i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projektpropozimeve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të investimeve publike”, “Hapi 6”, bëhen këto ndryshime dhe shtesa:</w:t>
      </w:r>
    </w:p>
    <w:p w14:paraId="136ACCE2" w14:textId="00C92B15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i. Paragrafi i parë ndryshohet, si m</w:t>
      </w:r>
      <w:r w:rsidR="009E1172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posht</w:t>
      </w:r>
      <w:r w:rsidR="009E1172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0342A710" w14:textId="31E9ECFD" w:rsidR="00C227E6" w:rsidRPr="005A29CB" w:rsidRDefault="00C227E6" w:rsidP="00C227E6">
      <w:pPr>
        <w:pStyle w:val="Paragrafi"/>
        <w:rPr>
          <w:szCs w:val="24"/>
          <w:lang w:val="sq-AL"/>
        </w:rPr>
      </w:pPr>
      <w:r w:rsidRPr="005A29CB">
        <w:rPr>
          <w:szCs w:val="24"/>
          <w:lang w:val="sq-AL"/>
        </w:rPr>
        <w:t xml:space="preserve">“Ministria përgjegjëse për financat </w:t>
      </w:r>
      <w:r w:rsidR="009E1172">
        <w:rPr>
          <w:szCs w:val="24"/>
          <w:lang w:val="sq-AL"/>
        </w:rPr>
        <w:t>–</w:t>
      </w:r>
      <w:r w:rsidRPr="005A29CB">
        <w:rPr>
          <w:szCs w:val="24"/>
          <w:lang w:val="sq-AL"/>
        </w:rPr>
        <w:t xml:space="preserve"> pasi propozimet mbërrijnë në ministrinë përgjegjëse për financat, kërkesat për projekte investimesh delegohen në Drejtorinë e Menaxhimit të Investimeve Publike (</w:t>
      </w:r>
      <w:proofErr w:type="spellStart"/>
      <w:r w:rsidRPr="005A29CB">
        <w:rPr>
          <w:szCs w:val="24"/>
          <w:lang w:val="sq-AL"/>
        </w:rPr>
        <w:t>DMIP</w:t>
      </w:r>
      <w:proofErr w:type="spellEnd"/>
      <w:r w:rsidRPr="005A29CB">
        <w:rPr>
          <w:szCs w:val="24"/>
          <w:lang w:val="sq-AL"/>
        </w:rPr>
        <w:t>) për rishikim dhe vlerësim përfundimtar.”.</w:t>
      </w:r>
    </w:p>
    <w:p w14:paraId="2F0FC3B1" w14:textId="77777777" w:rsidR="00C227E6" w:rsidRPr="005A29CB" w:rsidRDefault="00C227E6" w:rsidP="00C227E6">
      <w:pPr>
        <w:pStyle w:val="Paragrafi"/>
        <w:rPr>
          <w:szCs w:val="24"/>
          <w:lang w:val="sq-AL"/>
        </w:rPr>
      </w:pPr>
      <w:proofErr w:type="spellStart"/>
      <w:r w:rsidRPr="005A29CB">
        <w:rPr>
          <w:szCs w:val="24"/>
          <w:lang w:val="sq-AL"/>
        </w:rPr>
        <w:t>ii</w:t>
      </w:r>
      <w:proofErr w:type="spellEnd"/>
      <w:r w:rsidRPr="005A29CB">
        <w:rPr>
          <w:szCs w:val="24"/>
          <w:lang w:val="sq-AL"/>
        </w:rPr>
        <w:t>. Fjalët</w:t>
      </w:r>
      <w:r w:rsidRPr="005A29CB">
        <w:rPr>
          <w:i/>
          <w:iCs/>
          <w:szCs w:val="24"/>
          <w:lang w:val="sq-AL"/>
        </w:rPr>
        <w:t xml:space="preserve"> </w:t>
      </w:r>
      <w:r w:rsidRPr="005A29CB">
        <w:rPr>
          <w:szCs w:val="24"/>
          <w:lang w:val="sq-AL"/>
        </w:rPr>
        <w:t>“... jo më vonë se 14 ditë nga data e marrjes së kërkesës nga njësitë e qeverisjes qendrore.” hiqen.</w:t>
      </w:r>
    </w:p>
    <w:p w14:paraId="0AD31D98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29C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. Pas paragrafit që fillon me fjalët “Formularët shoqërues (F-3) ...” shtohet paragrafi, me këtë përmbajtje:</w:t>
      </w:r>
    </w:p>
    <w:p w14:paraId="602314DA" w14:textId="04C79E14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“- Formularët shoqërues (F-3) për projektet e reja dhe studimet e thjeshtuara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 w:rsidRPr="005A29CB">
        <w:rPr>
          <w:rFonts w:ascii="Garamond" w:hAnsi="Garamond"/>
          <w:sz w:val="24"/>
          <w:szCs w:val="24"/>
          <w:lang w:val="sq-AL"/>
        </w:rPr>
        <w:t>s</w:t>
      </w:r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, për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projektpropozimet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, të cilat klasifikohen sipas pikës 6, shkronja “c”, nënndarja “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”, shpenzime për projekte investimesh, të cilat janë brenda kufijve financiarë të përcaktuar me udhëzim të ministrit të Financave.”.</w:t>
      </w:r>
    </w:p>
    <w:p w14:paraId="3CE3D7B9" w14:textId="7777777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29CB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. Pas paragrafit</w:t>
      </w:r>
      <w:r w:rsidRPr="005A29CB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sz w:val="24"/>
          <w:szCs w:val="24"/>
          <w:lang w:val="sq-AL"/>
        </w:rPr>
        <w:t>që fillon me fjalët “Institucionin përgjegjës për programimin strategjik ...” shtohet paragrafi, me këtë përmbajtje:</w:t>
      </w:r>
    </w:p>
    <w:p w14:paraId="0BD79699" w14:textId="77777777" w:rsidR="00C227E6" w:rsidRPr="005A29CB" w:rsidRDefault="00C227E6" w:rsidP="00C227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“Institucionet e qeverisjes qendrore raportojnë pranë institucionit përgjegjës për programimin strategjik për projektet e Listës Unike të Projekteve me Rëndësi Kombëtare vetëm për efekte të maturitetit të projekteve. Forma, afatet dhe informacioni i raportuar miratohen me urdhër të titullarit të institucionit përgjegjës për programimin strategjik.”.</w:t>
      </w:r>
    </w:p>
    <w:p w14:paraId="68B91C82" w14:textId="7F2E070B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d) N</w:t>
      </w:r>
      <w:r w:rsidR="009E1172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ndarjen “Faza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: Analiza, miratimi dhe financimi i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projektpropozimeve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të investimeve publike”, “Hapi 7”</w:t>
      </w:r>
      <w:r w:rsidRPr="005A29CB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5A29CB">
        <w:rPr>
          <w:rFonts w:ascii="Garamond" w:hAnsi="Garamond"/>
          <w:sz w:val="24"/>
          <w:szCs w:val="24"/>
          <w:lang w:val="sq-AL"/>
        </w:rPr>
        <w:t xml:space="preserve">bëhen këto ndryshime: </w:t>
      </w:r>
    </w:p>
    <w:p w14:paraId="20879885" w14:textId="23D13579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i. Para fjalëve “Shpenzime për projekte investimesh”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-së, por që nuk përmbushin kriteret për t’u klasifikuar si projekte strategjike, sipas kritereve të tabelës 1 të këtij aneksi dhe vlerës kufi të përcaktuar me udhëzim të ministrit përgjegjës së financave” shtohen “..., nënndarjet “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” dhe “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”, ...”. </w:t>
      </w:r>
    </w:p>
    <w:p w14:paraId="0CF2F25F" w14:textId="282168B0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29C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. Para fjalëve “Shpenzime për projekte investimesh”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-së dhe përmbushin kriteret për t’u klasifikuar si projekte strategjike, sipas kritereve të tabelës 1 të këtij aneksi dhe vlerës kufi të përcaktuar me udhëzim të ministrit përgjegjës të financave, bazuar në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rankimin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e projekteve të gatshme për financim, në Listën Unike të Projekteve me Rëndësi Kombëtare, të miratuar nga Këshilli i Ministrave, dhe në përputhje me hapësirën fiskale” shtohen “... nënndarja “i”...”. </w:t>
      </w:r>
    </w:p>
    <w:p w14:paraId="5F48E7FF" w14:textId="5515E3CE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>dh) N</w:t>
      </w:r>
      <w:r w:rsidR="009E1172">
        <w:rPr>
          <w:rFonts w:ascii="Garamond" w:hAnsi="Garamond"/>
          <w:sz w:val="24"/>
          <w:szCs w:val="24"/>
          <w:lang w:val="sq-AL"/>
        </w:rPr>
        <w:t>ë</w:t>
      </w:r>
      <w:r w:rsidRPr="005A29CB">
        <w:rPr>
          <w:rFonts w:ascii="Garamond" w:hAnsi="Garamond"/>
          <w:sz w:val="24"/>
          <w:szCs w:val="24"/>
          <w:lang w:val="sq-AL"/>
        </w:rPr>
        <w:t xml:space="preserve"> ndarjen “Faza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: Analiza, miratimi dhe financimi i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projektpropozimeve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 xml:space="preserve"> të investimeve publike”, “Hapi 9”, pas fjalëve “... Kuvendin e Shqipërisë ...” hiqet fjala “... vetëm ...” dhe pas fjalëve “... të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PBA</w:t>
      </w:r>
      <w:proofErr w:type="spellEnd"/>
      <w:r w:rsidR="009E1172">
        <w:rPr>
          <w:rFonts w:ascii="Garamond" w:hAnsi="Garamond"/>
          <w:sz w:val="24"/>
          <w:szCs w:val="24"/>
          <w:lang w:val="sq-AL"/>
        </w:rPr>
        <w:t>-së</w:t>
      </w:r>
      <w:r w:rsidRPr="005A29CB">
        <w:rPr>
          <w:rFonts w:ascii="Garamond" w:hAnsi="Garamond"/>
          <w:sz w:val="24"/>
          <w:szCs w:val="24"/>
          <w:lang w:val="sq-AL"/>
        </w:rPr>
        <w:t>/buxhetit vjetor ...” hiqen “... por që nuk miratohet nga Kuvendi.”.</w:t>
      </w:r>
    </w:p>
    <w:p w14:paraId="0AF91867" w14:textId="3538D4E7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8. Shtojca 4, “Studimi i </w:t>
      </w:r>
      <w:proofErr w:type="spellStart"/>
      <w:r w:rsidRPr="005A29CB">
        <w:rPr>
          <w:rFonts w:ascii="Garamond" w:hAnsi="Garamond"/>
          <w:sz w:val="24"/>
          <w:szCs w:val="24"/>
          <w:lang w:val="sq-AL"/>
        </w:rPr>
        <w:t>fi</w:t>
      </w:r>
      <w:r w:rsidR="00207B25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Pr="005A29CB">
        <w:rPr>
          <w:rFonts w:ascii="Garamond" w:hAnsi="Garamond"/>
          <w:sz w:val="24"/>
          <w:szCs w:val="24"/>
          <w:lang w:val="sq-AL"/>
        </w:rPr>
        <w:t>ibilitetit</w:t>
      </w:r>
      <w:proofErr w:type="spellEnd"/>
      <w:r w:rsidRPr="005A29CB">
        <w:rPr>
          <w:rFonts w:ascii="Garamond" w:hAnsi="Garamond"/>
          <w:sz w:val="24"/>
          <w:szCs w:val="24"/>
          <w:lang w:val="sq-AL"/>
        </w:rPr>
        <w:t>”, bashkëlidhur vendimit, shfuqizohet.</w:t>
      </w:r>
    </w:p>
    <w:p w14:paraId="1129D713" w14:textId="18B10CE2" w:rsidR="00C227E6" w:rsidRPr="005A29CB" w:rsidRDefault="00C227E6" w:rsidP="00C227E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29C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9E1172" w:rsidRPr="005A29CB">
        <w:rPr>
          <w:rFonts w:ascii="Garamond" w:hAnsi="Garamond"/>
          <w:sz w:val="24"/>
          <w:szCs w:val="24"/>
          <w:lang w:val="sq-AL"/>
        </w:rPr>
        <w:t>Zyrtare</w:t>
      </w:r>
      <w:r w:rsidRPr="005A29CB">
        <w:rPr>
          <w:rFonts w:ascii="Garamond" w:hAnsi="Garamond"/>
          <w:sz w:val="24"/>
          <w:szCs w:val="24"/>
          <w:lang w:val="sq-AL"/>
        </w:rPr>
        <w:t xml:space="preserve">. </w:t>
      </w:r>
    </w:p>
    <w:p w14:paraId="0D2CBB76" w14:textId="77777777" w:rsidR="00C227E6" w:rsidRPr="005A29CB" w:rsidRDefault="00C227E6" w:rsidP="00C227E6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8206341" w14:textId="77777777" w:rsidR="00C227E6" w:rsidRPr="005A29CB" w:rsidRDefault="00C227E6" w:rsidP="00C227E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A29CB">
        <w:rPr>
          <w:rFonts w:ascii="Garamond" w:hAnsi="Garamond"/>
          <w:bCs/>
          <w:sz w:val="24"/>
          <w:szCs w:val="24"/>
          <w:lang w:val="sq-AL"/>
        </w:rPr>
        <w:t>ZËVENDËSKRYEMINISTËR</w:t>
      </w:r>
    </w:p>
    <w:p w14:paraId="5D8C6FBB" w14:textId="77777777" w:rsidR="00C227E6" w:rsidRPr="005A29CB" w:rsidRDefault="00CE39CC" w:rsidP="00C227E6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5A29CB">
        <w:rPr>
          <w:rFonts w:ascii="Garamond" w:hAnsi="Garamond"/>
          <w:b/>
          <w:bCs/>
          <w:sz w:val="24"/>
          <w:szCs w:val="24"/>
          <w:lang w:val="sq-AL"/>
        </w:rPr>
        <w:t>Belinda</w:t>
      </w:r>
      <w:proofErr w:type="spellEnd"/>
      <w:r w:rsidRPr="005A29CB">
        <w:rPr>
          <w:rFonts w:ascii="Garamond" w:hAnsi="Garamond"/>
          <w:b/>
          <w:bCs/>
          <w:sz w:val="24"/>
          <w:szCs w:val="24"/>
          <w:lang w:val="sq-AL"/>
        </w:rPr>
        <w:t xml:space="preserve"> Balluku</w:t>
      </w:r>
    </w:p>
    <w:p w14:paraId="6FA73ED5" w14:textId="77777777" w:rsidR="00B20439" w:rsidRPr="005A29CB" w:rsidRDefault="00B20439" w:rsidP="0037488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B20439" w:rsidRPr="005A29CB" w:rsidSect="005A29C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BBEC9" w14:textId="77777777" w:rsidR="005A29CB" w:rsidRDefault="005A29CB" w:rsidP="00C345A7">
      <w:pPr>
        <w:spacing w:after="0" w:line="240" w:lineRule="auto"/>
      </w:pPr>
      <w:r>
        <w:separator/>
      </w:r>
    </w:p>
  </w:endnote>
  <w:endnote w:type="continuationSeparator" w:id="0">
    <w:p w14:paraId="0D043D1F" w14:textId="77777777" w:rsidR="005A29CB" w:rsidRDefault="005A29CB" w:rsidP="00C345A7">
      <w:pPr>
        <w:spacing w:after="0" w:line="240" w:lineRule="auto"/>
      </w:pPr>
      <w:r>
        <w:continuationSeparator/>
      </w:r>
    </w:p>
  </w:endnote>
  <w:endnote w:type="continuationNotice" w:id="1">
    <w:p w14:paraId="09E3E76E" w14:textId="77777777" w:rsidR="00191109" w:rsidRDefault="001911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0D53B" w14:textId="77777777" w:rsidR="005A29CB" w:rsidRDefault="005A29CB" w:rsidP="00C345A7">
      <w:pPr>
        <w:spacing w:after="0" w:line="240" w:lineRule="auto"/>
      </w:pPr>
      <w:r>
        <w:separator/>
      </w:r>
    </w:p>
  </w:footnote>
  <w:footnote w:type="continuationSeparator" w:id="0">
    <w:p w14:paraId="5C078724" w14:textId="77777777" w:rsidR="005A29CB" w:rsidRDefault="005A29CB" w:rsidP="00C345A7">
      <w:pPr>
        <w:spacing w:after="0" w:line="240" w:lineRule="auto"/>
      </w:pPr>
      <w:r>
        <w:continuationSeparator/>
      </w:r>
    </w:p>
  </w:footnote>
  <w:footnote w:type="continuationNotice" w:id="1">
    <w:p w14:paraId="7C804216" w14:textId="77777777" w:rsidR="00191109" w:rsidRDefault="001911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77ED"/>
    <w:multiLevelType w:val="hybridMultilevel"/>
    <w:tmpl w:val="E54AD44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15BA1"/>
    <w:multiLevelType w:val="hybridMultilevel"/>
    <w:tmpl w:val="A3F0BA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34AC8"/>
    <w:multiLevelType w:val="hybridMultilevel"/>
    <w:tmpl w:val="9640C398"/>
    <w:lvl w:ilvl="0" w:tplc="FC841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F336A4"/>
    <w:multiLevelType w:val="hybridMultilevel"/>
    <w:tmpl w:val="A806918C"/>
    <w:lvl w:ilvl="0" w:tplc="4C9C5AD2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F1E35"/>
    <w:multiLevelType w:val="hybridMultilevel"/>
    <w:tmpl w:val="D60C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35FAF"/>
    <w:multiLevelType w:val="hybridMultilevel"/>
    <w:tmpl w:val="99CA4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9113A"/>
    <w:multiLevelType w:val="hybridMultilevel"/>
    <w:tmpl w:val="52505BA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C312D9C"/>
    <w:multiLevelType w:val="hybridMultilevel"/>
    <w:tmpl w:val="704227C8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948B2"/>
    <w:multiLevelType w:val="hybridMultilevel"/>
    <w:tmpl w:val="D3C48EE2"/>
    <w:lvl w:ilvl="0" w:tplc="A5E84E8C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F5118"/>
    <w:multiLevelType w:val="hybridMultilevel"/>
    <w:tmpl w:val="671874E0"/>
    <w:lvl w:ilvl="0" w:tplc="30220E1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862023F"/>
    <w:multiLevelType w:val="hybridMultilevel"/>
    <w:tmpl w:val="6C10320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6C0A"/>
    <w:multiLevelType w:val="hybridMultilevel"/>
    <w:tmpl w:val="FEDE450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4E2F64"/>
    <w:multiLevelType w:val="hybridMultilevel"/>
    <w:tmpl w:val="E72896B2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6353B"/>
    <w:multiLevelType w:val="hybridMultilevel"/>
    <w:tmpl w:val="553655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E47A5"/>
    <w:multiLevelType w:val="hybridMultilevel"/>
    <w:tmpl w:val="6F908908"/>
    <w:lvl w:ilvl="0" w:tplc="B61E38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709D5"/>
    <w:multiLevelType w:val="hybridMultilevel"/>
    <w:tmpl w:val="7FE84828"/>
    <w:lvl w:ilvl="0" w:tplc="7EAAC454">
      <w:start w:val="1"/>
      <w:numFmt w:val="lowerLetter"/>
      <w:lvlText w:val="%1)"/>
      <w:lvlJc w:val="left"/>
      <w:pPr>
        <w:ind w:left="1530" w:hanging="360"/>
      </w:pPr>
      <w:rPr>
        <w:rFonts w:hint="default"/>
        <w:i w:val="0"/>
      </w:rPr>
    </w:lvl>
    <w:lvl w:ilvl="1" w:tplc="08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3BFB46BB"/>
    <w:multiLevelType w:val="hybridMultilevel"/>
    <w:tmpl w:val="AA3C3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E75DEF"/>
    <w:multiLevelType w:val="hybridMultilevel"/>
    <w:tmpl w:val="16565E62"/>
    <w:lvl w:ilvl="0" w:tplc="0E4E0D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2188B"/>
    <w:multiLevelType w:val="hybridMultilevel"/>
    <w:tmpl w:val="E5AA337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E4DBF"/>
    <w:multiLevelType w:val="hybridMultilevel"/>
    <w:tmpl w:val="D60C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91A21"/>
    <w:multiLevelType w:val="hybridMultilevel"/>
    <w:tmpl w:val="3078E372"/>
    <w:lvl w:ilvl="0" w:tplc="C22A5556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70B0D6E"/>
    <w:multiLevelType w:val="hybridMultilevel"/>
    <w:tmpl w:val="254C2FFA"/>
    <w:lvl w:ilvl="0" w:tplc="A59CFD2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A390213"/>
    <w:multiLevelType w:val="hybridMultilevel"/>
    <w:tmpl w:val="8760F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B338B"/>
    <w:multiLevelType w:val="hybridMultilevel"/>
    <w:tmpl w:val="52DAFB02"/>
    <w:lvl w:ilvl="0" w:tplc="068C8F4A">
      <w:numFmt w:val="bullet"/>
      <w:lvlText w:val="-"/>
      <w:lvlJc w:val="left"/>
      <w:pPr>
        <w:ind w:left="1004" w:hanging="360"/>
      </w:pPr>
      <w:rPr>
        <w:rFonts w:ascii="Garamond" w:eastAsia="MS Mincho" w:hAnsi="Garamond" w:cs="CG Time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C545E30"/>
    <w:multiLevelType w:val="hybridMultilevel"/>
    <w:tmpl w:val="96DA9E2E"/>
    <w:lvl w:ilvl="0" w:tplc="E98E6D1E">
      <w:start w:val="1"/>
      <w:numFmt w:val="lowerRoman"/>
      <w:lvlText w:val="%1."/>
      <w:lvlJc w:val="left"/>
      <w:pPr>
        <w:ind w:left="1440" w:hanging="72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0721E1"/>
    <w:multiLevelType w:val="hybridMultilevel"/>
    <w:tmpl w:val="D208F712"/>
    <w:lvl w:ilvl="0" w:tplc="90941870">
      <w:start w:val="4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5EA8277E"/>
    <w:multiLevelType w:val="hybridMultilevel"/>
    <w:tmpl w:val="2E666886"/>
    <w:lvl w:ilvl="0" w:tplc="F1CA87A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15716ED"/>
    <w:multiLevelType w:val="hybridMultilevel"/>
    <w:tmpl w:val="A40E287E"/>
    <w:lvl w:ilvl="0" w:tplc="4B9ADEB6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CE1077"/>
    <w:multiLevelType w:val="hybridMultilevel"/>
    <w:tmpl w:val="DE9ED460"/>
    <w:lvl w:ilvl="0" w:tplc="2C0C276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E02681"/>
    <w:multiLevelType w:val="hybridMultilevel"/>
    <w:tmpl w:val="A4F4A74C"/>
    <w:lvl w:ilvl="0" w:tplc="6B3670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6A3D6575"/>
    <w:multiLevelType w:val="hybridMultilevel"/>
    <w:tmpl w:val="7F9275A0"/>
    <w:lvl w:ilvl="0" w:tplc="99F24222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BCC521B"/>
    <w:multiLevelType w:val="hybridMultilevel"/>
    <w:tmpl w:val="8760F3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DB33B08"/>
    <w:multiLevelType w:val="hybridMultilevel"/>
    <w:tmpl w:val="791CC7D6"/>
    <w:lvl w:ilvl="0" w:tplc="04C410E6">
      <w:start w:val="1"/>
      <w:numFmt w:val="decimal"/>
      <w:pStyle w:val="iList"/>
      <w:lvlText w:val="%1."/>
      <w:lvlJc w:val="left"/>
      <w:pPr>
        <w:tabs>
          <w:tab w:val="num" w:pos="1179"/>
        </w:tabs>
        <w:ind w:left="1179" w:hanging="471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Heading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pStyle w:val="Heading6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pStyle w:val="Heading8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pStyle w:val="Heading9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665D7B"/>
    <w:multiLevelType w:val="hybridMultilevel"/>
    <w:tmpl w:val="39EECB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60863"/>
    <w:multiLevelType w:val="hybridMultilevel"/>
    <w:tmpl w:val="1F94D55C"/>
    <w:lvl w:ilvl="0" w:tplc="121E810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7D8D6660"/>
    <w:multiLevelType w:val="hybridMultilevel"/>
    <w:tmpl w:val="7FE84828"/>
    <w:lvl w:ilvl="0" w:tplc="7EAAC454">
      <w:start w:val="1"/>
      <w:numFmt w:val="lowerLetter"/>
      <w:lvlText w:val="%1)"/>
      <w:lvlJc w:val="left"/>
      <w:pPr>
        <w:ind w:left="1530" w:hanging="360"/>
      </w:pPr>
      <w:rPr>
        <w:rFonts w:hint="default"/>
        <w:i w:val="0"/>
      </w:rPr>
    </w:lvl>
    <w:lvl w:ilvl="1" w:tplc="08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9"/>
  </w:num>
  <w:num w:numId="4">
    <w:abstractNumId w:val="5"/>
  </w:num>
  <w:num w:numId="5">
    <w:abstractNumId w:val="3"/>
  </w:num>
  <w:num w:numId="6">
    <w:abstractNumId w:val="35"/>
  </w:num>
  <w:num w:numId="7">
    <w:abstractNumId w:val="8"/>
  </w:num>
  <w:num w:numId="8">
    <w:abstractNumId w:val="6"/>
  </w:num>
  <w:num w:numId="9">
    <w:abstractNumId w:val="17"/>
  </w:num>
  <w:num w:numId="10">
    <w:abstractNumId w:val="23"/>
  </w:num>
  <w:num w:numId="11">
    <w:abstractNumId w:val="18"/>
  </w:num>
  <w:num w:numId="12">
    <w:abstractNumId w:val="10"/>
  </w:num>
  <w:num w:numId="13">
    <w:abstractNumId w:val="39"/>
  </w:num>
  <w:num w:numId="14">
    <w:abstractNumId w:val="26"/>
  </w:num>
  <w:num w:numId="15">
    <w:abstractNumId w:val="29"/>
  </w:num>
  <w:num w:numId="16">
    <w:abstractNumId w:val="32"/>
  </w:num>
  <w:num w:numId="17">
    <w:abstractNumId w:val="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33"/>
  </w:num>
  <w:num w:numId="21">
    <w:abstractNumId w:val="38"/>
  </w:num>
  <w:num w:numId="22">
    <w:abstractNumId w:val="25"/>
  </w:num>
  <w:num w:numId="23">
    <w:abstractNumId w:val="30"/>
  </w:num>
  <w:num w:numId="24">
    <w:abstractNumId w:val="11"/>
  </w:num>
  <w:num w:numId="25">
    <w:abstractNumId w:val="37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12"/>
  </w:num>
  <w:num w:numId="29">
    <w:abstractNumId w:val="22"/>
  </w:num>
  <w:num w:numId="30">
    <w:abstractNumId w:val="15"/>
  </w:num>
  <w:num w:numId="31">
    <w:abstractNumId w:val="0"/>
  </w:num>
  <w:num w:numId="32">
    <w:abstractNumId w:val="1"/>
  </w:num>
  <w:num w:numId="33">
    <w:abstractNumId w:val="31"/>
  </w:num>
  <w:num w:numId="34">
    <w:abstractNumId w:val="34"/>
  </w:num>
  <w:num w:numId="35">
    <w:abstractNumId w:val="4"/>
  </w:num>
  <w:num w:numId="36">
    <w:abstractNumId w:val="24"/>
  </w:num>
  <w:num w:numId="37">
    <w:abstractNumId w:val="28"/>
  </w:num>
  <w:num w:numId="38">
    <w:abstractNumId w:val="13"/>
  </w:num>
  <w:num w:numId="39">
    <w:abstractNumId w:val="16"/>
  </w:num>
  <w:num w:numId="40">
    <w:abstractNumId w:val="21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9"/>
    <w:rsid w:val="00005BEC"/>
    <w:rsid w:val="00012282"/>
    <w:rsid w:val="0002135E"/>
    <w:rsid w:val="00025790"/>
    <w:rsid w:val="00062842"/>
    <w:rsid w:val="00064E02"/>
    <w:rsid w:val="000675F0"/>
    <w:rsid w:val="000821C2"/>
    <w:rsid w:val="000864B1"/>
    <w:rsid w:val="000B64DD"/>
    <w:rsid w:val="000C0919"/>
    <w:rsid w:val="000C798B"/>
    <w:rsid w:val="000D58A2"/>
    <w:rsid w:val="001140F6"/>
    <w:rsid w:val="00150B7F"/>
    <w:rsid w:val="00152AC4"/>
    <w:rsid w:val="001649B5"/>
    <w:rsid w:val="0017354B"/>
    <w:rsid w:val="001753A4"/>
    <w:rsid w:val="0017612B"/>
    <w:rsid w:val="00191109"/>
    <w:rsid w:val="001B1748"/>
    <w:rsid w:val="001B5DA8"/>
    <w:rsid w:val="001C583E"/>
    <w:rsid w:val="001C6DC4"/>
    <w:rsid w:val="001E0FFF"/>
    <w:rsid w:val="001F1BB9"/>
    <w:rsid w:val="00204820"/>
    <w:rsid w:val="0020592E"/>
    <w:rsid w:val="00207B25"/>
    <w:rsid w:val="00207B90"/>
    <w:rsid w:val="00215614"/>
    <w:rsid w:val="00217528"/>
    <w:rsid w:val="00220A9A"/>
    <w:rsid w:val="00225BB5"/>
    <w:rsid w:val="002309DF"/>
    <w:rsid w:val="00251597"/>
    <w:rsid w:val="0025495D"/>
    <w:rsid w:val="00256406"/>
    <w:rsid w:val="00271B79"/>
    <w:rsid w:val="00292131"/>
    <w:rsid w:val="00294CFD"/>
    <w:rsid w:val="002B3111"/>
    <w:rsid w:val="002C05B0"/>
    <w:rsid w:val="002C2323"/>
    <w:rsid w:val="002D230D"/>
    <w:rsid w:val="002D58E6"/>
    <w:rsid w:val="002F0EF2"/>
    <w:rsid w:val="002F0F99"/>
    <w:rsid w:val="002F1391"/>
    <w:rsid w:val="002F3DB1"/>
    <w:rsid w:val="003002ED"/>
    <w:rsid w:val="00300B7B"/>
    <w:rsid w:val="0031025B"/>
    <w:rsid w:val="0031648B"/>
    <w:rsid w:val="0031714D"/>
    <w:rsid w:val="00326066"/>
    <w:rsid w:val="00327AD7"/>
    <w:rsid w:val="00337C7F"/>
    <w:rsid w:val="00351787"/>
    <w:rsid w:val="00355130"/>
    <w:rsid w:val="00373C20"/>
    <w:rsid w:val="0037488A"/>
    <w:rsid w:val="0037618A"/>
    <w:rsid w:val="003B3A3F"/>
    <w:rsid w:val="003B4E7D"/>
    <w:rsid w:val="003B65E4"/>
    <w:rsid w:val="003B7089"/>
    <w:rsid w:val="003C36C0"/>
    <w:rsid w:val="003C6A55"/>
    <w:rsid w:val="003D554B"/>
    <w:rsid w:val="003E4721"/>
    <w:rsid w:val="00431BD6"/>
    <w:rsid w:val="00437E02"/>
    <w:rsid w:val="00440460"/>
    <w:rsid w:val="004416DE"/>
    <w:rsid w:val="004552DD"/>
    <w:rsid w:val="00476C36"/>
    <w:rsid w:val="00477914"/>
    <w:rsid w:val="00481EB1"/>
    <w:rsid w:val="004A4AE4"/>
    <w:rsid w:val="004B1C82"/>
    <w:rsid w:val="004C6619"/>
    <w:rsid w:val="004E7230"/>
    <w:rsid w:val="004F20F4"/>
    <w:rsid w:val="005034D1"/>
    <w:rsid w:val="00516CFD"/>
    <w:rsid w:val="00526586"/>
    <w:rsid w:val="00541BC9"/>
    <w:rsid w:val="005440B0"/>
    <w:rsid w:val="00547452"/>
    <w:rsid w:val="00557B71"/>
    <w:rsid w:val="00565C41"/>
    <w:rsid w:val="00566D31"/>
    <w:rsid w:val="00575FE0"/>
    <w:rsid w:val="005A29CB"/>
    <w:rsid w:val="005B10AF"/>
    <w:rsid w:val="005C023F"/>
    <w:rsid w:val="005E47AC"/>
    <w:rsid w:val="005F202E"/>
    <w:rsid w:val="005F6756"/>
    <w:rsid w:val="00602261"/>
    <w:rsid w:val="00604946"/>
    <w:rsid w:val="0062120B"/>
    <w:rsid w:val="0063328A"/>
    <w:rsid w:val="006337EB"/>
    <w:rsid w:val="00643298"/>
    <w:rsid w:val="006534C3"/>
    <w:rsid w:val="0067156B"/>
    <w:rsid w:val="00681F8A"/>
    <w:rsid w:val="0068344B"/>
    <w:rsid w:val="006A53E2"/>
    <w:rsid w:val="006B4733"/>
    <w:rsid w:val="006C2DDC"/>
    <w:rsid w:val="006D5829"/>
    <w:rsid w:val="006E0F84"/>
    <w:rsid w:val="006E4676"/>
    <w:rsid w:val="006F263A"/>
    <w:rsid w:val="0070191C"/>
    <w:rsid w:val="007041B4"/>
    <w:rsid w:val="007209BC"/>
    <w:rsid w:val="00734B84"/>
    <w:rsid w:val="007529AB"/>
    <w:rsid w:val="00752EAA"/>
    <w:rsid w:val="0077798B"/>
    <w:rsid w:val="007816D3"/>
    <w:rsid w:val="007A065C"/>
    <w:rsid w:val="007A6FA1"/>
    <w:rsid w:val="007C1CE3"/>
    <w:rsid w:val="007D1410"/>
    <w:rsid w:val="007D321C"/>
    <w:rsid w:val="007F1BC2"/>
    <w:rsid w:val="007F5B39"/>
    <w:rsid w:val="00812306"/>
    <w:rsid w:val="00813886"/>
    <w:rsid w:val="00827D4E"/>
    <w:rsid w:val="00830B04"/>
    <w:rsid w:val="008440CC"/>
    <w:rsid w:val="00845D92"/>
    <w:rsid w:val="0087718A"/>
    <w:rsid w:val="00885642"/>
    <w:rsid w:val="00890285"/>
    <w:rsid w:val="00892766"/>
    <w:rsid w:val="008A36C4"/>
    <w:rsid w:val="008C7C5F"/>
    <w:rsid w:val="008D25B8"/>
    <w:rsid w:val="008D3FD0"/>
    <w:rsid w:val="008E2A92"/>
    <w:rsid w:val="00913EE7"/>
    <w:rsid w:val="00915BE3"/>
    <w:rsid w:val="00940A27"/>
    <w:rsid w:val="00944281"/>
    <w:rsid w:val="0095154E"/>
    <w:rsid w:val="00951E51"/>
    <w:rsid w:val="00962734"/>
    <w:rsid w:val="0097756A"/>
    <w:rsid w:val="00982BE2"/>
    <w:rsid w:val="00984E10"/>
    <w:rsid w:val="00987523"/>
    <w:rsid w:val="009920CF"/>
    <w:rsid w:val="009C0DC0"/>
    <w:rsid w:val="009C545F"/>
    <w:rsid w:val="009D3B5D"/>
    <w:rsid w:val="009D3EB6"/>
    <w:rsid w:val="009D700C"/>
    <w:rsid w:val="009E1172"/>
    <w:rsid w:val="009E49C6"/>
    <w:rsid w:val="009F0BEF"/>
    <w:rsid w:val="009F1505"/>
    <w:rsid w:val="009F47C9"/>
    <w:rsid w:val="009F4EE5"/>
    <w:rsid w:val="009F715C"/>
    <w:rsid w:val="00A03058"/>
    <w:rsid w:val="00A04F5E"/>
    <w:rsid w:val="00A1112E"/>
    <w:rsid w:val="00A1750B"/>
    <w:rsid w:val="00A27D6D"/>
    <w:rsid w:val="00A309F4"/>
    <w:rsid w:val="00A5318B"/>
    <w:rsid w:val="00A75E1E"/>
    <w:rsid w:val="00A81D88"/>
    <w:rsid w:val="00A86945"/>
    <w:rsid w:val="00A9169F"/>
    <w:rsid w:val="00A9512B"/>
    <w:rsid w:val="00AA5A2B"/>
    <w:rsid w:val="00AB1A2A"/>
    <w:rsid w:val="00AD67F5"/>
    <w:rsid w:val="00AD7E1B"/>
    <w:rsid w:val="00B07F98"/>
    <w:rsid w:val="00B126CA"/>
    <w:rsid w:val="00B20439"/>
    <w:rsid w:val="00B363D6"/>
    <w:rsid w:val="00B419B3"/>
    <w:rsid w:val="00B42317"/>
    <w:rsid w:val="00B75D49"/>
    <w:rsid w:val="00B916E3"/>
    <w:rsid w:val="00BA19DC"/>
    <w:rsid w:val="00BA5B97"/>
    <w:rsid w:val="00BD4210"/>
    <w:rsid w:val="00BD467E"/>
    <w:rsid w:val="00BE7FBE"/>
    <w:rsid w:val="00BF6507"/>
    <w:rsid w:val="00C10A5A"/>
    <w:rsid w:val="00C227E6"/>
    <w:rsid w:val="00C22C9B"/>
    <w:rsid w:val="00C254DB"/>
    <w:rsid w:val="00C26B3E"/>
    <w:rsid w:val="00C30137"/>
    <w:rsid w:val="00C345A7"/>
    <w:rsid w:val="00C54012"/>
    <w:rsid w:val="00C566D4"/>
    <w:rsid w:val="00C62FF4"/>
    <w:rsid w:val="00C70783"/>
    <w:rsid w:val="00C71082"/>
    <w:rsid w:val="00C91CF0"/>
    <w:rsid w:val="00CB1755"/>
    <w:rsid w:val="00CD12E2"/>
    <w:rsid w:val="00CE39CC"/>
    <w:rsid w:val="00D0261C"/>
    <w:rsid w:val="00D14835"/>
    <w:rsid w:val="00D31CD2"/>
    <w:rsid w:val="00D334B7"/>
    <w:rsid w:val="00D612E0"/>
    <w:rsid w:val="00D64678"/>
    <w:rsid w:val="00D77974"/>
    <w:rsid w:val="00DA07BC"/>
    <w:rsid w:val="00DA4656"/>
    <w:rsid w:val="00DA471B"/>
    <w:rsid w:val="00DA49BC"/>
    <w:rsid w:val="00DB2DCF"/>
    <w:rsid w:val="00DB4E7F"/>
    <w:rsid w:val="00DC0EAF"/>
    <w:rsid w:val="00DE788A"/>
    <w:rsid w:val="00E046E1"/>
    <w:rsid w:val="00E05C9C"/>
    <w:rsid w:val="00E13898"/>
    <w:rsid w:val="00E2283B"/>
    <w:rsid w:val="00E32EF4"/>
    <w:rsid w:val="00E379AE"/>
    <w:rsid w:val="00E406A7"/>
    <w:rsid w:val="00E40A79"/>
    <w:rsid w:val="00E4212D"/>
    <w:rsid w:val="00E4669B"/>
    <w:rsid w:val="00E50DCA"/>
    <w:rsid w:val="00E60D51"/>
    <w:rsid w:val="00E7083E"/>
    <w:rsid w:val="00EA5B50"/>
    <w:rsid w:val="00EB35FF"/>
    <w:rsid w:val="00EB4197"/>
    <w:rsid w:val="00EC0AE5"/>
    <w:rsid w:val="00ED098A"/>
    <w:rsid w:val="00ED5374"/>
    <w:rsid w:val="00EE5FA1"/>
    <w:rsid w:val="00EF3779"/>
    <w:rsid w:val="00F1408F"/>
    <w:rsid w:val="00F143CA"/>
    <w:rsid w:val="00F27D3E"/>
    <w:rsid w:val="00F30747"/>
    <w:rsid w:val="00F55F5B"/>
    <w:rsid w:val="00F91D21"/>
    <w:rsid w:val="00FA26CD"/>
    <w:rsid w:val="00FB4A51"/>
    <w:rsid w:val="00FC0207"/>
    <w:rsid w:val="00FC4DCE"/>
    <w:rsid w:val="00FD32F7"/>
    <w:rsid w:val="00FE0A49"/>
    <w:rsid w:val="00FE6C27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BC1F9F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79"/>
  </w:style>
  <w:style w:type="paragraph" w:styleId="Heading2">
    <w:name w:val="heading 2"/>
    <w:aliases w:val="Section Heading 2,Section Heading"/>
    <w:basedOn w:val="Normal"/>
    <w:next w:val="Normal"/>
    <w:link w:val="Heading2Char"/>
    <w:uiPriority w:val="9"/>
    <w:unhideWhenUsed/>
    <w:qFormat/>
    <w:rsid w:val="00566D31"/>
    <w:pPr>
      <w:keepNext/>
      <w:keepLines/>
      <w:numPr>
        <w:ilvl w:val="1"/>
        <w:numId w:val="26"/>
      </w:numPr>
      <w:tabs>
        <w:tab w:val="clear" w:pos="1440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566D31"/>
    <w:pPr>
      <w:keepNext/>
      <w:keepLines/>
      <w:numPr>
        <w:ilvl w:val="2"/>
        <w:numId w:val="26"/>
      </w:numPr>
      <w:tabs>
        <w:tab w:val="clear" w:pos="2160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6D31"/>
    <w:pPr>
      <w:keepNext/>
      <w:keepLines/>
      <w:numPr>
        <w:ilvl w:val="3"/>
        <w:numId w:val="26"/>
      </w:numPr>
      <w:tabs>
        <w:tab w:val="clear" w:pos="2880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66D31"/>
    <w:pPr>
      <w:keepNext/>
      <w:keepLines/>
      <w:numPr>
        <w:ilvl w:val="4"/>
        <w:numId w:val="26"/>
      </w:numPr>
      <w:tabs>
        <w:tab w:val="clear" w:pos="3600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66D31"/>
    <w:pPr>
      <w:keepNext/>
      <w:keepLines/>
      <w:numPr>
        <w:ilvl w:val="5"/>
        <w:numId w:val="26"/>
      </w:numPr>
      <w:tabs>
        <w:tab w:val="clear" w:pos="4320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semiHidden/>
    <w:unhideWhenUsed/>
    <w:qFormat/>
    <w:rsid w:val="00566D31"/>
    <w:pPr>
      <w:keepNext/>
      <w:keepLines/>
      <w:numPr>
        <w:ilvl w:val="6"/>
        <w:numId w:val="26"/>
      </w:numPr>
      <w:tabs>
        <w:tab w:val="clear" w:pos="5040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uiPriority w:val="9"/>
    <w:semiHidden/>
    <w:unhideWhenUsed/>
    <w:qFormat/>
    <w:rsid w:val="00566D31"/>
    <w:pPr>
      <w:keepNext/>
      <w:keepLines/>
      <w:numPr>
        <w:ilvl w:val="7"/>
        <w:numId w:val="26"/>
      </w:numPr>
      <w:tabs>
        <w:tab w:val="clear" w:pos="5760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66D31"/>
    <w:pPr>
      <w:keepNext/>
      <w:keepLines/>
      <w:numPr>
        <w:ilvl w:val="8"/>
        <w:numId w:val="26"/>
      </w:numPr>
      <w:tabs>
        <w:tab w:val="clear" w:pos="6480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99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customStyle="1" w:styleId="NeniTitull">
    <w:name w:val="Neni_Titull"/>
    <w:next w:val="Normal"/>
    <w:rsid w:val="00FA26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uiPriority w:val="99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CD"/>
    <w:rPr>
      <w:rFonts w:ascii="Garamond" w:eastAsia="MS Mincho" w:hAnsi="Garamond" w:cs="CG Times"/>
      <w:sz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Obiekt Char,BulletC Char,normalny tekst Char,Numerowanie Char,L1 Char,Akapit z listą31 Char"/>
    <w:link w:val="ListParagraph"/>
    <w:uiPriority w:val="34"/>
    <w:qFormat/>
    <w:locked/>
    <w:rsid w:val="00F143CA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,Obiekt,BulletC,normalny tekst,Numerowanie,L1,Akapit z listą31,TRAKO Akapit z listą,Kolorowa lista — akcent 11,ASIA,maz_wyliczenie"/>
    <w:basedOn w:val="Normal"/>
    <w:link w:val="ListParagraphChar"/>
    <w:uiPriority w:val="34"/>
    <w:qFormat/>
    <w:rsid w:val="00F143C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D3B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B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B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B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60D51"/>
    <w:pPr>
      <w:spacing w:after="0" w:line="240" w:lineRule="auto"/>
    </w:pPr>
  </w:style>
  <w:style w:type="character" w:customStyle="1" w:styleId="fontstyle21">
    <w:name w:val="fontstyle21"/>
    <w:basedOn w:val="DefaultParagraphFont"/>
    <w:rsid w:val="00BF6507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2Char">
    <w:name w:val="Heading 2 Char"/>
    <w:aliases w:val="Section Heading 2 Char,Section Heading Char"/>
    <w:basedOn w:val="DefaultParagraphFont"/>
    <w:link w:val="Heading2"/>
    <w:uiPriority w:val="9"/>
    <w:rsid w:val="00566D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566D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66D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566D3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566D3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semiHidden/>
    <w:rsid w:val="00566D3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semiHidden/>
    <w:rsid w:val="00566D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566D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iList">
    <w:name w:val="(i) List"/>
    <w:basedOn w:val="Normal"/>
    <w:uiPriority w:val="99"/>
    <w:qFormat/>
    <w:rsid w:val="00566D31"/>
    <w:pPr>
      <w:numPr>
        <w:numId w:val="26"/>
      </w:numPr>
      <w:tabs>
        <w:tab w:val="left" w:pos="720"/>
      </w:tabs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styleId="Header">
    <w:name w:val="header"/>
    <w:basedOn w:val="Normal"/>
    <w:link w:val="HeaderChar"/>
    <w:uiPriority w:val="99"/>
    <w:unhideWhenUsed/>
    <w:rsid w:val="00C34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5A7"/>
  </w:style>
  <w:style w:type="paragraph" w:styleId="Footer">
    <w:name w:val="footer"/>
    <w:basedOn w:val="Normal"/>
    <w:link w:val="FooterChar"/>
    <w:uiPriority w:val="99"/>
    <w:unhideWhenUsed/>
    <w:rsid w:val="00C34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4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8841FE03A44D91B07E67A5883C7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2025-03-21T12:04:46Z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disa shtesa dhe ndryshime në vendimin nr.887, datë 27.12.2022, të Këshillit të Ministrave, “Për procedurat e menaxhimit të investimeve publike”, të ndryshuar</Titulli>
    <Modifikuesi xmlns="0e656187-b300-4fb0-8bf4-3a50f872073c">alma.lisaku</Modifikuesi>
    <Nr_x002e__x0020_prot_x0020_QBZ xmlns="0e656187-b300-4fb0-8bf4-3a50f872073c">557</Nr_x002e__x0020_prot_x0020_QBZ>
    <Data_x0020_e_x0020_Modifikimit xmlns="0e656187-b300-4fb0-8bf4-3a50f872073c">2025-03-21T12:51:33Z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1445/1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FFE02-6FB3-4F72-AB5B-EC94FD3D1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EE00F5-BC0F-43AF-AC19-0B9E82D51E30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D996343-F6FD-4989-B772-F566FA3626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nr.887, datë 27.12.2022, të Këshillit të Ministrave, “Për procedurat e menaxhimit të investimeve publike”, të ndryshuar</dc:title>
  <dc:creator>Enerieta Tarelli</dc:creator>
  <cp:lastModifiedBy>Alma Lisaku</cp:lastModifiedBy>
  <cp:revision>113</cp:revision>
  <cp:lastPrinted>2025-03-19T16:49:00Z</cp:lastPrinted>
  <dcterms:created xsi:type="dcterms:W3CDTF">2025-03-07T10:23:00Z</dcterms:created>
  <dcterms:modified xsi:type="dcterms:W3CDTF">2025-03-21T12:07:00Z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