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5CCB5" w14:textId="75CD3E5E" w:rsidR="00AF43EA" w:rsidRPr="00057480" w:rsidRDefault="00AF43EA" w:rsidP="00AF43E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57480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5D6E95A" w14:textId="2064C03C" w:rsidR="00AF43EA" w:rsidRPr="00057480" w:rsidRDefault="00AF43EA" w:rsidP="00AF43E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57480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446256" w:rsidRPr="0005748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57480">
        <w:rPr>
          <w:rFonts w:ascii="Garamond" w:hAnsi="Garamond" w:cs="Times New Roman"/>
          <w:b/>
          <w:bCs/>
          <w:color w:val="000000"/>
          <w:sz w:val="24"/>
          <w:szCs w:val="24"/>
        </w:rPr>
        <w:t>208, datë 9.4.2025</w:t>
      </w:r>
    </w:p>
    <w:p w14:paraId="30C2FD09" w14:textId="77777777" w:rsidR="00AF43EA" w:rsidRPr="00057480" w:rsidRDefault="00AF43EA" w:rsidP="00AF43E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308EBDD" w14:textId="2E5519BD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57480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SHPRONËSIMIN, PËR INTERES PUBLIK, TË PRONARËVE</w:t>
      </w:r>
      <w:r w:rsidR="0005748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57480">
        <w:rPr>
          <w:rFonts w:ascii="Garamond" w:hAnsi="Garamond" w:cs="Times New Roman"/>
          <w:b/>
          <w:bCs/>
          <w:color w:val="000000"/>
          <w:sz w:val="24"/>
          <w:szCs w:val="24"/>
        </w:rPr>
        <w:t>TË PASURIVE TË PALUAJTSHME, PRONË PRIVATE, QË PREKEN NGA REALIZIMI I PROJEKTIT “NDËRTIM TROTUARI</w:t>
      </w:r>
      <w:r w:rsidR="0005748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5748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DHE NDRIÇIMI I RRUGËS </w:t>
      </w:r>
      <w:r w:rsidR="00057480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057480">
        <w:rPr>
          <w:rFonts w:ascii="Garamond" w:hAnsi="Garamond" w:cs="Times New Roman"/>
          <w:b/>
          <w:bCs/>
          <w:color w:val="000000"/>
          <w:sz w:val="24"/>
          <w:szCs w:val="24"/>
        </w:rPr>
        <w:t>SHPIRAGU</w:t>
      </w:r>
      <w:r w:rsidR="00057480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057480">
        <w:rPr>
          <w:rFonts w:ascii="Garamond" w:hAnsi="Garamond" w:cs="Times New Roman"/>
          <w:b/>
          <w:bCs/>
          <w:color w:val="000000"/>
          <w:sz w:val="24"/>
          <w:szCs w:val="24"/>
        </w:rPr>
        <w:t>, BASHKIA BERAT”</w:t>
      </w:r>
    </w:p>
    <w:p w14:paraId="184D58DA" w14:textId="77777777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</w:rPr>
      </w:pPr>
    </w:p>
    <w:p w14:paraId="6A565552" w14:textId="77777777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D14187D" w14:textId="120813C6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480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</w:t>
      </w:r>
      <w:r w:rsidR="000574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57480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0574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57480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057480">
        <w:rPr>
          <w:rFonts w:ascii="Garamond" w:hAnsi="Garamond" w:cs="Times New Roman"/>
          <w:color w:val="000000"/>
          <w:sz w:val="24"/>
          <w:szCs w:val="24"/>
        </w:rPr>
        <w:t>z</w:t>
      </w:r>
      <w:r w:rsidRPr="00057480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057480">
        <w:rPr>
          <w:rFonts w:ascii="Garamond" w:hAnsi="Garamond" w:cs="Times New Roman"/>
          <w:color w:val="000000"/>
          <w:sz w:val="24"/>
          <w:szCs w:val="24"/>
        </w:rPr>
        <w:t>it</w:t>
      </w:r>
      <w:r w:rsidRPr="000574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57480" w:rsidRPr="00057480">
        <w:rPr>
          <w:rFonts w:ascii="Garamond" w:hAnsi="Garamond" w:cs="Times New Roman"/>
          <w:color w:val="000000"/>
          <w:sz w:val="24"/>
          <w:szCs w:val="24"/>
        </w:rPr>
        <w:t>të</w:t>
      </w:r>
      <w:r w:rsidRPr="00057480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56FC23E3" w14:textId="77777777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1E1207B" w14:textId="18C241EA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057480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34A7CDED" w14:textId="77777777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52AA4BE7" w14:textId="0C01137E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480">
        <w:rPr>
          <w:rFonts w:ascii="Garamond" w:hAnsi="Garamond" w:cs="Times New Roman"/>
          <w:color w:val="000000"/>
          <w:sz w:val="24"/>
          <w:szCs w:val="24"/>
        </w:rPr>
        <w:t>1. Shpronësimin, për interes publik, të pronarëve të pasurive të paluajtshme, pronë private, që preken nga realizimi i projektit “Ndërtim trotua</w:t>
      </w:r>
      <w:r w:rsidRPr="00057480">
        <w:rPr>
          <w:rFonts w:ascii="Garamond" w:hAnsi="Garamond" w:cs="Times New Roman"/>
          <w:color w:val="0D0D0D"/>
          <w:sz w:val="24"/>
          <w:szCs w:val="24"/>
        </w:rPr>
        <w:t>ri dhe ndriçimi i </w:t>
      </w:r>
      <w:r w:rsidRPr="00057480">
        <w:rPr>
          <w:rFonts w:ascii="Garamond" w:hAnsi="Garamond" w:cs="Times New Roman"/>
          <w:color w:val="000000"/>
          <w:sz w:val="24"/>
          <w:szCs w:val="24"/>
        </w:rPr>
        <w:t>rrugës </w:t>
      </w:r>
      <w:r w:rsidR="00057480">
        <w:rPr>
          <w:rFonts w:ascii="Garamond" w:hAnsi="Garamond" w:cs="Times New Roman"/>
          <w:color w:val="000000"/>
          <w:sz w:val="24"/>
          <w:szCs w:val="24"/>
        </w:rPr>
        <w:t>‘</w:t>
      </w:r>
      <w:r w:rsidRPr="00057480">
        <w:rPr>
          <w:rFonts w:ascii="Garamond" w:hAnsi="Garamond" w:cs="Times New Roman"/>
          <w:color w:val="000000"/>
          <w:sz w:val="24"/>
          <w:szCs w:val="24"/>
        </w:rPr>
        <w:t>Shpiragu</w:t>
      </w:r>
      <w:r w:rsidR="00057480">
        <w:rPr>
          <w:rFonts w:ascii="Garamond" w:hAnsi="Garamond" w:cs="Times New Roman"/>
          <w:color w:val="000000"/>
          <w:sz w:val="24"/>
          <w:szCs w:val="24"/>
        </w:rPr>
        <w:t>’</w:t>
      </w:r>
      <w:r w:rsidRPr="00057480">
        <w:rPr>
          <w:rFonts w:ascii="Garamond" w:hAnsi="Garamond" w:cs="Times New Roman"/>
          <w:color w:val="000000"/>
          <w:sz w:val="24"/>
          <w:szCs w:val="24"/>
        </w:rPr>
        <w:t>, Bashkia Berat”.</w:t>
      </w:r>
    </w:p>
    <w:p w14:paraId="1D1D628A" w14:textId="48C2AF1D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480">
        <w:rPr>
          <w:rFonts w:ascii="Garamond" w:hAnsi="Garamond" w:cs="Times New Roman"/>
          <w:color w:val="000000"/>
          <w:sz w:val="24"/>
          <w:szCs w:val="24"/>
        </w:rPr>
        <w:t>2.</w:t>
      </w:r>
      <w:r w:rsidR="000574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57480">
        <w:rPr>
          <w:rFonts w:ascii="Garamond" w:hAnsi="Garamond" w:cs="Times New Roman"/>
          <w:color w:val="000000"/>
          <w:sz w:val="24"/>
          <w:szCs w:val="24"/>
        </w:rPr>
        <w:t>Shpronësimi bëhet në favor të Bashkisë Berat.</w:t>
      </w:r>
    </w:p>
    <w:p w14:paraId="17DF6CC9" w14:textId="725A4A59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480">
        <w:rPr>
          <w:rFonts w:ascii="Garamond" w:hAnsi="Garamond" w:cs="Times New Roman"/>
          <w:color w:val="000000"/>
          <w:sz w:val="24"/>
          <w:szCs w:val="24"/>
        </w:rPr>
        <w:t>3. Pronarët e pasurive të paluajtshme, pronë private, që shpronësohen, kompensohen në vlerë të plotë, sipas masës përkatëse, që paraqitet në tabelën që i bashkëlidhet këtij vendimi, për pasuritë e llojit “arë” dhe “truall”, me një vlerë të përgjithshme prej 122 852 (njëqind e njëzet e dy mijë e tetëqind e pesëdhjetë e dy) lekësh.</w:t>
      </w:r>
    </w:p>
    <w:p w14:paraId="197AD5E4" w14:textId="020E47C4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480">
        <w:rPr>
          <w:rFonts w:ascii="Garamond" w:hAnsi="Garamond" w:cs="Times New Roman"/>
          <w:color w:val="000000"/>
          <w:sz w:val="24"/>
          <w:szCs w:val="24"/>
        </w:rPr>
        <w:t>4. Vlera e përgjithshme e shpronësimit, prej 122 852 (njëqind e njëzet e dy mijë e tetëqind e pesëdhjetë e dy) lekësh, përballohet nga Bashkia Berat.</w:t>
      </w:r>
    </w:p>
    <w:p w14:paraId="0BFEE26D" w14:textId="56B3E54B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480">
        <w:rPr>
          <w:rFonts w:ascii="Garamond" w:hAnsi="Garamond" w:cs="Times New Roman"/>
          <w:color w:val="000000"/>
          <w:sz w:val="24"/>
          <w:szCs w:val="24"/>
        </w:rPr>
        <w:t>5. Vlera e shpenzimeve procedurale, në masën 70 000 (shtatëdhjetë mijë) lekë, përballohet nga Bashkia Berat.</w:t>
      </w:r>
    </w:p>
    <w:p w14:paraId="78FFAC2D" w14:textId="24EA250A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480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057480" w:rsidRPr="00057480">
        <w:rPr>
          <w:rFonts w:ascii="Garamond" w:hAnsi="Garamond" w:cs="Times New Roman"/>
          <w:color w:val="000000"/>
          <w:sz w:val="24"/>
          <w:szCs w:val="24"/>
        </w:rPr>
        <w:t xml:space="preserve">Zyrtare </w:t>
      </w:r>
      <w:r w:rsidRPr="00057480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7511126B" w14:textId="3D96D746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480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 Bashkisë Berat.</w:t>
      </w:r>
    </w:p>
    <w:p w14:paraId="32DA5D4F" w14:textId="459BB352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480">
        <w:rPr>
          <w:rFonts w:ascii="Garamond" w:hAnsi="Garamond" w:cs="Times New Roman"/>
          <w:color w:val="000000"/>
          <w:sz w:val="24"/>
          <w:szCs w:val="24"/>
        </w:rPr>
        <w:t>8. Bashkia Berat kryen procedurat për likuidimin e pronarëve të shpronësuar, sipas përcaktimeve të bëra në këtë vendim.</w:t>
      </w:r>
    </w:p>
    <w:p w14:paraId="21C3326C" w14:textId="315FAFFB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480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Bashkia Berat.</w:t>
      </w:r>
    </w:p>
    <w:p w14:paraId="2DC28CBC" w14:textId="56DF0D1D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480">
        <w:rPr>
          <w:rFonts w:ascii="Garamond" w:hAnsi="Garamond" w:cs="Times New Roman"/>
          <w:color w:val="000000"/>
          <w:sz w:val="24"/>
          <w:szCs w:val="24"/>
        </w:rPr>
        <w:t>10. Agjencia Shtetërore e Kadastrës, Drejtoria Vendore Berat, brenda 30 (tridhjetë) ditëve nga data e</w:t>
      </w:r>
      <w:r w:rsidR="000574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57480">
        <w:rPr>
          <w:rFonts w:ascii="Garamond" w:hAnsi="Garamond" w:cs="Times New Roman"/>
          <w:color w:val="000000"/>
          <w:sz w:val="24"/>
          <w:szCs w:val="24"/>
        </w:rPr>
        <w:t>miratimit</w:t>
      </w:r>
      <w:r w:rsidR="000574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57480">
        <w:rPr>
          <w:rFonts w:ascii="Garamond" w:hAnsi="Garamond" w:cs="Times New Roman"/>
          <w:color w:val="000000"/>
          <w:sz w:val="24"/>
          <w:szCs w:val="24"/>
        </w:rPr>
        <w:t>të</w:t>
      </w:r>
      <w:r w:rsidR="000574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57480">
        <w:rPr>
          <w:rFonts w:ascii="Garamond" w:hAnsi="Garamond" w:cs="Times New Roman"/>
          <w:color w:val="000000"/>
          <w:sz w:val="24"/>
          <w:szCs w:val="24"/>
        </w:rPr>
        <w:t>këtij</w:t>
      </w:r>
      <w:r w:rsidR="000574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57480">
        <w:rPr>
          <w:rFonts w:ascii="Garamond" w:hAnsi="Garamond" w:cs="Times New Roman"/>
          <w:color w:val="000000"/>
          <w:sz w:val="24"/>
          <w:szCs w:val="24"/>
        </w:rPr>
        <w:t>vendimi,</w:t>
      </w:r>
      <w:r w:rsidR="000574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57480">
        <w:rPr>
          <w:rFonts w:ascii="Garamond" w:hAnsi="Garamond" w:cs="Times New Roman"/>
          <w:color w:val="000000"/>
          <w:sz w:val="24"/>
          <w:szCs w:val="24"/>
        </w:rPr>
        <w:t>nis</w:t>
      </w:r>
      <w:r w:rsidR="000574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57480">
        <w:rPr>
          <w:rFonts w:ascii="Garamond" w:hAnsi="Garamond" w:cs="Times New Roman"/>
          <w:color w:val="000000"/>
          <w:sz w:val="24"/>
          <w:szCs w:val="24"/>
        </w:rPr>
        <w:t>procedurat</w:t>
      </w:r>
      <w:r w:rsidR="000574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57480">
        <w:rPr>
          <w:rFonts w:ascii="Garamond" w:hAnsi="Garamond" w:cs="Times New Roman"/>
          <w:color w:val="000000"/>
          <w:sz w:val="24"/>
          <w:szCs w:val="24"/>
        </w:rPr>
        <w:t>për</w:t>
      </w:r>
      <w:r w:rsidR="000574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57480">
        <w:rPr>
          <w:rFonts w:ascii="Garamond" w:hAnsi="Garamond" w:cs="Times New Roman"/>
          <w:color w:val="000000"/>
          <w:sz w:val="24"/>
          <w:szCs w:val="24"/>
        </w:rPr>
        <w:t xml:space="preserve">hedhjen e gjurmës së projektit mbi hartën </w:t>
      </w:r>
      <w:proofErr w:type="spellStart"/>
      <w:r w:rsidRPr="00057480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057480">
        <w:rPr>
          <w:rFonts w:ascii="Garamond" w:hAnsi="Garamond" w:cs="Times New Roman"/>
          <w:color w:val="000000"/>
          <w:sz w:val="24"/>
          <w:szCs w:val="24"/>
        </w:rPr>
        <w:t>, sipas planimetrisë së shpronësimit të miratuar, dhe regjistron aktin e kalimit të pronësisë në favor të Bashkisë Berat për pasuritë e shpronësuara, sipas këtij vendimi.</w:t>
      </w:r>
    </w:p>
    <w:p w14:paraId="105E4865" w14:textId="57B295AE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480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057480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057480">
        <w:rPr>
          <w:rFonts w:ascii="Garamond" w:hAnsi="Garamond" w:cs="Times New Roman"/>
          <w:color w:val="000000"/>
          <w:sz w:val="24"/>
          <w:szCs w:val="24"/>
        </w:rPr>
        <w:t xml:space="preserve"> dhe regjistron aktin e kalimit të pronësisë në favor të Bashkisë Berat për pasuritë e shpronësuara, sipas këtij vendimi.</w:t>
      </w:r>
    </w:p>
    <w:p w14:paraId="429E4F3E" w14:textId="20649A32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480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Bashkia Berat, Agjencia Shtetërore e Kadastrës, Drejtoria Vendore Berat, Agjencia Shtetërore për Shpronësimin dhe Drejtoria e Administrimit dhe e Mbrojtjes së Tokës pranë Këshillit të Qarkut Berat për zbatimin e këtij vendimi.</w:t>
      </w:r>
    </w:p>
    <w:p w14:paraId="5AB5611D" w14:textId="0394E6F3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480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7B5B69D4" w14:textId="77084F8C" w:rsidR="00AF43EA" w:rsidRPr="00057480" w:rsidRDefault="00057480" w:rsidP="00AF43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  <w:t xml:space="preserve"> </w:t>
      </w:r>
    </w:p>
    <w:p w14:paraId="4AC3A3B1" w14:textId="77777777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057480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ZËVENDËSKRYEMINISTËR</w:t>
      </w:r>
    </w:p>
    <w:p w14:paraId="13E7CB58" w14:textId="2FCD0C70" w:rsidR="00AF43EA" w:rsidRPr="00057480" w:rsidRDefault="00AF43EA" w:rsidP="00AF43E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057480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05748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383DE097" w14:textId="77777777" w:rsidR="00D45465" w:rsidRPr="00057480" w:rsidRDefault="00D45465" w:rsidP="00D4546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BE50D20" w14:textId="2DCC1A6A" w:rsidR="003A59CF" w:rsidRPr="00057480" w:rsidRDefault="00D45465" w:rsidP="00D454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57480">
        <w:rPr>
          <w:rFonts w:ascii="Garamond" w:hAnsi="Garamond"/>
          <w:bCs/>
          <w:sz w:val="24"/>
          <w:szCs w:val="24"/>
        </w:rPr>
        <w:t>LISTA EMËRORE E PRONARËVE TË PASURIVE TË PALUAJTSHME, QË SHPRONËSOHEN PËR INTERES PUBLIK NGA REALIZIMI I PROJEKTIT</w:t>
      </w:r>
      <w:r w:rsidR="00057480">
        <w:rPr>
          <w:rFonts w:ascii="Garamond" w:hAnsi="Garamond"/>
          <w:bCs/>
          <w:sz w:val="24"/>
          <w:szCs w:val="24"/>
        </w:rPr>
        <w:t>,</w:t>
      </w:r>
      <w:r w:rsidRPr="00057480">
        <w:rPr>
          <w:rFonts w:ascii="Garamond" w:hAnsi="Garamond"/>
          <w:bCs/>
          <w:sz w:val="24"/>
          <w:szCs w:val="24"/>
        </w:rPr>
        <w:t xml:space="preserve"> “NDËRTIMI I TROTUARIT DHE NDRIÇIMI I RRUGËS </w:t>
      </w:r>
      <w:r w:rsidR="00057480">
        <w:rPr>
          <w:rFonts w:ascii="Garamond" w:hAnsi="Garamond"/>
          <w:bCs/>
          <w:sz w:val="24"/>
          <w:szCs w:val="24"/>
        </w:rPr>
        <w:t>‘</w:t>
      </w:r>
      <w:r w:rsidRPr="00057480">
        <w:rPr>
          <w:rFonts w:ascii="Garamond" w:hAnsi="Garamond"/>
          <w:bCs/>
          <w:sz w:val="24"/>
          <w:szCs w:val="24"/>
        </w:rPr>
        <w:t>SHPIRAGU</w:t>
      </w:r>
      <w:r w:rsidR="00057480">
        <w:rPr>
          <w:rFonts w:ascii="Garamond" w:hAnsi="Garamond"/>
          <w:bCs/>
          <w:sz w:val="24"/>
          <w:szCs w:val="24"/>
        </w:rPr>
        <w:t>’</w:t>
      </w:r>
      <w:r w:rsidRPr="00057480">
        <w:rPr>
          <w:rFonts w:ascii="Garamond" w:hAnsi="Garamond"/>
          <w:bCs/>
          <w:sz w:val="24"/>
          <w:szCs w:val="24"/>
        </w:rPr>
        <w:t>, BASHKIA BERAT”</w:t>
      </w:r>
    </w:p>
    <w:p w14:paraId="49F7B6CF" w14:textId="77777777" w:rsidR="00D45465" w:rsidRPr="00057480" w:rsidRDefault="00D45465" w:rsidP="00AF43E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tbl>
      <w:tblPr>
        <w:tblStyle w:val="TableGrid"/>
        <w:tblW w:w="5106" w:type="pct"/>
        <w:tblLook w:val="04A0" w:firstRow="1" w:lastRow="0" w:firstColumn="1" w:lastColumn="0" w:noHBand="0" w:noVBand="1"/>
      </w:tblPr>
      <w:tblGrid>
        <w:gridCol w:w="526"/>
        <w:gridCol w:w="406"/>
        <w:gridCol w:w="444"/>
        <w:gridCol w:w="563"/>
        <w:gridCol w:w="562"/>
        <w:gridCol w:w="497"/>
        <w:gridCol w:w="497"/>
        <w:gridCol w:w="555"/>
        <w:gridCol w:w="466"/>
        <w:gridCol w:w="386"/>
        <w:gridCol w:w="555"/>
        <w:gridCol w:w="547"/>
        <w:gridCol w:w="459"/>
        <w:gridCol w:w="555"/>
        <w:gridCol w:w="547"/>
        <w:gridCol w:w="421"/>
        <w:gridCol w:w="476"/>
        <w:gridCol w:w="746"/>
      </w:tblGrid>
      <w:tr w:rsidR="00D45465" w:rsidRPr="00057480" w14:paraId="7D845191" w14:textId="77777777" w:rsidTr="00D45465">
        <w:trPr>
          <w:trHeight w:val="20"/>
        </w:trPr>
        <w:tc>
          <w:tcPr>
            <w:tcW w:w="302" w:type="pct"/>
            <w:vMerge w:val="restart"/>
            <w:vAlign w:val="center"/>
            <w:hideMark/>
          </w:tcPr>
          <w:p w14:paraId="7CC9EF2C" w14:textId="0694C8B1" w:rsidR="00D45465" w:rsidRPr="00057480" w:rsidRDefault="00057480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 xml:space="preserve">Nr. </w:t>
            </w:r>
            <w:r>
              <w:rPr>
                <w:rFonts w:ascii="Garamond" w:hAnsi="Garamond"/>
                <w:b/>
                <w:bCs/>
                <w:sz w:val="8"/>
                <w:szCs w:val="18"/>
              </w:rPr>
              <w:t>r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endor</w:t>
            </w:r>
          </w:p>
        </w:tc>
        <w:tc>
          <w:tcPr>
            <w:tcW w:w="802" w:type="pct"/>
            <w:gridSpan w:val="3"/>
            <w:vMerge w:val="restart"/>
            <w:noWrap/>
            <w:vAlign w:val="center"/>
            <w:hideMark/>
          </w:tcPr>
          <w:p w14:paraId="69E96843" w14:textId="5D90A25C" w:rsidR="00D45465" w:rsidRPr="00057480" w:rsidRDefault="00057480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Pronari</w:t>
            </w:r>
          </w:p>
        </w:tc>
        <w:tc>
          <w:tcPr>
            <w:tcW w:w="1558" w:type="pct"/>
            <w:gridSpan w:val="6"/>
            <w:vMerge w:val="restart"/>
            <w:noWrap/>
            <w:vAlign w:val="center"/>
            <w:hideMark/>
          </w:tcPr>
          <w:p w14:paraId="3A51C727" w14:textId="6F90322C" w:rsidR="00D45465" w:rsidRPr="00057480" w:rsidRDefault="00057480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 xml:space="preserve">Të dhënat </w:t>
            </w:r>
            <w:proofErr w:type="spellStart"/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kadastrale</w:t>
            </w:r>
            <w:proofErr w:type="spellEnd"/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 xml:space="preserve"> (sipas kartelës së pasurisë</w:t>
            </w:r>
            <w:r w:rsidR="00D45465" w:rsidRPr="00057480">
              <w:rPr>
                <w:rFonts w:ascii="Garamond" w:hAnsi="Garamond"/>
                <w:b/>
                <w:bCs/>
                <w:sz w:val="8"/>
                <w:szCs w:val="18"/>
              </w:rPr>
              <w:t>)</w:t>
            </w:r>
          </w:p>
        </w:tc>
        <w:tc>
          <w:tcPr>
            <w:tcW w:w="1915" w:type="pct"/>
            <w:gridSpan w:val="7"/>
            <w:noWrap/>
            <w:vAlign w:val="center"/>
            <w:hideMark/>
          </w:tcPr>
          <w:p w14:paraId="6E5203D3" w14:textId="7D185AF6" w:rsidR="00D45465" w:rsidRPr="00057480" w:rsidRDefault="00057480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Vlerësimet për shpronësim</w:t>
            </w:r>
          </w:p>
        </w:tc>
        <w:tc>
          <w:tcPr>
            <w:tcW w:w="423" w:type="pct"/>
            <w:vMerge w:val="restart"/>
            <w:vAlign w:val="center"/>
            <w:hideMark/>
          </w:tcPr>
          <w:p w14:paraId="5B699BA1" w14:textId="7677CCC5" w:rsidR="00D45465" w:rsidRPr="00057480" w:rsidRDefault="00057480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 xml:space="preserve">Shënime </w:t>
            </w:r>
            <w:r w:rsidR="00D45465" w:rsidRPr="00057480">
              <w:rPr>
                <w:rFonts w:ascii="Garamond" w:hAnsi="Garamond"/>
                <w:b/>
                <w:bCs/>
                <w:sz w:val="8"/>
                <w:szCs w:val="18"/>
              </w:rPr>
              <w:t>(</w:t>
            </w:r>
            <w:proofErr w:type="spellStart"/>
            <w:r w:rsidR="00D45465" w:rsidRPr="00057480">
              <w:rPr>
                <w:rFonts w:ascii="Garamond" w:hAnsi="Garamond"/>
                <w:b/>
                <w:bCs/>
                <w:sz w:val="8"/>
                <w:szCs w:val="18"/>
              </w:rPr>
              <w:t>D+E</w:t>
            </w:r>
            <w:proofErr w:type="spellEnd"/>
            <w:r w:rsidR="00D45465" w:rsidRPr="00057480">
              <w:rPr>
                <w:rFonts w:ascii="Garamond" w:hAnsi="Garamond"/>
                <w:b/>
                <w:bCs/>
                <w:sz w:val="8"/>
                <w:szCs w:val="18"/>
              </w:rPr>
              <w:t>)</w:t>
            </w:r>
            <w:r>
              <w:rPr>
                <w:rFonts w:ascii="Garamond" w:hAnsi="Garamond"/>
                <w:b/>
                <w:bCs/>
                <w:sz w:val="8"/>
                <w:szCs w:val="18"/>
              </w:rPr>
              <w:t xml:space="preserve"> </w:t>
            </w:r>
            <w:r w:rsidR="00D45465" w:rsidRPr="00057480">
              <w:rPr>
                <w:rFonts w:ascii="Garamond" w:hAnsi="Garamond"/>
                <w:b/>
                <w:bCs/>
                <w:sz w:val="8"/>
                <w:szCs w:val="18"/>
              </w:rPr>
              <w:t>(</w:t>
            </w:r>
            <w:r>
              <w:rPr>
                <w:rFonts w:ascii="Garamond" w:hAnsi="Garamond"/>
                <w:b/>
                <w:bCs/>
                <w:sz w:val="8"/>
                <w:szCs w:val="18"/>
              </w:rPr>
              <w:t>k</w:t>
            </w:r>
            <w:r w:rsidR="00D45465" w:rsidRPr="00057480">
              <w:rPr>
                <w:rFonts w:ascii="Garamond" w:hAnsi="Garamond"/>
                <w:b/>
                <w:bCs/>
                <w:sz w:val="8"/>
                <w:szCs w:val="18"/>
              </w:rPr>
              <w:t xml:space="preserve">ufizime </w:t>
            </w:r>
            <w:proofErr w:type="spellStart"/>
            <w:r w:rsidR="00D45465" w:rsidRPr="00057480">
              <w:rPr>
                <w:rFonts w:ascii="Garamond" w:hAnsi="Garamond"/>
                <w:b/>
                <w:bCs/>
                <w:sz w:val="8"/>
                <w:szCs w:val="18"/>
              </w:rPr>
              <w:t>hipotekore</w:t>
            </w:r>
            <w:proofErr w:type="spellEnd"/>
            <w:r w:rsidR="00D45465" w:rsidRPr="00057480">
              <w:rPr>
                <w:rFonts w:ascii="Garamond" w:hAnsi="Garamond"/>
                <w:b/>
                <w:bCs/>
                <w:sz w:val="8"/>
                <w:szCs w:val="18"/>
              </w:rPr>
              <w:t>, barrë mbi pasurinë etj.)</w:t>
            </w:r>
          </w:p>
        </w:tc>
      </w:tr>
      <w:tr w:rsidR="00D45465" w:rsidRPr="00057480" w14:paraId="2186D038" w14:textId="77777777" w:rsidTr="00D45465">
        <w:trPr>
          <w:trHeight w:val="20"/>
        </w:trPr>
        <w:tc>
          <w:tcPr>
            <w:tcW w:w="302" w:type="pct"/>
            <w:vMerge/>
            <w:vAlign w:val="center"/>
            <w:hideMark/>
          </w:tcPr>
          <w:p w14:paraId="583A1EF6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</w:p>
        </w:tc>
        <w:tc>
          <w:tcPr>
            <w:tcW w:w="802" w:type="pct"/>
            <w:gridSpan w:val="3"/>
            <w:vMerge/>
            <w:vAlign w:val="center"/>
            <w:hideMark/>
          </w:tcPr>
          <w:p w14:paraId="48C2A3CD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</w:p>
        </w:tc>
        <w:tc>
          <w:tcPr>
            <w:tcW w:w="1558" w:type="pct"/>
            <w:gridSpan w:val="6"/>
            <w:vMerge/>
            <w:vAlign w:val="center"/>
            <w:hideMark/>
          </w:tcPr>
          <w:p w14:paraId="6E12C08B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</w:p>
        </w:tc>
        <w:tc>
          <w:tcPr>
            <w:tcW w:w="824" w:type="pct"/>
            <w:gridSpan w:val="3"/>
            <w:noWrap/>
            <w:vAlign w:val="center"/>
            <w:hideMark/>
          </w:tcPr>
          <w:p w14:paraId="607182DD" w14:textId="7A33D641" w:rsidR="00D45465" w:rsidRPr="00057480" w:rsidRDefault="00057480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>
              <w:rPr>
                <w:rFonts w:ascii="Garamond" w:hAnsi="Garamond"/>
                <w:b/>
                <w:bCs/>
                <w:sz w:val="8"/>
                <w:szCs w:val="18"/>
              </w:rPr>
              <w:t>“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Arë</w:t>
            </w:r>
            <w:r>
              <w:rPr>
                <w:rFonts w:ascii="Garamond" w:hAnsi="Garamond"/>
                <w:b/>
                <w:bCs/>
                <w:sz w:val="8"/>
                <w:szCs w:val="18"/>
              </w:rPr>
              <w:t>”</w:t>
            </w:r>
          </w:p>
        </w:tc>
        <w:tc>
          <w:tcPr>
            <w:tcW w:w="804" w:type="pct"/>
            <w:gridSpan w:val="3"/>
            <w:noWrap/>
            <w:vAlign w:val="center"/>
            <w:hideMark/>
          </w:tcPr>
          <w:p w14:paraId="7DB6478D" w14:textId="0B984B34" w:rsidR="00D45465" w:rsidRPr="00057480" w:rsidRDefault="00057480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>
              <w:rPr>
                <w:rFonts w:ascii="Garamond" w:hAnsi="Garamond"/>
                <w:b/>
                <w:bCs/>
                <w:sz w:val="8"/>
                <w:szCs w:val="18"/>
              </w:rPr>
              <w:t>“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Truall</w:t>
            </w:r>
            <w:r>
              <w:rPr>
                <w:rFonts w:ascii="Garamond" w:hAnsi="Garamond"/>
                <w:b/>
                <w:bCs/>
                <w:sz w:val="8"/>
                <w:szCs w:val="18"/>
              </w:rPr>
              <w:t>”</w:t>
            </w:r>
          </w:p>
        </w:tc>
        <w:tc>
          <w:tcPr>
            <w:tcW w:w="287" w:type="pct"/>
            <w:vMerge w:val="restart"/>
            <w:vAlign w:val="center"/>
            <w:hideMark/>
          </w:tcPr>
          <w:p w14:paraId="54E3E24F" w14:textId="50EA324F" w:rsidR="00D45465" w:rsidRPr="00057480" w:rsidRDefault="00057480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Vlera</w:t>
            </w:r>
            <w:r>
              <w:rPr>
                <w:rFonts w:ascii="Garamond" w:hAnsi="Garamond"/>
                <w:b/>
                <w:bCs/>
                <w:sz w:val="8"/>
                <w:szCs w:val="18"/>
              </w:rPr>
              <w:t xml:space="preserve"> 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 xml:space="preserve">totale </w:t>
            </w:r>
            <w:r w:rsidR="00D45465" w:rsidRPr="00057480">
              <w:rPr>
                <w:rFonts w:ascii="Garamond" w:hAnsi="Garamond"/>
                <w:b/>
                <w:bCs/>
                <w:sz w:val="8"/>
                <w:szCs w:val="18"/>
              </w:rPr>
              <w:t>(lekë)</w:t>
            </w:r>
          </w:p>
        </w:tc>
        <w:tc>
          <w:tcPr>
            <w:tcW w:w="423" w:type="pct"/>
            <w:vMerge/>
            <w:vAlign w:val="center"/>
            <w:hideMark/>
          </w:tcPr>
          <w:p w14:paraId="456DD4BA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</w:p>
        </w:tc>
      </w:tr>
      <w:tr w:rsidR="00D45465" w:rsidRPr="00057480" w14:paraId="1645784E" w14:textId="77777777" w:rsidTr="00D45465">
        <w:trPr>
          <w:trHeight w:val="20"/>
        </w:trPr>
        <w:tc>
          <w:tcPr>
            <w:tcW w:w="302" w:type="pct"/>
            <w:vMerge/>
            <w:vAlign w:val="center"/>
            <w:hideMark/>
          </w:tcPr>
          <w:p w14:paraId="4BEEB65B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</w:p>
        </w:tc>
        <w:tc>
          <w:tcPr>
            <w:tcW w:w="229" w:type="pct"/>
            <w:noWrap/>
            <w:vAlign w:val="center"/>
            <w:hideMark/>
          </w:tcPr>
          <w:p w14:paraId="1FD69BE0" w14:textId="0802A251" w:rsidR="00D45465" w:rsidRPr="00057480" w:rsidRDefault="00057480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Emri</w:t>
            </w:r>
          </w:p>
        </w:tc>
        <w:tc>
          <w:tcPr>
            <w:tcW w:w="265" w:type="pct"/>
            <w:noWrap/>
            <w:vAlign w:val="center"/>
            <w:hideMark/>
          </w:tcPr>
          <w:p w14:paraId="0726998D" w14:textId="3FAF5C8B" w:rsidR="00D45465" w:rsidRPr="00057480" w:rsidRDefault="00057480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Atësia</w:t>
            </w:r>
          </w:p>
        </w:tc>
        <w:tc>
          <w:tcPr>
            <w:tcW w:w="309" w:type="pct"/>
            <w:noWrap/>
            <w:vAlign w:val="center"/>
            <w:hideMark/>
          </w:tcPr>
          <w:p w14:paraId="6EDD5A09" w14:textId="11100F11" w:rsidR="00D45465" w:rsidRPr="00057480" w:rsidRDefault="00057480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Mbiemri</w:t>
            </w:r>
          </w:p>
        </w:tc>
        <w:tc>
          <w:tcPr>
            <w:tcW w:w="300" w:type="pct"/>
            <w:vAlign w:val="center"/>
            <w:hideMark/>
          </w:tcPr>
          <w:p w14:paraId="3CD404BB" w14:textId="23513282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Zona</w:t>
            </w:r>
            <w:r w:rsidR="00057480">
              <w:rPr>
                <w:rFonts w:ascii="Garamond" w:hAnsi="Garamond"/>
                <w:b/>
                <w:bCs/>
                <w:sz w:val="8"/>
                <w:szCs w:val="18"/>
              </w:rPr>
              <w:t xml:space="preserve"> </w:t>
            </w:r>
            <w:proofErr w:type="spellStart"/>
            <w:r w:rsidR="00057480">
              <w:rPr>
                <w:rFonts w:ascii="Garamond" w:hAnsi="Garamond"/>
                <w:b/>
                <w:bCs/>
                <w:sz w:val="8"/>
                <w:szCs w:val="18"/>
              </w:rPr>
              <w:t>k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adastrale</w:t>
            </w:r>
            <w:proofErr w:type="spellEnd"/>
          </w:p>
        </w:tc>
        <w:tc>
          <w:tcPr>
            <w:tcW w:w="260" w:type="pct"/>
            <w:vAlign w:val="center"/>
            <w:hideMark/>
          </w:tcPr>
          <w:p w14:paraId="2CC63E58" w14:textId="34BB3EFF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Nr.</w:t>
            </w:r>
            <w:r w:rsidR="00057480">
              <w:rPr>
                <w:rFonts w:ascii="Garamond" w:hAnsi="Garamond"/>
                <w:b/>
                <w:bCs/>
                <w:sz w:val="8"/>
                <w:szCs w:val="18"/>
              </w:rPr>
              <w:t xml:space="preserve"> i 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pasurisë</w:t>
            </w:r>
          </w:p>
        </w:tc>
        <w:tc>
          <w:tcPr>
            <w:tcW w:w="260" w:type="pct"/>
            <w:vAlign w:val="center"/>
            <w:hideMark/>
          </w:tcPr>
          <w:p w14:paraId="4C528997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Lloji i pasurisë</w:t>
            </w:r>
          </w:p>
        </w:tc>
        <w:tc>
          <w:tcPr>
            <w:tcW w:w="290" w:type="pct"/>
            <w:vAlign w:val="center"/>
            <w:hideMark/>
          </w:tcPr>
          <w:p w14:paraId="1575349C" w14:textId="74F58D96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Sipërfaqja</w:t>
            </w:r>
            <w:r w:rsidR="00057480">
              <w:rPr>
                <w:rFonts w:ascii="Garamond" w:hAnsi="Garamond"/>
                <w:b/>
                <w:bCs/>
                <w:sz w:val="8"/>
                <w:szCs w:val="18"/>
              </w:rPr>
              <w:t xml:space="preserve"> t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otale</w:t>
            </w:r>
          </w:p>
        </w:tc>
        <w:tc>
          <w:tcPr>
            <w:tcW w:w="244" w:type="pct"/>
            <w:vAlign w:val="center"/>
            <w:hideMark/>
          </w:tcPr>
          <w:p w14:paraId="4C6FF47A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Volumi</w:t>
            </w:r>
          </w:p>
        </w:tc>
        <w:tc>
          <w:tcPr>
            <w:tcW w:w="204" w:type="pct"/>
            <w:vAlign w:val="center"/>
            <w:hideMark/>
          </w:tcPr>
          <w:p w14:paraId="7E02C1CF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Faqe</w:t>
            </w:r>
          </w:p>
        </w:tc>
        <w:tc>
          <w:tcPr>
            <w:tcW w:w="290" w:type="pct"/>
            <w:vAlign w:val="center"/>
            <w:hideMark/>
          </w:tcPr>
          <w:p w14:paraId="4AD22C11" w14:textId="6121F264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Sipërfaqja</w:t>
            </w:r>
            <w:r w:rsidR="00057480">
              <w:rPr>
                <w:rFonts w:ascii="Garamond" w:hAnsi="Garamond"/>
                <w:b/>
                <w:bCs/>
                <w:sz w:val="8"/>
                <w:szCs w:val="18"/>
              </w:rPr>
              <w:t xml:space="preserve"> 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(m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  <w:vertAlign w:val="superscript"/>
              </w:rPr>
              <w:t>2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)</w:t>
            </w:r>
          </w:p>
        </w:tc>
        <w:tc>
          <w:tcPr>
            <w:tcW w:w="293" w:type="pct"/>
            <w:vAlign w:val="center"/>
            <w:hideMark/>
          </w:tcPr>
          <w:p w14:paraId="7BF16A67" w14:textId="24AE5275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Çmimi</w:t>
            </w:r>
            <w:r w:rsidR="00057480">
              <w:rPr>
                <w:rFonts w:ascii="Garamond" w:hAnsi="Garamond"/>
                <w:b/>
                <w:bCs/>
                <w:sz w:val="8"/>
                <w:szCs w:val="18"/>
              </w:rPr>
              <w:t xml:space="preserve"> 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(lekë/m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  <w:vertAlign w:val="superscript"/>
              </w:rPr>
              <w:t>2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)</w:t>
            </w:r>
          </w:p>
        </w:tc>
        <w:tc>
          <w:tcPr>
            <w:tcW w:w="241" w:type="pct"/>
            <w:vAlign w:val="center"/>
            <w:hideMark/>
          </w:tcPr>
          <w:p w14:paraId="778BF6A3" w14:textId="22C7D849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Vlera</w:t>
            </w:r>
            <w:r w:rsidR="00057480">
              <w:rPr>
                <w:rFonts w:ascii="Garamond" w:hAnsi="Garamond"/>
                <w:b/>
                <w:bCs/>
                <w:sz w:val="8"/>
                <w:szCs w:val="18"/>
              </w:rPr>
              <w:t xml:space="preserve"> 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(lekë)</w:t>
            </w:r>
          </w:p>
        </w:tc>
        <w:tc>
          <w:tcPr>
            <w:tcW w:w="290" w:type="pct"/>
            <w:vAlign w:val="center"/>
            <w:hideMark/>
          </w:tcPr>
          <w:p w14:paraId="4F81C9EB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Sipërfaqja (m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  <w:vertAlign w:val="superscript"/>
              </w:rPr>
              <w:t>2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)</w:t>
            </w:r>
          </w:p>
        </w:tc>
        <w:tc>
          <w:tcPr>
            <w:tcW w:w="293" w:type="pct"/>
            <w:vAlign w:val="center"/>
            <w:hideMark/>
          </w:tcPr>
          <w:p w14:paraId="412C1C34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Çmimi (lekë/m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  <w:vertAlign w:val="superscript"/>
              </w:rPr>
              <w:t>2</w:t>
            </w: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)</w:t>
            </w:r>
          </w:p>
        </w:tc>
        <w:tc>
          <w:tcPr>
            <w:tcW w:w="222" w:type="pct"/>
            <w:vAlign w:val="center"/>
            <w:hideMark/>
          </w:tcPr>
          <w:p w14:paraId="5442DCF1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Vlera (lekë)</w:t>
            </w:r>
          </w:p>
        </w:tc>
        <w:tc>
          <w:tcPr>
            <w:tcW w:w="287" w:type="pct"/>
            <w:vMerge/>
            <w:vAlign w:val="center"/>
            <w:hideMark/>
          </w:tcPr>
          <w:p w14:paraId="2422F287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</w:p>
        </w:tc>
        <w:tc>
          <w:tcPr>
            <w:tcW w:w="423" w:type="pct"/>
            <w:vMerge/>
            <w:vAlign w:val="center"/>
            <w:hideMark/>
          </w:tcPr>
          <w:p w14:paraId="6BBEEAE0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</w:p>
        </w:tc>
      </w:tr>
      <w:tr w:rsidR="00D45465" w:rsidRPr="00057480" w14:paraId="2B4D2D5F" w14:textId="77777777" w:rsidTr="00D45465">
        <w:trPr>
          <w:trHeight w:val="20"/>
        </w:trPr>
        <w:tc>
          <w:tcPr>
            <w:tcW w:w="302" w:type="pct"/>
            <w:noWrap/>
            <w:vAlign w:val="center"/>
            <w:hideMark/>
          </w:tcPr>
          <w:p w14:paraId="02251597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bookmarkStart w:id="0" w:name="_GoBack" w:colFirst="1" w:colLast="3"/>
            <w:r w:rsidRPr="00057480">
              <w:rPr>
                <w:rFonts w:ascii="Garamond" w:hAnsi="Garamond"/>
                <w:sz w:val="8"/>
                <w:szCs w:val="18"/>
              </w:rPr>
              <w:t>1</w:t>
            </w:r>
          </w:p>
        </w:tc>
        <w:tc>
          <w:tcPr>
            <w:tcW w:w="229" w:type="pct"/>
            <w:noWrap/>
            <w:vAlign w:val="center"/>
            <w:hideMark/>
          </w:tcPr>
          <w:p w14:paraId="63B9FFBF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Haxhi</w:t>
            </w:r>
          </w:p>
        </w:tc>
        <w:tc>
          <w:tcPr>
            <w:tcW w:w="265" w:type="pct"/>
            <w:noWrap/>
            <w:vAlign w:val="center"/>
            <w:hideMark/>
          </w:tcPr>
          <w:p w14:paraId="71951D93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proofErr w:type="spellStart"/>
            <w:r w:rsidRPr="00057480">
              <w:rPr>
                <w:rFonts w:ascii="Garamond" w:hAnsi="Garamond"/>
                <w:sz w:val="8"/>
                <w:szCs w:val="18"/>
              </w:rPr>
              <w:t>Elmas</w:t>
            </w:r>
            <w:proofErr w:type="spellEnd"/>
          </w:p>
        </w:tc>
        <w:tc>
          <w:tcPr>
            <w:tcW w:w="309" w:type="pct"/>
            <w:noWrap/>
            <w:vAlign w:val="center"/>
            <w:hideMark/>
          </w:tcPr>
          <w:p w14:paraId="009C836C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proofErr w:type="spellStart"/>
            <w:r w:rsidRPr="00057480">
              <w:rPr>
                <w:rFonts w:ascii="Garamond" w:hAnsi="Garamond"/>
                <w:sz w:val="8"/>
                <w:szCs w:val="18"/>
              </w:rPr>
              <w:t>Droboniku</w:t>
            </w:r>
            <w:proofErr w:type="spellEnd"/>
          </w:p>
        </w:tc>
        <w:tc>
          <w:tcPr>
            <w:tcW w:w="300" w:type="pct"/>
            <w:noWrap/>
            <w:vAlign w:val="center"/>
            <w:hideMark/>
          </w:tcPr>
          <w:p w14:paraId="0F6A72D2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3722</w:t>
            </w:r>
          </w:p>
        </w:tc>
        <w:tc>
          <w:tcPr>
            <w:tcW w:w="260" w:type="pct"/>
            <w:noWrap/>
            <w:vAlign w:val="center"/>
            <w:hideMark/>
          </w:tcPr>
          <w:p w14:paraId="01C398B1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283/4</w:t>
            </w:r>
          </w:p>
        </w:tc>
        <w:tc>
          <w:tcPr>
            <w:tcW w:w="260" w:type="pct"/>
            <w:noWrap/>
            <w:vAlign w:val="center"/>
            <w:hideMark/>
          </w:tcPr>
          <w:p w14:paraId="47C57855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arë</w:t>
            </w:r>
          </w:p>
        </w:tc>
        <w:tc>
          <w:tcPr>
            <w:tcW w:w="290" w:type="pct"/>
            <w:noWrap/>
            <w:vAlign w:val="center"/>
            <w:hideMark/>
          </w:tcPr>
          <w:p w14:paraId="7DA635A6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650</w:t>
            </w:r>
          </w:p>
        </w:tc>
        <w:tc>
          <w:tcPr>
            <w:tcW w:w="244" w:type="pct"/>
            <w:noWrap/>
            <w:vAlign w:val="center"/>
            <w:hideMark/>
          </w:tcPr>
          <w:p w14:paraId="6C651584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8</w:t>
            </w:r>
          </w:p>
        </w:tc>
        <w:tc>
          <w:tcPr>
            <w:tcW w:w="204" w:type="pct"/>
            <w:noWrap/>
            <w:vAlign w:val="center"/>
            <w:hideMark/>
          </w:tcPr>
          <w:p w14:paraId="7CF75EA9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127</w:t>
            </w:r>
          </w:p>
        </w:tc>
        <w:tc>
          <w:tcPr>
            <w:tcW w:w="290" w:type="pct"/>
            <w:noWrap/>
            <w:vAlign w:val="center"/>
            <w:hideMark/>
          </w:tcPr>
          <w:p w14:paraId="38F78762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524</w:t>
            </w:r>
          </w:p>
        </w:tc>
        <w:tc>
          <w:tcPr>
            <w:tcW w:w="293" w:type="pct"/>
            <w:noWrap/>
            <w:vAlign w:val="center"/>
            <w:hideMark/>
          </w:tcPr>
          <w:p w14:paraId="0B119C89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203</w:t>
            </w:r>
          </w:p>
        </w:tc>
        <w:tc>
          <w:tcPr>
            <w:tcW w:w="241" w:type="pct"/>
            <w:noWrap/>
            <w:vAlign w:val="center"/>
            <w:hideMark/>
          </w:tcPr>
          <w:p w14:paraId="3DAEF6C2" w14:textId="051B35C3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106,372</w:t>
            </w:r>
          </w:p>
        </w:tc>
        <w:tc>
          <w:tcPr>
            <w:tcW w:w="290" w:type="pct"/>
            <w:noWrap/>
            <w:vAlign w:val="center"/>
            <w:hideMark/>
          </w:tcPr>
          <w:p w14:paraId="7C3D32C9" w14:textId="7FEA2838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</w:p>
        </w:tc>
        <w:tc>
          <w:tcPr>
            <w:tcW w:w="293" w:type="pct"/>
            <w:noWrap/>
            <w:vAlign w:val="center"/>
            <w:hideMark/>
          </w:tcPr>
          <w:p w14:paraId="52D23FB5" w14:textId="5515E263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</w:p>
        </w:tc>
        <w:tc>
          <w:tcPr>
            <w:tcW w:w="222" w:type="pct"/>
            <w:noWrap/>
            <w:vAlign w:val="center"/>
            <w:hideMark/>
          </w:tcPr>
          <w:p w14:paraId="66E2D1CD" w14:textId="439ADC16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26979784" w14:textId="632902F0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106,372</w:t>
            </w:r>
          </w:p>
        </w:tc>
        <w:tc>
          <w:tcPr>
            <w:tcW w:w="423" w:type="pct"/>
            <w:vAlign w:val="center"/>
            <w:hideMark/>
          </w:tcPr>
          <w:p w14:paraId="209C67F7" w14:textId="37628E19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</w:p>
        </w:tc>
      </w:tr>
      <w:tr w:rsidR="00D45465" w:rsidRPr="00057480" w14:paraId="4F975135" w14:textId="77777777" w:rsidTr="00D45465">
        <w:trPr>
          <w:trHeight w:val="20"/>
        </w:trPr>
        <w:tc>
          <w:tcPr>
            <w:tcW w:w="302" w:type="pct"/>
            <w:noWrap/>
            <w:vAlign w:val="center"/>
            <w:hideMark/>
          </w:tcPr>
          <w:p w14:paraId="4AD269A8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2</w:t>
            </w:r>
          </w:p>
        </w:tc>
        <w:tc>
          <w:tcPr>
            <w:tcW w:w="229" w:type="pct"/>
            <w:noWrap/>
            <w:vAlign w:val="center"/>
            <w:hideMark/>
          </w:tcPr>
          <w:p w14:paraId="052C2B33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Petrit</w:t>
            </w:r>
          </w:p>
        </w:tc>
        <w:tc>
          <w:tcPr>
            <w:tcW w:w="265" w:type="pct"/>
            <w:noWrap/>
            <w:vAlign w:val="center"/>
            <w:hideMark/>
          </w:tcPr>
          <w:p w14:paraId="0A81FCDA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proofErr w:type="spellStart"/>
            <w:r w:rsidRPr="00057480">
              <w:rPr>
                <w:rFonts w:ascii="Garamond" w:hAnsi="Garamond"/>
                <w:sz w:val="8"/>
                <w:szCs w:val="18"/>
              </w:rPr>
              <w:t>Elmas</w:t>
            </w:r>
            <w:proofErr w:type="spellEnd"/>
          </w:p>
        </w:tc>
        <w:tc>
          <w:tcPr>
            <w:tcW w:w="309" w:type="pct"/>
            <w:noWrap/>
            <w:vAlign w:val="center"/>
            <w:hideMark/>
          </w:tcPr>
          <w:p w14:paraId="37CDE8F3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proofErr w:type="spellStart"/>
            <w:r w:rsidRPr="00057480">
              <w:rPr>
                <w:rFonts w:ascii="Garamond" w:hAnsi="Garamond"/>
                <w:sz w:val="8"/>
                <w:szCs w:val="18"/>
              </w:rPr>
              <w:t>Droboniku</w:t>
            </w:r>
            <w:proofErr w:type="spellEnd"/>
          </w:p>
        </w:tc>
        <w:tc>
          <w:tcPr>
            <w:tcW w:w="300" w:type="pct"/>
            <w:noWrap/>
            <w:vAlign w:val="center"/>
            <w:hideMark/>
          </w:tcPr>
          <w:p w14:paraId="716E7D21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3722</w:t>
            </w:r>
          </w:p>
        </w:tc>
        <w:tc>
          <w:tcPr>
            <w:tcW w:w="260" w:type="pct"/>
            <w:noWrap/>
            <w:vAlign w:val="center"/>
            <w:hideMark/>
          </w:tcPr>
          <w:p w14:paraId="36C34670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283/9</w:t>
            </w:r>
          </w:p>
        </w:tc>
        <w:tc>
          <w:tcPr>
            <w:tcW w:w="260" w:type="pct"/>
            <w:noWrap/>
            <w:vAlign w:val="center"/>
            <w:hideMark/>
          </w:tcPr>
          <w:p w14:paraId="7C71FC71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truall</w:t>
            </w:r>
          </w:p>
        </w:tc>
        <w:tc>
          <w:tcPr>
            <w:tcW w:w="290" w:type="pct"/>
            <w:noWrap/>
            <w:vAlign w:val="center"/>
            <w:hideMark/>
          </w:tcPr>
          <w:p w14:paraId="3BEE7F60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100</w:t>
            </w:r>
          </w:p>
        </w:tc>
        <w:tc>
          <w:tcPr>
            <w:tcW w:w="244" w:type="pct"/>
            <w:noWrap/>
            <w:vAlign w:val="center"/>
            <w:hideMark/>
          </w:tcPr>
          <w:p w14:paraId="47995752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8</w:t>
            </w:r>
          </w:p>
        </w:tc>
        <w:tc>
          <w:tcPr>
            <w:tcW w:w="204" w:type="pct"/>
            <w:noWrap/>
            <w:vAlign w:val="center"/>
            <w:hideMark/>
          </w:tcPr>
          <w:p w14:paraId="60B7CFA3" w14:textId="77777777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126</w:t>
            </w:r>
          </w:p>
        </w:tc>
        <w:tc>
          <w:tcPr>
            <w:tcW w:w="290" w:type="pct"/>
            <w:noWrap/>
            <w:vAlign w:val="center"/>
            <w:hideMark/>
          </w:tcPr>
          <w:p w14:paraId="06A57ACF" w14:textId="5AF237E9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</w:p>
        </w:tc>
        <w:tc>
          <w:tcPr>
            <w:tcW w:w="293" w:type="pct"/>
            <w:noWrap/>
            <w:vAlign w:val="center"/>
            <w:hideMark/>
          </w:tcPr>
          <w:p w14:paraId="1564FB78" w14:textId="1957D5E4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</w:p>
        </w:tc>
        <w:tc>
          <w:tcPr>
            <w:tcW w:w="241" w:type="pct"/>
            <w:noWrap/>
            <w:vAlign w:val="center"/>
            <w:hideMark/>
          </w:tcPr>
          <w:p w14:paraId="5E0FDAC5" w14:textId="59B5430D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</w:p>
        </w:tc>
        <w:tc>
          <w:tcPr>
            <w:tcW w:w="290" w:type="pct"/>
            <w:noWrap/>
            <w:vAlign w:val="center"/>
            <w:hideMark/>
          </w:tcPr>
          <w:p w14:paraId="2148AFE7" w14:textId="5FD285A6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80.00</w:t>
            </w:r>
          </w:p>
        </w:tc>
        <w:tc>
          <w:tcPr>
            <w:tcW w:w="293" w:type="pct"/>
            <w:noWrap/>
            <w:vAlign w:val="center"/>
            <w:hideMark/>
          </w:tcPr>
          <w:p w14:paraId="7C90FFD0" w14:textId="75EF6FD3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206.00</w:t>
            </w:r>
          </w:p>
        </w:tc>
        <w:tc>
          <w:tcPr>
            <w:tcW w:w="222" w:type="pct"/>
            <w:noWrap/>
            <w:vAlign w:val="center"/>
            <w:hideMark/>
          </w:tcPr>
          <w:p w14:paraId="61B2D907" w14:textId="47891E96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16,480</w:t>
            </w:r>
          </w:p>
        </w:tc>
        <w:tc>
          <w:tcPr>
            <w:tcW w:w="287" w:type="pct"/>
            <w:noWrap/>
            <w:vAlign w:val="center"/>
            <w:hideMark/>
          </w:tcPr>
          <w:p w14:paraId="253CD529" w14:textId="7CB7263D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  <w:r w:rsidRPr="00057480">
              <w:rPr>
                <w:rFonts w:ascii="Garamond" w:hAnsi="Garamond"/>
                <w:sz w:val="8"/>
                <w:szCs w:val="18"/>
              </w:rPr>
              <w:t>16,480</w:t>
            </w:r>
          </w:p>
        </w:tc>
        <w:tc>
          <w:tcPr>
            <w:tcW w:w="423" w:type="pct"/>
            <w:vAlign w:val="center"/>
            <w:hideMark/>
          </w:tcPr>
          <w:p w14:paraId="29CA43C9" w14:textId="1942E793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</w:p>
        </w:tc>
      </w:tr>
      <w:bookmarkEnd w:id="0"/>
      <w:tr w:rsidR="00D45465" w:rsidRPr="00057480" w14:paraId="54159208" w14:textId="77777777" w:rsidTr="00D45465">
        <w:trPr>
          <w:trHeight w:val="20"/>
        </w:trPr>
        <w:tc>
          <w:tcPr>
            <w:tcW w:w="302" w:type="pct"/>
            <w:noWrap/>
            <w:vAlign w:val="center"/>
            <w:hideMark/>
          </w:tcPr>
          <w:p w14:paraId="7B133A43" w14:textId="36BABE28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</w:p>
        </w:tc>
        <w:tc>
          <w:tcPr>
            <w:tcW w:w="3988" w:type="pct"/>
            <w:gridSpan w:val="15"/>
            <w:noWrap/>
            <w:vAlign w:val="center"/>
            <w:hideMark/>
          </w:tcPr>
          <w:p w14:paraId="2BAF1EA4" w14:textId="351DD082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VLERA TOTALE</w:t>
            </w:r>
          </w:p>
        </w:tc>
        <w:tc>
          <w:tcPr>
            <w:tcW w:w="287" w:type="pct"/>
            <w:noWrap/>
            <w:vAlign w:val="center"/>
            <w:hideMark/>
          </w:tcPr>
          <w:p w14:paraId="78374E9E" w14:textId="2A72C2B1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8"/>
                <w:szCs w:val="18"/>
              </w:rPr>
            </w:pPr>
            <w:r w:rsidRPr="00057480">
              <w:rPr>
                <w:rFonts w:ascii="Garamond" w:hAnsi="Garamond"/>
                <w:b/>
                <w:bCs/>
                <w:sz w:val="8"/>
                <w:szCs w:val="18"/>
              </w:rPr>
              <w:t>122,852</w:t>
            </w:r>
          </w:p>
        </w:tc>
        <w:tc>
          <w:tcPr>
            <w:tcW w:w="423" w:type="pct"/>
            <w:noWrap/>
            <w:vAlign w:val="center"/>
            <w:hideMark/>
          </w:tcPr>
          <w:p w14:paraId="7CD009D1" w14:textId="0FA3D5F2" w:rsidR="00D45465" w:rsidRPr="00057480" w:rsidRDefault="00D45465" w:rsidP="00D45465">
            <w:pPr>
              <w:spacing w:line="240" w:lineRule="auto"/>
              <w:jc w:val="center"/>
              <w:rPr>
                <w:rFonts w:ascii="Garamond" w:hAnsi="Garamond"/>
                <w:sz w:val="8"/>
                <w:szCs w:val="18"/>
              </w:rPr>
            </w:pPr>
          </w:p>
        </w:tc>
      </w:tr>
    </w:tbl>
    <w:p w14:paraId="111941F7" w14:textId="77777777" w:rsidR="00D45465" w:rsidRPr="00057480" w:rsidRDefault="00D45465" w:rsidP="00AF43E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D45465" w:rsidRPr="00057480" w:rsidSect="00B7436A">
      <w:footerReference w:type="default" r:id="rId12"/>
      <w:pgSz w:w="11907" w:h="16839" w:code="9"/>
      <w:pgMar w:top="1440" w:right="1440" w:bottom="1800" w:left="1440" w:header="720" w:footer="3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48A64" w14:textId="77777777" w:rsidR="00057480" w:rsidRDefault="00057480" w:rsidP="007F7F82">
      <w:pPr>
        <w:spacing w:after="0" w:line="240" w:lineRule="auto"/>
      </w:pPr>
      <w:r>
        <w:separator/>
      </w:r>
    </w:p>
  </w:endnote>
  <w:endnote w:type="continuationSeparator" w:id="0">
    <w:p w14:paraId="54C16EF3" w14:textId="77777777" w:rsidR="00057480" w:rsidRDefault="00057480" w:rsidP="007F7F82">
      <w:pPr>
        <w:spacing w:after="0" w:line="240" w:lineRule="auto"/>
      </w:pPr>
      <w:r>
        <w:continuationSeparator/>
      </w:r>
    </w:p>
  </w:endnote>
  <w:endnote w:type="continuationNotice" w:id="1">
    <w:p w14:paraId="39FBCD5D" w14:textId="77777777" w:rsidR="00057480" w:rsidRDefault="000574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50D33" w14:textId="4FD78F3F" w:rsidR="00057480" w:rsidRPr="00B7436A" w:rsidRDefault="00057480">
    <w:pPr>
      <w:pStyle w:val="Footer"/>
      <w:jc w:val="right"/>
      <w:rPr>
        <w:rFonts w:ascii="Times New Roman" w:hAnsi="Times New Roman" w:cs="Times New Roman"/>
        <w:sz w:val="24"/>
      </w:rPr>
    </w:pPr>
  </w:p>
  <w:p w14:paraId="7BE50D34" w14:textId="77777777" w:rsidR="00057480" w:rsidRDefault="000574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FF90D4" w14:textId="77777777" w:rsidR="00057480" w:rsidRDefault="00057480" w:rsidP="007F7F82">
      <w:pPr>
        <w:spacing w:after="0" w:line="240" w:lineRule="auto"/>
      </w:pPr>
      <w:r>
        <w:separator/>
      </w:r>
    </w:p>
  </w:footnote>
  <w:footnote w:type="continuationSeparator" w:id="0">
    <w:p w14:paraId="2BD2249D" w14:textId="77777777" w:rsidR="00057480" w:rsidRDefault="00057480" w:rsidP="007F7F82">
      <w:pPr>
        <w:spacing w:after="0" w:line="240" w:lineRule="auto"/>
      </w:pPr>
      <w:r>
        <w:continuationSeparator/>
      </w:r>
    </w:p>
  </w:footnote>
  <w:footnote w:type="continuationNotice" w:id="1">
    <w:p w14:paraId="43072BC7" w14:textId="77777777" w:rsidR="00057480" w:rsidRDefault="000574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2D04DD"/>
    <w:multiLevelType w:val="hybridMultilevel"/>
    <w:tmpl w:val="121E5E9E"/>
    <w:lvl w:ilvl="0" w:tplc="1C22A35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C83CDB"/>
    <w:multiLevelType w:val="hybridMultilevel"/>
    <w:tmpl w:val="736C6C9E"/>
    <w:lvl w:ilvl="0" w:tplc="696CCA6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8D7"/>
    <w:rsid w:val="00057480"/>
    <w:rsid w:val="0009762E"/>
    <w:rsid w:val="001E57E5"/>
    <w:rsid w:val="002C0214"/>
    <w:rsid w:val="002C2556"/>
    <w:rsid w:val="002F5506"/>
    <w:rsid w:val="002F6B97"/>
    <w:rsid w:val="00352149"/>
    <w:rsid w:val="003A2A6F"/>
    <w:rsid w:val="003A59CF"/>
    <w:rsid w:val="00410FF1"/>
    <w:rsid w:val="00446256"/>
    <w:rsid w:val="004D0867"/>
    <w:rsid w:val="005C095B"/>
    <w:rsid w:val="005C64BD"/>
    <w:rsid w:val="005D15A8"/>
    <w:rsid w:val="005D197F"/>
    <w:rsid w:val="00624530"/>
    <w:rsid w:val="0065574B"/>
    <w:rsid w:val="0066132B"/>
    <w:rsid w:val="00674BA4"/>
    <w:rsid w:val="00694DA3"/>
    <w:rsid w:val="006A70A0"/>
    <w:rsid w:val="006E3BEB"/>
    <w:rsid w:val="00756518"/>
    <w:rsid w:val="007C5046"/>
    <w:rsid w:val="007C767B"/>
    <w:rsid w:val="007F7F82"/>
    <w:rsid w:val="008238B1"/>
    <w:rsid w:val="00940BAC"/>
    <w:rsid w:val="009843DE"/>
    <w:rsid w:val="0099253A"/>
    <w:rsid w:val="00A03FC4"/>
    <w:rsid w:val="00A11496"/>
    <w:rsid w:val="00AB0EE1"/>
    <w:rsid w:val="00AE1A13"/>
    <w:rsid w:val="00AF43EA"/>
    <w:rsid w:val="00B7436A"/>
    <w:rsid w:val="00BB2962"/>
    <w:rsid w:val="00BB365B"/>
    <w:rsid w:val="00BB4786"/>
    <w:rsid w:val="00BC5706"/>
    <w:rsid w:val="00BF2FDB"/>
    <w:rsid w:val="00C832FF"/>
    <w:rsid w:val="00CF600E"/>
    <w:rsid w:val="00D25B33"/>
    <w:rsid w:val="00D45465"/>
    <w:rsid w:val="00D7765C"/>
    <w:rsid w:val="00D83580"/>
    <w:rsid w:val="00D846A6"/>
    <w:rsid w:val="00DC5BCE"/>
    <w:rsid w:val="00E51F01"/>
    <w:rsid w:val="00F028D7"/>
    <w:rsid w:val="00F0773F"/>
    <w:rsid w:val="00F6651F"/>
    <w:rsid w:val="00F918BD"/>
    <w:rsid w:val="00FD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BE50CE1"/>
  <w15:chartTrackingRefBased/>
  <w15:docId w15:val="{C939A551-B22A-46D6-894F-E0666B44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28D7"/>
    <w:pPr>
      <w:spacing w:line="254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28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7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F82"/>
  </w:style>
  <w:style w:type="paragraph" w:styleId="Footer">
    <w:name w:val="footer"/>
    <w:basedOn w:val="Normal"/>
    <w:link w:val="FooterChar"/>
    <w:uiPriority w:val="99"/>
    <w:unhideWhenUsed/>
    <w:rsid w:val="007F7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F82"/>
  </w:style>
  <w:style w:type="paragraph" w:styleId="BalloonText">
    <w:name w:val="Balloon Text"/>
    <w:basedOn w:val="Normal"/>
    <w:link w:val="BalloonTextChar"/>
    <w:uiPriority w:val="99"/>
    <w:semiHidden/>
    <w:unhideWhenUsed/>
    <w:rsid w:val="005C0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95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45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7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2025-04-10T12:02:10Z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2025-04-10T00:00:00Z</Date_x0020_protokolli>
    <Titulli xmlns="0e656187-b300-4fb0-8bf4-3a50f872073c">Për shpronësimin, për interes publik, të pronarëve të pasurive të paluajtshme, pronë private, që preken nga realizimi i projektit “Ndërtim trotuari dhe ndriçimi i rrugës “Shpiragu”, Bashkia Berat”</Titulli>
    <Modifikuesi xmlns="0e656187-b300-4fb0-8bf4-3a50f872073c">Suada.Daci</Modifikuesi>
    <Nr_x002e__x0020_prot_x0020_QBZ xmlns="0e656187-b300-4fb0-8bf4-3a50f872073c">620</Nr_x002e__x0020_prot_x0020_QBZ>
    <Data_x0020_e_x0020_Modifikimit xmlns="0e656187-b300-4fb0-8bf4-3a50f872073c">2025-04-10T12:31:36Z</Data_x0020_e_x0020_Modifikimit>
    <Dekretuar xmlns="0e656187-b300-4fb0-8bf4-3a50f872073c">false</Dekretuar>
    <Data xmlns="0e656187-b300-4fb0-8bf4-3a50f872073c">2025-04-09T00:00:00Z</Data>
    <Nr_x002e__x0020_protokolli_x0020_i_x0020_aktit xmlns="0e656187-b300-4fb0-8bf4-3a50f872073c">1729/1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FC151FBCE9483AB5EA46C737F52B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FC151FBCE9483AB5EA46C737F52B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D25F7D7-44A7-44CE-847F-B62C11DE426A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7E1031B-EC3A-4C33-A800-4996F33C24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14EA49-5477-466F-BDE9-29EFFE53C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A8F4B3-1223-43E4-96B4-75948D3763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A1231F-C2A5-4A28-8079-18330580B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 trotuari dhe ndriçimi i rrugës “Shpiragu”, Bashkia Berat”</vt:lpstr>
    </vt:vector>
  </TitlesOfParts>
  <Company>AKSHI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 trotuari dhe ndriçimi i rrugës “Shpiragu”, Bashkia Berat”</dc:title>
  <dc:creator>Elida Feci</dc:creator>
  <cp:lastModifiedBy>Fjora Cahani</cp:lastModifiedBy>
  <cp:revision>7</cp:revision>
  <cp:lastPrinted>2025-04-08T13:11:00Z</cp:lastPrinted>
  <dcterms:created xsi:type="dcterms:W3CDTF">2025-04-10T10:40:00Z</dcterms:created>
  <dcterms:modified xsi:type="dcterms:W3CDTF">2025-04-10T12:03:00Z</dcterms:modified>
</cp:coreProperties>
</file>