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C52D75" w14:textId="77777777" w:rsidR="008E3187" w:rsidRPr="00862C2A" w:rsidRDefault="008E3187" w:rsidP="008E3187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862C2A">
        <w:rPr>
          <w:rFonts w:ascii="Garamond" w:hAnsi="Garamond" w:cs="Times New Roman"/>
          <w:b/>
          <w:bCs/>
          <w:color w:val="000000"/>
          <w:sz w:val="24"/>
          <w:szCs w:val="24"/>
        </w:rPr>
        <w:t>VENDIM</w:t>
      </w:r>
    </w:p>
    <w:p w14:paraId="346DD040" w14:textId="77777777" w:rsidR="008E3187" w:rsidRPr="00862C2A" w:rsidRDefault="008E3187" w:rsidP="008E3187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862C2A">
        <w:rPr>
          <w:rFonts w:ascii="Garamond" w:hAnsi="Garamond" w:cs="Times New Roman"/>
          <w:b/>
          <w:bCs/>
          <w:color w:val="000000"/>
          <w:sz w:val="24"/>
          <w:szCs w:val="24"/>
        </w:rPr>
        <w:t>Nr. 242, datë 30.4.2025</w:t>
      </w:r>
    </w:p>
    <w:p w14:paraId="73DAECB5" w14:textId="77777777" w:rsidR="008E3187" w:rsidRPr="00862C2A" w:rsidRDefault="008E3187" w:rsidP="008E3187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30B7C435" w14:textId="2BE7B4D6" w:rsidR="008E3187" w:rsidRPr="00862C2A" w:rsidRDefault="008E3187" w:rsidP="008E318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862C2A">
        <w:rPr>
          <w:rFonts w:ascii="Garamond" w:hAnsi="Garamond" w:cs="Times New Roman"/>
          <w:b/>
          <w:bCs/>
          <w:color w:val="000000"/>
          <w:sz w:val="24"/>
          <w:szCs w:val="24"/>
        </w:rPr>
        <w:t>PËR SHPRONËSIMIN</w:t>
      </w:r>
      <w:r w:rsidRPr="00862C2A">
        <w:rPr>
          <w:rFonts w:ascii="Garamond" w:hAnsi="Garamond" w:cs="Calibri"/>
          <w:b/>
          <w:bCs/>
          <w:sz w:val="24"/>
          <w:szCs w:val="24"/>
        </w:rPr>
        <w:t>,</w:t>
      </w:r>
      <w:r w:rsidRPr="00862C2A">
        <w:rPr>
          <w:rFonts w:ascii="Garamond" w:hAnsi="Garamond" w:cs="Times New Roman"/>
          <w:b/>
          <w:bCs/>
          <w:sz w:val="24"/>
          <w:szCs w:val="24"/>
        </w:rPr>
        <w:t xml:space="preserve"> PËR INTERES PUBLIK, TË PRONARËVE TË PASURIVE</w:t>
      </w:r>
      <w:r w:rsidRPr="00862C2A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TË PALUAJTSHME, PRONË PRIVATE, QË PREKEN NGA REALIZIMI I PROJEKTIT “URBANIZIMI I BLLOKUT TË BANIMIT NË LAGJEN </w:t>
      </w:r>
      <w:r w:rsidR="00075484">
        <w:rPr>
          <w:rFonts w:ascii="Garamond" w:hAnsi="Garamond" w:cs="Times New Roman"/>
          <w:b/>
          <w:bCs/>
          <w:color w:val="000000"/>
          <w:sz w:val="24"/>
          <w:szCs w:val="24"/>
        </w:rPr>
        <w:t>‘</w:t>
      </w:r>
      <w:proofErr w:type="spellStart"/>
      <w:r w:rsidRPr="00862C2A">
        <w:rPr>
          <w:rFonts w:ascii="Garamond" w:hAnsi="Garamond" w:cs="Times New Roman"/>
          <w:b/>
          <w:bCs/>
          <w:color w:val="000000"/>
          <w:sz w:val="24"/>
          <w:szCs w:val="24"/>
        </w:rPr>
        <w:t>SAVËR</w:t>
      </w:r>
      <w:proofErr w:type="spellEnd"/>
      <w:r w:rsidR="00075484">
        <w:rPr>
          <w:rFonts w:ascii="Garamond" w:hAnsi="Garamond" w:cs="Times New Roman"/>
          <w:b/>
          <w:bCs/>
          <w:color w:val="000000"/>
          <w:sz w:val="24"/>
          <w:szCs w:val="24"/>
        </w:rPr>
        <w:t>’</w:t>
      </w:r>
      <w:r w:rsidRPr="00862C2A">
        <w:rPr>
          <w:rFonts w:ascii="Garamond" w:hAnsi="Garamond" w:cs="Times New Roman"/>
          <w:b/>
          <w:bCs/>
          <w:color w:val="000000"/>
          <w:sz w:val="24"/>
          <w:szCs w:val="24"/>
        </w:rPr>
        <w:t>”, BASHKIA LUSHNJË</w:t>
      </w:r>
    </w:p>
    <w:p w14:paraId="14EEE0D3" w14:textId="77777777" w:rsidR="008E3187" w:rsidRPr="00862C2A" w:rsidRDefault="008E3187" w:rsidP="008E318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</w:rPr>
      </w:pPr>
    </w:p>
    <w:p w14:paraId="2B33C1A4" w14:textId="38043D79" w:rsidR="008E3187" w:rsidRPr="00862C2A" w:rsidRDefault="008E3187" w:rsidP="008E318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62C2A">
        <w:rPr>
          <w:rFonts w:ascii="Garamond" w:hAnsi="Garamond" w:cs="Times New Roman"/>
          <w:color w:val="000000"/>
          <w:sz w:val="24"/>
          <w:szCs w:val="24"/>
        </w:rPr>
        <w:t>Në mbështetje të nenit 100 të Kushtetutës dhe të neneve 5, 20 e 21, të</w:t>
      </w:r>
      <w:r w:rsidR="00862C2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862C2A">
        <w:rPr>
          <w:rFonts w:ascii="Garamond" w:hAnsi="Garamond" w:cs="Times New Roman"/>
          <w:color w:val="000000"/>
          <w:sz w:val="24"/>
          <w:szCs w:val="24"/>
        </w:rPr>
        <w:t>ligjit nr.</w:t>
      </w:r>
      <w:r w:rsidR="00862C2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862C2A">
        <w:rPr>
          <w:rFonts w:ascii="Garamond" w:hAnsi="Garamond" w:cs="Times New Roman"/>
          <w:color w:val="000000"/>
          <w:sz w:val="24"/>
          <w:szCs w:val="24"/>
        </w:rPr>
        <w:t xml:space="preserve">8561, datë 22.12.1999, “Për shpronësimet dhe marrjen në përdorim të përkohshëm të pasurisë, pronë private, për interes publik”, të ndryshuar, me propozimin e </w:t>
      </w:r>
      <w:r w:rsidR="00862C2A">
        <w:rPr>
          <w:rFonts w:ascii="Garamond" w:hAnsi="Garamond" w:cs="Times New Roman"/>
          <w:color w:val="000000"/>
          <w:sz w:val="24"/>
          <w:szCs w:val="24"/>
        </w:rPr>
        <w:t>z</w:t>
      </w:r>
      <w:r w:rsidRPr="00862C2A">
        <w:rPr>
          <w:rFonts w:ascii="Garamond" w:hAnsi="Garamond" w:cs="Times New Roman"/>
          <w:color w:val="000000"/>
          <w:sz w:val="24"/>
          <w:szCs w:val="24"/>
        </w:rPr>
        <w:t>ëvendëskryeministrit dhe minist</w:t>
      </w:r>
      <w:r w:rsidR="00862C2A">
        <w:rPr>
          <w:rFonts w:ascii="Garamond" w:hAnsi="Garamond" w:cs="Times New Roman"/>
          <w:color w:val="000000"/>
          <w:sz w:val="24"/>
          <w:szCs w:val="24"/>
        </w:rPr>
        <w:t>rit</w:t>
      </w:r>
      <w:r w:rsidRPr="00862C2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862C2A">
        <w:rPr>
          <w:rFonts w:ascii="Garamond" w:hAnsi="Garamond" w:cs="Times New Roman"/>
          <w:color w:val="000000"/>
          <w:sz w:val="24"/>
          <w:szCs w:val="24"/>
        </w:rPr>
        <w:t>të</w:t>
      </w:r>
      <w:r w:rsidRPr="00862C2A">
        <w:rPr>
          <w:rFonts w:ascii="Garamond" w:hAnsi="Garamond" w:cs="Times New Roman"/>
          <w:color w:val="000000"/>
          <w:sz w:val="24"/>
          <w:szCs w:val="24"/>
        </w:rPr>
        <w:t xml:space="preserve"> Infrastrukturës dhe Energjisë, Këshilli i Ministrave</w:t>
      </w:r>
    </w:p>
    <w:p w14:paraId="7B9872E3" w14:textId="77777777" w:rsidR="008E3187" w:rsidRPr="00862C2A" w:rsidRDefault="008E3187" w:rsidP="008E318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227C6527" w14:textId="77777777" w:rsidR="008E3187" w:rsidRPr="00862C2A" w:rsidRDefault="008E3187" w:rsidP="008E318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Cs/>
          <w:color w:val="000000"/>
          <w:sz w:val="24"/>
          <w:szCs w:val="24"/>
        </w:rPr>
      </w:pPr>
      <w:r w:rsidRPr="00862C2A">
        <w:rPr>
          <w:rFonts w:ascii="Garamond" w:hAnsi="Garamond" w:cs="Times New Roman"/>
          <w:bCs/>
          <w:color w:val="000000"/>
          <w:sz w:val="24"/>
          <w:szCs w:val="24"/>
        </w:rPr>
        <w:t>VENDOSI:</w:t>
      </w:r>
    </w:p>
    <w:p w14:paraId="19415838" w14:textId="77777777" w:rsidR="008E3187" w:rsidRPr="00862C2A" w:rsidRDefault="008E3187" w:rsidP="008E318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</w:rPr>
      </w:pPr>
    </w:p>
    <w:p w14:paraId="7AE22805" w14:textId="185A053D" w:rsidR="008E3187" w:rsidRPr="00862C2A" w:rsidRDefault="008E3187" w:rsidP="008E318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62C2A">
        <w:rPr>
          <w:rFonts w:ascii="Garamond" w:hAnsi="Garamond" w:cs="Times New Roman"/>
          <w:color w:val="000000"/>
          <w:sz w:val="24"/>
          <w:szCs w:val="24"/>
        </w:rPr>
        <w:t xml:space="preserve">1. Shpronësimin, për interes publik, të pronarëve të pasurive të paluajtshme, pronë private, që preken nga realizimi i projektit “Urbanizimi i bllokut të banimit në lagjen </w:t>
      </w:r>
      <w:r w:rsidR="00075484">
        <w:rPr>
          <w:rFonts w:ascii="Garamond" w:hAnsi="Garamond" w:cs="Times New Roman"/>
          <w:color w:val="000000"/>
          <w:sz w:val="24"/>
          <w:szCs w:val="24"/>
        </w:rPr>
        <w:t>‘</w:t>
      </w:r>
      <w:proofErr w:type="spellStart"/>
      <w:r w:rsidRPr="00862C2A">
        <w:rPr>
          <w:rFonts w:ascii="Garamond" w:hAnsi="Garamond" w:cs="Times New Roman"/>
          <w:color w:val="000000"/>
          <w:sz w:val="24"/>
          <w:szCs w:val="24"/>
        </w:rPr>
        <w:t>Savër</w:t>
      </w:r>
      <w:proofErr w:type="spellEnd"/>
      <w:r w:rsidR="00075484">
        <w:rPr>
          <w:rFonts w:ascii="Garamond" w:hAnsi="Garamond" w:cs="Times New Roman"/>
          <w:color w:val="000000"/>
          <w:sz w:val="24"/>
          <w:szCs w:val="24"/>
        </w:rPr>
        <w:t>’</w:t>
      </w:r>
      <w:r w:rsidRPr="00862C2A">
        <w:rPr>
          <w:rFonts w:ascii="Garamond" w:hAnsi="Garamond" w:cs="Times New Roman"/>
          <w:color w:val="000000"/>
          <w:sz w:val="24"/>
          <w:szCs w:val="24"/>
        </w:rPr>
        <w:t>”, Bashkia Lushnjë.</w:t>
      </w:r>
    </w:p>
    <w:p w14:paraId="51263330" w14:textId="7969AC23" w:rsidR="008E3187" w:rsidRPr="00862C2A" w:rsidRDefault="008E3187" w:rsidP="008E3187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62C2A">
        <w:rPr>
          <w:rFonts w:ascii="Garamond" w:hAnsi="Garamond" w:cs="Times New Roman"/>
          <w:color w:val="000000"/>
          <w:sz w:val="24"/>
          <w:szCs w:val="24"/>
        </w:rPr>
        <w:t>2.</w:t>
      </w:r>
      <w:r w:rsidR="00862C2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862C2A">
        <w:rPr>
          <w:rFonts w:ascii="Garamond" w:hAnsi="Garamond" w:cs="Times New Roman"/>
          <w:color w:val="000000"/>
          <w:sz w:val="24"/>
          <w:szCs w:val="24"/>
        </w:rPr>
        <w:t>Shpronësimi bëhet në favor të Bashkisë Lushnjë.</w:t>
      </w:r>
    </w:p>
    <w:p w14:paraId="41869D84" w14:textId="77777777" w:rsidR="008E3187" w:rsidRPr="00862C2A" w:rsidRDefault="008E3187" w:rsidP="008E318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62C2A">
        <w:rPr>
          <w:rFonts w:ascii="Garamond" w:hAnsi="Garamond" w:cs="Times New Roman"/>
          <w:color w:val="000000"/>
          <w:sz w:val="24"/>
          <w:szCs w:val="24"/>
        </w:rPr>
        <w:t>3. Pronarët e pasurive të paluajtshme, pronë private, që shpronësohen, kompensohen në vlerë të plotë, sipas masës përkatëse, që paraqitet në tabelën që i bashkëlidhet këtij vendimi, për pasuritë e llojit “ndërtesë” dhe “njësi”, me një vlerë të përgjithshme prej 1 069 220.8 (një milion e gjashtëdhjetë e nëntë mijë e dyqind e njëzet pikë tetë) lekësh.</w:t>
      </w:r>
    </w:p>
    <w:p w14:paraId="6455AC10" w14:textId="4F6378DD" w:rsidR="008E3187" w:rsidRPr="00862C2A" w:rsidRDefault="008E3187" w:rsidP="008E3187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862C2A">
        <w:rPr>
          <w:rFonts w:ascii="Garamond" w:hAnsi="Garamond" w:cs="Times New Roman"/>
          <w:color w:val="000000"/>
          <w:sz w:val="24"/>
          <w:szCs w:val="24"/>
        </w:rPr>
        <w:t>4.</w:t>
      </w:r>
      <w:r w:rsidR="00862C2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862C2A">
        <w:rPr>
          <w:rFonts w:ascii="Garamond" w:hAnsi="Garamond" w:cs="Times New Roman"/>
          <w:color w:val="000000"/>
          <w:sz w:val="24"/>
          <w:szCs w:val="24"/>
        </w:rPr>
        <w:t>Vlera e përgjithshme e shpronësimit, prej 1 069 220.8 (një milion e gjashtëdhjetë e nëntë mijë e dyqind e njëzet pikë tetë) lekësh, përballohet nga buxheti i Bashkisë Lushnjë.</w:t>
      </w:r>
    </w:p>
    <w:p w14:paraId="45B6DD38" w14:textId="5BAE1CAD" w:rsidR="008E3187" w:rsidRPr="00862C2A" w:rsidRDefault="008E3187" w:rsidP="008E3187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62C2A">
        <w:rPr>
          <w:rFonts w:ascii="Garamond" w:hAnsi="Garamond" w:cs="Times New Roman"/>
          <w:color w:val="000000"/>
          <w:sz w:val="24"/>
          <w:szCs w:val="24"/>
        </w:rPr>
        <w:t>5.</w:t>
      </w:r>
      <w:r w:rsidR="00862C2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862C2A">
        <w:rPr>
          <w:rFonts w:ascii="Garamond" w:hAnsi="Garamond" w:cs="Times New Roman"/>
          <w:color w:val="000000"/>
          <w:sz w:val="24"/>
          <w:szCs w:val="24"/>
        </w:rPr>
        <w:t>Vlera e shpenzimeve procedurale, në masën 50 000 (pesëdhjetë mijë) lekë, përballohet nga buxheti i Bashkisë Lushnjë.</w:t>
      </w:r>
      <w:r w:rsidR="00862C2A">
        <w:rPr>
          <w:rFonts w:ascii="Garamond" w:hAnsi="Garamond" w:cs="Times New Roman"/>
          <w:color w:val="000000"/>
          <w:sz w:val="24"/>
          <w:szCs w:val="24"/>
        </w:rPr>
        <w:t xml:space="preserve"> </w:t>
      </w:r>
    </w:p>
    <w:p w14:paraId="13518D68" w14:textId="418EFD54" w:rsidR="008E3187" w:rsidRPr="00862C2A" w:rsidRDefault="008E3187" w:rsidP="008E318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62C2A">
        <w:rPr>
          <w:rFonts w:ascii="Garamond" w:hAnsi="Garamond" w:cs="Times New Roman"/>
          <w:color w:val="000000"/>
          <w:sz w:val="24"/>
          <w:szCs w:val="24"/>
        </w:rPr>
        <w:t xml:space="preserve">6. Shpronësimi fillon menjëherë pas botimit të këtij vendimi në Fletoren </w:t>
      </w:r>
      <w:r w:rsidR="00862C2A" w:rsidRPr="00862C2A">
        <w:rPr>
          <w:rFonts w:ascii="Garamond" w:hAnsi="Garamond" w:cs="Times New Roman"/>
          <w:color w:val="000000"/>
          <w:sz w:val="24"/>
          <w:szCs w:val="24"/>
        </w:rPr>
        <w:t>Zyrtare</w:t>
      </w:r>
      <w:r w:rsidR="00862C2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862C2A">
        <w:rPr>
          <w:rFonts w:ascii="Garamond" w:hAnsi="Garamond" w:cs="Times New Roman"/>
          <w:color w:val="000000"/>
          <w:sz w:val="24"/>
          <w:szCs w:val="24"/>
        </w:rPr>
        <w:t>dhe afati i përfundimit të shpronësimit është brenda 3 (tre) muajve nga data e hyrjes në fuqi të tij.</w:t>
      </w:r>
    </w:p>
    <w:p w14:paraId="3AAA7D03" w14:textId="77777777" w:rsidR="008E3187" w:rsidRPr="00862C2A" w:rsidRDefault="008E3187" w:rsidP="008E318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62C2A">
        <w:rPr>
          <w:rFonts w:ascii="Garamond" w:hAnsi="Garamond" w:cs="Times New Roman"/>
          <w:color w:val="000000"/>
          <w:sz w:val="24"/>
          <w:szCs w:val="24"/>
        </w:rPr>
        <w:t>7. Pronarët e pasurive të paluajtshme, pronë private, të pasqyruar në tabelën që i bashkëlidhet këtij vendimi, kompensohen, për efekt shpronësimi, pasi të kenë paraqitur dokumentacionin justifikues për likuidim pranë Bashkisë Lushnjë.</w:t>
      </w:r>
    </w:p>
    <w:p w14:paraId="398AB8B4" w14:textId="50014F73" w:rsidR="008E3187" w:rsidRPr="00862C2A" w:rsidRDefault="008E3187" w:rsidP="008E318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62C2A">
        <w:rPr>
          <w:rFonts w:ascii="Garamond" w:hAnsi="Garamond" w:cs="Times New Roman"/>
          <w:color w:val="000000"/>
          <w:sz w:val="24"/>
          <w:szCs w:val="24"/>
        </w:rPr>
        <w:t>8. Bashkia Lushnjë kryen procedurat për likuidimin e pronarëve të shpronësuar, sipas përcaktimeve të bëra në këtë vendim.</w:t>
      </w:r>
    </w:p>
    <w:p w14:paraId="19DC985A" w14:textId="77777777" w:rsidR="008E3187" w:rsidRPr="00862C2A" w:rsidRDefault="008E3187" w:rsidP="008E318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62C2A">
        <w:rPr>
          <w:rFonts w:ascii="Garamond" w:hAnsi="Garamond" w:cs="Times New Roman"/>
          <w:color w:val="000000"/>
          <w:sz w:val="24"/>
          <w:szCs w:val="24"/>
        </w:rPr>
        <w:t>9. Afati i fillimit dhe i përfundimit të punimeve është në përputhje me afatet e parashikuara nga Bashkia Lushnjë.</w:t>
      </w:r>
    </w:p>
    <w:p w14:paraId="3ECD68B2" w14:textId="77777777" w:rsidR="008E3187" w:rsidRPr="00862C2A" w:rsidRDefault="008E3187" w:rsidP="008E318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62C2A">
        <w:rPr>
          <w:rFonts w:ascii="Garamond" w:hAnsi="Garamond" w:cs="Times New Roman"/>
          <w:color w:val="000000"/>
          <w:sz w:val="24"/>
          <w:szCs w:val="24"/>
        </w:rPr>
        <w:t xml:space="preserve">10. Agjencia Shtetërore e Kadastrës, Drejtoria Vendore Lushnjë, brenda 30 (tridhjetë) ditëve nga data e miratimit të këtij vendimi, nis procedurat për hedhjen e gjurmës së projektit mbi hartën </w:t>
      </w:r>
      <w:proofErr w:type="spellStart"/>
      <w:r w:rsidRPr="00862C2A">
        <w:rPr>
          <w:rFonts w:ascii="Garamond" w:hAnsi="Garamond" w:cs="Times New Roman"/>
          <w:color w:val="000000"/>
          <w:sz w:val="24"/>
          <w:szCs w:val="24"/>
        </w:rPr>
        <w:t>kadastrale</w:t>
      </w:r>
      <w:proofErr w:type="spellEnd"/>
      <w:r w:rsidRPr="00862C2A">
        <w:rPr>
          <w:rFonts w:ascii="Garamond" w:hAnsi="Garamond" w:cs="Times New Roman"/>
          <w:color w:val="000000"/>
          <w:sz w:val="24"/>
          <w:szCs w:val="24"/>
        </w:rPr>
        <w:t>, sipas planimetrisë së shpronësimit të miratuar, dhe regjistron aktin e kalimit të pronësisë në favor të Bashkisë Lushnjë për pasuritë e shpronësuara, sipas këtij vendimi.</w:t>
      </w:r>
    </w:p>
    <w:p w14:paraId="693650C0" w14:textId="77777777" w:rsidR="008E3187" w:rsidRPr="00862C2A" w:rsidRDefault="008E3187" w:rsidP="008E318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62C2A">
        <w:rPr>
          <w:rFonts w:ascii="Garamond" w:hAnsi="Garamond" w:cs="Times New Roman"/>
          <w:color w:val="000000"/>
          <w:sz w:val="24"/>
          <w:szCs w:val="24"/>
        </w:rPr>
        <w:t xml:space="preserve">11. Agjencia Shtetërore e Kadastrës pezullon të gjitha transaksionet me pasuritë e shpronësuara deri në momentin e realizimit të procesit të hedhjes së gjurmës së projektit mbi hartën </w:t>
      </w:r>
      <w:proofErr w:type="spellStart"/>
      <w:r w:rsidRPr="00862C2A">
        <w:rPr>
          <w:rFonts w:ascii="Garamond" w:hAnsi="Garamond" w:cs="Times New Roman"/>
          <w:color w:val="000000"/>
          <w:sz w:val="24"/>
          <w:szCs w:val="24"/>
        </w:rPr>
        <w:t>kadastrale</w:t>
      </w:r>
      <w:proofErr w:type="spellEnd"/>
      <w:r w:rsidRPr="00862C2A">
        <w:rPr>
          <w:rFonts w:ascii="Garamond" w:hAnsi="Garamond" w:cs="Times New Roman"/>
          <w:color w:val="000000"/>
          <w:sz w:val="24"/>
          <w:szCs w:val="24"/>
        </w:rPr>
        <w:t xml:space="preserve"> dhe regjistron aktin e kalimit të pronësisë në favor të Bashkisë Lushnjë për pasuritë e shpronësuara, sipas këtij vendimi.</w:t>
      </w:r>
    </w:p>
    <w:p w14:paraId="63C4B8A7" w14:textId="0E3A51E1" w:rsidR="008E3187" w:rsidRPr="00862C2A" w:rsidRDefault="008E3187" w:rsidP="008E318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62C2A">
        <w:rPr>
          <w:rFonts w:ascii="Garamond" w:hAnsi="Garamond" w:cs="Times New Roman"/>
          <w:color w:val="000000"/>
          <w:sz w:val="24"/>
          <w:szCs w:val="24"/>
        </w:rPr>
        <w:t>12. Ngarkohen Ministria e Infrastrukturës dhe Energjisë, Bashkia Lushnjë, Agjencia Shtetërore e Kadastrës, Drejtoria Vendore Lushnjë dhe Agjencia Shtetërore për Shpronësimin për zbatimin e këtij vendimi.</w:t>
      </w:r>
    </w:p>
    <w:p w14:paraId="0CECD5E2" w14:textId="77777777" w:rsidR="008E3187" w:rsidRPr="00862C2A" w:rsidRDefault="008E3187" w:rsidP="008E318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62C2A">
        <w:rPr>
          <w:rFonts w:ascii="Garamond" w:hAnsi="Garamond" w:cs="Times New Roman"/>
          <w:color w:val="000000"/>
          <w:sz w:val="24"/>
          <w:szCs w:val="24"/>
        </w:rPr>
        <w:t>Ky vendim hyn në fuqi menjëherë dhe botohet në Fletoren Zyrtare.</w:t>
      </w:r>
    </w:p>
    <w:p w14:paraId="74D5F233" w14:textId="77777777" w:rsidR="008E3187" w:rsidRPr="00862C2A" w:rsidRDefault="008E3187" w:rsidP="008E318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/>
          <w:bCs/>
          <w:color w:val="000000"/>
          <w:sz w:val="24"/>
          <w:szCs w:val="24"/>
        </w:rPr>
      </w:pPr>
    </w:p>
    <w:p w14:paraId="4EB98A15" w14:textId="77777777" w:rsidR="008E3187" w:rsidRPr="00862C2A" w:rsidRDefault="008E3187" w:rsidP="008E318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  <w:r w:rsidRPr="00862C2A">
        <w:rPr>
          <w:rFonts w:ascii="Garamond" w:hAnsi="Garamond" w:cs="Times New Roman"/>
          <w:bCs/>
          <w:color w:val="000000"/>
          <w:sz w:val="24"/>
          <w:szCs w:val="24"/>
        </w:rPr>
        <w:t>ZËVENDËSKRYEMINISTËR</w:t>
      </w:r>
    </w:p>
    <w:p w14:paraId="3EF335B3" w14:textId="77777777" w:rsidR="008E3187" w:rsidRPr="00862C2A" w:rsidRDefault="008E3187" w:rsidP="008E318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  <w:proofErr w:type="spellStart"/>
      <w:r w:rsidRPr="00862C2A">
        <w:rPr>
          <w:rFonts w:ascii="Garamond" w:hAnsi="Garamond" w:cs="Times New Roman"/>
          <w:b/>
          <w:bCs/>
          <w:color w:val="000000"/>
          <w:sz w:val="24"/>
          <w:szCs w:val="24"/>
        </w:rPr>
        <w:t>Belinda</w:t>
      </w:r>
      <w:proofErr w:type="spellEnd"/>
      <w:r w:rsidRPr="00862C2A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Balluku</w:t>
      </w:r>
    </w:p>
    <w:p w14:paraId="135FE75A" w14:textId="77777777" w:rsidR="007227AE" w:rsidRPr="00862C2A" w:rsidRDefault="007227AE" w:rsidP="008E318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613B1A92" w14:textId="77777777" w:rsidR="007227AE" w:rsidRPr="00862C2A" w:rsidRDefault="007227AE" w:rsidP="008E318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337739B1" w14:textId="77777777" w:rsidR="007227AE" w:rsidRPr="00862C2A" w:rsidRDefault="007227AE" w:rsidP="008E318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7FED0F4B" w14:textId="77777777" w:rsidR="007227AE" w:rsidRPr="00862C2A" w:rsidRDefault="007227AE" w:rsidP="008E318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4470A1D6" w14:textId="26DC94BC" w:rsidR="007227AE" w:rsidRPr="00862C2A" w:rsidRDefault="007227AE" w:rsidP="007227A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0"/>
          <w:szCs w:val="24"/>
        </w:rPr>
      </w:pPr>
      <w:bookmarkStart w:id="0" w:name="RANGE!A2:U9"/>
      <w:r w:rsidRPr="00862C2A">
        <w:rPr>
          <w:rFonts w:ascii="Garamond" w:hAnsi="Garamond" w:cs="Times New Roman"/>
          <w:bCs/>
          <w:color w:val="000000"/>
          <w:sz w:val="20"/>
          <w:szCs w:val="24"/>
        </w:rPr>
        <w:lastRenderedPageBreak/>
        <w:t xml:space="preserve">LISTA EMËRORE E PRONARËVE TË PASURIVE TË PALUAJTSHME, PRONË PRIVATE, TË CILËT SHPRONËSOHEN PËR INTERES PUBLIK, PËR REALIZIMIN E PROJEKTIT </w:t>
      </w:r>
      <w:r w:rsidR="00862C2A">
        <w:rPr>
          <w:rFonts w:ascii="Garamond" w:hAnsi="Garamond" w:cs="Times New Roman"/>
          <w:bCs/>
          <w:color w:val="000000"/>
          <w:sz w:val="20"/>
          <w:szCs w:val="24"/>
        </w:rPr>
        <w:t>“</w:t>
      </w:r>
      <w:r w:rsidRPr="00862C2A">
        <w:rPr>
          <w:rFonts w:ascii="Garamond" w:hAnsi="Garamond" w:cs="Times New Roman"/>
          <w:bCs/>
          <w:color w:val="000000"/>
          <w:sz w:val="20"/>
          <w:szCs w:val="24"/>
        </w:rPr>
        <w:t xml:space="preserve">URBANIZIMI I BLLOKUT TË BANIMIT NË LAGJEN </w:t>
      </w:r>
      <w:r w:rsidR="00075484">
        <w:rPr>
          <w:rFonts w:ascii="Garamond" w:hAnsi="Garamond" w:cs="Times New Roman"/>
          <w:bCs/>
          <w:color w:val="000000"/>
          <w:sz w:val="20"/>
          <w:szCs w:val="24"/>
        </w:rPr>
        <w:t>‘</w:t>
      </w:r>
      <w:proofErr w:type="spellStart"/>
      <w:r w:rsidRPr="00862C2A">
        <w:rPr>
          <w:rFonts w:ascii="Garamond" w:hAnsi="Garamond" w:cs="Times New Roman"/>
          <w:bCs/>
          <w:color w:val="000000"/>
          <w:sz w:val="20"/>
          <w:szCs w:val="24"/>
        </w:rPr>
        <w:t>SAVËR</w:t>
      </w:r>
      <w:proofErr w:type="spellEnd"/>
      <w:r w:rsidR="00075484">
        <w:rPr>
          <w:rFonts w:ascii="Garamond" w:hAnsi="Garamond" w:cs="Times New Roman"/>
          <w:bCs/>
          <w:color w:val="000000"/>
          <w:sz w:val="20"/>
          <w:szCs w:val="24"/>
        </w:rPr>
        <w:t>’</w:t>
      </w:r>
      <w:bookmarkStart w:id="1" w:name="_GoBack"/>
      <w:bookmarkEnd w:id="1"/>
      <w:r w:rsidR="00862C2A">
        <w:rPr>
          <w:rFonts w:ascii="Garamond" w:hAnsi="Garamond" w:cs="Times New Roman"/>
          <w:bCs/>
          <w:color w:val="000000"/>
          <w:sz w:val="20"/>
          <w:szCs w:val="24"/>
        </w:rPr>
        <w:t>”</w:t>
      </w:r>
      <w:r w:rsidRPr="00862C2A">
        <w:rPr>
          <w:rFonts w:ascii="Garamond" w:hAnsi="Garamond" w:cs="Times New Roman"/>
          <w:bCs/>
          <w:color w:val="000000"/>
          <w:sz w:val="20"/>
          <w:szCs w:val="24"/>
        </w:rPr>
        <w:t>, BASHKIA LUSHNJË</w:t>
      </w:r>
      <w:bookmarkEnd w:id="0"/>
    </w:p>
    <w:p w14:paraId="2FFD76AB" w14:textId="77777777" w:rsidR="007227AE" w:rsidRPr="00862C2A" w:rsidRDefault="007227AE" w:rsidP="008E318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tbl>
      <w:tblPr>
        <w:tblStyle w:val="TableGrid"/>
        <w:tblW w:w="9493" w:type="dxa"/>
        <w:tblLayout w:type="fixed"/>
        <w:tblLook w:val="04A0" w:firstRow="1" w:lastRow="0" w:firstColumn="1" w:lastColumn="0" w:noHBand="0" w:noVBand="1"/>
      </w:tblPr>
      <w:tblGrid>
        <w:gridCol w:w="279"/>
        <w:gridCol w:w="477"/>
        <w:gridCol w:w="356"/>
        <w:gridCol w:w="413"/>
        <w:gridCol w:w="597"/>
        <w:gridCol w:w="325"/>
        <w:gridCol w:w="404"/>
        <w:gridCol w:w="423"/>
        <w:gridCol w:w="442"/>
        <w:gridCol w:w="413"/>
        <w:gridCol w:w="483"/>
        <w:gridCol w:w="383"/>
        <w:gridCol w:w="329"/>
        <w:gridCol w:w="442"/>
        <w:gridCol w:w="446"/>
        <w:gridCol w:w="446"/>
        <w:gridCol w:w="425"/>
        <w:gridCol w:w="425"/>
        <w:gridCol w:w="567"/>
        <w:gridCol w:w="709"/>
        <w:gridCol w:w="709"/>
      </w:tblGrid>
      <w:tr w:rsidR="007227AE" w:rsidRPr="00862C2A" w14:paraId="69E1BEE4" w14:textId="0FF1263B" w:rsidTr="000E0BA8">
        <w:trPr>
          <w:trHeight w:val="20"/>
        </w:trPr>
        <w:tc>
          <w:tcPr>
            <w:tcW w:w="279" w:type="dxa"/>
            <w:vMerge w:val="restart"/>
            <w:vAlign w:val="center"/>
            <w:hideMark/>
          </w:tcPr>
          <w:p w14:paraId="72873676" w14:textId="31544F9F" w:rsidR="007227AE" w:rsidRPr="00862C2A" w:rsidRDefault="00862C2A" w:rsidP="007227AE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</w:pPr>
            <w:r w:rsidRPr="00862C2A"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  <w:t>Nr.</w:t>
            </w:r>
          </w:p>
        </w:tc>
        <w:tc>
          <w:tcPr>
            <w:tcW w:w="1246" w:type="dxa"/>
            <w:gridSpan w:val="3"/>
            <w:vMerge w:val="restart"/>
            <w:vAlign w:val="center"/>
            <w:hideMark/>
          </w:tcPr>
          <w:p w14:paraId="484141E8" w14:textId="4F6E165F" w:rsidR="007227AE" w:rsidRPr="00862C2A" w:rsidRDefault="00862C2A" w:rsidP="007227AE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</w:pPr>
            <w:r w:rsidRPr="00862C2A"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  <w:t>Pronari</w:t>
            </w:r>
          </w:p>
        </w:tc>
        <w:tc>
          <w:tcPr>
            <w:tcW w:w="3799" w:type="dxa"/>
            <w:gridSpan w:val="9"/>
            <w:vMerge w:val="restart"/>
            <w:vAlign w:val="center"/>
            <w:hideMark/>
          </w:tcPr>
          <w:p w14:paraId="0A8A30A2" w14:textId="09AE522B" w:rsidR="007227AE" w:rsidRPr="00862C2A" w:rsidRDefault="00862C2A" w:rsidP="007227AE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</w:pPr>
            <w:r w:rsidRPr="00862C2A"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  <w:t xml:space="preserve">Të dhëna </w:t>
            </w:r>
            <w:proofErr w:type="spellStart"/>
            <w:r w:rsidRPr="00862C2A"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  <w:t>kadastrale</w:t>
            </w:r>
            <w:proofErr w:type="spellEnd"/>
            <w:r w:rsidRPr="00862C2A"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  <w:t xml:space="preserve"> (sipas kartelës së pasurisë)</w:t>
            </w:r>
          </w:p>
        </w:tc>
        <w:tc>
          <w:tcPr>
            <w:tcW w:w="3460" w:type="dxa"/>
            <w:gridSpan w:val="7"/>
            <w:noWrap/>
            <w:vAlign w:val="center"/>
            <w:hideMark/>
          </w:tcPr>
          <w:p w14:paraId="72787809" w14:textId="444CF3D9" w:rsidR="007227AE" w:rsidRPr="00862C2A" w:rsidRDefault="00862C2A" w:rsidP="007227AE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</w:pPr>
            <w:r w:rsidRPr="00862C2A"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  <w:t>Vlerësimet për shpronësim</w:t>
            </w:r>
          </w:p>
        </w:tc>
        <w:tc>
          <w:tcPr>
            <w:tcW w:w="709" w:type="dxa"/>
            <w:vMerge w:val="restart"/>
            <w:vAlign w:val="center"/>
            <w:hideMark/>
          </w:tcPr>
          <w:p w14:paraId="12A1F286" w14:textId="16D6FE23" w:rsidR="007227AE" w:rsidRPr="00862C2A" w:rsidRDefault="00862C2A" w:rsidP="007227AE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</w:pPr>
            <w:r w:rsidRPr="00862C2A"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  <w:t xml:space="preserve">Shënime </w:t>
            </w:r>
            <w:r w:rsidR="007227AE" w:rsidRPr="00862C2A"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  <w:t>(</w:t>
            </w:r>
            <w:r w:rsidR="00683889"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  <w:t>k</w:t>
            </w:r>
            <w:r w:rsidR="00683889" w:rsidRPr="00862C2A"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  <w:t xml:space="preserve">ufizime </w:t>
            </w:r>
            <w:proofErr w:type="spellStart"/>
            <w:r w:rsidR="007227AE" w:rsidRPr="00862C2A"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  <w:t>hipotekore</w:t>
            </w:r>
            <w:proofErr w:type="spellEnd"/>
            <w:r w:rsidR="007227AE" w:rsidRPr="00862C2A"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  <w:t>, barrë mbi pasurinë etj.)</w:t>
            </w:r>
          </w:p>
        </w:tc>
      </w:tr>
      <w:tr w:rsidR="007227AE" w:rsidRPr="00862C2A" w14:paraId="68E90914" w14:textId="721FD7E6" w:rsidTr="000E0BA8">
        <w:trPr>
          <w:trHeight w:val="218"/>
        </w:trPr>
        <w:tc>
          <w:tcPr>
            <w:tcW w:w="279" w:type="dxa"/>
            <w:vMerge/>
            <w:vAlign w:val="center"/>
            <w:hideMark/>
          </w:tcPr>
          <w:p w14:paraId="14652438" w14:textId="4AAA7563" w:rsidR="007227AE" w:rsidRPr="00862C2A" w:rsidRDefault="007227AE" w:rsidP="007227AE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</w:pPr>
          </w:p>
        </w:tc>
        <w:tc>
          <w:tcPr>
            <w:tcW w:w="1246" w:type="dxa"/>
            <w:gridSpan w:val="3"/>
            <w:vMerge/>
            <w:vAlign w:val="center"/>
            <w:hideMark/>
          </w:tcPr>
          <w:p w14:paraId="072B47B2" w14:textId="086620EC" w:rsidR="007227AE" w:rsidRPr="00862C2A" w:rsidRDefault="007227AE" w:rsidP="007227AE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</w:pPr>
          </w:p>
        </w:tc>
        <w:tc>
          <w:tcPr>
            <w:tcW w:w="3799" w:type="dxa"/>
            <w:gridSpan w:val="9"/>
            <w:vMerge/>
            <w:vAlign w:val="center"/>
            <w:hideMark/>
          </w:tcPr>
          <w:p w14:paraId="226A38DB" w14:textId="5109BBED" w:rsidR="007227AE" w:rsidRPr="00862C2A" w:rsidRDefault="007227AE" w:rsidP="007227AE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</w:pPr>
          </w:p>
        </w:tc>
        <w:tc>
          <w:tcPr>
            <w:tcW w:w="1334" w:type="dxa"/>
            <w:gridSpan w:val="3"/>
            <w:noWrap/>
            <w:vAlign w:val="center"/>
            <w:hideMark/>
          </w:tcPr>
          <w:p w14:paraId="6013DE15" w14:textId="7CE4B4A2" w:rsidR="007227AE" w:rsidRPr="00862C2A" w:rsidRDefault="00862C2A" w:rsidP="007227AE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</w:pPr>
            <w:r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  <w:t>“</w:t>
            </w:r>
            <w:r w:rsidRPr="00862C2A"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  <w:t>Truall</w:t>
            </w:r>
            <w:r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  <w:t>”</w:t>
            </w:r>
          </w:p>
        </w:tc>
        <w:tc>
          <w:tcPr>
            <w:tcW w:w="1417" w:type="dxa"/>
            <w:gridSpan w:val="3"/>
            <w:noWrap/>
            <w:vAlign w:val="center"/>
            <w:hideMark/>
          </w:tcPr>
          <w:p w14:paraId="753BB221" w14:textId="352303A0" w:rsidR="007227AE" w:rsidRPr="00862C2A" w:rsidRDefault="00862C2A" w:rsidP="007227AE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</w:pPr>
            <w:r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  <w:t>“</w:t>
            </w:r>
            <w:r w:rsidRPr="00862C2A"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  <w:t>Ndërtesë</w:t>
            </w:r>
            <w:r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  <w:t>”</w:t>
            </w:r>
          </w:p>
        </w:tc>
        <w:tc>
          <w:tcPr>
            <w:tcW w:w="709" w:type="dxa"/>
            <w:vMerge w:val="restart"/>
            <w:vAlign w:val="center"/>
            <w:hideMark/>
          </w:tcPr>
          <w:p w14:paraId="3C242684" w14:textId="77777777" w:rsidR="00683889" w:rsidRDefault="00862C2A" w:rsidP="007227AE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</w:pPr>
            <w:r w:rsidRPr="00862C2A"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  <w:t>Vlera</w:t>
            </w:r>
            <w:r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  <w:t xml:space="preserve"> </w:t>
            </w:r>
            <w:r w:rsidR="00683889"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  <w:t>t</w:t>
            </w:r>
            <w:r w:rsidR="00683889" w:rsidRPr="00862C2A"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  <w:t>otale</w:t>
            </w:r>
            <w:r w:rsidR="00683889"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  <w:t xml:space="preserve"> </w:t>
            </w:r>
          </w:p>
          <w:p w14:paraId="0E2D886A" w14:textId="76126E73" w:rsidR="007227AE" w:rsidRPr="00862C2A" w:rsidRDefault="007227AE" w:rsidP="007227AE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</w:pPr>
            <w:r w:rsidRPr="00862C2A"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  <w:t>(lekë)</w:t>
            </w:r>
          </w:p>
        </w:tc>
        <w:tc>
          <w:tcPr>
            <w:tcW w:w="709" w:type="dxa"/>
            <w:vMerge/>
            <w:vAlign w:val="center"/>
            <w:hideMark/>
          </w:tcPr>
          <w:p w14:paraId="03D6F7B2" w14:textId="3DAFD65E" w:rsidR="007227AE" w:rsidRPr="00862C2A" w:rsidRDefault="007227AE" w:rsidP="007227AE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</w:pPr>
          </w:p>
        </w:tc>
      </w:tr>
      <w:tr w:rsidR="007227AE" w:rsidRPr="00862C2A" w14:paraId="67B23665" w14:textId="1DBFB2EF" w:rsidTr="000E0BA8">
        <w:trPr>
          <w:trHeight w:val="20"/>
        </w:trPr>
        <w:tc>
          <w:tcPr>
            <w:tcW w:w="279" w:type="dxa"/>
            <w:vMerge/>
            <w:vAlign w:val="center"/>
            <w:hideMark/>
          </w:tcPr>
          <w:p w14:paraId="4F0E44EB" w14:textId="5E404C0C" w:rsidR="007227AE" w:rsidRPr="00862C2A" w:rsidRDefault="007227AE" w:rsidP="007227AE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</w:pPr>
          </w:p>
        </w:tc>
        <w:tc>
          <w:tcPr>
            <w:tcW w:w="477" w:type="dxa"/>
            <w:vAlign w:val="center"/>
            <w:hideMark/>
          </w:tcPr>
          <w:p w14:paraId="7176C07D" w14:textId="63B23E4D" w:rsidR="007227AE" w:rsidRPr="00862C2A" w:rsidRDefault="007227AE" w:rsidP="007227AE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</w:pPr>
            <w:r w:rsidRPr="00862C2A"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  <w:t>Emri</w:t>
            </w:r>
          </w:p>
        </w:tc>
        <w:tc>
          <w:tcPr>
            <w:tcW w:w="356" w:type="dxa"/>
            <w:vAlign w:val="center"/>
            <w:hideMark/>
          </w:tcPr>
          <w:p w14:paraId="73C3626F" w14:textId="480CF6ED" w:rsidR="007227AE" w:rsidRPr="00862C2A" w:rsidRDefault="007227AE" w:rsidP="007227AE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</w:pPr>
            <w:r w:rsidRPr="00862C2A"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  <w:t>Atësia</w:t>
            </w:r>
          </w:p>
        </w:tc>
        <w:tc>
          <w:tcPr>
            <w:tcW w:w="413" w:type="dxa"/>
            <w:vAlign w:val="center"/>
            <w:hideMark/>
          </w:tcPr>
          <w:p w14:paraId="29A4333D" w14:textId="3469AB9A" w:rsidR="007227AE" w:rsidRPr="00862C2A" w:rsidRDefault="007227AE" w:rsidP="007227AE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</w:pPr>
            <w:r w:rsidRPr="00862C2A"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  <w:t>Mbiemri</w:t>
            </w:r>
          </w:p>
        </w:tc>
        <w:tc>
          <w:tcPr>
            <w:tcW w:w="597" w:type="dxa"/>
            <w:vAlign w:val="center"/>
            <w:hideMark/>
          </w:tcPr>
          <w:p w14:paraId="1B4E68D4" w14:textId="786FE6BA" w:rsidR="007227AE" w:rsidRPr="00862C2A" w:rsidRDefault="007227AE" w:rsidP="007227AE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</w:pPr>
            <w:r w:rsidRPr="00862C2A"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  <w:t xml:space="preserve">Fshati ose </w:t>
            </w:r>
            <w:r w:rsidR="00683889"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  <w:t>q</w:t>
            </w:r>
            <w:r w:rsidR="00683889" w:rsidRPr="00862C2A"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  <w:t>yteti</w:t>
            </w:r>
          </w:p>
        </w:tc>
        <w:tc>
          <w:tcPr>
            <w:tcW w:w="325" w:type="dxa"/>
            <w:vAlign w:val="center"/>
            <w:hideMark/>
          </w:tcPr>
          <w:p w14:paraId="2A18534D" w14:textId="77732BA7" w:rsidR="007227AE" w:rsidRPr="00862C2A" w:rsidRDefault="007227AE" w:rsidP="007227AE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</w:pPr>
            <w:r w:rsidRPr="00862C2A"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  <w:t xml:space="preserve">Z. </w:t>
            </w:r>
            <w:proofErr w:type="spellStart"/>
            <w:r w:rsidR="00683889"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  <w:t>k</w:t>
            </w:r>
            <w:r w:rsidR="00683889" w:rsidRPr="00862C2A"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  <w:t>adastrale</w:t>
            </w:r>
            <w:proofErr w:type="spellEnd"/>
          </w:p>
        </w:tc>
        <w:tc>
          <w:tcPr>
            <w:tcW w:w="404" w:type="dxa"/>
            <w:vAlign w:val="center"/>
            <w:hideMark/>
          </w:tcPr>
          <w:p w14:paraId="024072FD" w14:textId="4EE51B15" w:rsidR="007227AE" w:rsidRPr="00862C2A" w:rsidRDefault="007227AE" w:rsidP="007227AE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</w:pPr>
            <w:r w:rsidRPr="00862C2A"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  <w:t>Nr. i pasurisë</w:t>
            </w:r>
          </w:p>
        </w:tc>
        <w:tc>
          <w:tcPr>
            <w:tcW w:w="423" w:type="dxa"/>
            <w:vAlign w:val="center"/>
            <w:hideMark/>
          </w:tcPr>
          <w:p w14:paraId="7D88085B" w14:textId="464CE732" w:rsidR="007227AE" w:rsidRPr="00862C2A" w:rsidRDefault="007227AE" w:rsidP="007227AE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</w:pPr>
            <w:r w:rsidRPr="00862C2A"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  <w:t>Lloji i pasurisë</w:t>
            </w:r>
          </w:p>
        </w:tc>
        <w:tc>
          <w:tcPr>
            <w:tcW w:w="442" w:type="dxa"/>
            <w:vAlign w:val="center"/>
            <w:hideMark/>
          </w:tcPr>
          <w:p w14:paraId="66B590F5" w14:textId="4F08B92A" w:rsidR="007227AE" w:rsidRPr="00862C2A" w:rsidRDefault="007227AE" w:rsidP="007227AE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</w:pPr>
            <w:r w:rsidRPr="00862C2A"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  <w:t xml:space="preserve">Sipërfaqja </w:t>
            </w:r>
            <w:r w:rsidR="00683889"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  <w:t>t</w:t>
            </w:r>
            <w:r w:rsidR="00683889" w:rsidRPr="00862C2A"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  <w:t>otale</w:t>
            </w:r>
          </w:p>
        </w:tc>
        <w:tc>
          <w:tcPr>
            <w:tcW w:w="413" w:type="dxa"/>
            <w:vAlign w:val="center"/>
            <w:hideMark/>
          </w:tcPr>
          <w:p w14:paraId="5E86E82F" w14:textId="46DDC103" w:rsidR="007227AE" w:rsidRPr="00862C2A" w:rsidRDefault="00862C2A" w:rsidP="007227AE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</w:pPr>
            <w:r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  <w:t>“</w:t>
            </w:r>
            <w:r w:rsidR="007227AE" w:rsidRPr="00862C2A"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  <w:t>Truall</w:t>
            </w:r>
            <w:r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  <w:t xml:space="preserve">” </w:t>
            </w:r>
            <w:r w:rsidR="007227AE" w:rsidRPr="00862C2A"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  <w:t>(m</w:t>
            </w:r>
            <w:r w:rsidR="007227AE" w:rsidRPr="00862C2A"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  <w:vertAlign w:val="superscript"/>
              </w:rPr>
              <w:t>2</w:t>
            </w:r>
            <w:r w:rsidR="007227AE" w:rsidRPr="00862C2A"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  <w:t>)</w:t>
            </w:r>
          </w:p>
        </w:tc>
        <w:tc>
          <w:tcPr>
            <w:tcW w:w="483" w:type="dxa"/>
            <w:vAlign w:val="center"/>
            <w:hideMark/>
          </w:tcPr>
          <w:p w14:paraId="78864377" w14:textId="444266DB" w:rsidR="007227AE" w:rsidRPr="00862C2A" w:rsidRDefault="00862C2A" w:rsidP="007227AE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</w:pPr>
            <w:r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  <w:t>“</w:t>
            </w:r>
            <w:r w:rsidR="007227AE" w:rsidRPr="00862C2A"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  <w:t>Ndërtesë</w:t>
            </w:r>
            <w:r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  <w:t>”</w:t>
            </w:r>
            <w:r w:rsidR="007227AE" w:rsidRPr="00862C2A"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  <w:t xml:space="preserve"> (m</w:t>
            </w:r>
            <w:r w:rsidR="007227AE" w:rsidRPr="00862C2A"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  <w:vertAlign w:val="superscript"/>
              </w:rPr>
              <w:t>2</w:t>
            </w:r>
            <w:r w:rsidR="007227AE" w:rsidRPr="00862C2A"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  <w:t>)</w:t>
            </w:r>
          </w:p>
        </w:tc>
        <w:tc>
          <w:tcPr>
            <w:tcW w:w="383" w:type="dxa"/>
            <w:vAlign w:val="center"/>
            <w:hideMark/>
          </w:tcPr>
          <w:p w14:paraId="51D717C0" w14:textId="4270C66F" w:rsidR="007227AE" w:rsidRPr="00862C2A" w:rsidRDefault="007227AE" w:rsidP="007227AE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</w:pPr>
            <w:r w:rsidRPr="00862C2A"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  <w:t>Volumi</w:t>
            </w:r>
          </w:p>
        </w:tc>
        <w:tc>
          <w:tcPr>
            <w:tcW w:w="329" w:type="dxa"/>
            <w:vAlign w:val="center"/>
            <w:hideMark/>
          </w:tcPr>
          <w:p w14:paraId="43B713C4" w14:textId="7B797938" w:rsidR="007227AE" w:rsidRPr="00862C2A" w:rsidRDefault="007227AE" w:rsidP="007227AE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</w:pPr>
            <w:r w:rsidRPr="00862C2A"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  <w:t>Faqe</w:t>
            </w:r>
          </w:p>
        </w:tc>
        <w:tc>
          <w:tcPr>
            <w:tcW w:w="442" w:type="dxa"/>
            <w:vAlign w:val="center"/>
            <w:hideMark/>
          </w:tcPr>
          <w:p w14:paraId="617E1912" w14:textId="7E2C64EF" w:rsidR="007227AE" w:rsidRPr="00862C2A" w:rsidRDefault="007227AE" w:rsidP="007227AE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</w:pPr>
            <w:r w:rsidRPr="00862C2A"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  <w:t>Sipërfaqja (m</w:t>
            </w:r>
            <w:r w:rsidRPr="00862C2A"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  <w:vertAlign w:val="superscript"/>
              </w:rPr>
              <w:t>2</w:t>
            </w:r>
            <w:r w:rsidRPr="00862C2A"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  <w:t>)</w:t>
            </w:r>
          </w:p>
        </w:tc>
        <w:tc>
          <w:tcPr>
            <w:tcW w:w="446" w:type="dxa"/>
            <w:vAlign w:val="center"/>
            <w:hideMark/>
          </w:tcPr>
          <w:p w14:paraId="3D94C3B2" w14:textId="08290DF4" w:rsidR="007227AE" w:rsidRPr="00862C2A" w:rsidRDefault="007227AE" w:rsidP="007227AE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</w:pPr>
            <w:r w:rsidRPr="00862C2A"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  <w:t>Çmimi</w:t>
            </w:r>
            <w:r w:rsidR="00862C2A"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  <w:t xml:space="preserve"> </w:t>
            </w:r>
            <w:r w:rsidRPr="00862C2A"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  <w:t>(lekë/m</w:t>
            </w:r>
            <w:r w:rsidRPr="00862C2A"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  <w:vertAlign w:val="superscript"/>
              </w:rPr>
              <w:t>2</w:t>
            </w:r>
            <w:r w:rsidRPr="00862C2A"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  <w:t>)</w:t>
            </w:r>
          </w:p>
        </w:tc>
        <w:tc>
          <w:tcPr>
            <w:tcW w:w="446" w:type="dxa"/>
            <w:vAlign w:val="center"/>
            <w:hideMark/>
          </w:tcPr>
          <w:p w14:paraId="0F245CAF" w14:textId="2A08F720" w:rsidR="007227AE" w:rsidRPr="00862C2A" w:rsidRDefault="007227AE" w:rsidP="007227AE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</w:pPr>
            <w:r w:rsidRPr="00862C2A"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  <w:t>Vlera</w:t>
            </w:r>
            <w:r w:rsidR="00862C2A"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  <w:t xml:space="preserve"> </w:t>
            </w:r>
            <w:r w:rsidRPr="00862C2A"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  <w:t>(lekë)</w:t>
            </w:r>
          </w:p>
        </w:tc>
        <w:tc>
          <w:tcPr>
            <w:tcW w:w="425" w:type="dxa"/>
            <w:vAlign w:val="center"/>
            <w:hideMark/>
          </w:tcPr>
          <w:p w14:paraId="010450F6" w14:textId="34FD43EB" w:rsidR="007227AE" w:rsidRPr="00862C2A" w:rsidRDefault="007227AE" w:rsidP="007227AE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</w:pPr>
            <w:r w:rsidRPr="00862C2A"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  <w:t>Sipërfaqja (m</w:t>
            </w:r>
            <w:r w:rsidRPr="00862C2A"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  <w:vertAlign w:val="superscript"/>
              </w:rPr>
              <w:t>2</w:t>
            </w:r>
            <w:r w:rsidRPr="00862C2A"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  <w:t>)</w:t>
            </w:r>
          </w:p>
        </w:tc>
        <w:tc>
          <w:tcPr>
            <w:tcW w:w="425" w:type="dxa"/>
            <w:vAlign w:val="center"/>
            <w:hideMark/>
          </w:tcPr>
          <w:p w14:paraId="1DA2A75D" w14:textId="7323582C" w:rsidR="007227AE" w:rsidRPr="00862C2A" w:rsidRDefault="007227AE" w:rsidP="007227AE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</w:pPr>
            <w:r w:rsidRPr="00862C2A"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  <w:t>Çmimi</w:t>
            </w:r>
            <w:r w:rsidR="00862C2A"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  <w:t xml:space="preserve"> </w:t>
            </w:r>
            <w:r w:rsidRPr="00862C2A"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  <w:t>(lekë/m</w:t>
            </w:r>
            <w:r w:rsidRPr="00862C2A"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  <w:vertAlign w:val="superscript"/>
              </w:rPr>
              <w:t>2</w:t>
            </w:r>
            <w:r w:rsidRPr="00862C2A"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  <w:t>)</w:t>
            </w:r>
          </w:p>
        </w:tc>
        <w:tc>
          <w:tcPr>
            <w:tcW w:w="567" w:type="dxa"/>
            <w:noWrap/>
            <w:vAlign w:val="center"/>
            <w:hideMark/>
          </w:tcPr>
          <w:p w14:paraId="03FB64E5" w14:textId="2DFA8CF7" w:rsidR="007227AE" w:rsidRPr="00862C2A" w:rsidRDefault="007227AE" w:rsidP="007227AE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</w:pPr>
            <w:r w:rsidRPr="00862C2A"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  <w:t>Vlera (lekë)</w:t>
            </w:r>
          </w:p>
        </w:tc>
        <w:tc>
          <w:tcPr>
            <w:tcW w:w="709" w:type="dxa"/>
            <w:vMerge/>
            <w:vAlign w:val="center"/>
            <w:hideMark/>
          </w:tcPr>
          <w:p w14:paraId="5E5A5675" w14:textId="7FFEB8AB" w:rsidR="007227AE" w:rsidRPr="00862C2A" w:rsidRDefault="007227AE" w:rsidP="007227AE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14:paraId="4AB39D9C" w14:textId="69FF6943" w:rsidR="007227AE" w:rsidRPr="00862C2A" w:rsidRDefault="007227AE" w:rsidP="007227AE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</w:pPr>
          </w:p>
        </w:tc>
      </w:tr>
      <w:tr w:rsidR="007227AE" w:rsidRPr="00862C2A" w14:paraId="743CAB2F" w14:textId="067613F9" w:rsidTr="000E0BA8">
        <w:trPr>
          <w:trHeight w:val="20"/>
        </w:trPr>
        <w:tc>
          <w:tcPr>
            <w:tcW w:w="279" w:type="dxa"/>
            <w:noWrap/>
            <w:vAlign w:val="center"/>
            <w:hideMark/>
          </w:tcPr>
          <w:p w14:paraId="3ADDC0E5" w14:textId="7AE8E8C2" w:rsidR="007227AE" w:rsidRPr="00862C2A" w:rsidRDefault="007227AE" w:rsidP="007227AE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</w:pPr>
            <w:r w:rsidRPr="00862C2A"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  <w:t>1</w:t>
            </w:r>
          </w:p>
        </w:tc>
        <w:tc>
          <w:tcPr>
            <w:tcW w:w="1246" w:type="dxa"/>
            <w:gridSpan w:val="3"/>
            <w:vAlign w:val="center"/>
            <w:hideMark/>
          </w:tcPr>
          <w:p w14:paraId="683DE2DC" w14:textId="5436483F" w:rsidR="007227AE" w:rsidRPr="00862C2A" w:rsidRDefault="007227AE" w:rsidP="007227AE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</w:pPr>
            <w:r w:rsidRPr="00862C2A"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  <w:t>BASHKIMI I SINDIKATAVE TË PAVARURA</w:t>
            </w:r>
            <w:r w:rsidR="00862C2A"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  <w:t xml:space="preserve"> </w:t>
            </w:r>
            <w:r w:rsidRPr="00862C2A"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  <w:t>TË</w:t>
            </w:r>
            <w:r w:rsidR="00862C2A"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  <w:t xml:space="preserve"> </w:t>
            </w:r>
            <w:r w:rsidRPr="00862C2A"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  <w:t>SHQIPËRISË</w:t>
            </w:r>
          </w:p>
        </w:tc>
        <w:tc>
          <w:tcPr>
            <w:tcW w:w="597" w:type="dxa"/>
            <w:noWrap/>
            <w:vAlign w:val="center"/>
            <w:hideMark/>
          </w:tcPr>
          <w:p w14:paraId="293511AD" w14:textId="417E76C6" w:rsidR="007227AE" w:rsidRPr="00862C2A" w:rsidRDefault="007227AE" w:rsidP="007227AE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</w:pPr>
            <w:r w:rsidRPr="00862C2A"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  <w:t>LUSHNJË</w:t>
            </w:r>
          </w:p>
        </w:tc>
        <w:tc>
          <w:tcPr>
            <w:tcW w:w="325" w:type="dxa"/>
            <w:noWrap/>
            <w:vAlign w:val="center"/>
            <w:hideMark/>
          </w:tcPr>
          <w:p w14:paraId="73F3E812" w14:textId="2B9F5443" w:rsidR="007227AE" w:rsidRPr="00862C2A" w:rsidRDefault="007227AE" w:rsidP="007227AE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</w:pPr>
            <w:r w:rsidRPr="00862C2A"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  <w:t>3268</w:t>
            </w:r>
          </w:p>
        </w:tc>
        <w:tc>
          <w:tcPr>
            <w:tcW w:w="404" w:type="dxa"/>
            <w:noWrap/>
            <w:vAlign w:val="center"/>
            <w:hideMark/>
          </w:tcPr>
          <w:p w14:paraId="6F1AECA7" w14:textId="1A704903" w:rsidR="007227AE" w:rsidRPr="00862C2A" w:rsidRDefault="007227AE" w:rsidP="007227AE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</w:pPr>
            <w:r w:rsidRPr="00862C2A"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  <w:t>4/20</w:t>
            </w:r>
          </w:p>
        </w:tc>
        <w:tc>
          <w:tcPr>
            <w:tcW w:w="423" w:type="dxa"/>
            <w:noWrap/>
            <w:vAlign w:val="center"/>
            <w:hideMark/>
          </w:tcPr>
          <w:p w14:paraId="76F5B515" w14:textId="60ADB42E" w:rsidR="007227AE" w:rsidRPr="00862C2A" w:rsidRDefault="007227AE" w:rsidP="007227AE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</w:pPr>
            <w:r w:rsidRPr="00862C2A"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  <w:t>Ndërtesë</w:t>
            </w:r>
          </w:p>
        </w:tc>
        <w:tc>
          <w:tcPr>
            <w:tcW w:w="442" w:type="dxa"/>
            <w:noWrap/>
            <w:vAlign w:val="center"/>
            <w:hideMark/>
          </w:tcPr>
          <w:p w14:paraId="4B30CE8E" w14:textId="02E63C7B" w:rsidR="007227AE" w:rsidRPr="00862C2A" w:rsidRDefault="007227AE" w:rsidP="007227AE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</w:pPr>
            <w:r w:rsidRPr="00862C2A"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  <w:t>390</w:t>
            </w:r>
          </w:p>
        </w:tc>
        <w:tc>
          <w:tcPr>
            <w:tcW w:w="413" w:type="dxa"/>
            <w:noWrap/>
            <w:vAlign w:val="center"/>
            <w:hideMark/>
          </w:tcPr>
          <w:p w14:paraId="2A70F507" w14:textId="55AAE026" w:rsidR="007227AE" w:rsidRPr="00862C2A" w:rsidRDefault="007227AE" w:rsidP="007227AE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</w:pPr>
          </w:p>
        </w:tc>
        <w:tc>
          <w:tcPr>
            <w:tcW w:w="483" w:type="dxa"/>
            <w:noWrap/>
            <w:vAlign w:val="center"/>
            <w:hideMark/>
          </w:tcPr>
          <w:p w14:paraId="4A74E668" w14:textId="1765E4C1" w:rsidR="007227AE" w:rsidRPr="00862C2A" w:rsidRDefault="007227AE" w:rsidP="007227AE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</w:pPr>
            <w:r w:rsidRPr="00862C2A"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  <w:t>390</w:t>
            </w:r>
          </w:p>
        </w:tc>
        <w:tc>
          <w:tcPr>
            <w:tcW w:w="383" w:type="dxa"/>
            <w:noWrap/>
            <w:vAlign w:val="center"/>
            <w:hideMark/>
          </w:tcPr>
          <w:p w14:paraId="01B80DF5" w14:textId="3B058D84" w:rsidR="007227AE" w:rsidRPr="00862C2A" w:rsidRDefault="007227AE" w:rsidP="007227AE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</w:pPr>
            <w:r w:rsidRPr="00862C2A"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  <w:t>6</w:t>
            </w:r>
          </w:p>
        </w:tc>
        <w:tc>
          <w:tcPr>
            <w:tcW w:w="329" w:type="dxa"/>
            <w:noWrap/>
            <w:vAlign w:val="center"/>
            <w:hideMark/>
          </w:tcPr>
          <w:p w14:paraId="0CFC323E" w14:textId="5F12CCC7" w:rsidR="007227AE" w:rsidRPr="00862C2A" w:rsidRDefault="007227AE" w:rsidP="007227AE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</w:pPr>
            <w:r w:rsidRPr="00862C2A"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  <w:t>174</w:t>
            </w:r>
          </w:p>
        </w:tc>
        <w:tc>
          <w:tcPr>
            <w:tcW w:w="442" w:type="dxa"/>
            <w:noWrap/>
            <w:vAlign w:val="center"/>
            <w:hideMark/>
          </w:tcPr>
          <w:p w14:paraId="42203DE1" w14:textId="6F46E799" w:rsidR="007227AE" w:rsidRPr="00862C2A" w:rsidRDefault="007227AE" w:rsidP="007227AE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</w:pPr>
          </w:p>
        </w:tc>
        <w:tc>
          <w:tcPr>
            <w:tcW w:w="446" w:type="dxa"/>
            <w:noWrap/>
            <w:vAlign w:val="center"/>
            <w:hideMark/>
          </w:tcPr>
          <w:p w14:paraId="69F2CAE6" w14:textId="0E2FDBB6" w:rsidR="007227AE" w:rsidRPr="00862C2A" w:rsidRDefault="007227AE" w:rsidP="007227AE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</w:pPr>
          </w:p>
        </w:tc>
        <w:tc>
          <w:tcPr>
            <w:tcW w:w="446" w:type="dxa"/>
            <w:noWrap/>
            <w:vAlign w:val="center"/>
            <w:hideMark/>
          </w:tcPr>
          <w:p w14:paraId="225ED93C" w14:textId="5D0C83CC" w:rsidR="007227AE" w:rsidRPr="00862C2A" w:rsidRDefault="007227AE" w:rsidP="007227AE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</w:pPr>
          </w:p>
        </w:tc>
        <w:tc>
          <w:tcPr>
            <w:tcW w:w="425" w:type="dxa"/>
            <w:noWrap/>
            <w:vAlign w:val="center"/>
            <w:hideMark/>
          </w:tcPr>
          <w:p w14:paraId="2BC09A0E" w14:textId="4429092B" w:rsidR="007227AE" w:rsidRPr="00862C2A" w:rsidRDefault="007227AE" w:rsidP="007227AE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</w:pPr>
            <w:r w:rsidRPr="00862C2A"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  <w:t>370.0</w:t>
            </w:r>
          </w:p>
        </w:tc>
        <w:tc>
          <w:tcPr>
            <w:tcW w:w="425" w:type="dxa"/>
            <w:noWrap/>
            <w:vAlign w:val="center"/>
            <w:hideMark/>
          </w:tcPr>
          <w:p w14:paraId="16E2DAF6" w14:textId="75518B36" w:rsidR="007227AE" w:rsidRPr="00862C2A" w:rsidRDefault="007227AE" w:rsidP="007227AE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</w:pPr>
          </w:p>
        </w:tc>
        <w:tc>
          <w:tcPr>
            <w:tcW w:w="567" w:type="dxa"/>
            <w:noWrap/>
            <w:vAlign w:val="center"/>
            <w:hideMark/>
          </w:tcPr>
          <w:p w14:paraId="17F6DAF9" w14:textId="54569997" w:rsidR="007227AE" w:rsidRPr="00862C2A" w:rsidRDefault="007227AE" w:rsidP="007227AE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</w:pPr>
            <w:r w:rsidRPr="00862C2A"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  <w:t>757,648.0</w:t>
            </w:r>
          </w:p>
        </w:tc>
        <w:tc>
          <w:tcPr>
            <w:tcW w:w="709" w:type="dxa"/>
            <w:noWrap/>
            <w:vAlign w:val="center"/>
            <w:hideMark/>
          </w:tcPr>
          <w:p w14:paraId="743B407F" w14:textId="194F232E" w:rsidR="007227AE" w:rsidRPr="00862C2A" w:rsidRDefault="007227AE" w:rsidP="007227AE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</w:pPr>
            <w:r w:rsidRPr="00862C2A"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  <w:t>757,648.0</w:t>
            </w:r>
          </w:p>
        </w:tc>
        <w:tc>
          <w:tcPr>
            <w:tcW w:w="709" w:type="dxa"/>
            <w:noWrap/>
            <w:vAlign w:val="center"/>
            <w:hideMark/>
          </w:tcPr>
          <w:p w14:paraId="20263143" w14:textId="0C054FB7" w:rsidR="007227AE" w:rsidRPr="00862C2A" w:rsidRDefault="007227AE" w:rsidP="007227AE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</w:pPr>
          </w:p>
        </w:tc>
      </w:tr>
      <w:tr w:rsidR="007227AE" w:rsidRPr="00862C2A" w14:paraId="7C12D58E" w14:textId="42CFD534" w:rsidTr="000E0BA8">
        <w:trPr>
          <w:trHeight w:val="20"/>
        </w:trPr>
        <w:tc>
          <w:tcPr>
            <w:tcW w:w="279" w:type="dxa"/>
            <w:vAlign w:val="center"/>
            <w:hideMark/>
          </w:tcPr>
          <w:p w14:paraId="56800DBA" w14:textId="3A330ECC" w:rsidR="007227AE" w:rsidRPr="00862C2A" w:rsidRDefault="007227AE" w:rsidP="007227AE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</w:pPr>
            <w:r w:rsidRPr="00862C2A"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  <w:t>2</w:t>
            </w:r>
          </w:p>
        </w:tc>
        <w:tc>
          <w:tcPr>
            <w:tcW w:w="477" w:type="dxa"/>
            <w:vAlign w:val="center"/>
            <w:hideMark/>
          </w:tcPr>
          <w:p w14:paraId="099B88E4" w14:textId="53CB78F5" w:rsidR="007227AE" w:rsidRPr="00862C2A" w:rsidRDefault="007227AE" w:rsidP="007227AE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</w:pPr>
            <w:proofErr w:type="spellStart"/>
            <w:r w:rsidRPr="00862C2A"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  <w:t>LILJANA</w:t>
            </w:r>
            <w:proofErr w:type="spellEnd"/>
          </w:p>
        </w:tc>
        <w:tc>
          <w:tcPr>
            <w:tcW w:w="356" w:type="dxa"/>
            <w:vAlign w:val="center"/>
            <w:hideMark/>
          </w:tcPr>
          <w:p w14:paraId="2EDF5105" w14:textId="3FEC2878" w:rsidR="007227AE" w:rsidRPr="00862C2A" w:rsidRDefault="007227AE" w:rsidP="007227AE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</w:pPr>
            <w:proofErr w:type="spellStart"/>
            <w:r w:rsidRPr="00862C2A"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  <w:t>ZOI</w:t>
            </w:r>
            <w:proofErr w:type="spellEnd"/>
          </w:p>
        </w:tc>
        <w:tc>
          <w:tcPr>
            <w:tcW w:w="413" w:type="dxa"/>
            <w:vAlign w:val="center"/>
            <w:hideMark/>
          </w:tcPr>
          <w:p w14:paraId="4833FD84" w14:textId="61D958C9" w:rsidR="007227AE" w:rsidRPr="00862C2A" w:rsidRDefault="007227AE" w:rsidP="007227AE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</w:pPr>
            <w:r w:rsidRPr="00862C2A"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  <w:t>CURRA</w:t>
            </w:r>
          </w:p>
        </w:tc>
        <w:tc>
          <w:tcPr>
            <w:tcW w:w="597" w:type="dxa"/>
            <w:noWrap/>
            <w:vAlign w:val="center"/>
            <w:hideMark/>
          </w:tcPr>
          <w:p w14:paraId="0D917C7C" w14:textId="6A300503" w:rsidR="007227AE" w:rsidRPr="00862C2A" w:rsidRDefault="007227AE" w:rsidP="007227AE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</w:pPr>
            <w:r w:rsidRPr="00862C2A"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  <w:t>LUSHNJË</w:t>
            </w:r>
          </w:p>
        </w:tc>
        <w:tc>
          <w:tcPr>
            <w:tcW w:w="325" w:type="dxa"/>
            <w:noWrap/>
            <w:vAlign w:val="center"/>
            <w:hideMark/>
          </w:tcPr>
          <w:p w14:paraId="2161581F" w14:textId="4F3D36CE" w:rsidR="007227AE" w:rsidRPr="00862C2A" w:rsidRDefault="007227AE" w:rsidP="007227AE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</w:pPr>
            <w:r w:rsidRPr="00862C2A"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  <w:t>3268</w:t>
            </w:r>
          </w:p>
        </w:tc>
        <w:tc>
          <w:tcPr>
            <w:tcW w:w="404" w:type="dxa"/>
            <w:noWrap/>
            <w:vAlign w:val="center"/>
            <w:hideMark/>
          </w:tcPr>
          <w:p w14:paraId="2E7E6425" w14:textId="7A6C5A31" w:rsidR="007227AE" w:rsidRPr="00862C2A" w:rsidRDefault="007227AE" w:rsidP="007227AE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</w:pPr>
            <w:r w:rsidRPr="00862C2A"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  <w:t>4/157-N1</w:t>
            </w:r>
          </w:p>
        </w:tc>
        <w:tc>
          <w:tcPr>
            <w:tcW w:w="423" w:type="dxa"/>
            <w:noWrap/>
            <w:vAlign w:val="center"/>
            <w:hideMark/>
          </w:tcPr>
          <w:p w14:paraId="41D4B2D6" w14:textId="29CD1671" w:rsidR="007227AE" w:rsidRPr="00862C2A" w:rsidRDefault="007227AE" w:rsidP="007227AE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</w:pPr>
            <w:r w:rsidRPr="00862C2A"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  <w:t>Njësi</w:t>
            </w:r>
          </w:p>
        </w:tc>
        <w:tc>
          <w:tcPr>
            <w:tcW w:w="442" w:type="dxa"/>
            <w:noWrap/>
            <w:vAlign w:val="center"/>
            <w:hideMark/>
          </w:tcPr>
          <w:p w14:paraId="17DD9BF4" w14:textId="3BE2C4A4" w:rsidR="007227AE" w:rsidRPr="00862C2A" w:rsidRDefault="007227AE" w:rsidP="007227AE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</w:pPr>
            <w:r w:rsidRPr="00862C2A"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  <w:t>25</w:t>
            </w:r>
          </w:p>
        </w:tc>
        <w:tc>
          <w:tcPr>
            <w:tcW w:w="413" w:type="dxa"/>
            <w:noWrap/>
            <w:vAlign w:val="center"/>
            <w:hideMark/>
          </w:tcPr>
          <w:p w14:paraId="2BB49BCF" w14:textId="059EAE62" w:rsidR="007227AE" w:rsidRPr="00862C2A" w:rsidRDefault="007227AE" w:rsidP="007227AE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</w:pPr>
          </w:p>
        </w:tc>
        <w:tc>
          <w:tcPr>
            <w:tcW w:w="483" w:type="dxa"/>
            <w:noWrap/>
            <w:vAlign w:val="center"/>
            <w:hideMark/>
          </w:tcPr>
          <w:p w14:paraId="4ACA2891" w14:textId="3394A12C" w:rsidR="007227AE" w:rsidRPr="00862C2A" w:rsidRDefault="007227AE" w:rsidP="007227AE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</w:pPr>
            <w:r w:rsidRPr="00862C2A"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  <w:t>25</w:t>
            </w:r>
          </w:p>
        </w:tc>
        <w:tc>
          <w:tcPr>
            <w:tcW w:w="383" w:type="dxa"/>
            <w:noWrap/>
            <w:vAlign w:val="center"/>
            <w:hideMark/>
          </w:tcPr>
          <w:p w14:paraId="488330BF" w14:textId="67F7D7F8" w:rsidR="007227AE" w:rsidRPr="00862C2A" w:rsidRDefault="007227AE" w:rsidP="007227AE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</w:pPr>
            <w:r w:rsidRPr="00862C2A"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  <w:t>11</w:t>
            </w:r>
          </w:p>
        </w:tc>
        <w:tc>
          <w:tcPr>
            <w:tcW w:w="329" w:type="dxa"/>
            <w:noWrap/>
            <w:vAlign w:val="center"/>
            <w:hideMark/>
          </w:tcPr>
          <w:p w14:paraId="6BF1E2B4" w14:textId="2A252DC5" w:rsidR="007227AE" w:rsidRPr="00862C2A" w:rsidRDefault="007227AE" w:rsidP="007227AE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</w:pPr>
            <w:r w:rsidRPr="00862C2A"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  <w:t>179</w:t>
            </w:r>
          </w:p>
        </w:tc>
        <w:tc>
          <w:tcPr>
            <w:tcW w:w="442" w:type="dxa"/>
            <w:noWrap/>
            <w:vAlign w:val="center"/>
            <w:hideMark/>
          </w:tcPr>
          <w:p w14:paraId="399312FF" w14:textId="6F59AEE3" w:rsidR="007227AE" w:rsidRPr="00862C2A" w:rsidRDefault="007227AE" w:rsidP="007227AE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</w:pPr>
          </w:p>
        </w:tc>
        <w:tc>
          <w:tcPr>
            <w:tcW w:w="446" w:type="dxa"/>
            <w:noWrap/>
            <w:vAlign w:val="center"/>
            <w:hideMark/>
          </w:tcPr>
          <w:p w14:paraId="5A4C8100" w14:textId="5E972FE0" w:rsidR="007227AE" w:rsidRPr="00862C2A" w:rsidRDefault="007227AE" w:rsidP="007227AE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</w:pPr>
          </w:p>
        </w:tc>
        <w:tc>
          <w:tcPr>
            <w:tcW w:w="446" w:type="dxa"/>
            <w:noWrap/>
            <w:vAlign w:val="center"/>
            <w:hideMark/>
          </w:tcPr>
          <w:p w14:paraId="43FDB7F7" w14:textId="6914967D" w:rsidR="007227AE" w:rsidRPr="00862C2A" w:rsidRDefault="007227AE" w:rsidP="007227AE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</w:pPr>
          </w:p>
        </w:tc>
        <w:tc>
          <w:tcPr>
            <w:tcW w:w="425" w:type="dxa"/>
            <w:noWrap/>
            <w:vAlign w:val="center"/>
            <w:hideMark/>
          </w:tcPr>
          <w:p w14:paraId="778745D6" w14:textId="55DE2BC0" w:rsidR="007227AE" w:rsidRPr="00862C2A" w:rsidRDefault="007227AE" w:rsidP="007227AE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</w:pPr>
            <w:r w:rsidRPr="00862C2A"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  <w:t>25.0</w:t>
            </w:r>
          </w:p>
        </w:tc>
        <w:tc>
          <w:tcPr>
            <w:tcW w:w="425" w:type="dxa"/>
            <w:noWrap/>
            <w:vAlign w:val="center"/>
            <w:hideMark/>
          </w:tcPr>
          <w:p w14:paraId="1B8F0B0B" w14:textId="474145A2" w:rsidR="007227AE" w:rsidRPr="00862C2A" w:rsidRDefault="007227AE" w:rsidP="007227AE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</w:pPr>
          </w:p>
        </w:tc>
        <w:tc>
          <w:tcPr>
            <w:tcW w:w="567" w:type="dxa"/>
            <w:noWrap/>
            <w:vAlign w:val="center"/>
            <w:hideMark/>
          </w:tcPr>
          <w:p w14:paraId="59A778D7" w14:textId="2E192C5F" w:rsidR="007227AE" w:rsidRPr="00862C2A" w:rsidRDefault="007227AE" w:rsidP="007227AE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</w:pPr>
            <w:r w:rsidRPr="00862C2A"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  <w:t>311,572.8</w:t>
            </w:r>
          </w:p>
        </w:tc>
        <w:tc>
          <w:tcPr>
            <w:tcW w:w="709" w:type="dxa"/>
            <w:noWrap/>
            <w:vAlign w:val="center"/>
            <w:hideMark/>
          </w:tcPr>
          <w:p w14:paraId="08D3B3C4" w14:textId="16C80E28" w:rsidR="007227AE" w:rsidRPr="00862C2A" w:rsidRDefault="007227AE" w:rsidP="007227AE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</w:pPr>
            <w:r w:rsidRPr="00862C2A"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  <w:t>311,572.8</w:t>
            </w:r>
          </w:p>
        </w:tc>
        <w:tc>
          <w:tcPr>
            <w:tcW w:w="709" w:type="dxa"/>
            <w:vAlign w:val="center"/>
            <w:hideMark/>
          </w:tcPr>
          <w:p w14:paraId="3CA409A5" w14:textId="13D3DF9D" w:rsidR="007227AE" w:rsidRPr="00862C2A" w:rsidRDefault="007227AE" w:rsidP="007227AE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</w:pPr>
          </w:p>
        </w:tc>
      </w:tr>
      <w:tr w:rsidR="007227AE" w:rsidRPr="00862C2A" w14:paraId="7A57036D" w14:textId="42363DA9" w:rsidTr="000E0BA8">
        <w:trPr>
          <w:trHeight w:val="20"/>
        </w:trPr>
        <w:tc>
          <w:tcPr>
            <w:tcW w:w="279" w:type="dxa"/>
            <w:noWrap/>
            <w:vAlign w:val="center"/>
            <w:hideMark/>
          </w:tcPr>
          <w:p w14:paraId="7997A7E3" w14:textId="35E85C01" w:rsidR="007227AE" w:rsidRPr="00862C2A" w:rsidRDefault="007227AE" w:rsidP="007227AE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</w:pPr>
          </w:p>
        </w:tc>
        <w:tc>
          <w:tcPr>
            <w:tcW w:w="7796" w:type="dxa"/>
            <w:gridSpan w:val="18"/>
            <w:vAlign w:val="center"/>
            <w:hideMark/>
          </w:tcPr>
          <w:p w14:paraId="4A10A0AE" w14:textId="2E1E6383" w:rsidR="007227AE" w:rsidRPr="00862C2A" w:rsidRDefault="007227AE" w:rsidP="007227AE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</w:pPr>
            <w:r w:rsidRPr="00862C2A"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  <w:t>VLERA TOTALE</w:t>
            </w:r>
          </w:p>
        </w:tc>
        <w:tc>
          <w:tcPr>
            <w:tcW w:w="709" w:type="dxa"/>
            <w:noWrap/>
            <w:vAlign w:val="center"/>
            <w:hideMark/>
          </w:tcPr>
          <w:p w14:paraId="7AF11EBB" w14:textId="5EDC6790" w:rsidR="007227AE" w:rsidRPr="00862C2A" w:rsidRDefault="007227AE" w:rsidP="007227AE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</w:pPr>
            <w:r w:rsidRPr="00862C2A"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  <w:t>1,069,220.8</w:t>
            </w:r>
          </w:p>
        </w:tc>
        <w:tc>
          <w:tcPr>
            <w:tcW w:w="709" w:type="dxa"/>
            <w:noWrap/>
            <w:vAlign w:val="center"/>
            <w:hideMark/>
          </w:tcPr>
          <w:p w14:paraId="0F34DEE0" w14:textId="487DEA63" w:rsidR="007227AE" w:rsidRPr="00862C2A" w:rsidRDefault="007227AE" w:rsidP="007227AE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6"/>
                <w:szCs w:val="14"/>
              </w:rPr>
            </w:pPr>
          </w:p>
        </w:tc>
      </w:tr>
    </w:tbl>
    <w:p w14:paraId="3A766336" w14:textId="179D5AFA" w:rsidR="007227AE" w:rsidRPr="00862C2A" w:rsidRDefault="007227AE" w:rsidP="007227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10"/>
          <w:szCs w:val="10"/>
        </w:rPr>
      </w:pPr>
      <w:r w:rsidRPr="00862C2A">
        <w:rPr>
          <w:rFonts w:ascii="Garamond" w:hAnsi="Garamond" w:cs="Times New Roman"/>
          <w:bCs/>
          <w:color w:val="000000"/>
          <w:sz w:val="10"/>
          <w:szCs w:val="10"/>
        </w:rPr>
        <w:t>Vlerësimi i pasurive të llojit “ndërtesë</w:t>
      </w:r>
      <w:r w:rsidR="00862C2A">
        <w:rPr>
          <w:rFonts w:ascii="Garamond" w:hAnsi="Garamond" w:cs="Times New Roman"/>
          <w:bCs/>
          <w:color w:val="000000"/>
          <w:sz w:val="10"/>
          <w:szCs w:val="10"/>
        </w:rPr>
        <w:t>”</w:t>
      </w:r>
      <w:r w:rsidRPr="00862C2A">
        <w:rPr>
          <w:rFonts w:ascii="Garamond" w:hAnsi="Garamond" w:cs="Times New Roman"/>
          <w:bCs/>
          <w:color w:val="000000"/>
          <w:sz w:val="10"/>
          <w:szCs w:val="10"/>
        </w:rPr>
        <w:t xml:space="preserve"> dhe </w:t>
      </w:r>
      <w:r w:rsidR="00862C2A">
        <w:rPr>
          <w:rFonts w:ascii="Garamond" w:hAnsi="Garamond" w:cs="Times New Roman"/>
          <w:bCs/>
          <w:color w:val="000000"/>
          <w:sz w:val="10"/>
          <w:szCs w:val="10"/>
        </w:rPr>
        <w:t>“</w:t>
      </w:r>
      <w:r w:rsidRPr="00862C2A">
        <w:rPr>
          <w:rFonts w:ascii="Garamond" w:hAnsi="Garamond" w:cs="Times New Roman"/>
          <w:bCs/>
          <w:color w:val="000000"/>
          <w:sz w:val="10"/>
          <w:szCs w:val="10"/>
        </w:rPr>
        <w:t>njësi” është me preventiv punimesh,</w:t>
      </w:r>
      <w:r w:rsidR="00862C2A" w:rsidRPr="00862C2A">
        <w:rPr>
          <w:rFonts w:ascii="Garamond" w:hAnsi="Garamond" w:cs="Times New Roman"/>
          <w:bCs/>
          <w:color w:val="000000"/>
          <w:sz w:val="10"/>
          <w:szCs w:val="10"/>
        </w:rPr>
        <w:t xml:space="preserve"> </w:t>
      </w:r>
      <w:r w:rsidRPr="00862C2A">
        <w:rPr>
          <w:rFonts w:ascii="Garamond" w:hAnsi="Garamond" w:cs="Times New Roman"/>
          <w:bCs/>
          <w:color w:val="000000"/>
          <w:sz w:val="10"/>
          <w:szCs w:val="10"/>
        </w:rPr>
        <w:t xml:space="preserve">bazuar në </w:t>
      </w:r>
      <w:r w:rsidR="00862C2A" w:rsidRPr="00862C2A">
        <w:rPr>
          <w:rFonts w:ascii="Garamond" w:hAnsi="Garamond" w:cs="Times New Roman"/>
          <w:bCs/>
          <w:color w:val="000000"/>
          <w:sz w:val="10"/>
          <w:szCs w:val="10"/>
        </w:rPr>
        <w:t>pikën</w:t>
      </w:r>
      <w:r w:rsidRPr="00862C2A">
        <w:rPr>
          <w:rFonts w:ascii="Garamond" w:hAnsi="Garamond" w:cs="Times New Roman"/>
          <w:bCs/>
          <w:color w:val="000000"/>
          <w:sz w:val="10"/>
          <w:szCs w:val="10"/>
        </w:rPr>
        <w:t xml:space="preserve"> 3, </w:t>
      </w:r>
      <w:r w:rsidR="00862C2A" w:rsidRPr="00862C2A">
        <w:rPr>
          <w:rFonts w:ascii="Garamond" w:hAnsi="Garamond" w:cs="Times New Roman"/>
          <w:bCs/>
          <w:color w:val="000000"/>
          <w:sz w:val="10"/>
          <w:szCs w:val="10"/>
        </w:rPr>
        <w:t>të</w:t>
      </w:r>
      <w:r w:rsidRPr="00862C2A">
        <w:rPr>
          <w:rFonts w:ascii="Garamond" w:hAnsi="Garamond" w:cs="Times New Roman"/>
          <w:bCs/>
          <w:color w:val="000000"/>
          <w:sz w:val="10"/>
          <w:szCs w:val="10"/>
        </w:rPr>
        <w:t xml:space="preserve"> </w:t>
      </w:r>
      <w:proofErr w:type="spellStart"/>
      <w:r w:rsidRPr="00862C2A">
        <w:rPr>
          <w:rFonts w:ascii="Garamond" w:hAnsi="Garamond" w:cs="Times New Roman"/>
          <w:bCs/>
          <w:color w:val="000000"/>
          <w:sz w:val="10"/>
          <w:szCs w:val="10"/>
        </w:rPr>
        <w:t>VKM</w:t>
      </w:r>
      <w:proofErr w:type="spellEnd"/>
      <w:r w:rsidR="00862C2A">
        <w:rPr>
          <w:rFonts w:ascii="Garamond" w:hAnsi="Garamond" w:cs="Times New Roman"/>
          <w:bCs/>
          <w:color w:val="000000"/>
          <w:sz w:val="10"/>
          <w:szCs w:val="10"/>
        </w:rPr>
        <w:t>-së</w:t>
      </w:r>
      <w:r w:rsidRPr="00862C2A">
        <w:rPr>
          <w:rFonts w:ascii="Garamond" w:hAnsi="Garamond" w:cs="Times New Roman"/>
          <w:bCs/>
          <w:color w:val="000000"/>
          <w:sz w:val="10"/>
          <w:szCs w:val="10"/>
        </w:rPr>
        <w:t xml:space="preserve"> nr.</w:t>
      </w:r>
      <w:r w:rsidR="00862C2A">
        <w:rPr>
          <w:rFonts w:ascii="Garamond" w:hAnsi="Garamond" w:cs="Times New Roman"/>
          <w:bCs/>
          <w:color w:val="000000"/>
          <w:sz w:val="10"/>
          <w:szCs w:val="10"/>
        </w:rPr>
        <w:t xml:space="preserve"> </w:t>
      </w:r>
      <w:r w:rsidRPr="00862C2A">
        <w:rPr>
          <w:rFonts w:ascii="Garamond" w:hAnsi="Garamond" w:cs="Times New Roman"/>
          <w:bCs/>
          <w:color w:val="000000"/>
          <w:sz w:val="10"/>
          <w:szCs w:val="10"/>
        </w:rPr>
        <w:t>138, datë 23.3.2000</w:t>
      </w:r>
      <w:r w:rsidR="00862C2A">
        <w:rPr>
          <w:rFonts w:ascii="Garamond" w:hAnsi="Garamond" w:cs="Times New Roman"/>
          <w:bCs/>
          <w:color w:val="000000"/>
          <w:sz w:val="10"/>
          <w:szCs w:val="10"/>
        </w:rPr>
        <w:t>,</w:t>
      </w:r>
      <w:r w:rsidRPr="00862C2A">
        <w:rPr>
          <w:rFonts w:ascii="Garamond" w:hAnsi="Garamond" w:cs="Times New Roman"/>
          <w:bCs/>
          <w:color w:val="000000"/>
          <w:sz w:val="10"/>
          <w:szCs w:val="10"/>
        </w:rPr>
        <w:t xml:space="preserve"> “Për kriteret teknike të vlerësimit dhe të përllogaritjes së masës së shpërblimit të pasurive</w:t>
      </w:r>
      <w:r w:rsidR="00862C2A">
        <w:rPr>
          <w:rFonts w:ascii="Garamond" w:hAnsi="Garamond" w:cs="Times New Roman"/>
          <w:bCs/>
          <w:color w:val="000000"/>
          <w:sz w:val="10"/>
          <w:szCs w:val="10"/>
        </w:rPr>
        <w:t>,</w:t>
      </w:r>
      <w:r w:rsidRPr="00862C2A">
        <w:rPr>
          <w:rFonts w:ascii="Garamond" w:hAnsi="Garamond" w:cs="Times New Roman"/>
          <w:bCs/>
          <w:color w:val="000000"/>
          <w:sz w:val="10"/>
          <w:szCs w:val="10"/>
        </w:rPr>
        <w:t xml:space="preserve"> pronë private</w:t>
      </w:r>
      <w:r w:rsidR="00862C2A">
        <w:rPr>
          <w:rFonts w:ascii="Garamond" w:hAnsi="Garamond" w:cs="Times New Roman"/>
          <w:bCs/>
          <w:color w:val="000000"/>
          <w:sz w:val="10"/>
          <w:szCs w:val="10"/>
        </w:rPr>
        <w:t>,</w:t>
      </w:r>
      <w:r w:rsidRPr="00862C2A">
        <w:rPr>
          <w:rFonts w:ascii="Garamond" w:hAnsi="Garamond" w:cs="Times New Roman"/>
          <w:bCs/>
          <w:color w:val="000000"/>
          <w:sz w:val="10"/>
          <w:szCs w:val="10"/>
        </w:rPr>
        <w:t xml:space="preserve"> që shpronësohen, të pasurive që zhvlerësohen dhe të </w:t>
      </w:r>
      <w:proofErr w:type="spellStart"/>
      <w:r w:rsidRPr="00862C2A">
        <w:rPr>
          <w:rFonts w:ascii="Garamond" w:hAnsi="Garamond" w:cs="Times New Roman"/>
          <w:bCs/>
          <w:color w:val="000000"/>
          <w:sz w:val="10"/>
          <w:szCs w:val="10"/>
        </w:rPr>
        <w:t>të</w:t>
      </w:r>
      <w:proofErr w:type="spellEnd"/>
      <w:r w:rsidRPr="00862C2A">
        <w:rPr>
          <w:rFonts w:ascii="Garamond" w:hAnsi="Garamond" w:cs="Times New Roman"/>
          <w:bCs/>
          <w:color w:val="000000"/>
          <w:sz w:val="10"/>
          <w:szCs w:val="10"/>
        </w:rPr>
        <w:t xml:space="preserve"> drejtave të personave të tretë, për interes publik”, </w:t>
      </w:r>
      <w:r w:rsidR="00862C2A">
        <w:rPr>
          <w:rFonts w:ascii="Garamond" w:hAnsi="Garamond" w:cs="Times New Roman"/>
          <w:bCs/>
          <w:color w:val="000000"/>
          <w:sz w:val="10"/>
          <w:szCs w:val="10"/>
        </w:rPr>
        <w:t>të</w:t>
      </w:r>
      <w:r w:rsidRPr="00862C2A">
        <w:rPr>
          <w:rFonts w:ascii="Garamond" w:hAnsi="Garamond" w:cs="Times New Roman"/>
          <w:bCs/>
          <w:color w:val="000000"/>
          <w:sz w:val="10"/>
          <w:szCs w:val="10"/>
        </w:rPr>
        <w:t xml:space="preserve"> ndryshuar.</w:t>
      </w:r>
    </w:p>
    <w:sectPr w:rsidR="007227AE" w:rsidRPr="00862C2A" w:rsidSect="004168FD">
      <w:footerReference w:type="default" r:id="rId12"/>
      <w:pgSz w:w="11906" w:h="16838" w:code="9"/>
      <w:pgMar w:top="1440" w:right="1440" w:bottom="8" w:left="1440" w:header="720" w:footer="26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BD17AE" w14:textId="77777777" w:rsidR="00075484" w:rsidRDefault="00075484">
      <w:pPr>
        <w:spacing w:after="0" w:line="240" w:lineRule="auto"/>
      </w:pPr>
      <w:r>
        <w:separator/>
      </w:r>
    </w:p>
  </w:endnote>
  <w:endnote w:type="continuationSeparator" w:id="0">
    <w:p w14:paraId="1F09B573" w14:textId="77777777" w:rsidR="00075484" w:rsidRDefault="00075484">
      <w:pPr>
        <w:spacing w:after="0" w:line="240" w:lineRule="auto"/>
      </w:pPr>
      <w:r>
        <w:continuationSeparator/>
      </w:r>
    </w:p>
  </w:endnote>
  <w:endnote w:type="continuationNotice" w:id="1">
    <w:p w14:paraId="7D9BDDA8" w14:textId="77777777" w:rsidR="00075484" w:rsidRDefault="0007548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315AAD" w14:textId="77777777" w:rsidR="00075484" w:rsidRPr="004168FD" w:rsidRDefault="00075484">
    <w:pPr>
      <w:pStyle w:val="Footer"/>
      <w:jc w:val="right"/>
      <w:rPr>
        <w:rFonts w:ascii="Times New Roman" w:hAnsi="Times New Roman" w:cs="Times New Roman"/>
        <w:sz w:val="24"/>
      </w:rPr>
    </w:pPr>
  </w:p>
  <w:p w14:paraId="35706F66" w14:textId="77777777" w:rsidR="00075484" w:rsidRDefault="0007548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38DF0D" w14:textId="77777777" w:rsidR="00075484" w:rsidRDefault="00075484">
      <w:pPr>
        <w:spacing w:after="0" w:line="240" w:lineRule="auto"/>
      </w:pPr>
      <w:r>
        <w:separator/>
      </w:r>
    </w:p>
  </w:footnote>
  <w:footnote w:type="continuationSeparator" w:id="0">
    <w:p w14:paraId="205121C8" w14:textId="77777777" w:rsidR="00075484" w:rsidRDefault="00075484">
      <w:pPr>
        <w:spacing w:after="0" w:line="240" w:lineRule="auto"/>
      </w:pPr>
      <w:r>
        <w:continuationSeparator/>
      </w:r>
    </w:p>
  </w:footnote>
  <w:footnote w:type="continuationNotice" w:id="1">
    <w:p w14:paraId="34D97BA0" w14:textId="77777777" w:rsidR="00075484" w:rsidRDefault="0007548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1027C"/>
    <w:multiLevelType w:val="hybridMultilevel"/>
    <w:tmpl w:val="F92EE5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7CD442DA">
      <w:start w:val="959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9C83CDB"/>
    <w:multiLevelType w:val="hybridMultilevel"/>
    <w:tmpl w:val="526EC1F4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7839"/>
    <w:rsid w:val="000045CF"/>
    <w:rsid w:val="00004C75"/>
    <w:rsid w:val="00007B04"/>
    <w:rsid w:val="00010967"/>
    <w:rsid w:val="00055A88"/>
    <w:rsid w:val="000572E6"/>
    <w:rsid w:val="000643F0"/>
    <w:rsid w:val="00075484"/>
    <w:rsid w:val="00075B3F"/>
    <w:rsid w:val="000A7AC0"/>
    <w:rsid w:val="000E08B3"/>
    <w:rsid w:val="000E0BA8"/>
    <w:rsid w:val="000E702F"/>
    <w:rsid w:val="000F26CB"/>
    <w:rsid w:val="00114971"/>
    <w:rsid w:val="00117A95"/>
    <w:rsid w:val="001304B9"/>
    <w:rsid w:val="001362A5"/>
    <w:rsid w:val="001427D2"/>
    <w:rsid w:val="00142AB8"/>
    <w:rsid w:val="00152A65"/>
    <w:rsid w:val="00172BB0"/>
    <w:rsid w:val="0017539D"/>
    <w:rsid w:val="00176D25"/>
    <w:rsid w:val="00177A3F"/>
    <w:rsid w:val="00180996"/>
    <w:rsid w:val="00191CE9"/>
    <w:rsid w:val="001B2CDF"/>
    <w:rsid w:val="001C2E95"/>
    <w:rsid w:val="001C4014"/>
    <w:rsid w:val="001C67DF"/>
    <w:rsid w:val="001D3AF8"/>
    <w:rsid w:val="001D3FD5"/>
    <w:rsid w:val="001D7EE2"/>
    <w:rsid w:val="001E1D7C"/>
    <w:rsid w:val="001E5664"/>
    <w:rsid w:val="001E74C7"/>
    <w:rsid w:val="001F6615"/>
    <w:rsid w:val="001F6810"/>
    <w:rsid w:val="00203879"/>
    <w:rsid w:val="002206ED"/>
    <w:rsid w:val="00220A1A"/>
    <w:rsid w:val="00250D0E"/>
    <w:rsid w:val="00256430"/>
    <w:rsid w:val="002571BC"/>
    <w:rsid w:val="00257A76"/>
    <w:rsid w:val="00264CFF"/>
    <w:rsid w:val="00273C5B"/>
    <w:rsid w:val="00281E66"/>
    <w:rsid w:val="0029691B"/>
    <w:rsid w:val="002A718F"/>
    <w:rsid w:val="002B461E"/>
    <w:rsid w:val="002C6912"/>
    <w:rsid w:val="002D0CD8"/>
    <w:rsid w:val="002D3918"/>
    <w:rsid w:val="002D6690"/>
    <w:rsid w:val="002D73FA"/>
    <w:rsid w:val="002D7AAB"/>
    <w:rsid w:val="002E51C9"/>
    <w:rsid w:val="002E51F0"/>
    <w:rsid w:val="0030082B"/>
    <w:rsid w:val="00300909"/>
    <w:rsid w:val="00311E8B"/>
    <w:rsid w:val="00317CBB"/>
    <w:rsid w:val="00317DF7"/>
    <w:rsid w:val="0032585F"/>
    <w:rsid w:val="00351661"/>
    <w:rsid w:val="00367849"/>
    <w:rsid w:val="00371B05"/>
    <w:rsid w:val="00373D8F"/>
    <w:rsid w:val="00375022"/>
    <w:rsid w:val="00386D64"/>
    <w:rsid w:val="00394607"/>
    <w:rsid w:val="003A1E4D"/>
    <w:rsid w:val="003A3D91"/>
    <w:rsid w:val="003A48CC"/>
    <w:rsid w:val="003C2ADB"/>
    <w:rsid w:val="003C33E2"/>
    <w:rsid w:val="003C48FF"/>
    <w:rsid w:val="003D54CF"/>
    <w:rsid w:val="003E3CFC"/>
    <w:rsid w:val="00405837"/>
    <w:rsid w:val="00406F13"/>
    <w:rsid w:val="00407D01"/>
    <w:rsid w:val="00411C69"/>
    <w:rsid w:val="004168FD"/>
    <w:rsid w:val="0042222E"/>
    <w:rsid w:val="00431C54"/>
    <w:rsid w:val="004329DB"/>
    <w:rsid w:val="00434935"/>
    <w:rsid w:val="00445744"/>
    <w:rsid w:val="00447BEC"/>
    <w:rsid w:val="00453C2D"/>
    <w:rsid w:val="00454EC1"/>
    <w:rsid w:val="00461168"/>
    <w:rsid w:val="00477706"/>
    <w:rsid w:val="004A4AB7"/>
    <w:rsid w:val="004A6B94"/>
    <w:rsid w:val="004B490E"/>
    <w:rsid w:val="004D2F1C"/>
    <w:rsid w:val="004D406A"/>
    <w:rsid w:val="004D7166"/>
    <w:rsid w:val="004F0FA4"/>
    <w:rsid w:val="004F2269"/>
    <w:rsid w:val="004F3389"/>
    <w:rsid w:val="0051525C"/>
    <w:rsid w:val="00515576"/>
    <w:rsid w:val="00516EC6"/>
    <w:rsid w:val="005330BF"/>
    <w:rsid w:val="005379FE"/>
    <w:rsid w:val="00543433"/>
    <w:rsid w:val="00550CD3"/>
    <w:rsid w:val="005516D3"/>
    <w:rsid w:val="005643FB"/>
    <w:rsid w:val="00567941"/>
    <w:rsid w:val="00582F58"/>
    <w:rsid w:val="005904BA"/>
    <w:rsid w:val="005A4BE0"/>
    <w:rsid w:val="005B6254"/>
    <w:rsid w:val="005C1288"/>
    <w:rsid w:val="005C12FB"/>
    <w:rsid w:val="005C5254"/>
    <w:rsid w:val="005D0196"/>
    <w:rsid w:val="005E413D"/>
    <w:rsid w:val="005F072B"/>
    <w:rsid w:val="00603AEA"/>
    <w:rsid w:val="00627F8D"/>
    <w:rsid w:val="0063125F"/>
    <w:rsid w:val="00634F3A"/>
    <w:rsid w:val="00655A16"/>
    <w:rsid w:val="0066148B"/>
    <w:rsid w:val="006723B1"/>
    <w:rsid w:val="00672ADD"/>
    <w:rsid w:val="00677C49"/>
    <w:rsid w:val="00683889"/>
    <w:rsid w:val="006A004E"/>
    <w:rsid w:val="006B2229"/>
    <w:rsid w:val="006B7074"/>
    <w:rsid w:val="006C25C9"/>
    <w:rsid w:val="006C6B65"/>
    <w:rsid w:val="006D2ECB"/>
    <w:rsid w:val="006D3E5B"/>
    <w:rsid w:val="006F438F"/>
    <w:rsid w:val="006F585C"/>
    <w:rsid w:val="00703503"/>
    <w:rsid w:val="00721846"/>
    <w:rsid w:val="007227AE"/>
    <w:rsid w:val="0072358E"/>
    <w:rsid w:val="007263F2"/>
    <w:rsid w:val="00730ED9"/>
    <w:rsid w:val="00740377"/>
    <w:rsid w:val="00740756"/>
    <w:rsid w:val="00750EB6"/>
    <w:rsid w:val="007579CD"/>
    <w:rsid w:val="00767447"/>
    <w:rsid w:val="0077795A"/>
    <w:rsid w:val="00777B50"/>
    <w:rsid w:val="00783330"/>
    <w:rsid w:val="00786341"/>
    <w:rsid w:val="00795E96"/>
    <w:rsid w:val="00797623"/>
    <w:rsid w:val="007C01F7"/>
    <w:rsid w:val="007C676B"/>
    <w:rsid w:val="007D04E4"/>
    <w:rsid w:val="007D6283"/>
    <w:rsid w:val="007D790F"/>
    <w:rsid w:val="007E0119"/>
    <w:rsid w:val="007E12BC"/>
    <w:rsid w:val="007E6D0F"/>
    <w:rsid w:val="007F65C0"/>
    <w:rsid w:val="007F6819"/>
    <w:rsid w:val="0080230F"/>
    <w:rsid w:val="00805D22"/>
    <w:rsid w:val="0081650C"/>
    <w:rsid w:val="00817839"/>
    <w:rsid w:val="00822192"/>
    <w:rsid w:val="008233D5"/>
    <w:rsid w:val="008253BE"/>
    <w:rsid w:val="00827BE3"/>
    <w:rsid w:val="00842EB3"/>
    <w:rsid w:val="00842FA3"/>
    <w:rsid w:val="00847732"/>
    <w:rsid w:val="0085003C"/>
    <w:rsid w:val="008512F0"/>
    <w:rsid w:val="008564F9"/>
    <w:rsid w:val="00861D9F"/>
    <w:rsid w:val="00862C2A"/>
    <w:rsid w:val="00872D99"/>
    <w:rsid w:val="008850BC"/>
    <w:rsid w:val="00887ED8"/>
    <w:rsid w:val="00890EBE"/>
    <w:rsid w:val="008B6443"/>
    <w:rsid w:val="008C4D0C"/>
    <w:rsid w:val="008C5B7B"/>
    <w:rsid w:val="008C6E8B"/>
    <w:rsid w:val="008D1C0D"/>
    <w:rsid w:val="008D2E4C"/>
    <w:rsid w:val="008E3187"/>
    <w:rsid w:val="008F1473"/>
    <w:rsid w:val="00900251"/>
    <w:rsid w:val="009044FD"/>
    <w:rsid w:val="0090531A"/>
    <w:rsid w:val="00907A7A"/>
    <w:rsid w:val="009236E3"/>
    <w:rsid w:val="00923781"/>
    <w:rsid w:val="00925E32"/>
    <w:rsid w:val="00937493"/>
    <w:rsid w:val="00944393"/>
    <w:rsid w:val="00965D37"/>
    <w:rsid w:val="00990CFB"/>
    <w:rsid w:val="0099729E"/>
    <w:rsid w:val="009973A8"/>
    <w:rsid w:val="009A153D"/>
    <w:rsid w:val="009A2135"/>
    <w:rsid w:val="009A6B44"/>
    <w:rsid w:val="009B3F3F"/>
    <w:rsid w:val="009C1C04"/>
    <w:rsid w:val="009C1D76"/>
    <w:rsid w:val="009C275C"/>
    <w:rsid w:val="009C403D"/>
    <w:rsid w:val="009D2EF3"/>
    <w:rsid w:val="009D632A"/>
    <w:rsid w:val="009D64D7"/>
    <w:rsid w:val="009D739C"/>
    <w:rsid w:val="009E7C82"/>
    <w:rsid w:val="00A0173D"/>
    <w:rsid w:val="00A0376B"/>
    <w:rsid w:val="00A11018"/>
    <w:rsid w:val="00A141D4"/>
    <w:rsid w:val="00A14D9C"/>
    <w:rsid w:val="00A27DA4"/>
    <w:rsid w:val="00A30F8F"/>
    <w:rsid w:val="00A37A09"/>
    <w:rsid w:val="00A55042"/>
    <w:rsid w:val="00A551AE"/>
    <w:rsid w:val="00A57B15"/>
    <w:rsid w:val="00A73822"/>
    <w:rsid w:val="00AA0CD8"/>
    <w:rsid w:val="00AA1A6A"/>
    <w:rsid w:val="00AB021C"/>
    <w:rsid w:val="00AB1E28"/>
    <w:rsid w:val="00AC5208"/>
    <w:rsid w:val="00AD0859"/>
    <w:rsid w:val="00AE3B4D"/>
    <w:rsid w:val="00AE77EE"/>
    <w:rsid w:val="00AF48A0"/>
    <w:rsid w:val="00B06241"/>
    <w:rsid w:val="00B06C6D"/>
    <w:rsid w:val="00B237A1"/>
    <w:rsid w:val="00B379FD"/>
    <w:rsid w:val="00B431DF"/>
    <w:rsid w:val="00B71FCE"/>
    <w:rsid w:val="00B90040"/>
    <w:rsid w:val="00B964C7"/>
    <w:rsid w:val="00B972CE"/>
    <w:rsid w:val="00BA33ED"/>
    <w:rsid w:val="00BB4279"/>
    <w:rsid w:val="00BB5DFE"/>
    <w:rsid w:val="00BC46EC"/>
    <w:rsid w:val="00BD3100"/>
    <w:rsid w:val="00BD4DA6"/>
    <w:rsid w:val="00C033C4"/>
    <w:rsid w:val="00C03793"/>
    <w:rsid w:val="00C048D0"/>
    <w:rsid w:val="00C17D21"/>
    <w:rsid w:val="00C2434D"/>
    <w:rsid w:val="00C2486D"/>
    <w:rsid w:val="00C30B93"/>
    <w:rsid w:val="00C32774"/>
    <w:rsid w:val="00C336CA"/>
    <w:rsid w:val="00C43DBA"/>
    <w:rsid w:val="00C449B4"/>
    <w:rsid w:val="00C52E47"/>
    <w:rsid w:val="00C7007B"/>
    <w:rsid w:val="00C70C3D"/>
    <w:rsid w:val="00C75AD1"/>
    <w:rsid w:val="00C87656"/>
    <w:rsid w:val="00C911DD"/>
    <w:rsid w:val="00C93D03"/>
    <w:rsid w:val="00C958C4"/>
    <w:rsid w:val="00CA05F4"/>
    <w:rsid w:val="00CA4617"/>
    <w:rsid w:val="00CB1A51"/>
    <w:rsid w:val="00CB232D"/>
    <w:rsid w:val="00CB7679"/>
    <w:rsid w:val="00CC0AB6"/>
    <w:rsid w:val="00CD4143"/>
    <w:rsid w:val="00CE67F8"/>
    <w:rsid w:val="00CF099D"/>
    <w:rsid w:val="00CF1737"/>
    <w:rsid w:val="00D00955"/>
    <w:rsid w:val="00D1039D"/>
    <w:rsid w:val="00D219BA"/>
    <w:rsid w:val="00D21CD4"/>
    <w:rsid w:val="00D24A34"/>
    <w:rsid w:val="00D449B7"/>
    <w:rsid w:val="00D4548D"/>
    <w:rsid w:val="00D46DE4"/>
    <w:rsid w:val="00D50E24"/>
    <w:rsid w:val="00D5448F"/>
    <w:rsid w:val="00D56476"/>
    <w:rsid w:val="00D63EDE"/>
    <w:rsid w:val="00D66C6F"/>
    <w:rsid w:val="00D756CB"/>
    <w:rsid w:val="00D8495D"/>
    <w:rsid w:val="00D85836"/>
    <w:rsid w:val="00D85B06"/>
    <w:rsid w:val="00D91A3D"/>
    <w:rsid w:val="00DA65DD"/>
    <w:rsid w:val="00DC3743"/>
    <w:rsid w:val="00DC4C91"/>
    <w:rsid w:val="00DD645A"/>
    <w:rsid w:val="00DF1970"/>
    <w:rsid w:val="00E00CE4"/>
    <w:rsid w:val="00E02657"/>
    <w:rsid w:val="00E12F00"/>
    <w:rsid w:val="00E15EA8"/>
    <w:rsid w:val="00E216A5"/>
    <w:rsid w:val="00E46F20"/>
    <w:rsid w:val="00E47F08"/>
    <w:rsid w:val="00E54BDD"/>
    <w:rsid w:val="00E54E6C"/>
    <w:rsid w:val="00E56530"/>
    <w:rsid w:val="00E67844"/>
    <w:rsid w:val="00E70345"/>
    <w:rsid w:val="00E76C62"/>
    <w:rsid w:val="00E770B2"/>
    <w:rsid w:val="00E86A81"/>
    <w:rsid w:val="00E90467"/>
    <w:rsid w:val="00E921F6"/>
    <w:rsid w:val="00E92524"/>
    <w:rsid w:val="00EA1F54"/>
    <w:rsid w:val="00EA38E1"/>
    <w:rsid w:val="00EA3BF3"/>
    <w:rsid w:val="00EB1DAB"/>
    <w:rsid w:val="00ED1395"/>
    <w:rsid w:val="00ED78E0"/>
    <w:rsid w:val="00EE04D5"/>
    <w:rsid w:val="00EE7B2A"/>
    <w:rsid w:val="00F07B95"/>
    <w:rsid w:val="00F146E5"/>
    <w:rsid w:val="00F33F6A"/>
    <w:rsid w:val="00F44896"/>
    <w:rsid w:val="00F45C77"/>
    <w:rsid w:val="00F51F6D"/>
    <w:rsid w:val="00F53FDD"/>
    <w:rsid w:val="00F55371"/>
    <w:rsid w:val="00F82109"/>
    <w:rsid w:val="00F914B6"/>
    <w:rsid w:val="00F95BA0"/>
    <w:rsid w:val="00FB6177"/>
    <w:rsid w:val="00FC7A3D"/>
    <w:rsid w:val="00FD135E"/>
    <w:rsid w:val="00FD4999"/>
    <w:rsid w:val="00FD7A92"/>
    <w:rsid w:val="00FE0D80"/>
    <w:rsid w:val="00FE0DF7"/>
    <w:rsid w:val="00FE1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0617B3F"/>
  <w15:docId w15:val="{2438DE4A-3866-4779-9ECD-B5F4CA016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17839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7839"/>
  </w:style>
  <w:style w:type="paragraph" w:styleId="Footer">
    <w:name w:val="footer"/>
    <w:basedOn w:val="Normal"/>
    <w:link w:val="Foot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7839"/>
  </w:style>
  <w:style w:type="paragraph" w:styleId="ListParagraph">
    <w:name w:val="List Paragraph"/>
    <w:basedOn w:val="Normal"/>
    <w:uiPriority w:val="34"/>
    <w:qFormat/>
    <w:rsid w:val="00817839"/>
    <w:pPr>
      <w:ind w:left="720"/>
      <w:contextualSpacing/>
    </w:pPr>
  </w:style>
  <w:style w:type="paragraph" w:styleId="NoSpacing">
    <w:name w:val="No Spacing"/>
    <w:uiPriority w:val="1"/>
    <w:qFormat/>
    <w:rsid w:val="00A0376B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07B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7B9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7B9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7B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7B9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7B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7B95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220A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7227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683889"/>
    <w:pPr>
      <w:spacing w:after="0" w:line="240" w:lineRule="auto"/>
    </w:pPr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0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5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4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0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7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242</Nr_x002e__x0020_akti>
    <Data_x0020_e_x0020_Krijimit xmlns="0e656187-b300-4fb0-8bf4-3a50f872073c">2025-05-05T07:56:45Z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2025-05-02T00:00:00Z</Date_x0020_protokolli>
    <Titulli xmlns="0e656187-b300-4fb0-8bf4-3a50f872073c">Për shpronësimin, për interes publik, të pronarëve të pasurive të paluajtshme, pronë private, që preken nga realizimi i projektit “Urbanizimi i bllokut të banimit në lagjen Savër”, Bashkia Lushnjë</Titulli>
    <Modifikuesi xmlns="0e656187-b300-4fb0-8bf4-3a50f872073c">valeta.kaftalli</Modifikuesi>
    <Nr_x002e__x0020_prot_x0020_QBZ xmlns="0e656187-b300-4fb0-8bf4-3a50f872073c">720</Nr_x002e__x0020_prot_x0020_QBZ>
    <Data_x0020_e_x0020_Modifikimit xmlns="0e656187-b300-4fb0-8bf4-3a50f872073c">2025-05-05T11:02:42Z</Data_x0020_e_x0020_Modifikimit>
    <Dekretuar xmlns="0e656187-b300-4fb0-8bf4-3a50f872073c">false</Dekretuar>
    <Data xmlns="0e656187-b300-4fb0-8bf4-3a50f872073c">2025-04-30T00:00:00Z</Data>
    <Nr_x002e__x0020_protokolli_x0020_i_x0020_aktit xmlns="0e656187-b300-4fb0-8bf4-3a50f872073c">2169/1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9326AB08A3D481FA684B383BA9588B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9326AB08A3D481FA684B383BA9588B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D73A5584-471E-45E3-834F-78B76ECE2A8D}">
  <ds:schemaRefs>
    <ds:schemaRef ds:uri="http://schemas.microsoft.com/office/2006/documentManagement/types"/>
    <ds:schemaRef ds:uri="http://www.w3.org/XML/1998/namespace"/>
    <ds:schemaRef ds:uri="http://purl.org/dc/dcmitype/"/>
    <ds:schemaRef ds:uri="http://purl.org/dc/terms/"/>
    <ds:schemaRef ds:uri="http://purl.org/dc/elements/1.1/"/>
    <ds:schemaRef ds:uri="0e656187-b300-4fb0-8bf4-3a50f872073c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E7B05B5C-0A8A-4A9D-8B8B-64959836D7B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BE6F455-7914-461E-8F0F-7D4B80654C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E31E4C2-4751-4C1A-A774-997265FF1EE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E0773CC-0A7A-4F2A-81D5-72F63D0F80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654</Words>
  <Characters>3733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 të paluajtshme, pronë private, që preken nga realizimi i projektit “Urbanizimi i bllokut të banimit në lagjen Savër”, Bashkia Lushnjë</vt:lpstr>
    </vt:vector>
  </TitlesOfParts>
  <Company>Hewlett-Packard Company</Company>
  <LinksUpToDate>false</LinksUpToDate>
  <CharactersWithSpaces>4379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realizimi i projektit “Urbanizimi i bllokut të banimit në lagjen Savër”, Bashkia Lushnjë</dc:title>
  <dc:creator>Aida Nika</dc:creator>
  <cp:lastModifiedBy>Alma Lisaku</cp:lastModifiedBy>
  <cp:revision>17</cp:revision>
  <cp:lastPrinted>2025-04-29T17:00:00Z</cp:lastPrinted>
  <dcterms:created xsi:type="dcterms:W3CDTF">2025-04-28T14:06:00Z</dcterms:created>
  <dcterms:modified xsi:type="dcterms:W3CDTF">2025-05-05T11:43:00Z</dcterms:modified>
</cp:coreProperties>
</file>