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DC0F8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bookmarkStart w:id="0" w:name="_GoBack"/>
      <w:r w:rsidRPr="003A3618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32D0D88A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A3618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8E26B9" w:rsidRPr="003A361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259</w:t>
      </w:r>
      <w:r w:rsidRPr="003A361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, datë </w:t>
      </w:r>
      <w:r w:rsidR="008E26B9" w:rsidRPr="003A3618">
        <w:rPr>
          <w:rFonts w:ascii="Garamond" w:hAnsi="Garamond" w:cs="Times New Roman"/>
          <w:b/>
          <w:bCs/>
          <w:sz w:val="24"/>
          <w:szCs w:val="24"/>
          <w:lang w:val="sq-AL"/>
        </w:rPr>
        <w:t>7.5.2025</w:t>
      </w:r>
    </w:p>
    <w:p w14:paraId="110FF5EF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C5A9676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A361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PËRCAKTIMIN E KUSHTEVE DHE TË MËNYRËS PËR MBROJTJEN E VEÇANTË TË PUNONJËSIT TË </w:t>
      </w:r>
      <w:r w:rsidRPr="003A361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AGJENCISË SË MBIKËQYRJES POLICORE, TË CILIT I KËRCËNOHET JETA, FAMILJA DHE PRONA PËR SHKAK TË DETYRËS</w:t>
      </w:r>
    </w:p>
    <w:p w14:paraId="2A4AEF08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7C0C84C" w14:textId="409ADA2F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2, të nenit 75, të ligjit nr.</w:t>
      </w:r>
      <w:r w:rsidR="003A3618"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128/2021, “Për Agjencinë e Mbikëqyrjes Policore”, me propozimin e ministrit të Brendshëm, Këshilli i Ministrave</w:t>
      </w:r>
    </w:p>
    <w:p w14:paraId="59D0BC89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37DDC510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1DDC2DD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3898023" w14:textId="07E62E58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Punonjësit të Agjencisë së Mbikëqyrjes Policore (në vijim </w:t>
      </w:r>
      <w:r w:rsidR="002F3D2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AMP</w:t>
      </w:r>
      <w:proofErr w:type="spellEnd"/>
      <w:r w:rsidR="002F3D2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të cilit, gjatë ushtrimit të funksionit ose për shkak të tij, i kërcënohet jeta, familja dhe prona nga veprime të paligjshme të </w:t>
      </w:r>
      <w:proofErr w:type="spellStart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tretëve</w:t>
      </w:r>
      <w:proofErr w:type="spellEnd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i sigurohet mbrojtje e veçantë. </w:t>
      </w:r>
    </w:p>
    <w:p w14:paraId="0D058F1E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A3618">
        <w:rPr>
          <w:rFonts w:ascii="Garamond" w:hAnsi="Garamond" w:cs="Times New Roman"/>
          <w:sz w:val="24"/>
          <w:szCs w:val="24"/>
          <w:lang w:val="sq-AL"/>
        </w:rPr>
        <w:t xml:space="preserve">2. Me mbrojtje të veçantë kuptohen masat me karakter organizativ e profesional për sigurimin dhe ruajtjen e veçantë të jetës, familjes dhe të pronës së punonjësit të kërcënuar të </w:t>
      </w:r>
      <w:proofErr w:type="spellStart"/>
      <w:r w:rsidRPr="003A3618">
        <w:rPr>
          <w:rFonts w:ascii="Garamond" w:hAnsi="Garamond" w:cs="Times New Roman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sz w:val="24"/>
          <w:szCs w:val="24"/>
          <w:lang w:val="sq-AL"/>
        </w:rPr>
        <w:t>-së, si dhe çdo masë tjetër, që lidhet me këtë mbrojtje.</w:t>
      </w:r>
    </w:p>
    <w:p w14:paraId="2950218E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A3618">
        <w:rPr>
          <w:rFonts w:ascii="Garamond" w:hAnsi="Garamond" w:cs="Times New Roman"/>
          <w:sz w:val="24"/>
          <w:szCs w:val="24"/>
          <w:lang w:val="sq-AL"/>
        </w:rPr>
        <w:t xml:space="preserve">3. Punonjësi i kërcënuar i </w:t>
      </w:r>
      <w:proofErr w:type="spellStart"/>
      <w:r w:rsidRPr="003A3618">
        <w:rPr>
          <w:rFonts w:ascii="Garamond" w:hAnsi="Garamond" w:cs="Times New Roman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sz w:val="24"/>
          <w:szCs w:val="24"/>
          <w:lang w:val="sq-AL"/>
        </w:rPr>
        <w:t>-së përfiton mbrojtje të veçantë nëse plotësohen kushtet e mëposhtme:</w:t>
      </w:r>
    </w:p>
    <w:p w14:paraId="02240C26" w14:textId="248CAB34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A3618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3A3618" w:rsidRPr="003A3618">
        <w:rPr>
          <w:rFonts w:ascii="Garamond" w:hAnsi="Garamond" w:cs="Times New Roman"/>
          <w:sz w:val="24"/>
          <w:szCs w:val="24"/>
          <w:lang w:val="sq-AL"/>
        </w:rPr>
        <w:t>prania</w:t>
      </w:r>
      <w:r w:rsidR="003A3618" w:rsidRPr="003A36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A3618">
        <w:rPr>
          <w:rFonts w:ascii="Garamond" w:hAnsi="Garamond" w:cs="Times New Roman"/>
          <w:sz w:val="24"/>
          <w:szCs w:val="24"/>
          <w:lang w:val="sq-AL"/>
        </w:rPr>
        <w:t xml:space="preserve">e rrethanave serioze që rrezikojnë jetën, familjen ose pronën e punonjësit të </w:t>
      </w:r>
      <w:proofErr w:type="spellStart"/>
      <w:r w:rsidRPr="003A3618">
        <w:rPr>
          <w:rFonts w:ascii="Garamond" w:hAnsi="Garamond" w:cs="Times New Roman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sz w:val="24"/>
          <w:szCs w:val="24"/>
          <w:lang w:val="sq-AL"/>
        </w:rPr>
        <w:t>-së;</w:t>
      </w:r>
    </w:p>
    <w:p w14:paraId="3BF2ACD3" w14:textId="4390BD70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A3618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3A3618" w:rsidRPr="003A3618">
        <w:rPr>
          <w:rFonts w:ascii="Garamond" w:hAnsi="Garamond" w:cs="Times New Roman"/>
          <w:sz w:val="24"/>
          <w:szCs w:val="24"/>
          <w:lang w:val="sq-AL"/>
        </w:rPr>
        <w:t>gjendja</w:t>
      </w:r>
      <w:r w:rsidR="003A3618" w:rsidRPr="003A36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A3618">
        <w:rPr>
          <w:rFonts w:ascii="Garamond" w:hAnsi="Garamond" w:cs="Times New Roman"/>
          <w:sz w:val="24"/>
          <w:szCs w:val="24"/>
          <w:lang w:val="sq-AL"/>
        </w:rPr>
        <w:t xml:space="preserve">e punonjësit të </w:t>
      </w:r>
      <w:proofErr w:type="spellStart"/>
      <w:r w:rsidRPr="003A3618">
        <w:rPr>
          <w:rFonts w:ascii="Garamond" w:hAnsi="Garamond" w:cs="Times New Roman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sz w:val="24"/>
          <w:szCs w:val="24"/>
          <w:lang w:val="sq-AL"/>
        </w:rPr>
        <w:t>-së në një situatë që kërkon kryerjen e veprimeve apo marrjen e masave të menjëhershme për ta zgjidhur atë, si dhe për të shmangur çdo lloj dëmtimi të mundshëm;</w:t>
      </w:r>
    </w:p>
    <w:p w14:paraId="67DCFC22" w14:textId="22C03979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A3618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3A3618" w:rsidRPr="003A3618">
        <w:rPr>
          <w:rFonts w:ascii="Garamond" w:hAnsi="Garamond" w:cs="Times New Roman"/>
          <w:sz w:val="24"/>
          <w:szCs w:val="24"/>
          <w:lang w:val="sq-AL"/>
        </w:rPr>
        <w:t>prania</w:t>
      </w:r>
      <w:r w:rsidR="003A3618" w:rsidRPr="003A361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A3618">
        <w:rPr>
          <w:rFonts w:ascii="Garamond" w:hAnsi="Garamond" w:cs="Times New Roman"/>
          <w:sz w:val="24"/>
          <w:szCs w:val="24"/>
          <w:lang w:val="sq-AL"/>
        </w:rPr>
        <w:t>e lidhjes shkakësore ndërmjet rrethanave serioze dhe rrezikut të dëmtimit me ushtrimin e ligjshëm të detyrës.</w:t>
      </w:r>
    </w:p>
    <w:p w14:paraId="23C1A142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A3618">
        <w:rPr>
          <w:rFonts w:ascii="Garamond" w:hAnsi="Garamond" w:cs="Times New Roman"/>
          <w:sz w:val="24"/>
          <w:szCs w:val="24"/>
          <w:lang w:val="sq-AL"/>
        </w:rPr>
        <w:t>4. Mënyrat e mbrojtjes së veçantë konsistojnë në:</w:t>
      </w:r>
    </w:p>
    <w:p w14:paraId="565432F2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A3618">
        <w:rPr>
          <w:rFonts w:ascii="Garamond" w:hAnsi="Garamond" w:cs="Times New Roman"/>
          <w:sz w:val="24"/>
          <w:szCs w:val="24"/>
          <w:lang w:val="sq-AL"/>
        </w:rPr>
        <w:t xml:space="preserve">a) ruajtjen apo shoqërimin fizik të punonjësit të </w:t>
      </w:r>
      <w:proofErr w:type="spellStart"/>
      <w:r w:rsidRPr="003A3618">
        <w:rPr>
          <w:rFonts w:ascii="Garamond" w:hAnsi="Garamond" w:cs="Times New Roman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sz w:val="24"/>
          <w:szCs w:val="24"/>
          <w:lang w:val="sq-AL"/>
        </w:rPr>
        <w:t>-së të rrezikuar;</w:t>
      </w:r>
    </w:p>
    <w:p w14:paraId="7733632C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A3618">
        <w:rPr>
          <w:rFonts w:ascii="Garamond" w:hAnsi="Garamond" w:cs="Times New Roman"/>
          <w:sz w:val="24"/>
          <w:szCs w:val="24"/>
          <w:lang w:val="sq-AL"/>
        </w:rPr>
        <w:t xml:space="preserve">b) ruajtjen apo shoqërimin fizik të familjarëve të rrezikuar të punonjësit të </w:t>
      </w:r>
      <w:proofErr w:type="spellStart"/>
      <w:r w:rsidRPr="003A3618">
        <w:rPr>
          <w:rFonts w:ascii="Garamond" w:hAnsi="Garamond" w:cs="Times New Roman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sz w:val="24"/>
          <w:szCs w:val="24"/>
          <w:lang w:val="sq-AL"/>
        </w:rPr>
        <w:t>-së;</w:t>
      </w:r>
    </w:p>
    <w:p w14:paraId="09709975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A3618">
        <w:rPr>
          <w:rFonts w:ascii="Garamond" w:hAnsi="Garamond" w:cs="Times New Roman"/>
          <w:sz w:val="24"/>
          <w:szCs w:val="24"/>
          <w:lang w:val="sq-AL"/>
        </w:rPr>
        <w:t xml:space="preserve">c) ruajtjen e pronës së punonjësit të </w:t>
      </w:r>
      <w:proofErr w:type="spellStart"/>
      <w:r w:rsidRPr="003A3618">
        <w:rPr>
          <w:rFonts w:ascii="Garamond" w:hAnsi="Garamond" w:cs="Times New Roman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sz w:val="24"/>
          <w:szCs w:val="24"/>
          <w:lang w:val="sq-AL"/>
        </w:rPr>
        <w:t>-së të rrezikuar.</w:t>
      </w:r>
    </w:p>
    <w:p w14:paraId="3FBBC464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Mbrojtja e veçantë për punonjësin e kërcënuar të </w:t>
      </w:r>
      <w:proofErr w:type="spellStart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-së bëhet me vendim të Komisionit për Vlerësimin e Kërcënimeve (</w:t>
      </w:r>
      <w:proofErr w:type="spellStart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KVK</w:t>
      </w:r>
      <w:proofErr w:type="spellEnd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), i cili ngrihet dhe funksionon pranë Drejtorisë së Përgjithshme të Agjencisë së Mbikëqyrjes Policore.</w:t>
      </w:r>
    </w:p>
    <w:p w14:paraId="216A1496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6. Komisioni për Vlerësimin e Kërcënimeve përbëhet nga:</w:t>
      </w:r>
    </w:p>
    <w:p w14:paraId="3E1306D9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3A3618"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zëv</w:t>
      </w:r>
      <w:r w:rsidR="003A361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3A3618"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ndësdrejtori </w:t>
      </w: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="003A3618"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përgjithshëm</w:t>
      </w: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, kryetar;</w:t>
      </w:r>
    </w:p>
    <w:p w14:paraId="28E8C671" w14:textId="43698AE2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3A3618"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drejtori</w:t>
      </w:r>
      <w:r w:rsidR="003A3618"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i Hetimit, anëtar;</w:t>
      </w:r>
    </w:p>
    <w:p w14:paraId="051192A1" w14:textId="4301D538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3A3618"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drejtori</w:t>
      </w:r>
      <w:r w:rsidR="003A3618"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Forcës së Posaçme </w:t>
      </w:r>
      <w:proofErr w:type="spellStart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Operacionale</w:t>
      </w:r>
      <w:proofErr w:type="spellEnd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, anëtar;</w:t>
      </w:r>
    </w:p>
    <w:p w14:paraId="0E32D919" w14:textId="385DAC5F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3A3618"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A3618"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përgjegjësi</w:t>
      </w:r>
      <w:r w:rsidR="003A3618"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i sektorit të analizës dhe informacionit, anëtar;</w:t>
      </w:r>
    </w:p>
    <w:p w14:paraId="4FBF46CF" w14:textId="7CAA88FB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3A3618"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drejtori</w:t>
      </w:r>
      <w:r w:rsidR="003A3618"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rajonal i qarkut, ku banon personi i kërcënuar, anëtar.</w:t>
      </w:r>
    </w:p>
    <w:p w14:paraId="780C4BE9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Kërkesa me shkrim për mbrojtje të veçantë të punonjësit të kërcënuar të </w:t>
      </w:r>
      <w:proofErr w:type="spellStart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-së i paraqitet Komisionit për Vlerësimin e Kërcënimeve nga:</w:t>
      </w:r>
    </w:p>
    <w:p w14:paraId="0AC92C40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punonjësi i </w:t>
      </w:r>
      <w:proofErr w:type="spellStart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-së, që i kërcënohet jeta, familja dhe prona;</w:t>
      </w:r>
    </w:p>
    <w:p w14:paraId="62B33770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A3618">
        <w:rPr>
          <w:rFonts w:ascii="Garamond" w:hAnsi="Garamond" w:cs="Times New Roman"/>
          <w:sz w:val="24"/>
          <w:szCs w:val="24"/>
          <w:lang w:val="sq-AL"/>
        </w:rPr>
        <w:t xml:space="preserve">b) struktura të </w:t>
      </w:r>
      <w:proofErr w:type="spellStart"/>
      <w:r w:rsidRPr="003A3618">
        <w:rPr>
          <w:rFonts w:ascii="Garamond" w:hAnsi="Garamond" w:cs="Times New Roman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sz w:val="24"/>
          <w:szCs w:val="24"/>
          <w:lang w:val="sq-AL"/>
        </w:rPr>
        <w:t xml:space="preserve">-së, që marrin dijeni për praninë e rrethanave serioze, të cilat i rrezikojnë jetën, familjen dhe pronën e punonjësit të </w:t>
      </w:r>
      <w:proofErr w:type="spellStart"/>
      <w:r w:rsidRPr="003A3618">
        <w:rPr>
          <w:rFonts w:ascii="Garamond" w:hAnsi="Garamond" w:cs="Times New Roman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sz w:val="24"/>
          <w:szCs w:val="24"/>
          <w:lang w:val="sq-AL"/>
        </w:rPr>
        <w:t>-së;</w:t>
      </w:r>
    </w:p>
    <w:p w14:paraId="1062B9A1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sz w:val="24"/>
          <w:szCs w:val="24"/>
          <w:lang w:val="sq-AL"/>
        </w:rPr>
        <w:t xml:space="preserve">c) çdo organ tjetër publik, që, për shkak të funksionit, merr dijeni për praninë e rrethanave serioze që rrezikojnë jetën, familjen dhe pronën e punonjësit të </w:t>
      </w:r>
      <w:proofErr w:type="spellStart"/>
      <w:r w:rsidRPr="003A3618">
        <w:rPr>
          <w:rFonts w:ascii="Garamond" w:hAnsi="Garamond" w:cs="Times New Roman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sz w:val="24"/>
          <w:szCs w:val="24"/>
          <w:lang w:val="sq-AL"/>
        </w:rPr>
        <w:t>-së.</w:t>
      </w:r>
    </w:p>
    <w:p w14:paraId="36780538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8. Kërkesa për mbrojtje të veçantë përmban:</w:t>
      </w:r>
    </w:p>
    <w:p w14:paraId="356D03DF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proofErr w:type="spellStart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gjenealitetet</w:t>
      </w:r>
      <w:proofErr w:type="spellEnd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plota të punonjësit të kërcënuar të </w:t>
      </w:r>
      <w:proofErr w:type="spellStart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-së;</w:t>
      </w:r>
    </w:p>
    <w:p w14:paraId="323A4347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b) një përmbledhje të fakteve e të rrethanave, që përbëjnë rrezik serioz për punonjësin e </w:t>
      </w:r>
      <w:proofErr w:type="spellStart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-së, të cilat e detyrojnë atë të kërkojë mbrojtje të veçantë, si dhe burimin e provave, ku ato bazohen.</w:t>
      </w:r>
    </w:p>
    <w:p w14:paraId="0033B64A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9. Komisioni për Vlerësimin e Kërcënimeve, brenda 10 (dhjetë) ditëve nga paraqitja e kërkesës për mbrojtje të veçantë, vendos:</w:t>
      </w:r>
    </w:p>
    <w:p w14:paraId="5AE4F0E6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a) pranimin e kërkesës, duke përcaktuar edhe masat konkrete të mbrojtjes;</w:t>
      </w:r>
    </w:p>
    <w:p w14:paraId="1BFA945B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b) mospranimin e kërkesës.</w:t>
      </w:r>
    </w:p>
    <w:p w14:paraId="771A1F07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10. Vendimi i Komisionit të Vlerësimit të Kërcënimeve miratohet nga drejtori i Përgjithshëm i Agjencisë së Mbikëqyrjes Policore dhe përmban:</w:t>
      </w:r>
    </w:p>
    <w:p w14:paraId="402543AF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a) pjesën hyrëse, ku pasqyrohen subjekti që ka bërë kërkesën, koha dhe vendi i marrjes së vendimit, si dhe përbërja emërore e komisionit;</w:t>
      </w:r>
    </w:p>
    <w:p w14:paraId="70A25907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b) pjesën përshkruese, ku jepen rrethanat që e kanë shtyrë subjektin për të bërë kërkesën, veprën penale të kryer, personalitetin e të kërcënuarit, rrezikshmërinë shoqërore të kërcënimeve dhe vlerësimet për të dhënat që zotërohen rreth një fakti të tillë;</w:t>
      </w:r>
    </w:p>
    <w:p w14:paraId="1F3E5430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c) pjesën vendimmarrëse, ku përcaktohen masat konkrete për mbrojtjen e veçantë, kohën, ekzekutuesin e vendimit, afatin e zgjatjes së masave, shpenzimet dhe subjektin që do t’i përballojë këto shpenzime.</w:t>
      </w:r>
    </w:p>
    <w:p w14:paraId="3530659E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11. Në vendimin e Komisionit për Vlerësimin e Kërcënimeve për sigurimin e mbrojtjes së veçantë përcaktohen mënyrat e mbrojtjes dhe kohëzgjatja e saj.</w:t>
      </w:r>
    </w:p>
    <w:p w14:paraId="1CB7305F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Krahas marrjes së masave mbrojtëse, Agjencia e Mbikëqyrjes Policore bashkëpunon me institucionet e tjera për marrjen në vazhdimësi të informacioneve, në funksion të parandalimit të ngjarjeve të mundshme kriminale në drejtim të punonjësit të </w:t>
      </w:r>
      <w:proofErr w:type="spellStart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-së të marrë në mbrojtje, familjes dhe pronës së tij.</w:t>
      </w:r>
    </w:p>
    <w:p w14:paraId="3AC77B69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13. Në rastet kur punonjësi i kërcënuar i </w:t>
      </w:r>
      <w:proofErr w:type="spellStart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-së ushtron detyrën larg vendbanimit dhe familjes së tij, masat urgjente mbrojtëse merren sipas nevojës për të dhe për familjen, në funksion të mbrojtjes e në varësi të intensitetit që ka kërcënimi.</w:t>
      </w:r>
    </w:p>
    <w:p w14:paraId="11D64F40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14. Në rastin e një rreziku serioz dhe të çastit, drejtori i Përgjithshëm i Agjencisë së Mbikëqyrjes Policore urdhëron strukturat përkatëse në </w:t>
      </w:r>
      <w:proofErr w:type="spellStart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marrin masa të menjëhershme për të garantuar sigurinë e jetës, familjes dhe pronës së punonjësit të kërcënuar të </w:t>
      </w:r>
      <w:proofErr w:type="spellStart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AMP</w:t>
      </w:r>
      <w:proofErr w:type="spellEnd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-së. </w:t>
      </w:r>
      <w:proofErr w:type="spellStart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KVK</w:t>
      </w:r>
      <w:proofErr w:type="spellEnd"/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3A3618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10 (dhjetë) ditëve, vlerëson masat e marra nga strukturat e Agjencisë së Mbikëqyrjes Policore dhe vendos për vazhdimin ose jo të tyre.</w:t>
      </w:r>
    </w:p>
    <w:p w14:paraId="65AB1780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15. Ngarkohen Ministria e Brendshme dhe Drejtoria e Përgjithshme e Agjencisë së Mbikëqyrjes Policore për zbatimin e këtij vendimi.</w:t>
      </w:r>
    </w:p>
    <w:p w14:paraId="6FB16DC0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04CC604E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F974610" w14:textId="77777777" w:rsidR="00D214EF" w:rsidRPr="003A3618" w:rsidRDefault="00D214EF" w:rsidP="00D214E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A361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5967905A" w14:textId="77777777" w:rsidR="00D214EF" w:rsidRPr="003A3618" w:rsidRDefault="00767754" w:rsidP="00D214E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3A361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3A361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bookmarkEnd w:id="0"/>
    <w:p w14:paraId="7519C3E7" w14:textId="77777777" w:rsidR="001F28C5" w:rsidRPr="003A3618" w:rsidRDefault="001F28C5" w:rsidP="00D214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F28C5" w:rsidRPr="003A3618" w:rsidSect="003A361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F409A1" w14:textId="77777777" w:rsidR="003A3618" w:rsidRDefault="003A3618" w:rsidP="000546C5">
      <w:pPr>
        <w:spacing w:after="0" w:line="240" w:lineRule="auto"/>
      </w:pPr>
      <w:r>
        <w:separator/>
      </w:r>
    </w:p>
  </w:endnote>
  <w:endnote w:type="continuationSeparator" w:id="0">
    <w:p w14:paraId="09917179" w14:textId="77777777" w:rsidR="003A3618" w:rsidRDefault="003A3618" w:rsidP="000546C5">
      <w:pPr>
        <w:spacing w:after="0" w:line="240" w:lineRule="auto"/>
      </w:pPr>
      <w:r>
        <w:continuationSeparator/>
      </w:r>
    </w:p>
  </w:endnote>
  <w:endnote w:type="continuationNotice" w:id="1">
    <w:p w14:paraId="3A444762" w14:textId="77777777" w:rsidR="005A38F2" w:rsidRDefault="005A38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116ACE" w14:textId="77777777" w:rsidR="003A3618" w:rsidRDefault="003A3618" w:rsidP="000546C5">
      <w:pPr>
        <w:spacing w:after="0" w:line="240" w:lineRule="auto"/>
      </w:pPr>
      <w:r>
        <w:separator/>
      </w:r>
    </w:p>
  </w:footnote>
  <w:footnote w:type="continuationSeparator" w:id="0">
    <w:p w14:paraId="42E1DE2D" w14:textId="77777777" w:rsidR="003A3618" w:rsidRDefault="003A3618" w:rsidP="000546C5">
      <w:pPr>
        <w:spacing w:after="0" w:line="240" w:lineRule="auto"/>
      </w:pPr>
      <w:r>
        <w:continuationSeparator/>
      </w:r>
    </w:p>
  </w:footnote>
  <w:footnote w:type="continuationNotice" w:id="1">
    <w:p w14:paraId="557238FD" w14:textId="77777777" w:rsidR="005A38F2" w:rsidRDefault="005A38F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B0301"/>
    <w:multiLevelType w:val="hybridMultilevel"/>
    <w:tmpl w:val="F104E72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2700A0"/>
    <w:multiLevelType w:val="hybridMultilevel"/>
    <w:tmpl w:val="355A3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514A8"/>
    <w:multiLevelType w:val="hybridMultilevel"/>
    <w:tmpl w:val="440E3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61ACC"/>
    <w:multiLevelType w:val="hybridMultilevel"/>
    <w:tmpl w:val="893C2B6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45108E"/>
    <w:multiLevelType w:val="hybridMultilevel"/>
    <w:tmpl w:val="7B7CB45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C05938"/>
    <w:multiLevelType w:val="hybridMultilevel"/>
    <w:tmpl w:val="5096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D08AC"/>
    <w:multiLevelType w:val="hybridMultilevel"/>
    <w:tmpl w:val="CB621BB4"/>
    <w:lvl w:ilvl="0" w:tplc="46488D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D3B62"/>
    <w:multiLevelType w:val="hybridMultilevel"/>
    <w:tmpl w:val="D63A2178"/>
    <w:lvl w:ilvl="0" w:tplc="F5C056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EC7DCF"/>
    <w:multiLevelType w:val="hybridMultilevel"/>
    <w:tmpl w:val="9C061FC4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004264"/>
    <w:multiLevelType w:val="hybridMultilevel"/>
    <w:tmpl w:val="7548C7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D46596"/>
    <w:multiLevelType w:val="hybridMultilevel"/>
    <w:tmpl w:val="D958845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601216"/>
    <w:multiLevelType w:val="hybridMultilevel"/>
    <w:tmpl w:val="2120458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1"/>
  </w:num>
  <w:num w:numId="5">
    <w:abstractNumId w:val="8"/>
  </w:num>
  <w:num w:numId="6">
    <w:abstractNumId w:val="2"/>
  </w:num>
  <w:num w:numId="7">
    <w:abstractNumId w:val="0"/>
  </w:num>
  <w:num w:numId="8">
    <w:abstractNumId w:val="4"/>
  </w:num>
  <w:num w:numId="9">
    <w:abstractNumId w:val="9"/>
  </w:num>
  <w:num w:numId="10">
    <w:abstractNumId w:val="6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DC2"/>
    <w:rsid w:val="00031E00"/>
    <w:rsid w:val="000546C5"/>
    <w:rsid w:val="00084AB1"/>
    <w:rsid w:val="00096383"/>
    <w:rsid w:val="000C7F75"/>
    <w:rsid w:val="000D79AB"/>
    <w:rsid w:val="00127194"/>
    <w:rsid w:val="00155FE8"/>
    <w:rsid w:val="001A1FF6"/>
    <w:rsid w:val="001B3EB5"/>
    <w:rsid w:val="001B711B"/>
    <w:rsid w:val="001C0E0F"/>
    <w:rsid w:val="001F28C5"/>
    <w:rsid w:val="00223A88"/>
    <w:rsid w:val="0028381E"/>
    <w:rsid w:val="002A4977"/>
    <w:rsid w:val="002A6CD1"/>
    <w:rsid w:val="002C04BC"/>
    <w:rsid w:val="002C6B90"/>
    <w:rsid w:val="002D711D"/>
    <w:rsid w:val="002F0134"/>
    <w:rsid w:val="002F3D21"/>
    <w:rsid w:val="002F72B6"/>
    <w:rsid w:val="00322386"/>
    <w:rsid w:val="003A3618"/>
    <w:rsid w:val="003B1AD8"/>
    <w:rsid w:val="00452043"/>
    <w:rsid w:val="00456D63"/>
    <w:rsid w:val="00466395"/>
    <w:rsid w:val="004D7D2F"/>
    <w:rsid w:val="004F140F"/>
    <w:rsid w:val="0050411E"/>
    <w:rsid w:val="00524FB3"/>
    <w:rsid w:val="00584166"/>
    <w:rsid w:val="00591247"/>
    <w:rsid w:val="00591E15"/>
    <w:rsid w:val="005A073C"/>
    <w:rsid w:val="005A38F2"/>
    <w:rsid w:val="005B4797"/>
    <w:rsid w:val="006040F4"/>
    <w:rsid w:val="00611596"/>
    <w:rsid w:val="00617790"/>
    <w:rsid w:val="00646555"/>
    <w:rsid w:val="00682134"/>
    <w:rsid w:val="00693D1D"/>
    <w:rsid w:val="006A48E3"/>
    <w:rsid w:val="006A5A60"/>
    <w:rsid w:val="006A6352"/>
    <w:rsid w:val="006B2F58"/>
    <w:rsid w:val="006C47FE"/>
    <w:rsid w:val="006E5D73"/>
    <w:rsid w:val="006E6648"/>
    <w:rsid w:val="006E6B72"/>
    <w:rsid w:val="00740749"/>
    <w:rsid w:val="00766C3E"/>
    <w:rsid w:val="00767754"/>
    <w:rsid w:val="00777311"/>
    <w:rsid w:val="00787A23"/>
    <w:rsid w:val="007D44C6"/>
    <w:rsid w:val="008006DB"/>
    <w:rsid w:val="0082523B"/>
    <w:rsid w:val="008662A2"/>
    <w:rsid w:val="00882887"/>
    <w:rsid w:val="008842B2"/>
    <w:rsid w:val="0089495F"/>
    <w:rsid w:val="008B7DC2"/>
    <w:rsid w:val="008E26B9"/>
    <w:rsid w:val="008F4199"/>
    <w:rsid w:val="00916ECF"/>
    <w:rsid w:val="00963F9F"/>
    <w:rsid w:val="00971864"/>
    <w:rsid w:val="009A5F20"/>
    <w:rsid w:val="009B530A"/>
    <w:rsid w:val="009C73AB"/>
    <w:rsid w:val="009C7B16"/>
    <w:rsid w:val="009E0DC1"/>
    <w:rsid w:val="009E784D"/>
    <w:rsid w:val="009F3FB3"/>
    <w:rsid w:val="00A017C0"/>
    <w:rsid w:val="00A22491"/>
    <w:rsid w:val="00A361CA"/>
    <w:rsid w:val="00A40547"/>
    <w:rsid w:val="00A646E6"/>
    <w:rsid w:val="00A87AF3"/>
    <w:rsid w:val="00A95584"/>
    <w:rsid w:val="00AB3455"/>
    <w:rsid w:val="00AF7639"/>
    <w:rsid w:val="00B61F8F"/>
    <w:rsid w:val="00B63B8C"/>
    <w:rsid w:val="00B64654"/>
    <w:rsid w:val="00B92CE2"/>
    <w:rsid w:val="00BA1E5E"/>
    <w:rsid w:val="00BB3977"/>
    <w:rsid w:val="00BF1E38"/>
    <w:rsid w:val="00C470D6"/>
    <w:rsid w:val="00C50B64"/>
    <w:rsid w:val="00C510D4"/>
    <w:rsid w:val="00C76869"/>
    <w:rsid w:val="00C92CDB"/>
    <w:rsid w:val="00C95409"/>
    <w:rsid w:val="00CA478D"/>
    <w:rsid w:val="00CA7881"/>
    <w:rsid w:val="00CC4BD3"/>
    <w:rsid w:val="00CD13C4"/>
    <w:rsid w:val="00D214EF"/>
    <w:rsid w:val="00D6171F"/>
    <w:rsid w:val="00D708D6"/>
    <w:rsid w:val="00DC5BD5"/>
    <w:rsid w:val="00E05557"/>
    <w:rsid w:val="00E17C85"/>
    <w:rsid w:val="00E527F2"/>
    <w:rsid w:val="00E83F71"/>
    <w:rsid w:val="00EA375F"/>
    <w:rsid w:val="00EB0E4F"/>
    <w:rsid w:val="00EC26F9"/>
    <w:rsid w:val="00EF57E7"/>
    <w:rsid w:val="00F02015"/>
    <w:rsid w:val="00F074AC"/>
    <w:rsid w:val="00F27146"/>
    <w:rsid w:val="00F40538"/>
    <w:rsid w:val="00F63177"/>
    <w:rsid w:val="00F7186D"/>
    <w:rsid w:val="00F82F01"/>
    <w:rsid w:val="00F93755"/>
    <w:rsid w:val="00FD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DEC81"/>
  <w15:chartTrackingRefBased/>
  <w15:docId w15:val="{B284E38F-52DB-4548-9DC6-4863206F9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24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A1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Default">
    <w:name w:val="Default"/>
    <w:rsid w:val="006465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F41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41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41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41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41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4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19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46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6C5"/>
  </w:style>
  <w:style w:type="paragraph" w:styleId="Footer">
    <w:name w:val="footer"/>
    <w:basedOn w:val="Normal"/>
    <w:link w:val="FooterChar"/>
    <w:uiPriority w:val="99"/>
    <w:unhideWhenUsed/>
    <w:rsid w:val="000546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6C5"/>
  </w:style>
  <w:style w:type="paragraph" w:styleId="Revision">
    <w:name w:val="Revision"/>
    <w:hidden/>
    <w:uiPriority w:val="99"/>
    <w:semiHidden/>
    <w:rsid w:val="002F3D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259</Nr_x002e__x0020_akti>
    <Data_x0020_e_x0020_Krijimit xmlns="0e656187-b300-4fb0-8bf4-3a50f872073c">2025-05-09T09:03:47Z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përcaktimin e kushteve dhe të mënyrës për mbrojtjen e veçantë të punonjësit të Agjencisë së Mbikëqyrjes Policore, të cilit i kërcënohet jeta, familja dhe prona për shkak të detyrës</Titulli>
    <Modifikuesi xmlns="0e656187-b300-4fb0-8bf4-3a50f872073c">keisina.zace</Modifikuesi>
    <Nr_x002e__x0020_prot_x0020_QBZ xmlns="0e656187-b300-4fb0-8bf4-3a50f872073c">748</Nr_x002e__x0020_prot_x0020_QBZ>
    <Data_x0020_e_x0020_Modifikimit xmlns="0e656187-b300-4fb0-8bf4-3a50f872073c">2025-05-09T09:15:16Z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2172/1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C1D68F4BA54D7CB9C4ABA69E68D8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C1D68F4BA54D7CB9C4ABA69E68D8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C9C11-EB1B-4A98-B709-347CAEF546FA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1F06EFB-6870-4CC6-8FAF-033DEFCAC1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8EB781-2C3F-4341-A253-DE21713A1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DCA9E3-7089-4D09-A82F-164DFB933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357BCC9-0758-404F-8A4C-A61F35D6E49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DE70731-71AD-4BEB-9779-640597292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 Hodaj</dc:creator>
  <cp:lastModifiedBy>Jorina Kryeziu</cp:lastModifiedBy>
  <cp:revision>5</cp:revision>
  <cp:lastPrinted>2025-05-07T10:33:00Z</cp:lastPrinted>
  <dcterms:created xsi:type="dcterms:W3CDTF">2025-05-09T08:20:00Z</dcterms:created>
  <dcterms:modified xsi:type="dcterms:W3CDTF">2025-05-09T08:30:00Z</dcterms:modified>
</cp:coreProperties>
</file>