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23E04" w14:textId="77777777" w:rsidR="00887F75" w:rsidRPr="00FA0DC4" w:rsidRDefault="00887F75" w:rsidP="00FA0DC4">
      <w:pPr>
        <w:pStyle w:val="Heading1"/>
        <w:rPr>
          <w:rFonts w:eastAsiaTheme="minorEastAsia"/>
          <w:color w:val="auto"/>
          <w:lang w:val="sq-AL"/>
        </w:rPr>
      </w:pPr>
      <w:r w:rsidRPr="00FA0DC4">
        <w:rPr>
          <w:rFonts w:eastAsiaTheme="minorEastAsia"/>
          <w:lang w:val="sq-AL"/>
        </w:rPr>
        <w:t>VENDIM</w:t>
      </w:r>
    </w:p>
    <w:p w14:paraId="61420DAC" w14:textId="1870332A" w:rsidR="00887F75" w:rsidRPr="00FA0DC4" w:rsidRDefault="00887F75" w:rsidP="00887F75">
      <w:pPr>
        <w:autoSpaceDE w:val="0"/>
        <w:autoSpaceDN w:val="0"/>
        <w:adjustRightInd w:val="0"/>
        <w:spacing w:after="0" w:line="240" w:lineRule="auto"/>
        <w:ind w:left="0" w:firstLine="284"/>
        <w:jc w:val="center"/>
        <w:rPr>
          <w:rFonts w:ascii="Garamond" w:eastAsiaTheme="minorEastAsia" w:hAnsi="Garamond"/>
          <w:b/>
          <w:bCs/>
          <w:color w:val="auto"/>
          <w:szCs w:val="24"/>
        </w:rPr>
      </w:pPr>
      <w:r w:rsidRPr="00FA0DC4">
        <w:rPr>
          <w:rFonts w:ascii="Garamond" w:eastAsiaTheme="minorEastAsia" w:hAnsi="Garamond"/>
          <w:b/>
          <w:bCs/>
          <w:color w:val="auto"/>
          <w:szCs w:val="24"/>
        </w:rPr>
        <w:t>Nr.</w:t>
      </w:r>
      <w:r w:rsidR="00FA0DC4">
        <w:rPr>
          <w:rFonts w:ascii="Garamond" w:eastAsiaTheme="minorEastAsia" w:hAnsi="Garamond"/>
          <w:b/>
          <w:bCs/>
          <w:color w:val="auto"/>
          <w:szCs w:val="24"/>
        </w:rPr>
        <w:t xml:space="preserve"> </w:t>
      </w:r>
      <w:r w:rsidR="00A25AA5" w:rsidRPr="00FA0DC4">
        <w:rPr>
          <w:rFonts w:ascii="Garamond" w:eastAsiaTheme="minorEastAsia" w:hAnsi="Garamond"/>
          <w:b/>
          <w:bCs/>
          <w:color w:val="auto"/>
          <w:szCs w:val="24"/>
        </w:rPr>
        <w:t>347</w:t>
      </w:r>
      <w:r w:rsidRPr="00FA0DC4">
        <w:rPr>
          <w:rFonts w:ascii="Garamond" w:eastAsiaTheme="minorEastAsia" w:hAnsi="Garamond"/>
          <w:b/>
          <w:bCs/>
          <w:color w:val="auto"/>
          <w:szCs w:val="24"/>
        </w:rPr>
        <w:t>, datë</w:t>
      </w:r>
      <w:r w:rsidR="00A25AA5" w:rsidRPr="00FA0DC4">
        <w:rPr>
          <w:rFonts w:ascii="Garamond" w:eastAsiaTheme="minorEastAsia" w:hAnsi="Garamond"/>
          <w:b/>
          <w:bCs/>
          <w:color w:val="auto"/>
          <w:szCs w:val="24"/>
        </w:rPr>
        <w:t xml:space="preserve"> 19.6.2025</w:t>
      </w:r>
    </w:p>
    <w:p w14:paraId="3E1360BE" w14:textId="77777777" w:rsidR="00887F75" w:rsidRPr="00FA0DC4" w:rsidRDefault="00887F75" w:rsidP="00887F75">
      <w:pPr>
        <w:autoSpaceDE w:val="0"/>
        <w:autoSpaceDN w:val="0"/>
        <w:adjustRightInd w:val="0"/>
        <w:spacing w:after="0" w:line="240" w:lineRule="auto"/>
        <w:ind w:left="0" w:firstLine="284"/>
        <w:jc w:val="center"/>
        <w:rPr>
          <w:rFonts w:ascii="Garamond" w:eastAsiaTheme="minorEastAsia" w:hAnsi="Garamond" w:cs="MS Sans Serif"/>
          <w:b/>
          <w:bCs/>
          <w:szCs w:val="24"/>
        </w:rPr>
      </w:pPr>
    </w:p>
    <w:p w14:paraId="08732A06" w14:textId="77777777" w:rsidR="00887F75" w:rsidRPr="00FA0DC4" w:rsidRDefault="00887F75" w:rsidP="00887F75">
      <w:pPr>
        <w:autoSpaceDE w:val="0"/>
        <w:autoSpaceDN w:val="0"/>
        <w:adjustRightInd w:val="0"/>
        <w:spacing w:after="0" w:line="240" w:lineRule="auto"/>
        <w:ind w:left="0" w:firstLine="284"/>
        <w:jc w:val="center"/>
        <w:rPr>
          <w:rFonts w:ascii="Garamond" w:eastAsiaTheme="minorEastAsia" w:hAnsi="Garamond" w:cs="MS Sans Serif"/>
          <w:b/>
          <w:bCs/>
          <w:szCs w:val="24"/>
        </w:rPr>
      </w:pPr>
      <w:r w:rsidRPr="00FA0DC4">
        <w:rPr>
          <w:rFonts w:ascii="Garamond" w:eastAsiaTheme="minorEastAsia" w:hAnsi="Garamond" w:cs="MS Sans Serif"/>
          <w:b/>
          <w:bCs/>
          <w:szCs w:val="24"/>
        </w:rPr>
        <w:t>PËR KRIJIMIN E BAZËS SË TË DHËNAVE SHTETËRORE “REGJISTRI ELEKTRONIK I NËPUNËSVE TË MBROJTJES SË TË DHËNAVE PERSONALE”</w:t>
      </w:r>
    </w:p>
    <w:p w14:paraId="451FE938" w14:textId="77777777" w:rsidR="00887F75" w:rsidRPr="00FA0DC4" w:rsidRDefault="00887F75" w:rsidP="00887F75">
      <w:pPr>
        <w:autoSpaceDE w:val="0"/>
        <w:autoSpaceDN w:val="0"/>
        <w:adjustRightInd w:val="0"/>
        <w:spacing w:after="0" w:line="240" w:lineRule="auto"/>
        <w:ind w:left="0" w:firstLine="284"/>
        <w:jc w:val="left"/>
        <w:rPr>
          <w:rFonts w:ascii="Garamond" w:eastAsiaTheme="minorEastAsia" w:hAnsi="Garamond" w:cs="MS Sans Serif"/>
          <w:b/>
          <w:bCs/>
          <w:szCs w:val="24"/>
        </w:rPr>
      </w:pPr>
    </w:p>
    <w:p w14:paraId="7442D64B" w14:textId="1CF6CA28" w:rsidR="00887F75" w:rsidRPr="00FA0DC4" w:rsidRDefault="00887F75" w:rsidP="00887F75">
      <w:pPr>
        <w:autoSpaceDE w:val="0"/>
        <w:autoSpaceDN w:val="0"/>
        <w:adjustRightInd w:val="0"/>
        <w:spacing w:after="0" w:line="240" w:lineRule="auto"/>
        <w:ind w:left="0" w:firstLine="284"/>
        <w:jc w:val="left"/>
        <w:rPr>
          <w:rFonts w:ascii="Garamond" w:eastAsiaTheme="minorEastAsia" w:hAnsi="Garamond" w:cs="MS Sans Serif"/>
          <w:szCs w:val="24"/>
        </w:rPr>
      </w:pPr>
      <w:r w:rsidRPr="00FA0DC4">
        <w:rPr>
          <w:rFonts w:ascii="Garamond" w:eastAsiaTheme="minorEastAsia" w:hAnsi="Garamond" w:cs="MS Sans Serif"/>
          <w:szCs w:val="24"/>
        </w:rPr>
        <w:t>Në mbështetje të nenit 100 të Kushtetutës dhe të nenit 4, të ligjit nr.</w:t>
      </w:r>
      <w:r w:rsidR="00FA0DC4">
        <w:rPr>
          <w:rFonts w:ascii="Garamond" w:eastAsiaTheme="minorEastAsia" w:hAnsi="Garamond" w:cs="MS Sans Serif"/>
          <w:szCs w:val="24"/>
        </w:rPr>
        <w:t xml:space="preserve"> </w:t>
      </w:r>
      <w:r w:rsidRPr="00FA0DC4">
        <w:rPr>
          <w:rFonts w:ascii="Garamond" w:eastAsiaTheme="minorEastAsia" w:hAnsi="Garamond" w:cs="MS Sans Serif"/>
          <w:szCs w:val="24"/>
        </w:rPr>
        <w:t>10325, datë 23.9.2010, “Për bazat e të dhënave shtetërore”, me propozimin e ministrit të Drejtësisë, Këshilli i Ministrave</w:t>
      </w:r>
    </w:p>
    <w:p w14:paraId="4323E9FE" w14:textId="77777777" w:rsidR="00887F75" w:rsidRPr="00FA0DC4" w:rsidRDefault="00887F75" w:rsidP="00887F75">
      <w:pPr>
        <w:autoSpaceDE w:val="0"/>
        <w:autoSpaceDN w:val="0"/>
        <w:adjustRightInd w:val="0"/>
        <w:spacing w:after="0" w:line="240" w:lineRule="auto"/>
        <w:ind w:left="0" w:firstLine="284"/>
        <w:jc w:val="center"/>
        <w:rPr>
          <w:rFonts w:ascii="Garamond" w:eastAsiaTheme="minorEastAsia" w:hAnsi="Garamond" w:cs="MS Sans Serif"/>
          <w:b/>
          <w:bCs/>
          <w:szCs w:val="24"/>
        </w:rPr>
      </w:pPr>
    </w:p>
    <w:p w14:paraId="53D47ABB" w14:textId="77777777" w:rsidR="00887F75" w:rsidRPr="00FA0DC4" w:rsidRDefault="00887F75" w:rsidP="00887F75">
      <w:pPr>
        <w:autoSpaceDE w:val="0"/>
        <w:autoSpaceDN w:val="0"/>
        <w:adjustRightInd w:val="0"/>
        <w:spacing w:after="0" w:line="240" w:lineRule="auto"/>
        <w:ind w:left="0" w:firstLine="284"/>
        <w:jc w:val="center"/>
        <w:rPr>
          <w:rFonts w:ascii="Garamond" w:eastAsiaTheme="minorEastAsia" w:hAnsi="Garamond" w:cs="MS Sans Serif"/>
          <w:szCs w:val="24"/>
        </w:rPr>
      </w:pPr>
      <w:r w:rsidRPr="00FA0DC4">
        <w:rPr>
          <w:rFonts w:ascii="Garamond" w:eastAsiaTheme="minorEastAsia" w:hAnsi="Garamond" w:cs="MS Sans Serif"/>
          <w:bCs/>
          <w:szCs w:val="24"/>
        </w:rPr>
        <w:t>VENDOSI:</w:t>
      </w:r>
      <w:r w:rsidRPr="00FA0DC4">
        <w:rPr>
          <w:rFonts w:ascii="Garamond" w:eastAsiaTheme="minorEastAsia" w:hAnsi="Garamond" w:cs="MS Sans Serif"/>
          <w:szCs w:val="24"/>
        </w:rPr>
        <w:t xml:space="preserve"> </w:t>
      </w:r>
    </w:p>
    <w:p w14:paraId="19754063" w14:textId="77777777" w:rsidR="00887F75" w:rsidRPr="00FA0DC4" w:rsidRDefault="00887F75" w:rsidP="00887F75">
      <w:pPr>
        <w:autoSpaceDE w:val="0"/>
        <w:autoSpaceDN w:val="0"/>
        <w:adjustRightInd w:val="0"/>
        <w:spacing w:after="0" w:line="240" w:lineRule="auto"/>
        <w:ind w:left="0" w:firstLine="284"/>
        <w:jc w:val="left"/>
        <w:rPr>
          <w:rFonts w:ascii="Garamond" w:eastAsiaTheme="minorEastAsia" w:hAnsi="Garamond" w:cs="MS Sans Serif"/>
          <w:szCs w:val="24"/>
        </w:rPr>
      </w:pPr>
    </w:p>
    <w:p w14:paraId="4233D162" w14:textId="77777777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r w:rsidRPr="00FA0DC4">
        <w:rPr>
          <w:rFonts w:ascii="Garamond" w:eastAsiaTheme="minorEastAsia" w:hAnsi="Garamond" w:cs="MS Sans Serif"/>
          <w:szCs w:val="24"/>
        </w:rPr>
        <w:t xml:space="preserve">I. Krijimin, pranë institucionit të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Komisionerit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 për të Drejtën e Informimit dhe Mbrojtjen e të Dhënave Personale (në vijim,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KDIMDHP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), e bazës së të dhënave shtetërore “Regjistri elektronik i nëpunësve të mbrojtjes së të dhënave personale” (në vijim,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RENMDHP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), përmbajtja e së cilës publikohet në faqen zyrtare të internetit të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KDIMDHP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>-së.</w:t>
      </w:r>
    </w:p>
    <w:p w14:paraId="58F47803" w14:textId="77777777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proofErr w:type="spellStart"/>
      <w:r w:rsidRPr="00FA0DC4">
        <w:rPr>
          <w:rFonts w:ascii="Garamond" w:eastAsiaTheme="minorEastAsia" w:hAnsi="Garamond" w:cs="MS Sans Serif"/>
          <w:szCs w:val="24"/>
        </w:rPr>
        <w:t>II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.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KDIMDHP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-ja është përgjegjëse për krijimin, mbajtjen, administrimin, ndërveprimin me bazat e tjera dhe bërjen të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disponueshëm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 të informacionit, në përmbajtje të bazës së të dhënave “Regjistri elektronik i nëpunësve të mbrojtjes së të dhënave personale”.</w:t>
      </w:r>
    </w:p>
    <w:p w14:paraId="35ACFC02" w14:textId="77777777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proofErr w:type="spellStart"/>
      <w:r w:rsidRPr="00FA0DC4">
        <w:rPr>
          <w:rFonts w:ascii="Garamond" w:eastAsiaTheme="minorEastAsia" w:hAnsi="Garamond" w:cs="MS Sans Serif"/>
          <w:szCs w:val="24"/>
        </w:rPr>
        <w:t>III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.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RENMDHP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-ja përmban të dhëna për nëpunësit e mbrojtjes së të dhënave personale (në vijim,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NMDHP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>), caktuar nga kontrolluesit dhe përpunuesit</w:t>
      </w:r>
      <w:r w:rsidRPr="00FA0DC4">
        <w:rPr>
          <w:rFonts w:ascii="Garamond" w:eastAsiaTheme="minorEastAsia" w:hAnsi="Garamond" w:cs="MS Sans Serif"/>
          <w:i/>
          <w:iCs/>
          <w:szCs w:val="24"/>
        </w:rPr>
        <w:t>.</w:t>
      </w:r>
    </w:p>
    <w:p w14:paraId="484CA84D" w14:textId="77777777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proofErr w:type="spellStart"/>
      <w:r w:rsidRPr="00FA0DC4">
        <w:rPr>
          <w:rFonts w:ascii="Garamond" w:eastAsiaTheme="minorEastAsia" w:hAnsi="Garamond" w:cs="MS Sans Serif"/>
          <w:szCs w:val="24"/>
        </w:rPr>
        <w:t>IV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. Të dhënat që përmban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RENMDHP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>-ja ndahen në të dhëna parësore dhe në të dhëna dytësore, si më poshtë:</w:t>
      </w:r>
    </w:p>
    <w:p w14:paraId="3FE16811" w14:textId="77777777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r w:rsidRPr="00FA0DC4">
        <w:rPr>
          <w:rFonts w:ascii="Garamond" w:eastAsiaTheme="minorEastAsia" w:hAnsi="Garamond" w:cs="MS Sans Serif"/>
          <w:szCs w:val="24"/>
        </w:rPr>
        <w:t>1. Të dhëna parësore janë:</w:t>
      </w:r>
    </w:p>
    <w:p w14:paraId="456222B3" w14:textId="77777777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r w:rsidRPr="00FA0DC4">
        <w:rPr>
          <w:rFonts w:ascii="Garamond" w:eastAsiaTheme="minorEastAsia" w:hAnsi="Garamond" w:cs="MS Sans Serif"/>
          <w:szCs w:val="24"/>
        </w:rPr>
        <w:t xml:space="preserve">a) të dhënat mbi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NMDHP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>-në;</w:t>
      </w:r>
    </w:p>
    <w:p w14:paraId="60DA14A7" w14:textId="77777777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r w:rsidRPr="00FA0DC4">
        <w:rPr>
          <w:rFonts w:ascii="Garamond" w:eastAsiaTheme="minorEastAsia" w:hAnsi="Garamond" w:cs="MS Sans Serif"/>
          <w:szCs w:val="24"/>
        </w:rPr>
        <w:t xml:space="preserve">b) adresa e postës elektronike; </w:t>
      </w:r>
    </w:p>
    <w:p w14:paraId="29572C87" w14:textId="77777777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r w:rsidRPr="00FA0DC4">
        <w:rPr>
          <w:rFonts w:ascii="Garamond" w:eastAsiaTheme="minorEastAsia" w:hAnsi="Garamond" w:cs="MS Sans Serif"/>
          <w:szCs w:val="24"/>
        </w:rPr>
        <w:t>c) adresa e ushtrimit të veprimtarisë;</w:t>
      </w:r>
    </w:p>
    <w:p w14:paraId="1053F310" w14:textId="77777777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r w:rsidRPr="00FA0DC4">
        <w:rPr>
          <w:rFonts w:ascii="Garamond" w:eastAsiaTheme="minorEastAsia" w:hAnsi="Garamond" w:cs="MS Sans Serif"/>
          <w:szCs w:val="24"/>
        </w:rPr>
        <w:t xml:space="preserve">ç) numri i kontaktit; </w:t>
      </w:r>
    </w:p>
    <w:p w14:paraId="7FA0733E" w14:textId="77777777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r w:rsidRPr="00FA0DC4">
        <w:rPr>
          <w:rFonts w:ascii="Garamond" w:eastAsiaTheme="minorEastAsia" w:hAnsi="Garamond" w:cs="MS Sans Serif"/>
          <w:szCs w:val="24"/>
        </w:rPr>
        <w:t xml:space="preserve">d) të dhënat mbi kontrolluesit/përpunuesit, ku është caktuar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NMDHP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>-ja;</w:t>
      </w:r>
    </w:p>
    <w:p w14:paraId="497207D6" w14:textId="77777777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r w:rsidRPr="00FA0DC4">
        <w:rPr>
          <w:rFonts w:ascii="Garamond" w:eastAsiaTheme="minorEastAsia" w:hAnsi="Garamond" w:cs="MS Sans Serif"/>
          <w:szCs w:val="24"/>
        </w:rPr>
        <w:t xml:space="preserve">dh) trajnimet dhe certifikatat e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NMDHP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>-së, në fushën e mbrojtjes së të dhënave personale.</w:t>
      </w:r>
    </w:p>
    <w:p w14:paraId="36A36F64" w14:textId="593F4113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r w:rsidRPr="00FA0DC4">
        <w:rPr>
          <w:rFonts w:ascii="Garamond" w:eastAsiaTheme="minorEastAsia" w:hAnsi="Garamond" w:cs="MS Sans Serif"/>
          <w:szCs w:val="24"/>
        </w:rPr>
        <w:t>2. Të dhëna dytësore janë ato të dhëna që merren nga ndërveprimi me bazat e të dhënave shtetërore, si më poshtë vijon:</w:t>
      </w:r>
    </w:p>
    <w:p w14:paraId="36F51038" w14:textId="77777777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r w:rsidRPr="00FA0DC4">
        <w:rPr>
          <w:rFonts w:ascii="Garamond" w:eastAsiaTheme="minorEastAsia" w:hAnsi="Garamond" w:cs="MS Sans Serif"/>
          <w:szCs w:val="24"/>
        </w:rPr>
        <w:t xml:space="preserve">a) Nga Regjistri Kombëtar i Gjendjes Civile merr të dhënat e mëposhtme: </w:t>
      </w:r>
    </w:p>
    <w:p w14:paraId="727BF35B" w14:textId="204AAC58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r w:rsidRPr="00FA0DC4">
        <w:rPr>
          <w:rFonts w:ascii="Garamond" w:eastAsiaTheme="minorEastAsia" w:hAnsi="Garamond" w:cs="MS Sans Serif"/>
          <w:szCs w:val="24"/>
        </w:rPr>
        <w:t xml:space="preserve">i. </w:t>
      </w:r>
      <w:bookmarkStart w:id="0" w:name="_GoBack"/>
      <w:bookmarkEnd w:id="0"/>
      <w:r w:rsidR="00FA0DC4">
        <w:rPr>
          <w:rFonts w:ascii="Garamond" w:eastAsiaTheme="minorEastAsia" w:hAnsi="Garamond" w:cs="MS Sans Serif"/>
          <w:szCs w:val="24"/>
        </w:rPr>
        <w:t>e</w:t>
      </w:r>
      <w:r w:rsidRPr="00FA0DC4">
        <w:rPr>
          <w:rFonts w:ascii="Garamond" w:eastAsiaTheme="minorEastAsia" w:hAnsi="Garamond" w:cs="MS Sans Serif"/>
          <w:szCs w:val="24"/>
        </w:rPr>
        <w:t xml:space="preserve">mrin dhe mbiemrin e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NMDHP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-së; </w:t>
      </w:r>
    </w:p>
    <w:p w14:paraId="602C9EC5" w14:textId="1CD41312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proofErr w:type="spellStart"/>
      <w:r w:rsidRPr="00FA0DC4">
        <w:rPr>
          <w:rFonts w:ascii="Garamond" w:eastAsiaTheme="minorEastAsia" w:hAnsi="Garamond" w:cs="MS Sans Serif"/>
          <w:szCs w:val="24"/>
        </w:rPr>
        <w:t>ii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. </w:t>
      </w:r>
      <w:r w:rsidR="00FA0DC4">
        <w:rPr>
          <w:rFonts w:ascii="Garamond" w:eastAsiaTheme="minorEastAsia" w:hAnsi="Garamond" w:cs="MS Sans Serif"/>
          <w:szCs w:val="24"/>
        </w:rPr>
        <w:t>n</w:t>
      </w:r>
      <w:r w:rsidRPr="00FA0DC4">
        <w:rPr>
          <w:rFonts w:ascii="Garamond" w:eastAsiaTheme="minorEastAsia" w:hAnsi="Garamond" w:cs="MS Sans Serif"/>
          <w:szCs w:val="24"/>
        </w:rPr>
        <w:t xml:space="preserve">umrin personal të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NMDHP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>-së</w:t>
      </w:r>
      <w:r w:rsidR="00FA0DC4">
        <w:rPr>
          <w:rFonts w:ascii="Garamond" w:eastAsiaTheme="minorEastAsia" w:hAnsi="Garamond" w:cs="MS Sans Serif"/>
          <w:szCs w:val="24"/>
        </w:rPr>
        <w:t>;</w:t>
      </w:r>
    </w:p>
    <w:p w14:paraId="194D4DEC" w14:textId="77777777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r w:rsidRPr="00FA0DC4">
        <w:rPr>
          <w:rFonts w:ascii="Garamond" w:eastAsiaTheme="minorEastAsia" w:hAnsi="Garamond" w:cs="MS Sans Serif"/>
          <w:szCs w:val="24"/>
        </w:rPr>
        <w:t xml:space="preserve">b) Nga Regjistri Tregtar i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QKB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>-së merr të dhënat e mëposhtme:</w:t>
      </w:r>
    </w:p>
    <w:p w14:paraId="45B311ED" w14:textId="77777777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r w:rsidRPr="00FA0DC4">
        <w:rPr>
          <w:rFonts w:ascii="Garamond" w:eastAsiaTheme="minorEastAsia" w:hAnsi="Garamond" w:cs="MS Sans Serif"/>
          <w:szCs w:val="24"/>
        </w:rPr>
        <w:t xml:space="preserve"> i.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NIPT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-in e kontrolluesit/përpunuesit; </w:t>
      </w:r>
    </w:p>
    <w:p w14:paraId="01C39DF9" w14:textId="0EEC47EC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proofErr w:type="spellStart"/>
      <w:r w:rsidRPr="00FA0DC4">
        <w:rPr>
          <w:rFonts w:ascii="Garamond" w:eastAsiaTheme="minorEastAsia" w:hAnsi="Garamond" w:cs="MS Sans Serif"/>
          <w:szCs w:val="24"/>
        </w:rPr>
        <w:t>ii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. </w:t>
      </w:r>
      <w:r w:rsidR="00FA0DC4" w:rsidRPr="00FA0DC4">
        <w:rPr>
          <w:rFonts w:ascii="Garamond" w:eastAsiaTheme="minorEastAsia" w:hAnsi="Garamond" w:cs="MS Sans Serif"/>
          <w:szCs w:val="24"/>
        </w:rPr>
        <w:t xml:space="preserve">adresën </w:t>
      </w:r>
      <w:r w:rsidRPr="00FA0DC4">
        <w:rPr>
          <w:rFonts w:ascii="Garamond" w:eastAsiaTheme="minorEastAsia" w:hAnsi="Garamond" w:cs="MS Sans Serif"/>
          <w:szCs w:val="24"/>
        </w:rPr>
        <w:t>e postës elektronike zyrtare të kontrolluesit/përpunuesit;</w:t>
      </w:r>
    </w:p>
    <w:p w14:paraId="63C36070" w14:textId="198FECEC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proofErr w:type="spellStart"/>
      <w:r w:rsidRPr="00FA0DC4">
        <w:rPr>
          <w:rFonts w:ascii="Garamond" w:eastAsiaTheme="minorEastAsia" w:hAnsi="Garamond" w:cs="MS Sans Serif"/>
          <w:szCs w:val="24"/>
        </w:rPr>
        <w:t>iii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. </w:t>
      </w:r>
      <w:r w:rsidR="00FA0DC4" w:rsidRPr="00FA0DC4">
        <w:rPr>
          <w:rFonts w:ascii="Garamond" w:eastAsiaTheme="minorEastAsia" w:hAnsi="Garamond" w:cs="MS Sans Serif"/>
          <w:szCs w:val="24"/>
        </w:rPr>
        <w:t xml:space="preserve">adresën </w:t>
      </w:r>
      <w:r w:rsidRPr="00FA0DC4">
        <w:rPr>
          <w:rFonts w:ascii="Garamond" w:eastAsiaTheme="minorEastAsia" w:hAnsi="Garamond" w:cs="MS Sans Serif"/>
          <w:szCs w:val="24"/>
        </w:rPr>
        <w:t>e kontrolluesit/përpunuesit;</w:t>
      </w:r>
    </w:p>
    <w:p w14:paraId="59578AEB" w14:textId="06FC8EE5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proofErr w:type="spellStart"/>
      <w:r w:rsidRPr="00FA0DC4">
        <w:rPr>
          <w:rFonts w:ascii="Garamond" w:eastAsiaTheme="minorEastAsia" w:hAnsi="Garamond" w:cs="MS Sans Serif"/>
          <w:szCs w:val="24"/>
        </w:rPr>
        <w:t>iv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. </w:t>
      </w:r>
      <w:r w:rsidR="00FA0DC4" w:rsidRPr="00FA0DC4">
        <w:rPr>
          <w:rFonts w:ascii="Garamond" w:eastAsiaTheme="minorEastAsia" w:hAnsi="Garamond" w:cs="MS Sans Serif"/>
          <w:szCs w:val="24"/>
        </w:rPr>
        <w:t xml:space="preserve">numrin </w:t>
      </w:r>
      <w:r w:rsidRPr="00FA0DC4">
        <w:rPr>
          <w:rFonts w:ascii="Garamond" w:eastAsiaTheme="minorEastAsia" w:hAnsi="Garamond" w:cs="MS Sans Serif"/>
          <w:szCs w:val="24"/>
        </w:rPr>
        <w:t>e telefonit të kontrolluesit/përpunuesit</w:t>
      </w:r>
      <w:r w:rsidR="00FA0DC4">
        <w:rPr>
          <w:rFonts w:ascii="Garamond" w:eastAsiaTheme="minorEastAsia" w:hAnsi="Garamond" w:cs="MS Sans Serif"/>
          <w:szCs w:val="24"/>
        </w:rPr>
        <w:t>;</w:t>
      </w:r>
    </w:p>
    <w:p w14:paraId="2D121CCB" w14:textId="77777777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r w:rsidRPr="00FA0DC4">
        <w:rPr>
          <w:rFonts w:ascii="Garamond" w:eastAsiaTheme="minorEastAsia" w:hAnsi="Garamond" w:cs="MS Sans Serif"/>
          <w:szCs w:val="24"/>
        </w:rPr>
        <w:t>c) Nga Regjistri Elektronik Kombëtar i Organizatave Jofitimprurëse merr të dhënat e mëposhtme:</w:t>
      </w:r>
    </w:p>
    <w:p w14:paraId="2AE774A9" w14:textId="220295E0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r w:rsidRPr="00FA0DC4">
        <w:rPr>
          <w:rFonts w:ascii="Garamond" w:eastAsiaTheme="minorEastAsia" w:hAnsi="Garamond" w:cs="MS Sans Serif"/>
          <w:szCs w:val="24"/>
        </w:rPr>
        <w:t xml:space="preserve">i. </w:t>
      </w:r>
      <w:r w:rsidR="00FA0DC4" w:rsidRPr="00FA0DC4">
        <w:rPr>
          <w:rFonts w:ascii="Garamond" w:eastAsiaTheme="minorEastAsia" w:hAnsi="Garamond" w:cs="MS Sans Serif"/>
          <w:szCs w:val="24"/>
        </w:rPr>
        <w:t xml:space="preserve">të </w:t>
      </w:r>
      <w:r w:rsidRPr="00FA0DC4">
        <w:rPr>
          <w:rFonts w:ascii="Garamond" w:eastAsiaTheme="minorEastAsia" w:hAnsi="Garamond" w:cs="MS Sans Serif"/>
          <w:szCs w:val="24"/>
        </w:rPr>
        <w:t xml:space="preserve">dhënat e identifikimit të organizatës jofitimprurëse; </w:t>
      </w:r>
    </w:p>
    <w:p w14:paraId="4D8456F2" w14:textId="583C6C12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proofErr w:type="spellStart"/>
      <w:r w:rsidRPr="00FA0DC4">
        <w:rPr>
          <w:rFonts w:ascii="Garamond" w:eastAsiaTheme="minorEastAsia" w:hAnsi="Garamond" w:cs="MS Sans Serif"/>
          <w:szCs w:val="24"/>
        </w:rPr>
        <w:t>ii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. </w:t>
      </w:r>
      <w:r w:rsidR="00FA0DC4" w:rsidRPr="00FA0DC4">
        <w:rPr>
          <w:rFonts w:ascii="Garamond" w:eastAsiaTheme="minorEastAsia" w:hAnsi="Garamond" w:cs="MS Sans Serif"/>
          <w:szCs w:val="24"/>
        </w:rPr>
        <w:t xml:space="preserve">adresën </w:t>
      </w:r>
      <w:r w:rsidRPr="00FA0DC4">
        <w:rPr>
          <w:rFonts w:ascii="Garamond" w:eastAsiaTheme="minorEastAsia" w:hAnsi="Garamond" w:cs="MS Sans Serif"/>
          <w:szCs w:val="24"/>
        </w:rPr>
        <w:t>e postës elektronike zyrtare të kontrolluesit/përpunuesit;</w:t>
      </w:r>
    </w:p>
    <w:p w14:paraId="6908693D" w14:textId="210AC323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proofErr w:type="spellStart"/>
      <w:r w:rsidRPr="00FA0DC4">
        <w:rPr>
          <w:rFonts w:ascii="Garamond" w:eastAsiaTheme="minorEastAsia" w:hAnsi="Garamond" w:cs="MS Sans Serif"/>
          <w:szCs w:val="24"/>
        </w:rPr>
        <w:t>iii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. </w:t>
      </w:r>
      <w:r w:rsidR="00FA0DC4" w:rsidRPr="00FA0DC4">
        <w:rPr>
          <w:rFonts w:ascii="Garamond" w:eastAsiaTheme="minorEastAsia" w:hAnsi="Garamond" w:cs="MS Sans Serif"/>
          <w:szCs w:val="24"/>
        </w:rPr>
        <w:t xml:space="preserve">adresën </w:t>
      </w:r>
      <w:r w:rsidRPr="00FA0DC4">
        <w:rPr>
          <w:rFonts w:ascii="Garamond" w:eastAsiaTheme="minorEastAsia" w:hAnsi="Garamond" w:cs="MS Sans Serif"/>
          <w:szCs w:val="24"/>
        </w:rPr>
        <w:t>e kontrolluesit/përpunuesit;</w:t>
      </w:r>
    </w:p>
    <w:p w14:paraId="2B4A7BD8" w14:textId="34ECCBF7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proofErr w:type="spellStart"/>
      <w:r w:rsidRPr="00FA0DC4">
        <w:rPr>
          <w:rFonts w:ascii="Garamond" w:eastAsiaTheme="minorEastAsia" w:hAnsi="Garamond" w:cs="MS Sans Serif"/>
          <w:szCs w:val="24"/>
        </w:rPr>
        <w:t>iv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. </w:t>
      </w:r>
      <w:r w:rsidR="00FA0DC4" w:rsidRPr="00FA0DC4">
        <w:rPr>
          <w:rFonts w:ascii="Garamond" w:eastAsiaTheme="minorEastAsia" w:hAnsi="Garamond" w:cs="MS Sans Serif"/>
          <w:szCs w:val="24"/>
        </w:rPr>
        <w:t xml:space="preserve">numrin </w:t>
      </w:r>
      <w:r w:rsidRPr="00FA0DC4">
        <w:rPr>
          <w:rFonts w:ascii="Garamond" w:eastAsiaTheme="minorEastAsia" w:hAnsi="Garamond" w:cs="MS Sans Serif"/>
          <w:szCs w:val="24"/>
        </w:rPr>
        <w:t>e telefonit të kontrolluesit/përpunuesit.</w:t>
      </w:r>
    </w:p>
    <w:p w14:paraId="637DE249" w14:textId="77777777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r w:rsidRPr="00FA0DC4">
        <w:rPr>
          <w:rFonts w:ascii="Garamond" w:eastAsiaTheme="minorEastAsia" w:hAnsi="Garamond" w:cs="MS Sans Serif"/>
          <w:szCs w:val="24"/>
        </w:rPr>
        <w:t xml:space="preserve">V. Dhënësi i informacionit për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RENMDHP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-në është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KDIMDHP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>-ja.</w:t>
      </w:r>
    </w:p>
    <w:p w14:paraId="6F5EFC09" w14:textId="77777777" w:rsidR="00887F75" w:rsidRPr="00FA0DC4" w:rsidRDefault="00887F75" w:rsidP="00887F75">
      <w:pPr>
        <w:autoSpaceDE w:val="0"/>
        <w:autoSpaceDN w:val="0"/>
        <w:adjustRightInd w:val="0"/>
        <w:spacing w:after="0" w:line="240" w:lineRule="auto"/>
        <w:ind w:left="0" w:firstLine="284"/>
        <w:jc w:val="left"/>
        <w:rPr>
          <w:rFonts w:ascii="Garamond" w:eastAsiaTheme="minorEastAsia" w:hAnsi="Garamond" w:cs="MS Sans Serif"/>
          <w:szCs w:val="24"/>
        </w:rPr>
      </w:pPr>
      <w:proofErr w:type="spellStart"/>
      <w:r w:rsidRPr="00FA0DC4">
        <w:rPr>
          <w:rFonts w:ascii="Garamond" w:eastAsiaTheme="minorEastAsia" w:hAnsi="Garamond" w:cs="MS Sans Serif"/>
          <w:szCs w:val="24"/>
        </w:rPr>
        <w:t>VI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. Niveli i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aksesit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 në sistemin dhe në bazën e të dhënave të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RENMDHP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>-së është, si më poshtë vijon:</w:t>
      </w:r>
    </w:p>
    <w:p w14:paraId="29F7C63A" w14:textId="30FB5AB7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r w:rsidRPr="00FA0DC4">
        <w:rPr>
          <w:rFonts w:ascii="Garamond" w:eastAsiaTheme="minorEastAsia" w:hAnsi="Garamond" w:cs="MS Sans Serif"/>
          <w:szCs w:val="24"/>
        </w:rPr>
        <w:lastRenderedPageBreak/>
        <w:t xml:space="preserve">1. Qytetarët (subjekte të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të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 dhënave personale) kanë nivel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aksesi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 si lexues dhe konsultues</w:t>
      </w:r>
      <w:r w:rsidR="00FA0DC4">
        <w:rPr>
          <w:rFonts w:ascii="Garamond" w:eastAsiaTheme="minorEastAsia" w:hAnsi="Garamond" w:cs="MS Sans Serif"/>
          <w:szCs w:val="24"/>
        </w:rPr>
        <w:t>,</w:t>
      </w:r>
      <w:r w:rsidRPr="00FA0DC4">
        <w:rPr>
          <w:rFonts w:ascii="Garamond" w:eastAsiaTheme="minorEastAsia" w:hAnsi="Garamond" w:cs="MS Sans Serif"/>
          <w:szCs w:val="24"/>
        </w:rPr>
        <w:t xml:space="preserve"> lidhur me informacionin e vënë në dispozicion nëpërmjet faqes së internetit të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KDIMDHP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>-së;</w:t>
      </w:r>
    </w:p>
    <w:p w14:paraId="217C7AB6" w14:textId="77777777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r w:rsidRPr="00FA0DC4">
        <w:rPr>
          <w:rFonts w:ascii="Garamond" w:eastAsiaTheme="minorEastAsia" w:hAnsi="Garamond" w:cs="MS Sans Serif"/>
          <w:szCs w:val="24"/>
        </w:rPr>
        <w:t xml:space="preserve">2.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NMDHP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-të dhe kontrolluesit e përpunuesit publikë dhe privatë kanë të njëjtin nivel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aksesi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 si ai i parashikuar në pikën 1 të kësaj ndarjeje.</w:t>
      </w:r>
    </w:p>
    <w:p w14:paraId="3F7C5137" w14:textId="77777777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r w:rsidRPr="00FA0DC4">
        <w:rPr>
          <w:rFonts w:ascii="Garamond" w:eastAsiaTheme="minorEastAsia" w:hAnsi="Garamond" w:cs="MS Sans Serif"/>
          <w:szCs w:val="24"/>
        </w:rPr>
        <w:t xml:space="preserve">3.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KDIMDHP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-ja ka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akses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 si administrator dhe përdorues në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RENMDHP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. Niveli i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aksesimit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, funksionet dhe të drejtat për secilën kategori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konsultuesish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 dhe përdoruesish të sistemit, si dhe për punonjësit e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KDIMDHP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-së janë në përputhje me pozicionin e punës dhe përcaktohen në rregulloren “Për sigurinë e bazave të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të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 dhënave shtetërore të krijuara në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KDIMDHP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”, miratuar nga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Komisioneri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 për të Drejtën e Informimit dhe Mbrojtjen e të Dhënave Personale.</w:t>
      </w:r>
    </w:p>
    <w:p w14:paraId="1F446E32" w14:textId="77777777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proofErr w:type="spellStart"/>
      <w:r w:rsidRPr="00FA0DC4">
        <w:rPr>
          <w:rFonts w:ascii="Garamond" w:eastAsiaTheme="minorEastAsia" w:hAnsi="Garamond" w:cs="MS Sans Serif"/>
          <w:szCs w:val="24"/>
        </w:rPr>
        <w:t>VII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. Të gjitha ndryshimet në arkitekturën </w:t>
      </w:r>
      <w:proofErr w:type="spellStart"/>
      <w:r w:rsidRPr="00FA0DC4">
        <w:rPr>
          <w:rFonts w:ascii="Garamond" w:eastAsiaTheme="minorEastAsia" w:hAnsi="Garamond" w:cs="MS Sans Serif"/>
          <w:i/>
          <w:iCs/>
          <w:szCs w:val="24"/>
        </w:rPr>
        <w:t>software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 dhe </w:t>
      </w:r>
      <w:proofErr w:type="spellStart"/>
      <w:r w:rsidRPr="00FA0DC4">
        <w:rPr>
          <w:rFonts w:ascii="Garamond" w:eastAsiaTheme="minorEastAsia" w:hAnsi="Garamond" w:cs="MS Sans Serif"/>
          <w:i/>
          <w:iCs/>
          <w:szCs w:val="24"/>
        </w:rPr>
        <w:t>hardware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 të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RENMDHP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-së në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KDIMDHP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>, të cilat mund të ndodhin në varësi të nevojave të institucionit dhe praktikave evropiane e ndërkombëtare në fushën e mbrojtjes së të dhënave, bëhen në përputhje me legjislacionin në fuqi.</w:t>
      </w:r>
    </w:p>
    <w:p w14:paraId="1F442505" w14:textId="77777777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proofErr w:type="spellStart"/>
      <w:r w:rsidRPr="00FA0DC4">
        <w:rPr>
          <w:rFonts w:ascii="Garamond" w:eastAsiaTheme="minorEastAsia" w:hAnsi="Garamond" w:cs="MS Sans Serif"/>
          <w:szCs w:val="24"/>
        </w:rPr>
        <w:t>VIII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. “Regjistri elektronik i subjekteve kontrolluese” vijon të funksionojë si “Regjistri elektronik i nëpunësve të mbrojtjes së të dhënave personale”, në përputhje me këtë vendim, duke bërë ndryshimet përkatëse. </w:t>
      </w:r>
    </w:p>
    <w:p w14:paraId="144CF4C8" w14:textId="3503FF4D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proofErr w:type="spellStart"/>
      <w:r w:rsidRPr="00FA0DC4">
        <w:rPr>
          <w:rFonts w:ascii="Garamond" w:eastAsiaTheme="minorEastAsia" w:hAnsi="Garamond" w:cs="MS Sans Serif"/>
          <w:szCs w:val="24"/>
        </w:rPr>
        <w:t>IX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>. Vendimi nr.</w:t>
      </w:r>
      <w:r w:rsidR="00FA0DC4">
        <w:rPr>
          <w:rFonts w:ascii="Garamond" w:eastAsiaTheme="minorEastAsia" w:hAnsi="Garamond" w:cs="MS Sans Serif"/>
          <w:szCs w:val="24"/>
        </w:rPr>
        <w:t xml:space="preserve"> </w:t>
      </w:r>
      <w:r w:rsidRPr="00FA0DC4">
        <w:rPr>
          <w:rFonts w:ascii="Garamond" w:eastAsiaTheme="minorEastAsia" w:hAnsi="Garamond" w:cs="MS Sans Serif"/>
          <w:szCs w:val="24"/>
        </w:rPr>
        <w:t>144,</w:t>
      </w:r>
      <w:r w:rsidRPr="00FA0DC4">
        <w:rPr>
          <w:rFonts w:ascii="Garamond" w:eastAsiaTheme="minorEastAsia" w:hAnsi="Garamond" w:cs="MS Sans Serif"/>
          <w:b/>
          <w:bCs/>
          <w:szCs w:val="24"/>
        </w:rPr>
        <w:t xml:space="preserve"> </w:t>
      </w:r>
      <w:r w:rsidRPr="00FA0DC4">
        <w:rPr>
          <w:rFonts w:ascii="Garamond" w:eastAsiaTheme="minorEastAsia" w:hAnsi="Garamond" w:cs="MS Sans Serif"/>
          <w:szCs w:val="24"/>
        </w:rPr>
        <w:t xml:space="preserve">datë 13.3.2018, i Këshillit të Ministrave, “Për krijimin e bazës së të dhënave shtetërore </w:t>
      </w:r>
      <w:r w:rsidR="00FA0DC4">
        <w:rPr>
          <w:rFonts w:ascii="Garamond" w:eastAsiaTheme="minorEastAsia" w:hAnsi="Garamond" w:cs="MS Sans Serif"/>
          <w:szCs w:val="24"/>
        </w:rPr>
        <w:t>‘</w:t>
      </w:r>
      <w:r w:rsidRPr="00FA0DC4">
        <w:rPr>
          <w:rFonts w:ascii="Garamond" w:eastAsiaTheme="minorEastAsia" w:hAnsi="Garamond" w:cs="MS Sans Serif"/>
          <w:szCs w:val="24"/>
        </w:rPr>
        <w:t>Regjistri elektronik i subjekteve kontrolluese</w:t>
      </w:r>
      <w:r w:rsidR="00FA0DC4">
        <w:rPr>
          <w:rFonts w:ascii="Garamond" w:eastAsiaTheme="minorEastAsia" w:hAnsi="Garamond" w:cs="MS Sans Serif"/>
          <w:szCs w:val="24"/>
        </w:rPr>
        <w:t>’</w:t>
      </w:r>
      <w:r w:rsidRPr="00FA0DC4">
        <w:rPr>
          <w:rFonts w:ascii="Garamond" w:eastAsiaTheme="minorEastAsia" w:hAnsi="Garamond" w:cs="MS Sans Serif"/>
          <w:szCs w:val="24"/>
        </w:rPr>
        <w:t>”, shfuqizohet.</w:t>
      </w:r>
    </w:p>
    <w:p w14:paraId="6A048E69" w14:textId="63134504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r w:rsidRPr="00FA0DC4">
        <w:rPr>
          <w:rFonts w:ascii="Garamond" w:eastAsiaTheme="minorEastAsia" w:hAnsi="Garamond" w:cs="MS Sans Serif"/>
          <w:szCs w:val="24"/>
        </w:rPr>
        <w:t xml:space="preserve">X. Ngarkohet </w:t>
      </w:r>
      <w:proofErr w:type="spellStart"/>
      <w:r w:rsidRPr="00FA0DC4">
        <w:rPr>
          <w:rFonts w:ascii="Garamond" w:eastAsiaTheme="minorEastAsia" w:hAnsi="Garamond" w:cs="MS Sans Serif"/>
          <w:szCs w:val="24"/>
        </w:rPr>
        <w:t>Komisioneri</w:t>
      </w:r>
      <w:proofErr w:type="spellEnd"/>
      <w:r w:rsidRPr="00FA0DC4">
        <w:rPr>
          <w:rFonts w:ascii="Garamond" w:eastAsiaTheme="minorEastAsia" w:hAnsi="Garamond" w:cs="MS Sans Serif"/>
          <w:szCs w:val="24"/>
        </w:rPr>
        <w:t xml:space="preserve"> për të Drejtën e Informimit dhe Mbrojtjen e të Dhënave Personale për zbatimin e këtij vendimi.</w:t>
      </w:r>
    </w:p>
    <w:p w14:paraId="1A372AB6" w14:textId="77777777" w:rsidR="00887F75" w:rsidRPr="00FA0DC4" w:rsidRDefault="00887F75" w:rsidP="00FA0DC4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MS Sans Serif"/>
          <w:szCs w:val="24"/>
        </w:rPr>
      </w:pPr>
      <w:r w:rsidRPr="00FA0DC4">
        <w:rPr>
          <w:rFonts w:ascii="Garamond" w:eastAsiaTheme="minorEastAsia" w:hAnsi="Garamond" w:cs="MS Sans Serif"/>
          <w:szCs w:val="24"/>
        </w:rPr>
        <w:t xml:space="preserve">Ky vendim hyn në fuqi pas botimit në Fletoren Zyrtare. </w:t>
      </w:r>
    </w:p>
    <w:p w14:paraId="516E35AC" w14:textId="77777777" w:rsidR="00887F75" w:rsidRPr="00FA0DC4" w:rsidRDefault="00887F75" w:rsidP="00887F75">
      <w:pPr>
        <w:autoSpaceDE w:val="0"/>
        <w:autoSpaceDN w:val="0"/>
        <w:adjustRightInd w:val="0"/>
        <w:spacing w:after="0" w:line="240" w:lineRule="auto"/>
        <w:ind w:left="0" w:firstLine="284"/>
        <w:jc w:val="left"/>
        <w:rPr>
          <w:rFonts w:ascii="Garamond" w:eastAsiaTheme="minorEastAsia" w:hAnsi="Garamond" w:cs="MS Sans Serif"/>
          <w:szCs w:val="24"/>
        </w:rPr>
      </w:pPr>
      <w:r w:rsidRPr="00FA0DC4">
        <w:rPr>
          <w:rFonts w:ascii="Garamond" w:eastAsiaTheme="minorEastAsia" w:hAnsi="Garamond" w:cs="MS Sans Serif"/>
          <w:szCs w:val="24"/>
        </w:rPr>
        <w:t xml:space="preserve"> </w:t>
      </w:r>
    </w:p>
    <w:p w14:paraId="0C0DF21C" w14:textId="77777777" w:rsidR="00887F75" w:rsidRPr="00FA0DC4" w:rsidRDefault="00887F75" w:rsidP="00887F75">
      <w:pPr>
        <w:autoSpaceDE w:val="0"/>
        <w:autoSpaceDN w:val="0"/>
        <w:adjustRightInd w:val="0"/>
        <w:spacing w:after="0" w:line="240" w:lineRule="auto"/>
        <w:ind w:left="0" w:firstLine="284"/>
        <w:jc w:val="right"/>
        <w:rPr>
          <w:rFonts w:ascii="Garamond" w:eastAsiaTheme="minorEastAsia" w:hAnsi="Garamond" w:cs="MS Sans Serif"/>
          <w:bCs/>
          <w:szCs w:val="24"/>
        </w:rPr>
      </w:pPr>
      <w:r w:rsidRPr="00FA0DC4">
        <w:rPr>
          <w:rFonts w:ascii="Garamond" w:eastAsiaTheme="minorEastAsia" w:hAnsi="Garamond" w:cs="MS Sans Serif"/>
          <w:bCs/>
          <w:szCs w:val="24"/>
        </w:rPr>
        <w:t>ZËVENDËSKRYEMINISTËR</w:t>
      </w:r>
    </w:p>
    <w:p w14:paraId="0E0DE1DC" w14:textId="77777777" w:rsidR="00887F75" w:rsidRPr="00FA0DC4" w:rsidRDefault="00887F75" w:rsidP="00887F75">
      <w:pPr>
        <w:autoSpaceDE w:val="0"/>
        <w:autoSpaceDN w:val="0"/>
        <w:adjustRightInd w:val="0"/>
        <w:spacing w:after="0" w:line="240" w:lineRule="auto"/>
        <w:ind w:left="0" w:firstLine="284"/>
        <w:jc w:val="right"/>
        <w:rPr>
          <w:rFonts w:ascii="Garamond" w:eastAsiaTheme="minorEastAsia" w:hAnsi="Garamond" w:cs="MS Sans Serif"/>
          <w:b/>
          <w:bCs/>
          <w:szCs w:val="24"/>
        </w:rPr>
      </w:pPr>
      <w:proofErr w:type="spellStart"/>
      <w:r w:rsidRPr="00FA0DC4">
        <w:rPr>
          <w:rFonts w:ascii="Garamond" w:eastAsiaTheme="minorEastAsia" w:hAnsi="Garamond" w:cs="MS Sans Serif"/>
          <w:b/>
          <w:bCs/>
          <w:szCs w:val="24"/>
        </w:rPr>
        <w:t>Belinda</w:t>
      </w:r>
      <w:proofErr w:type="spellEnd"/>
      <w:r w:rsidRPr="00FA0DC4">
        <w:rPr>
          <w:rFonts w:ascii="Garamond" w:eastAsiaTheme="minorEastAsia" w:hAnsi="Garamond" w:cs="MS Sans Serif"/>
          <w:b/>
          <w:bCs/>
          <w:szCs w:val="24"/>
        </w:rPr>
        <w:t xml:space="preserve"> Balluku</w:t>
      </w:r>
    </w:p>
    <w:p w14:paraId="459E658D" w14:textId="77777777" w:rsidR="00887F75" w:rsidRPr="00FA0DC4" w:rsidRDefault="00887F75" w:rsidP="00887F75">
      <w:pPr>
        <w:autoSpaceDE w:val="0"/>
        <w:autoSpaceDN w:val="0"/>
        <w:adjustRightInd w:val="0"/>
        <w:spacing w:after="0" w:line="240" w:lineRule="auto"/>
        <w:ind w:left="0" w:firstLine="284"/>
        <w:jc w:val="left"/>
        <w:rPr>
          <w:rFonts w:ascii="Garamond" w:eastAsiaTheme="minorEastAsia" w:hAnsi="Garamond" w:cs="MS Sans Serif"/>
          <w:szCs w:val="24"/>
        </w:rPr>
      </w:pPr>
    </w:p>
    <w:p w14:paraId="68AAA7A4" w14:textId="77777777" w:rsidR="00887F75" w:rsidRPr="00FA0DC4" w:rsidRDefault="00887F75" w:rsidP="00887F75">
      <w:pPr>
        <w:autoSpaceDE w:val="0"/>
        <w:autoSpaceDN w:val="0"/>
        <w:adjustRightInd w:val="0"/>
        <w:spacing w:after="0" w:line="240" w:lineRule="auto"/>
        <w:ind w:left="0" w:firstLine="284"/>
        <w:jc w:val="left"/>
        <w:rPr>
          <w:rFonts w:ascii="Garamond" w:eastAsiaTheme="minorEastAsia" w:hAnsi="Garamond" w:cs="MS Sans Serif"/>
          <w:szCs w:val="24"/>
        </w:rPr>
      </w:pPr>
    </w:p>
    <w:p w14:paraId="75EE1B1D" w14:textId="77777777" w:rsidR="005F4665" w:rsidRPr="00FA0DC4" w:rsidRDefault="005F4665" w:rsidP="00887F75">
      <w:pPr>
        <w:spacing w:after="0" w:line="240" w:lineRule="auto"/>
        <w:ind w:left="0" w:firstLine="284"/>
        <w:rPr>
          <w:rFonts w:ascii="Garamond" w:hAnsi="Garamond"/>
          <w:szCs w:val="24"/>
        </w:rPr>
      </w:pPr>
    </w:p>
    <w:sectPr w:rsidR="005F4665" w:rsidRPr="00FA0DC4" w:rsidSect="00FA0DC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A3EAB" w14:textId="77777777" w:rsidR="00326EF2" w:rsidRDefault="00326EF2" w:rsidP="00CA0478">
      <w:pPr>
        <w:spacing w:after="0" w:line="240" w:lineRule="auto"/>
      </w:pPr>
      <w:r>
        <w:separator/>
      </w:r>
    </w:p>
  </w:endnote>
  <w:endnote w:type="continuationSeparator" w:id="0">
    <w:p w14:paraId="18BA0973" w14:textId="77777777" w:rsidR="00326EF2" w:rsidRDefault="00326EF2" w:rsidP="00CA0478">
      <w:pPr>
        <w:spacing w:after="0" w:line="240" w:lineRule="auto"/>
      </w:pPr>
      <w:r>
        <w:continuationSeparator/>
      </w:r>
    </w:p>
  </w:endnote>
  <w:endnote w:type="continuationNotice" w:id="1">
    <w:p w14:paraId="17152058" w14:textId="77777777" w:rsidR="00326EF2" w:rsidRDefault="00326E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Sans Serif">
    <w:altName w:val="Microsoft Sans Serif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FA6D1B" w14:textId="77777777" w:rsidR="00326EF2" w:rsidRDefault="00326EF2" w:rsidP="00CA0478">
      <w:pPr>
        <w:spacing w:after="0" w:line="240" w:lineRule="auto"/>
      </w:pPr>
      <w:r>
        <w:separator/>
      </w:r>
    </w:p>
  </w:footnote>
  <w:footnote w:type="continuationSeparator" w:id="0">
    <w:p w14:paraId="3E99CEF1" w14:textId="77777777" w:rsidR="00326EF2" w:rsidRDefault="00326EF2" w:rsidP="00CA0478">
      <w:pPr>
        <w:spacing w:after="0" w:line="240" w:lineRule="auto"/>
      </w:pPr>
      <w:r>
        <w:continuationSeparator/>
      </w:r>
    </w:p>
  </w:footnote>
  <w:footnote w:type="continuationNotice" w:id="1">
    <w:p w14:paraId="2BF02769" w14:textId="77777777" w:rsidR="00326EF2" w:rsidRDefault="00326EF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A516B"/>
    <w:multiLevelType w:val="hybridMultilevel"/>
    <w:tmpl w:val="2722BF16"/>
    <w:lvl w:ilvl="0" w:tplc="08090017">
      <w:start w:val="1"/>
      <w:numFmt w:val="lowerLetter"/>
      <w:lvlText w:val="%1)"/>
      <w:lvlJc w:val="left"/>
      <w:pPr>
        <w:ind w:left="1065" w:hanging="360"/>
      </w:pPr>
    </w:lvl>
    <w:lvl w:ilvl="1" w:tplc="08090017">
      <w:start w:val="1"/>
      <w:numFmt w:val="lowerLetter"/>
      <w:lvlText w:val="%2)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FFE2551"/>
    <w:multiLevelType w:val="hybridMultilevel"/>
    <w:tmpl w:val="BD0607D0"/>
    <w:lvl w:ilvl="0" w:tplc="0409000F">
      <w:start w:val="1"/>
      <w:numFmt w:val="decimal"/>
      <w:lvlText w:val="%1."/>
      <w:lvlJc w:val="left"/>
      <w:pPr>
        <w:ind w:left="1065" w:hanging="360"/>
      </w:pPr>
    </w:lvl>
    <w:lvl w:ilvl="1" w:tplc="FFFFFFFF">
      <w:start w:val="1"/>
      <w:numFmt w:val="lowerLetter"/>
      <w:lvlText w:val="%2)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9BB604E"/>
    <w:multiLevelType w:val="hybridMultilevel"/>
    <w:tmpl w:val="013EF280"/>
    <w:lvl w:ilvl="0" w:tplc="1D2CA0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D05195"/>
    <w:multiLevelType w:val="hybridMultilevel"/>
    <w:tmpl w:val="0C28BFAA"/>
    <w:lvl w:ilvl="0" w:tplc="BC1AA9F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2C104F"/>
    <w:multiLevelType w:val="hybridMultilevel"/>
    <w:tmpl w:val="AB32246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A32FC5"/>
    <w:multiLevelType w:val="hybridMultilevel"/>
    <w:tmpl w:val="54D6256A"/>
    <w:lvl w:ilvl="0" w:tplc="73D66F32">
      <w:start w:val="1"/>
      <w:numFmt w:val="upperRoman"/>
      <w:lvlText w:val="%1&gt;"/>
      <w:lvlJc w:val="left"/>
      <w:pPr>
        <w:ind w:left="1996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356" w:hanging="360"/>
      </w:pPr>
    </w:lvl>
    <w:lvl w:ilvl="2" w:tplc="041C001B" w:tentative="1">
      <w:start w:val="1"/>
      <w:numFmt w:val="lowerRoman"/>
      <w:lvlText w:val="%3."/>
      <w:lvlJc w:val="right"/>
      <w:pPr>
        <w:ind w:left="3076" w:hanging="180"/>
      </w:pPr>
    </w:lvl>
    <w:lvl w:ilvl="3" w:tplc="041C000F" w:tentative="1">
      <w:start w:val="1"/>
      <w:numFmt w:val="decimal"/>
      <w:lvlText w:val="%4."/>
      <w:lvlJc w:val="left"/>
      <w:pPr>
        <w:ind w:left="3796" w:hanging="360"/>
      </w:pPr>
    </w:lvl>
    <w:lvl w:ilvl="4" w:tplc="041C0019" w:tentative="1">
      <w:start w:val="1"/>
      <w:numFmt w:val="lowerLetter"/>
      <w:lvlText w:val="%5."/>
      <w:lvlJc w:val="left"/>
      <w:pPr>
        <w:ind w:left="4516" w:hanging="360"/>
      </w:pPr>
    </w:lvl>
    <w:lvl w:ilvl="5" w:tplc="041C001B" w:tentative="1">
      <w:start w:val="1"/>
      <w:numFmt w:val="lowerRoman"/>
      <w:lvlText w:val="%6."/>
      <w:lvlJc w:val="right"/>
      <w:pPr>
        <w:ind w:left="5236" w:hanging="180"/>
      </w:pPr>
    </w:lvl>
    <w:lvl w:ilvl="6" w:tplc="041C000F" w:tentative="1">
      <w:start w:val="1"/>
      <w:numFmt w:val="decimal"/>
      <w:lvlText w:val="%7."/>
      <w:lvlJc w:val="left"/>
      <w:pPr>
        <w:ind w:left="5956" w:hanging="360"/>
      </w:pPr>
    </w:lvl>
    <w:lvl w:ilvl="7" w:tplc="041C0019" w:tentative="1">
      <w:start w:val="1"/>
      <w:numFmt w:val="lowerLetter"/>
      <w:lvlText w:val="%8."/>
      <w:lvlJc w:val="left"/>
      <w:pPr>
        <w:ind w:left="6676" w:hanging="360"/>
      </w:pPr>
    </w:lvl>
    <w:lvl w:ilvl="8" w:tplc="041C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28051038"/>
    <w:multiLevelType w:val="hybridMultilevel"/>
    <w:tmpl w:val="08C2433A"/>
    <w:lvl w:ilvl="0" w:tplc="2970026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060FD1"/>
    <w:multiLevelType w:val="hybridMultilevel"/>
    <w:tmpl w:val="FC98DED4"/>
    <w:lvl w:ilvl="0" w:tplc="FFFFFFFF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700" w:hanging="36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6825C7"/>
    <w:multiLevelType w:val="hybridMultilevel"/>
    <w:tmpl w:val="104EFD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44D62"/>
    <w:multiLevelType w:val="hybridMultilevel"/>
    <w:tmpl w:val="BA56FA90"/>
    <w:lvl w:ilvl="0" w:tplc="2300FFB8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54D2C4">
      <w:start w:val="1"/>
      <w:numFmt w:val="lowerLetter"/>
      <w:lvlText w:val="%2)"/>
      <w:lvlJc w:val="left"/>
      <w:pPr>
        <w:ind w:left="1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2CEF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025F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3817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C015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F429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5CE8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A484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944F76"/>
    <w:multiLevelType w:val="hybridMultilevel"/>
    <w:tmpl w:val="F27888BE"/>
    <w:lvl w:ilvl="0" w:tplc="694A92E6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0" w:hanging="360"/>
      </w:pPr>
    </w:lvl>
    <w:lvl w:ilvl="2" w:tplc="0409001B" w:tentative="1">
      <w:start w:val="1"/>
      <w:numFmt w:val="lowerRoman"/>
      <w:lvlText w:val="%3."/>
      <w:lvlJc w:val="right"/>
      <w:pPr>
        <w:ind w:left="2150" w:hanging="180"/>
      </w:pPr>
    </w:lvl>
    <w:lvl w:ilvl="3" w:tplc="0409000F" w:tentative="1">
      <w:start w:val="1"/>
      <w:numFmt w:val="decimal"/>
      <w:lvlText w:val="%4."/>
      <w:lvlJc w:val="left"/>
      <w:pPr>
        <w:ind w:left="2870" w:hanging="360"/>
      </w:pPr>
    </w:lvl>
    <w:lvl w:ilvl="4" w:tplc="04090019" w:tentative="1">
      <w:start w:val="1"/>
      <w:numFmt w:val="lowerLetter"/>
      <w:lvlText w:val="%5."/>
      <w:lvlJc w:val="left"/>
      <w:pPr>
        <w:ind w:left="3590" w:hanging="360"/>
      </w:pPr>
    </w:lvl>
    <w:lvl w:ilvl="5" w:tplc="0409001B" w:tentative="1">
      <w:start w:val="1"/>
      <w:numFmt w:val="lowerRoman"/>
      <w:lvlText w:val="%6."/>
      <w:lvlJc w:val="right"/>
      <w:pPr>
        <w:ind w:left="4310" w:hanging="180"/>
      </w:pPr>
    </w:lvl>
    <w:lvl w:ilvl="6" w:tplc="0409000F" w:tentative="1">
      <w:start w:val="1"/>
      <w:numFmt w:val="decimal"/>
      <w:lvlText w:val="%7."/>
      <w:lvlJc w:val="left"/>
      <w:pPr>
        <w:ind w:left="5030" w:hanging="360"/>
      </w:pPr>
    </w:lvl>
    <w:lvl w:ilvl="7" w:tplc="04090019" w:tentative="1">
      <w:start w:val="1"/>
      <w:numFmt w:val="lowerLetter"/>
      <w:lvlText w:val="%8."/>
      <w:lvlJc w:val="left"/>
      <w:pPr>
        <w:ind w:left="5750" w:hanging="360"/>
      </w:pPr>
    </w:lvl>
    <w:lvl w:ilvl="8" w:tplc="04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1" w15:restartNumberingAfterBreak="0">
    <w:nsid w:val="4C065286"/>
    <w:multiLevelType w:val="hybridMultilevel"/>
    <w:tmpl w:val="9AF895AE"/>
    <w:lvl w:ilvl="0" w:tplc="21F28A8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E0359"/>
    <w:multiLevelType w:val="hybridMultilevel"/>
    <w:tmpl w:val="BEF2FC66"/>
    <w:lvl w:ilvl="0" w:tplc="7D663C46">
      <w:start w:val="1"/>
      <w:numFmt w:val="lowerRoman"/>
      <w:lvlText w:val="%1"/>
      <w:lvlJc w:val="left"/>
      <w:pPr>
        <w:ind w:left="25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4EB70055"/>
    <w:multiLevelType w:val="hybridMultilevel"/>
    <w:tmpl w:val="DA90836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763ACF"/>
    <w:multiLevelType w:val="hybridMultilevel"/>
    <w:tmpl w:val="9A98391C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3B268C"/>
    <w:multiLevelType w:val="hybridMultilevel"/>
    <w:tmpl w:val="E2B0354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4132E"/>
    <w:multiLevelType w:val="hybridMultilevel"/>
    <w:tmpl w:val="DC2409A4"/>
    <w:lvl w:ilvl="0" w:tplc="7270B59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EF44CA"/>
    <w:multiLevelType w:val="hybridMultilevel"/>
    <w:tmpl w:val="BEF2FC66"/>
    <w:lvl w:ilvl="0" w:tplc="7D663C46">
      <w:start w:val="1"/>
      <w:numFmt w:val="lowerRoman"/>
      <w:lvlText w:val="%1"/>
      <w:lvlJc w:val="left"/>
      <w:pPr>
        <w:ind w:left="25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5B3A0FA0"/>
    <w:multiLevelType w:val="hybridMultilevel"/>
    <w:tmpl w:val="239450B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58159A"/>
    <w:multiLevelType w:val="hybridMultilevel"/>
    <w:tmpl w:val="608A1142"/>
    <w:lvl w:ilvl="0" w:tplc="04090013">
      <w:start w:val="1"/>
      <w:numFmt w:val="upperRoman"/>
      <w:lvlText w:val="%1."/>
      <w:lvlJc w:val="right"/>
      <w:pPr>
        <w:ind w:left="345" w:hanging="360"/>
      </w:pPr>
      <w:rPr>
        <w:i w:val="0"/>
      </w:rPr>
    </w:lvl>
    <w:lvl w:ilvl="1" w:tplc="7E2A7972">
      <w:start w:val="1"/>
      <w:numFmt w:val="lowerLetter"/>
      <w:lvlText w:val="%2)"/>
      <w:lvlJc w:val="left"/>
      <w:pPr>
        <w:ind w:left="1065" w:hanging="360"/>
      </w:pPr>
      <w:rPr>
        <w:rFonts w:hint="default"/>
      </w:rPr>
    </w:lvl>
    <w:lvl w:ilvl="2" w:tplc="8BBAFD4E">
      <w:start w:val="1"/>
      <w:numFmt w:val="lowerRoman"/>
      <w:lvlText w:val="%3."/>
      <w:lvlJc w:val="left"/>
      <w:pPr>
        <w:ind w:left="2325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0" w15:restartNumberingAfterBreak="0">
    <w:nsid w:val="67730386"/>
    <w:multiLevelType w:val="hybridMultilevel"/>
    <w:tmpl w:val="8E56F0EE"/>
    <w:lvl w:ilvl="0" w:tplc="0409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1" w15:restartNumberingAfterBreak="0">
    <w:nsid w:val="6CEA280A"/>
    <w:multiLevelType w:val="hybridMultilevel"/>
    <w:tmpl w:val="A0985F2A"/>
    <w:lvl w:ilvl="0" w:tplc="0409000F">
      <w:start w:val="1"/>
      <w:numFmt w:val="decimal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2" w15:restartNumberingAfterBreak="0">
    <w:nsid w:val="7092705B"/>
    <w:multiLevelType w:val="hybridMultilevel"/>
    <w:tmpl w:val="491054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920AC1"/>
    <w:multiLevelType w:val="hybridMultilevel"/>
    <w:tmpl w:val="9BC45F20"/>
    <w:lvl w:ilvl="0" w:tplc="04090017">
      <w:start w:val="1"/>
      <w:numFmt w:val="lowerLetter"/>
      <w:lvlText w:val="%1)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4" w15:restartNumberingAfterBreak="0">
    <w:nsid w:val="77DD2378"/>
    <w:multiLevelType w:val="hybridMultilevel"/>
    <w:tmpl w:val="0C8C9338"/>
    <w:lvl w:ilvl="0" w:tplc="5764194E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E740518"/>
    <w:multiLevelType w:val="hybridMultilevel"/>
    <w:tmpl w:val="D082BAA4"/>
    <w:lvl w:ilvl="0" w:tplc="0409001B">
      <w:start w:val="1"/>
      <w:numFmt w:val="lowerRoman"/>
      <w:lvlText w:val="%1."/>
      <w:lvlJc w:val="righ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12"/>
  </w:num>
  <w:num w:numId="4">
    <w:abstractNumId w:val="6"/>
  </w:num>
  <w:num w:numId="5">
    <w:abstractNumId w:val="16"/>
  </w:num>
  <w:num w:numId="6">
    <w:abstractNumId w:val="23"/>
  </w:num>
  <w:num w:numId="7">
    <w:abstractNumId w:val="22"/>
  </w:num>
  <w:num w:numId="8">
    <w:abstractNumId w:val="24"/>
  </w:num>
  <w:num w:numId="9">
    <w:abstractNumId w:val="21"/>
  </w:num>
  <w:num w:numId="10">
    <w:abstractNumId w:val="18"/>
  </w:num>
  <w:num w:numId="11">
    <w:abstractNumId w:val="15"/>
  </w:num>
  <w:num w:numId="12">
    <w:abstractNumId w:val="3"/>
  </w:num>
  <w:num w:numId="13">
    <w:abstractNumId w:val="8"/>
  </w:num>
  <w:num w:numId="14">
    <w:abstractNumId w:val="4"/>
  </w:num>
  <w:num w:numId="15">
    <w:abstractNumId w:val="2"/>
  </w:num>
  <w:num w:numId="16">
    <w:abstractNumId w:val="0"/>
  </w:num>
  <w:num w:numId="17">
    <w:abstractNumId w:val="17"/>
  </w:num>
  <w:num w:numId="18">
    <w:abstractNumId w:val="14"/>
  </w:num>
  <w:num w:numId="19">
    <w:abstractNumId w:val="11"/>
  </w:num>
  <w:num w:numId="20">
    <w:abstractNumId w:val="20"/>
  </w:num>
  <w:num w:numId="21">
    <w:abstractNumId w:val="5"/>
  </w:num>
  <w:num w:numId="22">
    <w:abstractNumId w:val="13"/>
  </w:num>
  <w:num w:numId="23">
    <w:abstractNumId w:val="7"/>
  </w:num>
  <w:num w:numId="24">
    <w:abstractNumId w:val="25"/>
  </w:num>
  <w:num w:numId="25">
    <w:abstractNumId w:val="10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69A"/>
    <w:rsid w:val="0001166E"/>
    <w:rsid w:val="00020CFA"/>
    <w:rsid w:val="00023807"/>
    <w:rsid w:val="00024541"/>
    <w:rsid w:val="00036FBA"/>
    <w:rsid w:val="00054AAF"/>
    <w:rsid w:val="00061F58"/>
    <w:rsid w:val="00063F9E"/>
    <w:rsid w:val="0007183A"/>
    <w:rsid w:val="00076C96"/>
    <w:rsid w:val="00077582"/>
    <w:rsid w:val="000C7060"/>
    <w:rsid w:val="000E3B60"/>
    <w:rsid w:val="001017C2"/>
    <w:rsid w:val="00105619"/>
    <w:rsid w:val="00112853"/>
    <w:rsid w:val="001248AA"/>
    <w:rsid w:val="0013019C"/>
    <w:rsid w:val="0014468C"/>
    <w:rsid w:val="001524E5"/>
    <w:rsid w:val="001572FA"/>
    <w:rsid w:val="001720D0"/>
    <w:rsid w:val="00187A4C"/>
    <w:rsid w:val="001A3DD6"/>
    <w:rsid w:val="001A3F9D"/>
    <w:rsid w:val="001A7A6E"/>
    <w:rsid w:val="001B1587"/>
    <w:rsid w:val="001B27F9"/>
    <w:rsid w:val="001C6160"/>
    <w:rsid w:val="001C6791"/>
    <w:rsid w:val="001D43E2"/>
    <w:rsid w:val="002430F3"/>
    <w:rsid w:val="002542B5"/>
    <w:rsid w:val="00262718"/>
    <w:rsid w:val="002640CE"/>
    <w:rsid w:val="00265A2C"/>
    <w:rsid w:val="00277248"/>
    <w:rsid w:val="00287822"/>
    <w:rsid w:val="002A1979"/>
    <w:rsid w:val="002B25F5"/>
    <w:rsid w:val="002C062C"/>
    <w:rsid w:val="002C2219"/>
    <w:rsid w:val="002C5287"/>
    <w:rsid w:val="002D0D2D"/>
    <w:rsid w:val="002D30B3"/>
    <w:rsid w:val="002D3CBF"/>
    <w:rsid w:val="002E0A00"/>
    <w:rsid w:val="002F28C9"/>
    <w:rsid w:val="00323F93"/>
    <w:rsid w:val="00326EF2"/>
    <w:rsid w:val="00341E33"/>
    <w:rsid w:val="00352413"/>
    <w:rsid w:val="003615BA"/>
    <w:rsid w:val="00362574"/>
    <w:rsid w:val="00385011"/>
    <w:rsid w:val="00385E16"/>
    <w:rsid w:val="0039220E"/>
    <w:rsid w:val="003C2B4A"/>
    <w:rsid w:val="003D0A08"/>
    <w:rsid w:val="003E075C"/>
    <w:rsid w:val="003E7468"/>
    <w:rsid w:val="003F0263"/>
    <w:rsid w:val="0041129E"/>
    <w:rsid w:val="00415949"/>
    <w:rsid w:val="0042174B"/>
    <w:rsid w:val="00430044"/>
    <w:rsid w:val="00431A49"/>
    <w:rsid w:val="00434084"/>
    <w:rsid w:val="00462EDA"/>
    <w:rsid w:val="004662CA"/>
    <w:rsid w:val="004676BA"/>
    <w:rsid w:val="00474448"/>
    <w:rsid w:val="004766AA"/>
    <w:rsid w:val="00476891"/>
    <w:rsid w:val="00486E68"/>
    <w:rsid w:val="004933B0"/>
    <w:rsid w:val="00497B8F"/>
    <w:rsid w:val="004A3BB1"/>
    <w:rsid w:val="004B1222"/>
    <w:rsid w:val="004B5E15"/>
    <w:rsid w:val="004E2ECF"/>
    <w:rsid w:val="005028AB"/>
    <w:rsid w:val="00533DA0"/>
    <w:rsid w:val="005361B7"/>
    <w:rsid w:val="00550C92"/>
    <w:rsid w:val="00557F47"/>
    <w:rsid w:val="005615F5"/>
    <w:rsid w:val="00574A0F"/>
    <w:rsid w:val="00586BEF"/>
    <w:rsid w:val="00595C4F"/>
    <w:rsid w:val="005A0348"/>
    <w:rsid w:val="005C2AC0"/>
    <w:rsid w:val="005C3C8A"/>
    <w:rsid w:val="005E2142"/>
    <w:rsid w:val="005F4665"/>
    <w:rsid w:val="006031B2"/>
    <w:rsid w:val="00634079"/>
    <w:rsid w:val="006365FA"/>
    <w:rsid w:val="00654DAC"/>
    <w:rsid w:val="006A1542"/>
    <w:rsid w:val="006B33B8"/>
    <w:rsid w:val="006D0D4A"/>
    <w:rsid w:val="006D6E22"/>
    <w:rsid w:val="006E1E13"/>
    <w:rsid w:val="006E4B4C"/>
    <w:rsid w:val="006F085C"/>
    <w:rsid w:val="006F68AA"/>
    <w:rsid w:val="00704A79"/>
    <w:rsid w:val="00710AAE"/>
    <w:rsid w:val="00713308"/>
    <w:rsid w:val="00721C2F"/>
    <w:rsid w:val="007300B8"/>
    <w:rsid w:val="00734F54"/>
    <w:rsid w:val="00752B3D"/>
    <w:rsid w:val="0076737A"/>
    <w:rsid w:val="0077499C"/>
    <w:rsid w:val="00782B73"/>
    <w:rsid w:val="00793B67"/>
    <w:rsid w:val="00794EC8"/>
    <w:rsid w:val="007A394F"/>
    <w:rsid w:val="007B71A7"/>
    <w:rsid w:val="007D6638"/>
    <w:rsid w:val="00804865"/>
    <w:rsid w:val="00807305"/>
    <w:rsid w:val="008135FC"/>
    <w:rsid w:val="0081376E"/>
    <w:rsid w:val="00824CBA"/>
    <w:rsid w:val="008260C8"/>
    <w:rsid w:val="00831936"/>
    <w:rsid w:val="00846D23"/>
    <w:rsid w:val="00866DD9"/>
    <w:rsid w:val="0087170E"/>
    <w:rsid w:val="00877067"/>
    <w:rsid w:val="00887F75"/>
    <w:rsid w:val="008C4BB6"/>
    <w:rsid w:val="008D6773"/>
    <w:rsid w:val="008E4460"/>
    <w:rsid w:val="008F5CB2"/>
    <w:rsid w:val="008F7E9C"/>
    <w:rsid w:val="009019F2"/>
    <w:rsid w:val="00915478"/>
    <w:rsid w:val="00924FDD"/>
    <w:rsid w:val="00927B8E"/>
    <w:rsid w:val="0093787E"/>
    <w:rsid w:val="00964FEC"/>
    <w:rsid w:val="00980F98"/>
    <w:rsid w:val="00986374"/>
    <w:rsid w:val="009B0EEE"/>
    <w:rsid w:val="009B627D"/>
    <w:rsid w:val="009C16D3"/>
    <w:rsid w:val="009F0B56"/>
    <w:rsid w:val="00A035E5"/>
    <w:rsid w:val="00A25AA5"/>
    <w:rsid w:val="00A27569"/>
    <w:rsid w:val="00A31AE8"/>
    <w:rsid w:val="00A43B18"/>
    <w:rsid w:val="00A518E8"/>
    <w:rsid w:val="00A75546"/>
    <w:rsid w:val="00A76E49"/>
    <w:rsid w:val="00A7702D"/>
    <w:rsid w:val="00A80346"/>
    <w:rsid w:val="00AE0EE7"/>
    <w:rsid w:val="00AE308A"/>
    <w:rsid w:val="00AF4328"/>
    <w:rsid w:val="00B02376"/>
    <w:rsid w:val="00B04A6A"/>
    <w:rsid w:val="00B166DB"/>
    <w:rsid w:val="00B23C39"/>
    <w:rsid w:val="00B25CB8"/>
    <w:rsid w:val="00B35825"/>
    <w:rsid w:val="00B4742A"/>
    <w:rsid w:val="00B80C92"/>
    <w:rsid w:val="00B9454B"/>
    <w:rsid w:val="00BA1241"/>
    <w:rsid w:val="00BA1DE0"/>
    <w:rsid w:val="00BB0E21"/>
    <w:rsid w:val="00BC023A"/>
    <w:rsid w:val="00BC68E5"/>
    <w:rsid w:val="00BC6EB3"/>
    <w:rsid w:val="00BE0B89"/>
    <w:rsid w:val="00BE5479"/>
    <w:rsid w:val="00BF7BE4"/>
    <w:rsid w:val="00C0064B"/>
    <w:rsid w:val="00C16183"/>
    <w:rsid w:val="00C27C63"/>
    <w:rsid w:val="00C37A70"/>
    <w:rsid w:val="00C46E10"/>
    <w:rsid w:val="00C60258"/>
    <w:rsid w:val="00C6139D"/>
    <w:rsid w:val="00C66F07"/>
    <w:rsid w:val="00C94C26"/>
    <w:rsid w:val="00CA0478"/>
    <w:rsid w:val="00CA5D23"/>
    <w:rsid w:val="00CA7B09"/>
    <w:rsid w:val="00CB094D"/>
    <w:rsid w:val="00CC6202"/>
    <w:rsid w:val="00CD6115"/>
    <w:rsid w:val="00CD6CB2"/>
    <w:rsid w:val="00CD7334"/>
    <w:rsid w:val="00CE241C"/>
    <w:rsid w:val="00CE64BD"/>
    <w:rsid w:val="00D1702C"/>
    <w:rsid w:val="00D33714"/>
    <w:rsid w:val="00D33E3B"/>
    <w:rsid w:val="00D466DF"/>
    <w:rsid w:val="00D47B7A"/>
    <w:rsid w:val="00D65B1F"/>
    <w:rsid w:val="00D71A84"/>
    <w:rsid w:val="00D86B18"/>
    <w:rsid w:val="00D9243C"/>
    <w:rsid w:val="00DF1593"/>
    <w:rsid w:val="00DF4A5C"/>
    <w:rsid w:val="00DF569A"/>
    <w:rsid w:val="00E0317F"/>
    <w:rsid w:val="00E07571"/>
    <w:rsid w:val="00E10BC8"/>
    <w:rsid w:val="00E22068"/>
    <w:rsid w:val="00E35FCA"/>
    <w:rsid w:val="00E41A82"/>
    <w:rsid w:val="00E432B4"/>
    <w:rsid w:val="00E45C42"/>
    <w:rsid w:val="00E503F1"/>
    <w:rsid w:val="00E5235C"/>
    <w:rsid w:val="00E64D1D"/>
    <w:rsid w:val="00E6650A"/>
    <w:rsid w:val="00E822C3"/>
    <w:rsid w:val="00EA05AC"/>
    <w:rsid w:val="00ED4FB1"/>
    <w:rsid w:val="00EE570C"/>
    <w:rsid w:val="00EF4572"/>
    <w:rsid w:val="00F0562E"/>
    <w:rsid w:val="00F264B0"/>
    <w:rsid w:val="00F33BFE"/>
    <w:rsid w:val="00F35701"/>
    <w:rsid w:val="00F41D7D"/>
    <w:rsid w:val="00F5430F"/>
    <w:rsid w:val="00F703D1"/>
    <w:rsid w:val="00F75D97"/>
    <w:rsid w:val="00F839FF"/>
    <w:rsid w:val="00FA0DC4"/>
    <w:rsid w:val="00FA2C7C"/>
    <w:rsid w:val="00FA560F"/>
    <w:rsid w:val="00FB5295"/>
    <w:rsid w:val="00FC3C93"/>
    <w:rsid w:val="00FD3D03"/>
    <w:rsid w:val="00FE1690"/>
    <w:rsid w:val="00FF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910AB"/>
  <w15:docId w15:val="{7F470ACA-48E6-4A75-8551-97349FD4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37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val="sq-AL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B8E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D71A84"/>
    <w:pPr>
      <w:ind w:left="720"/>
      <w:contextualSpacing/>
    </w:pPr>
  </w:style>
  <w:style w:type="paragraph" w:customStyle="1" w:styleId="Default">
    <w:name w:val="Default"/>
    <w:rsid w:val="003E075C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04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0478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047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46E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6E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6E1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6E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E1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D66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638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7D66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638"/>
    <w:rPr>
      <w:rFonts w:ascii="Times New Roman" w:eastAsia="Times New Roman" w:hAnsi="Times New Roman" w:cs="Times New Roman"/>
      <w:color w:val="000000"/>
      <w:sz w:val="24"/>
    </w:rPr>
  </w:style>
  <w:style w:type="paragraph" w:styleId="Revision">
    <w:name w:val="Revision"/>
    <w:hidden/>
    <w:uiPriority w:val="99"/>
    <w:semiHidden/>
    <w:rsid w:val="002B25F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numbering" Target="numbering.xml"/><Relationship Id="rId1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webSettings" Target="webSettings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5" Type="http://schemas.openxmlformats.org/officeDocument/2006/relationships/customXml" Target="../customXml/item5.xml"/><Relationship Id="rId15" Type="http://schemas.openxmlformats.org/officeDocument/2006/relationships/settings" Target="settings.xml"/><Relationship Id="rId10" Type="http://schemas.openxmlformats.org/officeDocument/2006/relationships/customXml" Target="../customXml/item10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347</Nr_x002e__x0020_akti>
    <Data_x0020_e_x0020_Krijimit xmlns="0e656187-b300-4fb0-8bf4-3a50f872073c">2025-06-23T09:56:01Z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2025-06-23T00:00:00Z</Date_x0020_protokolli>
    <Titulli xmlns="0e656187-b300-4fb0-8bf4-3a50f872073c">Për krijimin e bazës së të dhënave shtetërore “Regjistri elektronik i nëpunësve të mbrojtjes së të dhënave personale”</Titulli>
    <Modifikuesi xmlns="0e656187-b300-4fb0-8bf4-3a50f872073c">keisina.zace</Modifikuesi>
    <Nr_x002e__x0020_prot_x0020_QBZ xmlns="0e656187-b300-4fb0-8bf4-3a50f872073c">992</Nr_x002e__x0020_prot_x0020_QBZ>
    <Data_x0020_e_x0020_Modifikimit xmlns="0e656187-b300-4fb0-8bf4-3a50f872073c">2025-06-23T11:02:30Z</Data_x0020_e_x0020_Modifikimit>
    <Dekretuar xmlns="0e656187-b300-4fb0-8bf4-3a50f872073c">false</Dekretuar>
    <Data xmlns="0e656187-b300-4fb0-8bf4-3a50f872073c">2025-06-19T00:00:00Z</Data>
    <Nr_x002e__x0020_protokolli_x0020_i_x0020_aktit xmlns="0e656187-b300-4fb0-8bf4-3a50f872073c">3008/1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10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557F3BC7F32445E8D06A5AD40B7835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1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557F3BC7F32445E8D06A5AD40B7835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557F3BC7F32445E8D06A5AD40B7835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557F3BC7F32445E8D06A5AD40B7835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9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557F3BC7F32445E8D06A5AD40B7835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C2D0B2E-C2F4-422A-A5B5-4A0B1683F6AC}">
  <ds:schemaRefs>
    <ds:schemaRef ds:uri="http://schemas.openxmlformats.org/package/2006/metadata/core-properties"/>
    <ds:schemaRef ds:uri="http://purl.org/dc/terms/"/>
    <ds:schemaRef ds:uri="0e656187-b300-4fb0-8bf4-3a50f872073c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</ds:schemaRefs>
</ds:datastoreItem>
</file>

<file path=customXml/itemProps10.xml><?xml version="1.0" encoding="utf-8"?>
<ds:datastoreItem xmlns:ds="http://schemas.openxmlformats.org/officeDocument/2006/customXml" ds:itemID="{A6B4E046-6DE6-4B4B-A70B-04AC98F70CA8}">
  <ds:schemaRefs>
    <ds:schemaRef ds:uri="http://schemas.microsoft.com/sharepoint/v3/contenttype/forms"/>
  </ds:schemaRefs>
</ds:datastoreItem>
</file>

<file path=customXml/itemProps11.xml><?xml version="1.0" encoding="utf-8"?>
<ds:datastoreItem xmlns:ds="http://schemas.openxmlformats.org/officeDocument/2006/customXml" ds:itemID="{643C6F20-ED55-44E3-B842-F7CA46F24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12.xml><?xml version="1.0" encoding="utf-8"?>
<ds:datastoreItem xmlns:ds="http://schemas.openxmlformats.org/officeDocument/2006/customXml" ds:itemID="{7E6AF97F-BFA0-4A48-9D36-C71DCFD382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53809B-3B8D-4748-AB35-9B36D090DD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18D9E2-F02D-4BE2-A2F6-1527AF5E9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20E3E05-4574-462E-8404-6F931D759A3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883A2C6-93F0-4EAB-8ACB-0337B8222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A49B329-F997-46F3-987D-EDE72D425BA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16EEACB-14B5-45E7-88E9-8895E36AF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8.xml><?xml version="1.0" encoding="utf-8"?>
<ds:datastoreItem xmlns:ds="http://schemas.openxmlformats.org/officeDocument/2006/customXml" ds:itemID="{4E187A36-CE47-4476-BFCF-FE69F517CD60}">
  <ds:schemaRefs>
    <ds:schemaRef ds:uri="http://schemas.microsoft.com/sharepoint/v3/contenttype/forms"/>
  </ds:schemaRefs>
</ds:datastoreItem>
</file>

<file path=customXml/itemProps9.xml><?xml version="1.0" encoding="utf-8"?>
<ds:datastoreItem xmlns:ds="http://schemas.openxmlformats.org/officeDocument/2006/customXml" ds:itemID="{35CCB0DD-38FD-44F4-A83F-F5391AA8B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Fjora Cahani</cp:lastModifiedBy>
  <cp:revision>64</cp:revision>
  <cp:lastPrinted>2025-06-19T09:36:00Z</cp:lastPrinted>
  <dcterms:created xsi:type="dcterms:W3CDTF">2025-04-22T12:03:00Z</dcterms:created>
  <dcterms:modified xsi:type="dcterms:W3CDTF">2025-06-23T10:28:00Z</dcterms:modified>
</cp:coreProperties>
</file>