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1D039A" w14:textId="21759DE0" w:rsidR="000C3D4B" w:rsidRPr="00F6275D" w:rsidRDefault="000C3D4B" w:rsidP="004C10C3">
      <w:pPr>
        <w:pStyle w:val="Heading1"/>
        <w:tabs>
          <w:tab w:val="left" w:pos="-720"/>
          <w:tab w:val="left" w:pos="4840"/>
        </w:tabs>
        <w:ind w:firstLine="284"/>
        <w:rPr>
          <w:rFonts w:ascii="Garamond" w:hAnsi="Garamond"/>
          <w:spacing w:val="-15"/>
          <w:szCs w:val="24"/>
          <w:lang w:val="sq-AL"/>
        </w:rPr>
      </w:pPr>
      <w:r w:rsidRPr="00F6275D">
        <w:rPr>
          <w:rFonts w:ascii="Garamond" w:hAnsi="Garamond"/>
          <w:spacing w:val="-15"/>
          <w:szCs w:val="24"/>
          <w:lang w:val="sq-AL"/>
        </w:rPr>
        <w:t xml:space="preserve">VENDIM </w:t>
      </w:r>
    </w:p>
    <w:p w14:paraId="481284B9" w14:textId="1193EBB3" w:rsidR="000C3D4B" w:rsidRPr="00F6275D" w:rsidRDefault="000C3D4B" w:rsidP="004C10C3">
      <w:pPr>
        <w:pStyle w:val="Heading1"/>
        <w:tabs>
          <w:tab w:val="left" w:pos="-720"/>
          <w:tab w:val="left" w:pos="4840"/>
        </w:tabs>
        <w:ind w:firstLine="284"/>
        <w:rPr>
          <w:rFonts w:ascii="Garamond" w:hAnsi="Garamond"/>
          <w:spacing w:val="-15"/>
          <w:szCs w:val="24"/>
          <w:lang w:val="sq-AL"/>
        </w:rPr>
      </w:pPr>
      <w:r w:rsidRPr="00F6275D">
        <w:rPr>
          <w:rFonts w:ascii="Garamond" w:hAnsi="Garamond"/>
          <w:spacing w:val="-15"/>
          <w:szCs w:val="24"/>
          <w:lang w:val="sq-AL"/>
        </w:rPr>
        <w:t xml:space="preserve"> </w:t>
      </w:r>
      <w:r w:rsidRPr="00F6275D">
        <w:rPr>
          <w:rFonts w:ascii="Garamond" w:hAnsi="Garamond"/>
          <w:bCs/>
          <w:szCs w:val="24"/>
          <w:lang w:val="sq-AL"/>
        </w:rPr>
        <w:t>Nr. 374, datë 2.7.2025</w:t>
      </w:r>
    </w:p>
    <w:p w14:paraId="097A8DB8" w14:textId="77777777" w:rsidR="000C3D4B" w:rsidRPr="00F6275D" w:rsidRDefault="000C3D4B" w:rsidP="004C10C3">
      <w:pPr>
        <w:spacing w:after="0" w:line="240" w:lineRule="auto"/>
        <w:ind w:firstLine="284"/>
        <w:rPr>
          <w:rFonts w:ascii="Garamond" w:hAnsi="Garamond"/>
          <w:sz w:val="24"/>
          <w:szCs w:val="24"/>
        </w:rPr>
      </w:pPr>
    </w:p>
    <w:p w14:paraId="7F1D4355" w14:textId="53B7CA60" w:rsidR="000C3D4B" w:rsidRPr="00F6275D" w:rsidRDefault="000C3D4B" w:rsidP="004C10C3">
      <w:pPr>
        <w:pStyle w:val="Heading1"/>
        <w:tabs>
          <w:tab w:val="left" w:pos="-720"/>
          <w:tab w:val="left" w:pos="4840"/>
        </w:tabs>
        <w:ind w:firstLine="284"/>
        <w:rPr>
          <w:rFonts w:ascii="Garamond" w:hAnsi="Garamond"/>
          <w:spacing w:val="-15"/>
          <w:szCs w:val="24"/>
          <w:lang w:val="sq-AL"/>
        </w:rPr>
      </w:pPr>
      <w:r w:rsidRPr="00F6275D">
        <w:rPr>
          <w:rFonts w:ascii="Garamond" w:hAnsi="Garamond"/>
          <w:spacing w:val="-15"/>
          <w:szCs w:val="24"/>
          <w:lang w:val="sq-AL"/>
        </w:rPr>
        <w:t>PËR</w:t>
      </w:r>
      <w:r w:rsidR="004C10C3" w:rsidRPr="00F6275D">
        <w:rPr>
          <w:rFonts w:ascii="Garamond" w:hAnsi="Garamond"/>
          <w:spacing w:val="-15"/>
          <w:szCs w:val="24"/>
          <w:lang w:val="sq-AL"/>
        </w:rPr>
        <w:t xml:space="preserve"> </w:t>
      </w:r>
      <w:r w:rsidRPr="00F6275D">
        <w:rPr>
          <w:rFonts w:ascii="Garamond" w:hAnsi="Garamond"/>
          <w:bCs/>
          <w:szCs w:val="24"/>
          <w:lang w:val="sq-AL"/>
        </w:rPr>
        <w:t>DISA SHTESA NË VENDIMIN NR.</w:t>
      </w:r>
      <w:r w:rsidR="00F6275D" w:rsidRPr="00F6275D">
        <w:rPr>
          <w:rFonts w:ascii="Garamond" w:hAnsi="Garamond"/>
          <w:bCs/>
          <w:szCs w:val="24"/>
          <w:lang w:val="sq-AL"/>
        </w:rPr>
        <w:t xml:space="preserve"> </w:t>
      </w:r>
      <w:r w:rsidRPr="00F6275D">
        <w:rPr>
          <w:rFonts w:ascii="Garamond" w:hAnsi="Garamond"/>
          <w:bCs/>
          <w:szCs w:val="24"/>
          <w:lang w:val="sq-AL"/>
        </w:rPr>
        <w:t>150, DATË 6.3.2025, TË KËSHILLIT TË MINISTRAVE, “PËR PËRCAKTIMIN E KRITEREVE BAZË</w:t>
      </w:r>
      <w:r w:rsidR="00F6275D" w:rsidRPr="00F6275D">
        <w:rPr>
          <w:rFonts w:ascii="Garamond" w:hAnsi="Garamond"/>
          <w:bCs/>
          <w:szCs w:val="24"/>
          <w:lang w:val="sq-AL"/>
        </w:rPr>
        <w:t xml:space="preserve"> </w:t>
      </w:r>
      <w:r w:rsidRPr="00F6275D">
        <w:rPr>
          <w:rFonts w:ascii="Garamond" w:hAnsi="Garamond"/>
          <w:bCs/>
          <w:szCs w:val="24"/>
          <w:lang w:val="sq-AL"/>
        </w:rPr>
        <w:t>TË SEKTORËVE QË DO TË MBËSHTETEN DHE TË MASËS</w:t>
      </w:r>
      <w:r w:rsidR="00F6275D" w:rsidRPr="00F6275D">
        <w:rPr>
          <w:rFonts w:ascii="Garamond" w:hAnsi="Garamond"/>
          <w:bCs/>
          <w:szCs w:val="24"/>
          <w:lang w:val="sq-AL"/>
        </w:rPr>
        <w:t xml:space="preserve"> </w:t>
      </w:r>
      <w:r w:rsidRPr="00F6275D">
        <w:rPr>
          <w:rFonts w:ascii="Garamond" w:hAnsi="Garamond"/>
          <w:bCs/>
          <w:szCs w:val="24"/>
          <w:lang w:val="sq-AL"/>
        </w:rPr>
        <w:t>SË FINANCIMIT NGA FONDI I PROGRAMIT PËR BUJQËSINË</w:t>
      </w:r>
      <w:r w:rsidR="00F6275D" w:rsidRPr="00F6275D">
        <w:rPr>
          <w:rFonts w:ascii="Garamond" w:hAnsi="Garamond"/>
          <w:bCs/>
          <w:szCs w:val="24"/>
          <w:lang w:val="sq-AL"/>
        </w:rPr>
        <w:t xml:space="preserve"> </w:t>
      </w:r>
      <w:r w:rsidRPr="00F6275D">
        <w:rPr>
          <w:rFonts w:ascii="Garamond" w:hAnsi="Garamond"/>
          <w:bCs/>
          <w:szCs w:val="24"/>
          <w:lang w:val="sq-AL"/>
        </w:rPr>
        <w:t>E ZHVILLIMIN RURAL, PËR VITIN 2025”</w:t>
      </w:r>
    </w:p>
    <w:p w14:paraId="20AD0DCA" w14:textId="77777777" w:rsidR="000C3D4B" w:rsidRPr="00F6275D" w:rsidRDefault="000C3D4B" w:rsidP="004C10C3">
      <w:pPr>
        <w:pStyle w:val="NormalWeb"/>
        <w:spacing w:before="0" w:beforeAutospacing="0" w:after="0" w:afterAutospacing="0"/>
        <w:ind w:firstLine="284"/>
        <w:jc w:val="both"/>
        <w:rPr>
          <w:rFonts w:ascii="Garamond" w:hAnsi="Garamond"/>
        </w:rPr>
      </w:pPr>
    </w:p>
    <w:p w14:paraId="29F6C63E" w14:textId="60EBDE30" w:rsidR="000C3D4B" w:rsidRPr="00F6275D" w:rsidRDefault="000C3D4B" w:rsidP="004C10C3">
      <w:pPr>
        <w:spacing w:after="0" w:line="240" w:lineRule="auto"/>
        <w:ind w:firstLine="284"/>
        <w:jc w:val="both"/>
        <w:rPr>
          <w:rFonts w:ascii="Garamond" w:hAnsi="Garamond"/>
          <w:sz w:val="24"/>
          <w:szCs w:val="24"/>
        </w:rPr>
      </w:pPr>
      <w:r w:rsidRPr="00F6275D">
        <w:rPr>
          <w:rFonts w:ascii="Garamond" w:hAnsi="Garamond"/>
          <w:sz w:val="24"/>
          <w:szCs w:val="24"/>
        </w:rPr>
        <w:t>Në mbështetje të nenit 100 të Kushtetutës, të pikës 3, të nenit 6, të ligjit nr.</w:t>
      </w:r>
      <w:r w:rsidR="00F6275D" w:rsidRPr="00F6275D">
        <w:rPr>
          <w:rFonts w:ascii="Garamond" w:hAnsi="Garamond"/>
          <w:sz w:val="24"/>
          <w:szCs w:val="24"/>
        </w:rPr>
        <w:t xml:space="preserve"> </w:t>
      </w:r>
      <w:r w:rsidRPr="00F6275D">
        <w:rPr>
          <w:rFonts w:ascii="Garamond" w:hAnsi="Garamond"/>
          <w:sz w:val="24"/>
          <w:szCs w:val="24"/>
        </w:rPr>
        <w:t>9817, datë 22.10.2007, “Për bujqësinë dhe zhvillimin rural”, të neneve 40,</w:t>
      </w:r>
      <w:bookmarkStart w:id="0" w:name="_GoBack"/>
      <w:bookmarkEnd w:id="0"/>
      <w:r w:rsidRPr="00F6275D">
        <w:rPr>
          <w:rFonts w:ascii="Garamond" w:hAnsi="Garamond"/>
          <w:sz w:val="24"/>
          <w:szCs w:val="24"/>
        </w:rPr>
        <w:t xml:space="preserve"> pika 5, e 41, të ligjit nr.</w:t>
      </w:r>
      <w:r w:rsidR="00F6275D" w:rsidRPr="00F6275D">
        <w:rPr>
          <w:rFonts w:ascii="Garamond" w:hAnsi="Garamond"/>
          <w:sz w:val="24"/>
          <w:szCs w:val="24"/>
        </w:rPr>
        <w:t xml:space="preserve"> </w:t>
      </w:r>
      <w:r w:rsidRPr="00F6275D">
        <w:rPr>
          <w:rFonts w:ascii="Garamond" w:hAnsi="Garamond"/>
          <w:sz w:val="24"/>
          <w:szCs w:val="24"/>
        </w:rPr>
        <w:t>103/2016, “Për akuakulturën”, të ndryshuar, dhe të ligjit</w:t>
      </w:r>
      <w:r w:rsidR="00F6275D" w:rsidRPr="00F6275D">
        <w:rPr>
          <w:rFonts w:ascii="Garamond" w:hAnsi="Garamond"/>
          <w:sz w:val="24"/>
          <w:szCs w:val="24"/>
        </w:rPr>
        <w:t xml:space="preserve"> </w:t>
      </w:r>
      <w:r w:rsidRPr="00F6275D">
        <w:rPr>
          <w:rFonts w:ascii="Garamond" w:hAnsi="Garamond"/>
          <w:sz w:val="24"/>
          <w:szCs w:val="24"/>
        </w:rPr>
        <w:t>nr.</w:t>
      </w:r>
      <w:r w:rsidR="00F6275D" w:rsidRPr="00F6275D">
        <w:rPr>
          <w:rFonts w:ascii="Garamond" w:hAnsi="Garamond"/>
          <w:sz w:val="24"/>
          <w:szCs w:val="24"/>
        </w:rPr>
        <w:t xml:space="preserve"> </w:t>
      </w:r>
      <w:r w:rsidRPr="00F6275D">
        <w:rPr>
          <w:rFonts w:ascii="Garamond" w:hAnsi="Garamond"/>
          <w:sz w:val="24"/>
          <w:szCs w:val="24"/>
        </w:rPr>
        <w:t>115/2024, “Për buxhetin e vitit 2025”, të ndryshuar, me propozimin e ministrit të Bujqësisë dhe Zhvillimit Rural, Këshilli i Ministrave</w:t>
      </w:r>
    </w:p>
    <w:p w14:paraId="7B1FF36A" w14:textId="77777777" w:rsidR="000C3D4B" w:rsidRPr="00F6275D" w:rsidRDefault="000C3D4B" w:rsidP="004C10C3">
      <w:pPr>
        <w:pStyle w:val="NormalWeb"/>
        <w:spacing w:before="0" w:beforeAutospacing="0" w:after="0" w:afterAutospacing="0"/>
        <w:ind w:firstLine="284"/>
        <w:jc w:val="both"/>
        <w:rPr>
          <w:rFonts w:ascii="Garamond" w:hAnsi="Garamond"/>
        </w:rPr>
      </w:pPr>
    </w:p>
    <w:p w14:paraId="13CA20DF" w14:textId="48E8E3A4" w:rsidR="000C3D4B" w:rsidRPr="00F6275D" w:rsidRDefault="000C3D4B" w:rsidP="004C10C3">
      <w:pPr>
        <w:pStyle w:val="NormalWeb"/>
        <w:spacing w:before="0" w:beforeAutospacing="0" w:after="0" w:afterAutospacing="0"/>
        <w:ind w:firstLine="284"/>
        <w:jc w:val="center"/>
        <w:rPr>
          <w:rFonts w:ascii="Garamond" w:hAnsi="Garamond"/>
          <w:bCs/>
        </w:rPr>
      </w:pPr>
      <w:r w:rsidRPr="00F6275D">
        <w:rPr>
          <w:rFonts w:ascii="Garamond" w:hAnsi="Garamond"/>
          <w:bCs/>
        </w:rPr>
        <w:t>VENDOSI:</w:t>
      </w:r>
    </w:p>
    <w:p w14:paraId="4C5BCC20" w14:textId="77777777" w:rsidR="000C3D4B" w:rsidRPr="00F6275D" w:rsidRDefault="000C3D4B" w:rsidP="004C10C3">
      <w:pPr>
        <w:pStyle w:val="NormalWeb"/>
        <w:spacing w:before="0" w:beforeAutospacing="0" w:after="0" w:afterAutospacing="0"/>
        <w:ind w:firstLine="284"/>
        <w:jc w:val="both"/>
        <w:rPr>
          <w:rFonts w:ascii="Garamond" w:hAnsi="Garamond"/>
        </w:rPr>
      </w:pPr>
    </w:p>
    <w:p w14:paraId="78B2BB8B" w14:textId="4CDBB724"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I.</w:t>
      </w:r>
      <w:r w:rsidR="004C10C3" w:rsidRPr="00F6275D">
        <w:rPr>
          <w:rFonts w:ascii="Garamond" w:hAnsi="Garamond"/>
        </w:rPr>
        <w:t xml:space="preserve"> </w:t>
      </w:r>
      <w:r w:rsidRPr="00F6275D">
        <w:rPr>
          <w:rFonts w:ascii="Garamond" w:hAnsi="Garamond"/>
        </w:rPr>
        <w:t>Në vendimin nr.</w:t>
      </w:r>
      <w:r w:rsidR="00F6275D" w:rsidRPr="00F6275D">
        <w:rPr>
          <w:rFonts w:ascii="Garamond" w:hAnsi="Garamond"/>
        </w:rPr>
        <w:t xml:space="preserve"> </w:t>
      </w:r>
      <w:r w:rsidRPr="00F6275D">
        <w:rPr>
          <w:rFonts w:ascii="Garamond" w:hAnsi="Garamond"/>
        </w:rPr>
        <w:t>150, datë 6.3.2025, të Këshillit të Ministrave, “Për përcaktimin e kritereve bazë, të sektorëve që do të mbështeten dhe të masës së financimit nga fondi i programit për bujqësinë e zhvillimin rural, për</w:t>
      </w:r>
      <w:r w:rsidR="00F6275D" w:rsidRPr="00F6275D">
        <w:rPr>
          <w:rFonts w:ascii="Garamond" w:hAnsi="Garamond"/>
        </w:rPr>
        <w:t xml:space="preserve"> </w:t>
      </w:r>
      <w:r w:rsidRPr="00F6275D">
        <w:rPr>
          <w:rFonts w:ascii="Garamond" w:hAnsi="Garamond"/>
        </w:rPr>
        <w:t>vitin 2025”, bëhen shtesat e mëposhtme:</w:t>
      </w:r>
    </w:p>
    <w:p w14:paraId="3611A105" w14:textId="2C91E68B"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1.</w:t>
      </w:r>
      <w:r w:rsidR="004C10C3" w:rsidRPr="00F6275D">
        <w:rPr>
          <w:rFonts w:ascii="Garamond" w:hAnsi="Garamond"/>
        </w:rPr>
        <w:t xml:space="preserve"> </w:t>
      </w:r>
      <w:r w:rsidRPr="00F6275D">
        <w:rPr>
          <w:rFonts w:ascii="Garamond" w:hAnsi="Garamond"/>
        </w:rPr>
        <w:t>Në pikën 1, pas shkronjës “ç” shtohet shkronja “d”, me këtë përmbajtje:</w:t>
      </w:r>
    </w:p>
    <w:p w14:paraId="0B21F577" w14:textId="089088A9" w:rsidR="000C3D4B" w:rsidRPr="00F6275D" w:rsidRDefault="004C10C3" w:rsidP="004C10C3">
      <w:pPr>
        <w:pStyle w:val="NormalWeb"/>
        <w:spacing w:before="0" w:beforeAutospacing="0" w:after="0" w:afterAutospacing="0"/>
        <w:ind w:firstLine="284"/>
        <w:jc w:val="both"/>
        <w:rPr>
          <w:rFonts w:ascii="Garamond" w:hAnsi="Garamond"/>
        </w:rPr>
      </w:pPr>
      <w:r w:rsidRPr="00F6275D">
        <w:rPr>
          <w:rFonts w:ascii="Garamond" w:hAnsi="Garamond"/>
        </w:rPr>
        <w:t xml:space="preserve"> </w:t>
      </w:r>
      <w:r w:rsidR="000C3D4B" w:rsidRPr="00F6275D">
        <w:rPr>
          <w:rFonts w:ascii="Garamond" w:hAnsi="Garamond"/>
        </w:rPr>
        <w:t>“d) mbështetjen e investimeve për rritjen e kapaciteteve prodhuese në ferma, përpunimin/tregtimin e produkteve bujqësore, si dhe zhvillimin e agroturizmit dhe të akuakulturës.”.</w:t>
      </w:r>
    </w:p>
    <w:p w14:paraId="17D1783D" w14:textId="4423F0D2"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2.</w:t>
      </w:r>
      <w:r w:rsidR="004C10C3" w:rsidRPr="00F6275D">
        <w:rPr>
          <w:rFonts w:ascii="Garamond" w:hAnsi="Garamond"/>
        </w:rPr>
        <w:t xml:space="preserve"> </w:t>
      </w:r>
      <w:r w:rsidRPr="00F6275D">
        <w:rPr>
          <w:rFonts w:ascii="Garamond" w:hAnsi="Garamond"/>
        </w:rPr>
        <w:t>Në pikën 2.3 shtohet paragrafi, me këtë përmbajtje:</w:t>
      </w:r>
    </w:p>
    <w:p w14:paraId="13E1F14D" w14:textId="2BD7807B" w:rsidR="000C3D4B" w:rsidRPr="00F6275D" w:rsidRDefault="004C10C3" w:rsidP="004C10C3">
      <w:pPr>
        <w:pStyle w:val="NormalWeb"/>
        <w:spacing w:before="0" w:beforeAutospacing="0" w:after="0" w:afterAutospacing="0"/>
        <w:ind w:firstLine="284"/>
        <w:jc w:val="both"/>
        <w:rPr>
          <w:rFonts w:ascii="Garamond" w:hAnsi="Garamond"/>
        </w:rPr>
      </w:pPr>
      <w:r w:rsidRPr="00F6275D">
        <w:rPr>
          <w:rFonts w:ascii="Garamond" w:hAnsi="Garamond"/>
        </w:rPr>
        <w:t xml:space="preserve"> </w:t>
      </w:r>
      <w:r w:rsidR="000C3D4B" w:rsidRPr="00F6275D">
        <w:rPr>
          <w:rFonts w:ascii="Garamond" w:hAnsi="Garamond"/>
        </w:rPr>
        <w:t>“Përfituesve të financimit nga masat e mbështetjes së investimeve pas lidhjes së kontratës u paguhet paraprakisht deri në 30% të masës së financimit të kontraktuar, kundrejt garancisë së pagesës së lëshuar nga shoqëri sigurimi dhe/ose banka.”.</w:t>
      </w:r>
    </w:p>
    <w:p w14:paraId="45D4B4E1" w14:textId="27E9F036"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3.</w:t>
      </w:r>
      <w:r w:rsidR="004C10C3" w:rsidRPr="00F6275D">
        <w:rPr>
          <w:rFonts w:ascii="Garamond" w:hAnsi="Garamond"/>
        </w:rPr>
        <w:t xml:space="preserve"> </w:t>
      </w:r>
      <w:r w:rsidRPr="00F6275D">
        <w:rPr>
          <w:rFonts w:ascii="Garamond" w:hAnsi="Garamond"/>
        </w:rPr>
        <w:t>Pas pikës 2.3 shtohet pika 2.4, me këtë përmbajtje:</w:t>
      </w:r>
    </w:p>
    <w:p w14:paraId="1058DF55" w14:textId="0568B44C" w:rsidR="000C3D4B" w:rsidRPr="00F6275D" w:rsidRDefault="004C10C3" w:rsidP="004C10C3">
      <w:pPr>
        <w:pStyle w:val="NormalWeb"/>
        <w:spacing w:before="0" w:beforeAutospacing="0" w:after="0" w:afterAutospacing="0"/>
        <w:ind w:firstLine="284"/>
        <w:jc w:val="both"/>
        <w:rPr>
          <w:rFonts w:ascii="Garamond" w:hAnsi="Garamond"/>
        </w:rPr>
      </w:pPr>
      <w:r w:rsidRPr="00F6275D">
        <w:rPr>
          <w:rFonts w:ascii="Garamond" w:hAnsi="Garamond"/>
        </w:rPr>
        <w:t xml:space="preserve"> </w:t>
      </w:r>
      <w:r w:rsidR="000C3D4B" w:rsidRPr="00F6275D">
        <w:rPr>
          <w:rFonts w:ascii="Garamond" w:hAnsi="Garamond"/>
        </w:rPr>
        <w:t>“2.4. Mbështetje për investime për:</w:t>
      </w:r>
    </w:p>
    <w:p w14:paraId="1030DB67" w14:textId="294F2356"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a)</w:t>
      </w:r>
      <w:r w:rsidR="004C10C3" w:rsidRPr="00F6275D">
        <w:rPr>
          <w:rFonts w:ascii="Garamond" w:hAnsi="Garamond"/>
        </w:rPr>
        <w:t xml:space="preserve"> </w:t>
      </w:r>
      <w:r w:rsidRPr="00F6275D">
        <w:rPr>
          <w:rFonts w:ascii="Garamond" w:hAnsi="Garamond"/>
        </w:rPr>
        <w:t>ndërtimin e serrave diellore të reja për perime, luleshtrydhe dhe rrush tavoline, përfshirë edhe instalimin e sistemit të ujitjes, me sipërfaqe minimale 0.2 ha dhe sipërfaqe maksimale 2 ha.</w:t>
      </w:r>
    </w:p>
    <w:p w14:paraId="4F41E712" w14:textId="77777777"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 xml:space="preserve">Masa e përfitimit të jetë në 50% të vlerës totale të faturave tatimore, por jo më shumë se: </w:t>
      </w:r>
    </w:p>
    <w:p w14:paraId="7800EADC" w14:textId="5CDB3D9B" w:rsidR="000C3D4B" w:rsidRPr="00F6275D" w:rsidRDefault="004C10C3" w:rsidP="004C10C3">
      <w:pPr>
        <w:pStyle w:val="NormalWeb"/>
        <w:spacing w:before="0" w:beforeAutospacing="0" w:after="0" w:afterAutospacing="0"/>
        <w:ind w:firstLine="284"/>
        <w:jc w:val="both"/>
        <w:rPr>
          <w:rFonts w:ascii="Garamond" w:hAnsi="Garamond"/>
        </w:rPr>
      </w:pPr>
      <w:r w:rsidRPr="00F6275D">
        <w:rPr>
          <w:rFonts w:ascii="Garamond" w:hAnsi="Garamond" w:cs="Symbol"/>
        </w:rPr>
        <w:t xml:space="preserve">- </w:t>
      </w:r>
      <w:r w:rsidR="000C3D4B" w:rsidRPr="00F6275D">
        <w:rPr>
          <w:rFonts w:ascii="Garamond" w:hAnsi="Garamond"/>
        </w:rPr>
        <w:t>15 000 000 (pesëmbëdhjetë milionë) lekë/ha për serrat e prodhimit të perimeve;</w:t>
      </w:r>
    </w:p>
    <w:p w14:paraId="563EE2BF" w14:textId="19AAC878" w:rsidR="000C3D4B" w:rsidRPr="00F6275D" w:rsidRDefault="004C10C3" w:rsidP="004C10C3">
      <w:pPr>
        <w:pStyle w:val="NormalWeb"/>
        <w:tabs>
          <w:tab w:val="left" w:pos="1440"/>
        </w:tabs>
        <w:spacing w:before="0" w:beforeAutospacing="0" w:after="0" w:afterAutospacing="0"/>
        <w:ind w:firstLine="284"/>
        <w:jc w:val="both"/>
        <w:rPr>
          <w:rFonts w:ascii="Garamond" w:hAnsi="Garamond"/>
        </w:rPr>
      </w:pPr>
      <w:r w:rsidRPr="00F6275D">
        <w:rPr>
          <w:rFonts w:ascii="Garamond" w:hAnsi="Garamond" w:cs="Symbol"/>
        </w:rPr>
        <w:t xml:space="preserve">- </w:t>
      </w:r>
      <w:r w:rsidR="000C3D4B" w:rsidRPr="00F6275D">
        <w:rPr>
          <w:rFonts w:ascii="Garamond" w:hAnsi="Garamond"/>
        </w:rPr>
        <w:t>8 000 000 (tetë milionë) lekë/ha për serrat e prodhimit të rrushit për tavolinë;</w:t>
      </w:r>
    </w:p>
    <w:p w14:paraId="458D97B9" w14:textId="7BB6D3A0" w:rsidR="000C3D4B" w:rsidRPr="00F6275D" w:rsidRDefault="004C10C3" w:rsidP="004C10C3">
      <w:pPr>
        <w:pStyle w:val="NormalWeb"/>
        <w:spacing w:before="0" w:beforeAutospacing="0" w:after="0" w:afterAutospacing="0"/>
        <w:ind w:firstLine="284"/>
        <w:jc w:val="both"/>
        <w:rPr>
          <w:rFonts w:ascii="Garamond" w:hAnsi="Garamond"/>
        </w:rPr>
      </w:pPr>
      <w:r w:rsidRPr="00F6275D">
        <w:rPr>
          <w:rFonts w:ascii="Garamond" w:hAnsi="Garamond" w:cs="Symbol"/>
        </w:rPr>
        <w:t xml:space="preserve">- </w:t>
      </w:r>
      <w:r w:rsidR="000C3D4B" w:rsidRPr="00F6275D">
        <w:rPr>
          <w:rFonts w:ascii="Garamond" w:hAnsi="Garamond"/>
        </w:rPr>
        <w:t>4 000 000 (katër milionë) lekë/ha për serrat (tunelet plastike) të prodhimit të luleshtrydheve.</w:t>
      </w:r>
    </w:p>
    <w:p w14:paraId="4A75C8DA" w14:textId="48BA76D4"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b)</w:t>
      </w:r>
      <w:r w:rsidR="004C10C3" w:rsidRPr="00F6275D">
        <w:rPr>
          <w:rFonts w:ascii="Garamond" w:hAnsi="Garamond"/>
        </w:rPr>
        <w:t xml:space="preserve"> </w:t>
      </w:r>
      <w:r w:rsidRPr="00F6275D">
        <w:rPr>
          <w:rFonts w:ascii="Garamond" w:hAnsi="Garamond"/>
        </w:rPr>
        <w:t>mbjelljet e reja të pemëve frutore, ullinjve, agrumeve dhe</w:t>
      </w:r>
      <w:r w:rsidR="00F6275D" w:rsidRPr="00F6275D">
        <w:rPr>
          <w:rFonts w:ascii="Garamond" w:hAnsi="Garamond"/>
        </w:rPr>
        <w:t xml:space="preserve"> </w:t>
      </w:r>
      <w:r w:rsidRPr="00F6275D">
        <w:rPr>
          <w:rFonts w:ascii="Garamond" w:hAnsi="Garamond"/>
        </w:rPr>
        <w:t>vreshtave. Financimi të bëhet për sipërfaqe jo më pak se</w:t>
      </w:r>
      <w:r w:rsidR="00F6275D" w:rsidRPr="00F6275D">
        <w:rPr>
          <w:rFonts w:ascii="Garamond" w:hAnsi="Garamond"/>
        </w:rPr>
        <w:t xml:space="preserve"> </w:t>
      </w:r>
      <w:r w:rsidRPr="00F6275D">
        <w:rPr>
          <w:rFonts w:ascii="Garamond" w:hAnsi="Garamond"/>
        </w:rPr>
        <w:t>0,5</w:t>
      </w:r>
      <w:r w:rsidR="00F6275D" w:rsidRPr="00F6275D">
        <w:rPr>
          <w:rFonts w:ascii="Garamond" w:hAnsi="Garamond"/>
        </w:rPr>
        <w:t xml:space="preserve"> </w:t>
      </w:r>
      <w:r w:rsidRPr="00F6275D">
        <w:rPr>
          <w:rFonts w:ascii="Garamond" w:hAnsi="Garamond"/>
        </w:rPr>
        <w:t>ha dhe jo më shumë se 10 ha. Masa e përfitimit të jetë në 50%</w:t>
      </w:r>
      <w:r w:rsidR="00F6275D" w:rsidRPr="00F6275D">
        <w:rPr>
          <w:rFonts w:ascii="Garamond" w:hAnsi="Garamond"/>
        </w:rPr>
        <w:t xml:space="preserve"> </w:t>
      </w:r>
      <w:r w:rsidRPr="00F6275D">
        <w:rPr>
          <w:rFonts w:ascii="Garamond" w:hAnsi="Garamond"/>
        </w:rPr>
        <w:t>të vlerës totale të faturave tatimore, por jo më shumë se 800 000 (tetëqind mijë) lekë/ha.</w:t>
      </w:r>
      <w:r w:rsidR="00F6275D" w:rsidRPr="00F6275D">
        <w:rPr>
          <w:rFonts w:ascii="Garamond" w:hAnsi="Garamond"/>
        </w:rPr>
        <w:t xml:space="preserve"> </w:t>
      </w:r>
    </w:p>
    <w:p w14:paraId="61185130" w14:textId="77777777"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 xml:space="preserve">Përfitojnë pagesë shtesë fermerët që instalojnë sistemet e ujitjes me pika. </w:t>
      </w:r>
    </w:p>
    <w:p w14:paraId="0C44922E" w14:textId="2EF1EAC2"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Masa e përfitimit të jetë në 50% të vlerës totale të faturave tatimore, por jo më shumë se 250 000 (dyqind e pesëdhjetë</w:t>
      </w:r>
      <w:r w:rsidR="00F6275D" w:rsidRPr="00F6275D">
        <w:rPr>
          <w:rFonts w:ascii="Garamond" w:hAnsi="Garamond"/>
        </w:rPr>
        <w:t xml:space="preserve"> </w:t>
      </w:r>
      <w:r w:rsidRPr="00F6275D">
        <w:rPr>
          <w:rFonts w:ascii="Garamond" w:hAnsi="Garamond"/>
        </w:rPr>
        <w:t xml:space="preserve">mijë) lekë/ha. </w:t>
      </w:r>
    </w:p>
    <w:p w14:paraId="0B4007A5" w14:textId="674A7001"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c)</w:t>
      </w:r>
      <w:r w:rsidR="004C10C3" w:rsidRPr="00F6275D">
        <w:rPr>
          <w:rFonts w:ascii="Garamond" w:hAnsi="Garamond"/>
        </w:rPr>
        <w:t xml:space="preserve"> </w:t>
      </w:r>
      <w:r w:rsidRPr="00F6275D">
        <w:rPr>
          <w:rFonts w:ascii="Garamond" w:hAnsi="Garamond"/>
        </w:rPr>
        <w:t>rrjeta për mbrojtjen e prodhimit nga breshëri në blloqet ekzistuese me pemë frutore, agrume dhe vreshta. Masa e përfitimit të jetë në 50% të vlerës totale të faturave tatimore, por jo më shumë se</w:t>
      </w:r>
      <w:r w:rsidR="00F6275D" w:rsidRPr="00F6275D">
        <w:rPr>
          <w:rFonts w:ascii="Garamond" w:hAnsi="Garamond"/>
        </w:rPr>
        <w:t xml:space="preserve"> </w:t>
      </w:r>
      <w:r w:rsidRPr="00F6275D">
        <w:rPr>
          <w:rFonts w:ascii="Garamond" w:hAnsi="Garamond"/>
        </w:rPr>
        <w:t>1 500 000 (një milion e pesëqind mijë) lekë/ha. Financimi të bëhet për sipërfaqe jo më pak se 1 (një) ha dhe jo më shumë se 5 (pesë) ha.</w:t>
      </w:r>
    </w:p>
    <w:p w14:paraId="5A39E832" w14:textId="770028C4"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ç)</w:t>
      </w:r>
      <w:r w:rsidR="00F6275D" w:rsidRPr="00F6275D">
        <w:rPr>
          <w:rFonts w:ascii="Garamond" w:hAnsi="Garamond"/>
        </w:rPr>
        <w:t xml:space="preserve"> </w:t>
      </w:r>
      <w:r w:rsidRPr="00F6275D">
        <w:rPr>
          <w:rFonts w:ascii="Garamond" w:hAnsi="Garamond"/>
        </w:rPr>
        <w:t>sistemet e ujitjes me pika në pemëtore, ullishte, agrume dhe vreshta ekzistuese. Masa e përfitimit të jetë në 50% të vlerës totale të faturave tatimore, por jo më shumë se 250 000 (dyqind e pesëdhjetë mijë) lekë/ha. Financimi të bëhet për sipërfaqe jo më pak se 1 (një) ha dhe jo më shumë se 10 ha.</w:t>
      </w:r>
    </w:p>
    <w:p w14:paraId="2884BDEA" w14:textId="254894E0"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d)</w:t>
      </w:r>
      <w:r w:rsidR="004C10C3" w:rsidRPr="00F6275D">
        <w:rPr>
          <w:rFonts w:ascii="Garamond" w:hAnsi="Garamond"/>
        </w:rPr>
        <w:t xml:space="preserve"> </w:t>
      </w:r>
      <w:r w:rsidRPr="00F6275D">
        <w:rPr>
          <w:rFonts w:ascii="Garamond" w:hAnsi="Garamond"/>
        </w:rPr>
        <w:t>ndërtimin e ambienteve të reja për mbarështimin e kafshëve dhe të</w:t>
      </w:r>
      <w:r w:rsidR="00F6275D" w:rsidRPr="00F6275D">
        <w:rPr>
          <w:rFonts w:ascii="Garamond" w:hAnsi="Garamond"/>
        </w:rPr>
        <w:t xml:space="preserve"> </w:t>
      </w:r>
      <w:r w:rsidRPr="00F6275D">
        <w:rPr>
          <w:rFonts w:ascii="Garamond" w:hAnsi="Garamond"/>
        </w:rPr>
        <w:t xml:space="preserve">stabilimenteve për rritjen e shpendëve, përfshirë pajisjet/sistemet e nevojshme, me kapacitet jo më pak se 10 (dhjetë) lopë, </w:t>
      </w:r>
      <w:r w:rsidRPr="00F6275D">
        <w:rPr>
          <w:rFonts w:ascii="Garamond" w:hAnsi="Garamond"/>
        </w:rPr>
        <w:lastRenderedPageBreak/>
        <w:t xml:space="preserve">jo më pak se 100 (njëqind) të imëta, jo më pak se 10 (dhjetë) dosa dhe jo më pak se 10 000 (dhjetë mijë) shpendë. </w:t>
      </w:r>
    </w:p>
    <w:p w14:paraId="66FC6C94" w14:textId="626899F6" w:rsidR="000C3D4B" w:rsidRPr="00F6275D" w:rsidRDefault="000C3D4B" w:rsidP="004C10C3">
      <w:pPr>
        <w:spacing w:after="0" w:line="240" w:lineRule="auto"/>
        <w:ind w:firstLine="284"/>
        <w:jc w:val="both"/>
        <w:rPr>
          <w:rFonts w:ascii="Garamond" w:hAnsi="Garamond"/>
          <w:sz w:val="24"/>
          <w:szCs w:val="24"/>
        </w:rPr>
      </w:pPr>
      <w:r w:rsidRPr="00F6275D">
        <w:rPr>
          <w:rFonts w:ascii="Garamond" w:hAnsi="Garamond"/>
          <w:sz w:val="24"/>
          <w:szCs w:val="24"/>
        </w:rPr>
        <w:t>Masa e përfitimit të jetë në 50% të vlerës totale të faturave tatimore, por jo më shumë se 15 000 000 (pesëmbëdhjetë</w:t>
      </w:r>
      <w:r w:rsidR="00F6275D" w:rsidRPr="00F6275D">
        <w:rPr>
          <w:rFonts w:ascii="Garamond" w:hAnsi="Garamond"/>
          <w:sz w:val="24"/>
          <w:szCs w:val="24"/>
        </w:rPr>
        <w:t xml:space="preserve"> </w:t>
      </w:r>
      <w:r w:rsidRPr="00F6275D">
        <w:rPr>
          <w:rFonts w:ascii="Garamond" w:hAnsi="Garamond"/>
          <w:sz w:val="24"/>
          <w:szCs w:val="24"/>
        </w:rPr>
        <w:t xml:space="preserve">milionë) lekë për subjekt. </w:t>
      </w:r>
    </w:p>
    <w:p w14:paraId="76589D07" w14:textId="28C68C39"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dh)</w:t>
      </w:r>
      <w:r w:rsidR="004C10C3" w:rsidRPr="00F6275D">
        <w:rPr>
          <w:rFonts w:ascii="Garamond" w:hAnsi="Garamond"/>
        </w:rPr>
        <w:t xml:space="preserve"> </w:t>
      </w:r>
      <w:r w:rsidRPr="00F6275D">
        <w:rPr>
          <w:rFonts w:ascii="Garamond" w:hAnsi="Garamond"/>
        </w:rPr>
        <w:t>mekanizimin dhe modernizimin e proceseve të punës në fermat bujqësore e blegtorale. Masa e përfitimit të jetë në 50% të vlerës totale të faturave tatimore, por jo më shumë se 5 000 000 (pesë milionë) lekë për subjekt.</w:t>
      </w:r>
    </w:p>
    <w:p w14:paraId="7FCD0F07" w14:textId="2A91FCF5"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e)</w:t>
      </w:r>
      <w:r w:rsidR="004C10C3" w:rsidRPr="00F6275D">
        <w:rPr>
          <w:rFonts w:ascii="Garamond" w:hAnsi="Garamond"/>
        </w:rPr>
        <w:t xml:space="preserve"> </w:t>
      </w:r>
      <w:r w:rsidRPr="00F6275D">
        <w:rPr>
          <w:rFonts w:ascii="Garamond" w:hAnsi="Garamond"/>
        </w:rPr>
        <w:t>linja/makineri/pajisje për përpunimin, seleksionimin, paketimin dhe etiketimin e perimeve, frutave, rrushit dhe verës, ullirit dhe vajit të ullirit në 50% të vlerës totale të faturave tatimore, por jo më shumë se 7 500 000 (shtatë milionë e pesëqind mijë) lekë për subjekt.</w:t>
      </w:r>
    </w:p>
    <w:p w14:paraId="6FC6CF3C" w14:textId="0D1A1496"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ë)</w:t>
      </w:r>
      <w:r w:rsidR="004C10C3" w:rsidRPr="00F6275D">
        <w:rPr>
          <w:rFonts w:ascii="Garamond" w:hAnsi="Garamond"/>
        </w:rPr>
        <w:t xml:space="preserve"> </w:t>
      </w:r>
      <w:r w:rsidRPr="00F6275D">
        <w:rPr>
          <w:rFonts w:ascii="Garamond" w:hAnsi="Garamond"/>
        </w:rPr>
        <w:t xml:space="preserve">investime në agroturizëm me një masë përfitimi në 50% të vlerës totale të faturave tatimore, por jo më shumë 15 000 000 lekë (pesëmbëdhjetë milionë) për subjekt. </w:t>
      </w:r>
    </w:p>
    <w:p w14:paraId="2F8A2BAE" w14:textId="2791557F"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f)</w:t>
      </w:r>
      <w:r w:rsidR="004C10C3" w:rsidRPr="00F6275D">
        <w:rPr>
          <w:rFonts w:ascii="Garamond" w:hAnsi="Garamond"/>
        </w:rPr>
        <w:t xml:space="preserve"> </w:t>
      </w:r>
      <w:r w:rsidRPr="00F6275D">
        <w:rPr>
          <w:rFonts w:ascii="Garamond" w:hAnsi="Garamond"/>
        </w:rPr>
        <w:t>akuakulturën detare për koshat e rritjes së peshkut (vetëm për koshat dhe rrjetat). Masa e përfitimit të jetë në 50% të vlerës totale të faturave tatimore, por jo më shumë se 15 000 000 (pesëmbëdhjetë milionë) lekë për subjekt.</w:t>
      </w:r>
    </w:p>
    <w:p w14:paraId="291A4637" w14:textId="1FA6BADB"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Fondi total për mbështetje për investime të jetë në vlerën 2 (dy) miliardë lekë dhe të përdoret për vitin 2025 deri në 537,8 milionë lekë të akorduara në programin buxhetor 04250, “Zhvillimi rural duke mbështetur prodhimin bujqësor, blegtoral, agroindustrinë dhe marketingun”, në shpenzime korrente, duke vijuar plotësimin e vlerës së plotë në buxhetin e vitit 2026, si pjesë e</w:t>
      </w:r>
      <w:r w:rsidR="00F6275D" w:rsidRPr="00F6275D">
        <w:rPr>
          <w:rFonts w:ascii="Garamond" w:hAnsi="Garamond"/>
        </w:rPr>
        <w:t xml:space="preserve"> </w:t>
      </w:r>
      <w:r w:rsidRPr="00F6275D">
        <w:rPr>
          <w:rFonts w:ascii="Garamond" w:hAnsi="Garamond"/>
        </w:rPr>
        <w:t>PBA-së 2026</w:t>
      </w:r>
      <w:r w:rsidR="00F6275D" w:rsidRPr="00F6275D">
        <w:rPr>
          <w:rFonts w:ascii="Garamond" w:hAnsi="Garamond"/>
        </w:rPr>
        <w:t>–</w:t>
      </w:r>
      <w:r w:rsidRPr="00F6275D">
        <w:rPr>
          <w:rFonts w:ascii="Garamond" w:hAnsi="Garamond"/>
        </w:rPr>
        <w:t>2028.”.</w:t>
      </w:r>
    </w:p>
    <w:p w14:paraId="778906BA" w14:textId="78EFE3A7"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II.</w:t>
      </w:r>
      <w:r w:rsidR="004C10C3" w:rsidRPr="00F6275D">
        <w:rPr>
          <w:rFonts w:ascii="Garamond" w:hAnsi="Garamond"/>
        </w:rPr>
        <w:t xml:space="preserve"> </w:t>
      </w:r>
      <w:r w:rsidRPr="00F6275D">
        <w:rPr>
          <w:rFonts w:ascii="Garamond" w:hAnsi="Garamond"/>
        </w:rPr>
        <w:t>Ngarkohet Ministria e Bujqësisë dhe Zhvillimit Rural për zbatimin e këtij vendimi.</w:t>
      </w:r>
    </w:p>
    <w:p w14:paraId="06C84633" w14:textId="5BC2DBD9" w:rsidR="000C3D4B" w:rsidRPr="00F6275D" w:rsidRDefault="000C3D4B" w:rsidP="004C10C3">
      <w:pPr>
        <w:pStyle w:val="NormalWeb"/>
        <w:spacing w:before="0" w:beforeAutospacing="0" w:after="0" w:afterAutospacing="0"/>
        <w:ind w:firstLine="284"/>
        <w:jc w:val="both"/>
        <w:rPr>
          <w:rFonts w:ascii="Garamond" w:hAnsi="Garamond"/>
        </w:rPr>
      </w:pPr>
      <w:r w:rsidRPr="00F6275D">
        <w:rPr>
          <w:rFonts w:ascii="Garamond" w:hAnsi="Garamond"/>
        </w:rPr>
        <w:t>Ky vendim hyn në fuqi pas botimit në Fletoren Zyrtare.</w:t>
      </w:r>
    </w:p>
    <w:p w14:paraId="4C39C853" w14:textId="77777777" w:rsidR="000C3D4B" w:rsidRPr="00F6275D" w:rsidRDefault="000C3D4B" w:rsidP="004C10C3">
      <w:pPr>
        <w:pStyle w:val="NormalWeb"/>
        <w:spacing w:before="0" w:beforeAutospacing="0" w:after="0" w:afterAutospacing="0"/>
        <w:ind w:firstLine="284"/>
        <w:jc w:val="center"/>
        <w:rPr>
          <w:rFonts w:ascii="Garamond" w:hAnsi="Garamond"/>
          <w:b/>
          <w:bCs/>
        </w:rPr>
      </w:pPr>
    </w:p>
    <w:p w14:paraId="0CADAE07" w14:textId="3D5FFFE0" w:rsidR="000C3D4B" w:rsidRPr="00F6275D" w:rsidRDefault="000C3D4B" w:rsidP="004C10C3">
      <w:pPr>
        <w:spacing w:after="0" w:line="240" w:lineRule="auto"/>
        <w:ind w:firstLine="284"/>
        <w:jc w:val="right"/>
        <w:rPr>
          <w:rFonts w:ascii="Garamond" w:hAnsi="Garamond"/>
          <w:bCs/>
          <w:sz w:val="24"/>
          <w:szCs w:val="24"/>
        </w:rPr>
      </w:pPr>
      <w:r w:rsidRPr="00F6275D">
        <w:rPr>
          <w:rFonts w:ascii="Garamond" w:hAnsi="Garamond"/>
          <w:bCs/>
          <w:sz w:val="24"/>
          <w:szCs w:val="24"/>
        </w:rPr>
        <w:t>ZËVENDËSKRYEMINISTËR</w:t>
      </w:r>
    </w:p>
    <w:p w14:paraId="7C794BCA" w14:textId="1C235ED5" w:rsidR="000C3D4B" w:rsidRPr="00F6275D" w:rsidRDefault="004C10C3" w:rsidP="004C10C3">
      <w:pPr>
        <w:spacing w:after="0" w:line="240" w:lineRule="auto"/>
        <w:ind w:firstLine="284"/>
        <w:jc w:val="right"/>
        <w:rPr>
          <w:rFonts w:ascii="Garamond" w:hAnsi="Garamond"/>
          <w:b/>
          <w:bCs/>
          <w:sz w:val="24"/>
          <w:szCs w:val="24"/>
        </w:rPr>
      </w:pPr>
      <w:r w:rsidRPr="00F6275D">
        <w:rPr>
          <w:rFonts w:ascii="Garamond" w:hAnsi="Garamond"/>
          <w:b/>
          <w:bCs/>
          <w:sz w:val="24"/>
          <w:szCs w:val="24"/>
        </w:rPr>
        <w:t>Belinda Balluku</w:t>
      </w:r>
    </w:p>
    <w:p w14:paraId="545D91C6" w14:textId="77777777" w:rsidR="000C3D4B" w:rsidRPr="00F6275D" w:rsidRDefault="000C3D4B" w:rsidP="004C10C3">
      <w:pPr>
        <w:spacing w:after="0" w:line="240" w:lineRule="auto"/>
        <w:ind w:firstLine="284"/>
        <w:jc w:val="right"/>
        <w:rPr>
          <w:rFonts w:ascii="Garamond" w:hAnsi="Garamond"/>
          <w:b/>
          <w:bCs/>
          <w:sz w:val="24"/>
          <w:szCs w:val="24"/>
        </w:rPr>
      </w:pPr>
    </w:p>
    <w:sectPr w:rsidR="000C3D4B" w:rsidRPr="00F6275D" w:rsidSect="00021893">
      <w:pgSz w:w="11906" w:h="16838" w:code="9"/>
      <w:pgMar w:top="1440" w:right="1440" w:bottom="1620" w:left="1440" w:header="708" w:footer="8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1CE20F" w14:textId="77777777" w:rsidR="00F6275D" w:rsidRPr="00CB4449" w:rsidRDefault="00F6275D" w:rsidP="00AD281E">
      <w:pPr>
        <w:spacing w:after="0" w:line="240" w:lineRule="auto"/>
      </w:pPr>
      <w:r w:rsidRPr="00CB4449">
        <w:separator/>
      </w:r>
    </w:p>
  </w:endnote>
  <w:endnote w:type="continuationSeparator" w:id="0">
    <w:p w14:paraId="1882CE24" w14:textId="77777777" w:rsidR="00F6275D" w:rsidRPr="00CB4449" w:rsidRDefault="00F6275D" w:rsidP="00AD281E">
      <w:pPr>
        <w:spacing w:after="0" w:line="240" w:lineRule="auto"/>
      </w:pPr>
      <w:r w:rsidRPr="00CB4449">
        <w:continuationSeparator/>
      </w:r>
    </w:p>
  </w:endnote>
  <w:endnote w:type="continuationNotice" w:id="1">
    <w:p w14:paraId="6911CF66" w14:textId="77777777" w:rsidR="00716391" w:rsidRDefault="007163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Aptos Display">
    <w:altName w:val="Arial"/>
    <w:charset w:val="00"/>
    <w:family w:val="swiss"/>
    <w:pitch w:val="variable"/>
    <w:sig w:usb0="00000001" w:usb1="00000003" w:usb2="00000000" w:usb3="00000000" w:csb0="0000019F" w:csb1="00000000"/>
  </w:font>
  <w:font w:name="Aptos">
    <w:altName w:val="Arial"/>
    <w:charset w:val="00"/>
    <w:family w:val="swiss"/>
    <w:pitch w:val="variable"/>
    <w:sig w:usb0="00000001"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76CC58" w14:textId="77777777" w:rsidR="00F6275D" w:rsidRPr="00CB4449" w:rsidRDefault="00F6275D" w:rsidP="00AD281E">
      <w:pPr>
        <w:spacing w:after="0" w:line="240" w:lineRule="auto"/>
      </w:pPr>
      <w:r w:rsidRPr="00CB4449">
        <w:separator/>
      </w:r>
    </w:p>
  </w:footnote>
  <w:footnote w:type="continuationSeparator" w:id="0">
    <w:p w14:paraId="69ED66F7" w14:textId="77777777" w:rsidR="00F6275D" w:rsidRPr="00CB4449" w:rsidRDefault="00F6275D" w:rsidP="00AD281E">
      <w:pPr>
        <w:spacing w:after="0" w:line="240" w:lineRule="auto"/>
      </w:pPr>
      <w:r w:rsidRPr="00CB4449">
        <w:continuationSeparator/>
      </w:r>
    </w:p>
  </w:footnote>
  <w:footnote w:type="continuationNotice" w:id="1">
    <w:p w14:paraId="179BFC96" w14:textId="77777777" w:rsidR="00716391" w:rsidRDefault="0071639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DF784F"/>
    <w:multiLevelType w:val="multilevel"/>
    <w:tmpl w:val="F882153E"/>
    <w:lvl w:ilvl="0">
      <w:start w:val="2"/>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180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7305AF8"/>
    <w:multiLevelType w:val="hybridMultilevel"/>
    <w:tmpl w:val="50706628"/>
    <w:lvl w:ilvl="0" w:tplc="04090017">
      <w:start w:val="1"/>
      <w:numFmt w:val="lowerLetter"/>
      <w:lvlText w:val="%1)"/>
      <w:lvlJc w:val="left"/>
      <w:pPr>
        <w:ind w:left="1080" w:hanging="360"/>
      </w:pPr>
      <w:rPr>
        <w:strike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1E4C00"/>
    <w:multiLevelType w:val="hybridMultilevel"/>
    <w:tmpl w:val="52BA19F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321B35"/>
    <w:multiLevelType w:val="hybridMultilevel"/>
    <w:tmpl w:val="0598F432"/>
    <w:lvl w:ilvl="0" w:tplc="3F7E546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6741A2"/>
    <w:multiLevelType w:val="hybridMultilevel"/>
    <w:tmpl w:val="967A6B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640CE0"/>
    <w:multiLevelType w:val="hybridMultilevel"/>
    <w:tmpl w:val="205858F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6" w15:restartNumberingAfterBreak="0">
    <w:nsid w:val="1C121515"/>
    <w:multiLevelType w:val="hybridMultilevel"/>
    <w:tmpl w:val="F04C1A0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1F8619B8"/>
    <w:multiLevelType w:val="hybridMultilevel"/>
    <w:tmpl w:val="A8600E5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8" w15:restartNumberingAfterBreak="0">
    <w:nsid w:val="210D17A2"/>
    <w:multiLevelType w:val="hybridMultilevel"/>
    <w:tmpl w:val="D44E3EDA"/>
    <w:lvl w:ilvl="0" w:tplc="EC62F7D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6182CC9"/>
    <w:multiLevelType w:val="hybridMultilevel"/>
    <w:tmpl w:val="B504087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2CA01FD5"/>
    <w:multiLevelType w:val="hybridMultilevel"/>
    <w:tmpl w:val="A96C2DBE"/>
    <w:lvl w:ilvl="0" w:tplc="04090001">
      <w:start w:val="1"/>
      <w:numFmt w:val="bullet"/>
      <w:lvlText w:val=""/>
      <w:lvlJc w:val="left"/>
      <w:pPr>
        <w:ind w:left="1509" w:hanging="360"/>
      </w:pPr>
      <w:rPr>
        <w:rFonts w:ascii="Symbol" w:hAnsi="Symbol" w:hint="default"/>
      </w:rPr>
    </w:lvl>
    <w:lvl w:ilvl="1" w:tplc="04090003" w:tentative="1">
      <w:start w:val="1"/>
      <w:numFmt w:val="bullet"/>
      <w:lvlText w:val="o"/>
      <w:lvlJc w:val="left"/>
      <w:pPr>
        <w:ind w:left="2229" w:hanging="360"/>
      </w:pPr>
      <w:rPr>
        <w:rFonts w:ascii="Courier New" w:hAnsi="Courier New" w:cs="Courier New" w:hint="default"/>
      </w:rPr>
    </w:lvl>
    <w:lvl w:ilvl="2" w:tplc="04090005" w:tentative="1">
      <w:start w:val="1"/>
      <w:numFmt w:val="bullet"/>
      <w:lvlText w:val=""/>
      <w:lvlJc w:val="left"/>
      <w:pPr>
        <w:ind w:left="2949" w:hanging="360"/>
      </w:pPr>
      <w:rPr>
        <w:rFonts w:ascii="Wingdings" w:hAnsi="Wingdings" w:hint="default"/>
      </w:rPr>
    </w:lvl>
    <w:lvl w:ilvl="3" w:tplc="04090001" w:tentative="1">
      <w:start w:val="1"/>
      <w:numFmt w:val="bullet"/>
      <w:lvlText w:val=""/>
      <w:lvlJc w:val="left"/>
      <w:pPr>
        <w:ind w:left="3669" w:hanging="360"/>
      </w:pPr>
      <w:rPr>
        <w:rFonts w:ascii="Symbol" w:hAnsi="Symbol" w:hint="default"/>
      </w:rPr>
    </w:lvl>
    <w:lvl w:ilvl="4" w:tplc="04090003" w:tentative="1">
      <w:start w:val="1"/>
      <w:numFmt w:val="bullet"/>
      <w:lvlText w:val="o"/>
      <w:lvlJc w:val="left"/>
      <w:pPr>
        <w:ind w:left="4389" w:hanging="360"/>
      </w:pPr>
      <w:rPr>
        <w:rFonts w:ascii="Courier New" w:hAnsi="Courier New" w:cs="Courier New" w:hint="default"/>
      </w:rPr>
    </w:lvl>
    <w:lvl w:ilvl="5" w:tplc="04090005" w:tentative="1">
      <w:start w:val="1"/>
      <w:numFmt w:val="bullet"/>
      <w:lvlText w:val=""/>
      <w:lvlJc w:val="left"/>
      <w:pPr>
        <w:ind w:left="5109" w:hanging="360"/>
      </w:pPr>
      <w:rPr>
        <w:rFonts w:ascii="Wingdings" w:hAnsi="Wingdings" w:hint="default"/>
      </w:rPr>
    </w:lvl>
    <w:lvl w:ilvl="6" w:tplc="04090001" w:tentative="1">
      <w:start w:val="1"/>
      <w:numFmt w:val="bullet"/>
      <w:lvlText w:val=""/>
      <w:lvlJc w:val="left"/>
      <w:pPr>
        <w:ind w:left="5829" w:hanging="360"/>
      </w:pPr>
      <w:rPr>
        <w:rFonts w:ascii="Symbol" w:hAnsi="Symbol" w:hint="default"/>
      </w:rPr>
    </w:lvl>
    <w:lvl w:ilvl="7" w:tplc="04090003" w:tentative="1">
      <w:start w:val="1"/>
      <w:numFmt w:val="bullet"/>
      <w:lvlText w:val="o"/>
      <w:lvlJc w:val="left"/>
      <w:pPr>
        <w:ind w:left="6549" w:hanging="360"/>
      </w:pPr>
      <w:rPr>
        <w:rFonts w:ascii="Courier New" w:hAnsi="Courier New" w:cs="Courier New" w:hint="default"/>
      </w:rPr>
    </w:lvl>
    <w:lvl w:ilvl="8" w:tplc="04090005" w:tentative="1">
      <w:start w:val="1"/>
      <w:numFmt w:val="bullet"/>
      <w:lvlText w:val=""/>
      <w:lvlJc w:val="left"/>
      <w:pPr>
        <w:ind w:left="7269" w:hanging="360"/>
      </w:pPr>
      <w:rPr>
        <w:rFonts w:ascii="Wingdings" w:hAnsi="Wingdings" w:hint="default"/>
      </w:rPr>
    </w:lvl>
  </w:abstractNum>
  <w:abstractNum w:abstractNumId="11" w15:restartNumberingAfterBreak="0">
    <w:nsid w:val="2CEE61DE"/>
    <w:multiLevelType w:val="hybridMultilevel"/>
    <w:tmpl w:val="AC86383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2" w15:restartNumberingAfterBreak="0">
    <w:nsid w:val="30FD055C"/>
    <w:multiLevelType w:val="hybridMultilevel"/>
    <w:tmpl w:val="9D00A9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1FA0007"/>
    <w:multiLevelType w:val="hybridMultilevel"/>
    <w:tmpl w:val="E77E5378"/>
    <w:lvl w:ilvl="0" w:tplc="FD3A4290">
      <w:start w:val="2"/>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61E4CFD"/>
    <w:multiLevelType w:val="multilevel"/>
    <w:tmpl w:val="10A25F3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83C15F1"/>
    <w:multiLevelType w:val="hybridMultilevel"/>
    <w:tmpl w:val="4C1C4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AB3777"/>
    <w:multiLevelType w:val="hybridMultilevel"/>
    <w:tmpl w:val="11B4A4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40437E"/>
    <w:multiLevelType w:val="hybridMultilevel"/>
    <w:tmpl w:val="F48ADF84"/>
    <w:lvl w:ilvl="0" w:tplc="0409001B">
      <w:start w:val="1"/>
      <w:numFmt w:val="lowerRoman"/>
      <w:lvlText w:val="%1."/>
      <w:lvlJc w:val="right"/>
      <w:pPr>
        <w:ind w:left="1620" w:hanging="360"/>
      </w:pPr>
      <w:rPr>
        <w:rFonts w:hint="default"/>
      </w:rPr>
    </w:lvl>
    <w:lvl w:ilvl="1" w:tplc="08090003">
      <w:start w:val="1"/>
      <w:numFmt w:val="bullet"/>
      <w:lvlText w:val="o"/>
      <w:lvlJc w:val="left"/>
      <w:pPr>
        <w:ind w:left="2340" w:hanging="360"/>
      </w:pPr>
      <w:rPr>
        <w:rFonts w:ascii="Courier New" w:hAnsi="Courier New" w:cs="Courier New" w:hint="default"/>
      </w:rPr>
    </w:lvl>
    <w:lvl w:ilvl="2" w:tplc="66124E94">
      <w:start w:val="1"/>
      <w:numFmt w:val="lowerLetter"/>
      <w:lvlText w:val="%3)"/>
      <w:lvlJc w:val="left"/>
      <w:pPr>
        <w:ind w:left="3060" w:hanging="360"/>
      </w:pPr>
      <w:rPr>
        <w:rFonts w:hint="default"/>
      </w:rPr>
    </w:lvl>
    <w:lvl w:ilvl="3" w:tplc="08090001" w:tentative="1">
      <w:start w:val="1"/>
      <w:numFmt w:val="bullet"/>
      <w:lvlText w:val=""/>
      <w:lvlJc w:val="left"/>
      <w:pPr>
        <w:ind w:left="3780" w:hanging="360"/>
      </w:pPr>
      <w:rPr>
        <w:rFonts w:ascii="Symbol" w:hAnsi="Symbol" w:hint="default"/>
      </w:rPr>
    </w:lvl>
    <w:lvl w:ilvl="4" w:tplc="08090003" w:tentative="1">
      <w:start w:val="1"/>
      <w:numFmt w:val="bullet"/>
      <w:lvlText w:val="o"/>
      <w:lvlJc w:val="left"/>
      <w:pPr>
        <w:ind w:left="4500" w:hanging="360"/>
      </w:pPr>
      <w:rPr>
        <w:rFonts w:ascii="Courier New" w:hAnsi="Courier New" w:cs="Courier New" w:hint="default"/>
      </w:rPr>
    </w:lvl>
    <w:lvl w:ilvl="5" w:tplc="08090005" w:tentative="1">
      <w:start w:val="1"/>
      <w:numFmt w:val="bullet"/>
      <w:lvlText w:val=""/>
      <w:lvlJc w:val="left"/>
      <w:pPr>
        <w:ind w:left="5220" w:hanging="360"/>
      </w:pPr>
      <w:rPr>
        <w:rFonts w:ascii="Wingdings" w:hAnsi="Wingdings" w:hint="default"/>
      </w:rPr>
    </w:lvl>
    <w:lvl w:ilvl="6" w:tplc="08090001" w:tentative="1">
      <w:start w:val="1"/>
      <w:numFmt w:val="bullet"/>
      <w:lvlText w:val=""/>
      <w:lvlJc w:val="left"/>
      <w:pPr>
        <w:ind w:left="5940" w:hanging="360"/>
      </w:pPr>
      <w:rPr>
        <w:rFonts w:ascii="Symbol" w:hAnsi="Symbol" w:hint="default"/>
      </w:rPr>
    </w:lvl>
    <w:lvl w:ilvl="7" w:tplc="08090003" w:tentative="1">
      <w:start w:val="1"/>
      <w:numFmt w:val="bullet"/>
      <w:lvlText w:val="o"/>
      <w:lvlJc w:val="left"/>
      <w:pPr>
        <w:ind w:left="6660" w:hanging="360"/>
      </w:pPr>
      <w:rPr>
        <w:rFonts w:ascii="Courier New" w:hAnsi="Courier New" w:cs="Courier New" w:hint="default"/>
      </w:rPr>
    </w:lvl>
    <w:lvl w:ilvl="8" w:tplc="08090005" w:tentative="1">
      <w:start w:val="1"/>
      <w:numFmt w:val="bullet"/>
      <w:lvlText w:val=""/>
      <w:lvlJc w:val="left"/>
      <w:pPr>
        <w:ind w:left="7380" w:hanging="360"/>
      </w:pPr>
      <w:rPr>
        <w:rFonts w:ascii="Wingdings" w:hAnsi="Wingdings" w:hint="default"/>
      </w:rPr>
    </w:lvl>
  </w:abstractNum>
  <w:abstractNum w:abstractNumId="18" w15:restartNumberingAfterBreak="0">
    <w:nsid w:val="40E43BDB"/>
    <w:multiLevelType w:val="hybridMultilevel"/>
    <w:tmpl w:val="DDE88B6E"/>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422960CC"/>
    <w:multiLevelType w:val="hybridMultilevel"/>
    <w:tmpl w:val="4118C740"/>
    <w:lvl w:ilvl="0" w:tplc="66EE1392">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9354168"/>
    <w:multiLevelType w:val="hybridMultilevel"/>
    <w:tmpl w:val="4A6438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AD34879"/>
    <w:multiLevelType w:val="multilevel"/>
    <w:tmpl w:val="D3C6E2A0"/>
    <w:lvl w:ilvl="0">
      <w:start w:val="2"/>
      <w:numFmt w:val="decimal"/>
      <w:lvlText w:val="%1"/>
      <w:lvlJc w:val="left"/>
      <w:pPr>
        <w:ind w:left="600" w:hanging="600"/>
      </w:pPr>
      <w:rPr>
        <w:rFonts w:hint="default"/>
      </w:rPr>
    </w:lvl>
    <w:lvl w:ilvl="1">
      <w:start w:val="2"/>
      <w:numFmt w:val="decimal"/>
      <w:lvlText w:val="%1.%2"/>
      <w:lvlJc w:val="left"/>
      <w:pPr>
        <w:ind w:left="1140" w:hanging="600"/>
      </w:pPr>
      <w:rPr>
        <w:rFonts w:hint="default"/>
      </w:rPr>
    </w:lvl>
    <w:lvl w:ilvl="2">
      <w:start w:val="3"/>
      <w:numFmt w:val="decimal"/>
      <w:lvlText w:val="%1.%2.%3"/>
      <w:lvlJc w:val="left"/>
      <w:pPr>
        <w:ind w:left="1800" w:hanging="720"/>
      </w:pPr>
      <w:rPr>
        <w:rFonts w:hint="default"/>
        <w:b/>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2" w15:restartNumberingAfterBreak="0">
    <w:nsid w:val="513A758D"/>
    <w:multiLevelType w:val="hybridMultilevel"/>
    <w:tmpl w:val="3DB01316"/>
    <w:lvl w:ilvl="0" w:tplc="04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3" w15:restartNumberingAfterBreak="0">
    <w:nsid w:val="52B5281C"/>
    <w:multiLevelType w:val="hybridMultilevel"/>
    <w:tmpl w:val="2A822E00"/>
    <w:lvl w:ilvl="0" w:tplc="04090017">
      <w:start w:val="1"/>
      <w:numFmt w:val="lowerLetter"/>
      <w:lvlText w:val="%1)"/>
      <w:lvlJc w:val="left"/>
      <w:pPr>
        <w:ind w:left="1080" w:hanging="360"/>
      </w:pPr>
      <w:rPr>
        <w:strike w:val="0"/>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5A31CAB"/>
    <w:multiLevelType w:val="hybridMultilevel"/>
    <w:tmpl w:val="3AA2A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C491B05"/>
    <w:multiLevelType w:val="hybridMultilevel"/>
    <w:tmpl w:val="039003D8"/>
    <w:lvl w:ilvl="0" w:tplc="04090017">
      <w:start w:val="1"/>
      <w:numFmt w:val="lowerLetter"/>
      <w:lvlText w:val="%1)"/>
      <w:lvlJc w:val="left"/>
      <w:pPr>
        <w:ind w:left="0" w:hanging="360"/>
      </w:pPr>
      <w:rPr>
        <w:rFonts w:hint="default"/>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6" w15:restartNumberingAfterBreak="0">
    <w:nsid w:val="5D4729D0"/>
    <w:multiLevelType w:val="hybridMultilevel"/>
    <w:tmpl w:val="E27675A6"/>
    <w:lvl w:ilvl="0" w:tplc="0409000D">
      <w:start w:val="1"/>
      <w:numFmt w:val="bullet"/>
      <w:lvlText w:val=""/>
      <w:lvlJc w:val="left"/>
      <w:pPr>
        <w:ind w:left="1620" w:hanging="360"/>
      </w:pPr>
      <w:rPr>
        <w:rFonts w:ascii="Wingdings" w:hAnsi="Wingdings"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7" w15:restartNumberingAfterBreak="0">
    <w:nsid w:val="5D9848E4"/>
    <w:multiLevelType w:val="hybridMultilevel"/>
    <w:tmpl w:val="3DF67A50"/>
    <w:lvl w:ilvl="0" w:tplc="EC62F7D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60B36D66"/>
    <w:multiLevelType w:val="hybridMultilevel"/>
    <w:tmpl w:val="1A2A00EC"/>
    <w:lvl w:ilvl="0" w:tplc="0409001B">
      <w:start w:val="1"/>
      <w:numFmt w:val="lowerRoman"/>
      <w:lvlText w:val="%1."/>
      <w:lvlJc w:val="right"/>
      <w:pPr>
        <w:ind w:left="180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F0742A"/>
    <w:multiLevelType w:val="hybridMultilevel"/>
    <w:tmpl w:val="E982D920"/>
    <w:lvl w:ilvl="0" w:tplc="0409001B">
      <w:start w:val="1"/>
      <w:numFmt w:val="lowerRoman"/>
      <w:lvlText w:val="%1."/>
      <w:lvlJc w:val="right"/>
      <w:pPr>
        <w:ind w:left="720" w:hanging="360"/>
      </w:pPr>
    </w:lvl>
    <w:lvl w:ilvl="1" w:tplc="0409001B">
      <w:start w:val="1"/>
      <w:numFmt w:val="lowerRoman"/>
      <w:lvlText w:val="%2."/>
      <w:lvlJc w:val="righ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CE5345"/>
    <w:multiLevelType w:val="hybridMultilevel"/>
    <w:tmpl w:val="927C264A"/>
    <w:lvl w:ilvl="0" w:tplc="A2EEF4C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0222497"/>
    <w:multiLevelType w:val="hybridMultilevel"/>
    <w:tmpl w:val="DE5E39A8"/>
    <w:lvl w:ilvl="0" w:tplc="69345D8A">
      <w:start w:val="5"/>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2" w15:restartNumberingAfterBreak="0">
    <w:nsid w:val="73C34998"/>
    <w:multiLevelType w:val="hybridMultilevel"/>
    <w:tmpl w:val="9188A344"/>
    <w:lvl w:ilvl="0" w:tplc="0409001B">
      <w:start w:val="1"/>
      <w:numFmt w:val="lowerRoman"/>
      <w:lvlText w:val="%1."/>
      <w:lvlJc w:val="right"/>
      <w:pPr>
        <w:ind w:left="1440" w:hanging="360"/>
      </w:pPr>
      <w:rPr>
        <w:rFont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78E65944"/>
    <w:multiLevelType w:val="hybridMultilevel"/>
    <w:tmpl w:val="251AAEC4"/>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98A6CAD"/>
    <w:multiLevelType w:val="hybridMultilevel"/>
    <w:tmpl w:val="EA4AC03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12"/>
  </w:num>
  <w:num w:numId="2">
    <w:abstractNumId w:val="14"/>
  </w:num>
  <w:num w:numId="3">
    <w:abstractNumId w:val="1"/>
  </w:num>
  <w:num w:numId="4">
    <w:abstractNumId w:val="17"/>
  </w:num>
  <w:num w:numId="5">
    <w:abstractNumId w:val="32"/>
  </w:num>
  <w:num w:numId="6">
    <w:abstractNumId w:val="29"/>
  </w:num>
  <w:num w:numId="7">
    <w:abstractNumId w:val="16"/>
  </w:num>
  <w:num w:numId="8">
    <w:abstractNumId w:val="28"/>
  </w:num>
  <w:num w:numId="9">
    <w:abstractNumId w:val="0"/>
  </w:num>
  <w:num w:numId="10">
    <w:abstractNumId w:val="23"/>
  </w:num>
  <w:num w:numId="11">
    <w:abstractNumId w:val="33"/>
  </w:num>
  <w:num w:numId="12">
    <w:abstractNumId w:val="6"/>
  </w:num>
  <w:num w:numId="13">
    <w:abstractNumId w:val="9"/>
  </w:num>
  <w:num w:numId="14">
    <w:abstractNumId w:val="30"/>
  </w:num>
  <w:num w:numId="15">
    <w:abstractNumId w:val="7"/>
  </w:num>
  <w:num w:numId="16">
    <w:abstractNumId w:val="5"/>
  </w:num>
  <w:num w:numId="17">
    <w:abstractNumId w:val="26"/>
  </w:num>
  <w:num w:numId="18">
    <w:abstractNumId w:val="11"/>
  </w:num>
  <w:num w:numId="19">
    <w:abstractNumId w:val="18"/>
  </w:num>
  <w:num w:numId="20">
    <w:abstractNumId w:val="21"/>
  </w:num>
  <w:num w:numId="21">
    <w:abstractNumId w:val="20"/>
  </w:num>
  <w:num w:numId="22">
    <w:abstractNumId w:val="4"/>
  </w:num>
  <w:num w:numId="23">
    <w:abstractNumId w:val="24"/>
  </w:num>
  <w:num w:numId="24">
    <w:abstractNumId w:val="25"/>
  </w:num>
  <w:num w:numId="25">
    <w:abstractNumId w:val="2"/>
  </w:num>
  <w:num w:numId="26">
    <w:abstractNumId w:val="15"/>
  </w:num>
  <w:num w:numId="27">
    <w:abstractNumId w:val="10"/>
  </w:num>
  <w:num w:numId="28">
    <w:abstractNumId w:val="27"/>
  </w:num>
  <w:num w:numId="29">
    <w:abstractNumId w:val="8"/>
  </w:num>
  <w:num w:numId="30">
    <w:abstractNumId w:val="19"/>
  </w:num>
  <w:num w:numId="31">
    <w:abstractNumId w:val="22"/>
  </w:num>
  <w:num w:numId="32">
    <w:abstractNumId w:val="34"/>
  </w:num>
  <w:num w:numId="33">
    <w:abstractNumId w:val="31"/>
  </w:num>
  <w:num w:numId="34">
    <w:abstractNumId w:val="13"/>
  </w:num>
  <w:num w:numId="3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doNotDisplayPageBoundarie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A62"/>
    <w:rsid w:val="000037BF"/>
    <w:rsid w:val="00003CB7"/>
    <w:rsid w:val="00003E06"/>
    <w:rsid w:val="00007750"/>
    <w:rsid w:val="00011E16"/>
    <w:rsid w:val="00014982"/>
    <w:rsid w:val="000177BC"/>
    <w:rsid w:val="00020E48"/>
    <w:rsid w:val="000217E7"/>
    <w:rsid w:val="00021893"/>
    <w:rsid w:val="00022B2E"/>
    <w:rsid w:val="00024771"/>
    <w:rsid w:val="00027D3D"/>
    <w:rsid w:val="00027EA3"/>
    <w:rsid w:val="000300D1"/>
    <w:rsid w:val="000305AA"/>
    <w:rsid w:val="0003072A"/>
    <w:rsid w:val="000329D1"/>
    <w:rsid w:val="00034A61"/>
    <w:rsid w:val="0003571F"/>
    <w:rsid w:val="000404EF"/>
    <w:rsid w:val="00041F35"/>
    <w:rsid w:val="000424EB"/>
    <w:rsid w:val="0004365F"/>
    <w:rsid w:val="00045606"/>
    <w:rsid w:val="000457E9"/>
    <w:rsid w:val="0004727B"/>
    <w:rsid w:val="00047332"/>
    <w:rsid w:val="000475F7"/>
    <w:rsid w:val="00047C38"/>
    <w:rsid w:val="0005413B"/>
    <w:rsid w:val="000637E6"/>
    <w:rsid w:val="00066298"/>
    <w:rsid w:val="00066446"/>
    <w:rsid w:val="000665F6"/>
    <w:rsid w:val="00066D38"/>
    <w:rsid w:val="00070C08"/>
    <w:rsid w:val="00070CC5"/>
    <w:rsid w:val="00072081"/>
    <w:rsid w:val="000721C8"/>
    <w:rsid w:val="000735AD"/>
    <w:rsid w:val="00075601"/>
    <w:rsid w:val="00082812"/>
    <w:rsid w:val="00083F4C"/>
    <w:rsid w:val="0008431A"/>
    <w:rsid w:val="000860AA"/>
    <w:rsid w:val="00086507"/>
    <w:rsid w:val="00094E48"/>
    <w:rsid w:val="00097CF8"/>
    <w:rsid w:val="000A0E4A"/>
    <w:rsid w:val="000A1794"/>
    <w:rsid w:val="000A51FA"/>
    <w:rsid w:val="000A5952"/>
    <w:rsid w:val="000A658C"/>
    <w:rsid w:val="000A7B7B"/>
    <w:rsid w:val="000B05C3"/>
    <w:rsid w:val="000B170F"/>
    <w:rsid w:val="000B3206"/>
    <w:rsid w:val="000B3A61"/>
    <w:rsid w:val="000C07DD"/>
    <w:rsid w:val="000C2346"/>
    <w:rsid w:val="000C3A13"/>
    <w:rsid w:val="000C3D4B"/>
    <w:rsid w:val="000C6084"/>
    <w:rsid w:val="000C7CCC"/>
    <w:rsid w:val="000D18E1"/>
    <w:rsid w:val="000D1E34"/>
    <w:rsid w:val="000D611F"/>
    <w:rsid w:val="000E0F78"/>
    <w:rsid w:val="000E5F8B"/>
    <w:rsid w:val="000F18BB"/>
    <w:rsid w:val="000F5A12"/>
    <w:rsid w:val="000F6475"/>
    <w:rsid w:val="000F7611"/>
    <w:rsid w:val="000F7658"/>
    <w:rsid w:val="0010031B"/>
    <w:rsid w:val="00102C04"/>
    <w:rsid w:val="00104A98"/>
    <w:rsid w:val="00111AAD"/>
    <w:rsid w:val="00113DD6"/>
    <w:rsid w:val="001146BD"/>
    <w:rsid w:val="00114ED2"/>
    <w:rsid w:val="00115A47"/>
    <w:rsid w:val="00116229"/>
    <w:rsid w:val="00117076"/>
    <w:rsid w:val="00120579"/>
    <w:rsid w:val="001224E9"/>
    <w:rsid w:val="00124144"/>
    <w:rsid w:val="001243C4"/>
    <w:rsid w:val="0013014F"/>
    <w:rsid w:val="0013591F"/>
    <w:rsid w:val="00136859"/>
    <w:rsid w:val="001374EB"/>
    <w:rsid w:val="00137E75"/>
    <w:rsid w:val="001404BC"/>
    <w:rsid w:val="00140D45"/>
    <w:rsid w:val="00144A55"/>
    <w:rsid w:val="00144AE6"/>
    <w:rsid w:val="00145F6D"/>
    <w:rsid w:val="001505C3"/>
    <w:rsid w:val="00152CE5"/>
    <w:rsid w:val="00154DF5"/>
    <w:rsid w:val="001552F9"/>
    <w:rsid w:val="001606A8"/>
    <w:rsid w:val="00160AFA"/>
    <w:rsid w:val="001633D3"/>
    <w:rsid w:val="00166043"/>
    <w:rsid w:val="001662BA"/>
    <w:rsid w:val="001678A5"/>
    <w:rsid w:val="00171DAB"/>
    <w:rsid w:val="00173471"/>
    <w:rsid w:val="00185875"/>
    <w:rsid w:val="001865F2"/>
    <w:rsid w:val="00191A4D"/>
    <w:rsid w:val="0019556F"/>
    <w:rsid w:val="00196ED1"/>
    <w:rsid w:val="00197068"/>
    <w:rsid w:val="00197B8F"/>
    <w:rsid w:val="001A6EC0"/>
    <w:rsid w:val="001A7002"/>
    <w:rsid w:val="001B098F"/>
    <w:rsid w:val="001B1AE0"/>
    <w:rsid w:val="001B22A1"/>
    <w:rsid w:val="001B3123"/>
    <w:rsid w:val="001B3155"/>
    <w:rsid w:val="001B3537"/>
    <w:rsid w:val="001B4919"/>
    <w:rsid w:val="001B5F83"/>
    <w:rsid w:val="001C2246"/>
    <w:rsid w:val="001C24A3"/>
    <w:rsid w:val="001C2B88"/>
    <w:rsid w:val="001C479A"/>
    <w:rsid w:val="001D0DAB"/>
    <w:rsid w:val="001D12B1"/>
    <w:rsid w:val="001D1F51"/>
    <w:rsid w:val="001D3B3B"/>
    <w:rsid w:val="001D42EC"/>
    <w:rsid w:val="001D442F"/>
    <w:rsid w:val="001D4CD7"/>
    <w:rsid w:val="001D62CA"/>
    <w:rsid w:val="001D6CEA"/>
    <w:rsid w:val="001E05A4"/>
    <w:rsid w:val="001E0627"/>
    <w:rsid w:val="001E4E19"/>
    <w:rsid w:val="001E5607"/>
    <w:rsid w:val="001E7662"/>
    <w:rsid w:val="001F00F9"/>
    <w:rsid w:val="001F7247"/>
    <w:rsid w:val="001F7430"/>
    <w:rsid w:val="00202674"/>
    <w:rsid w:val="00205391"/>
    <w:rsid w:val="00205CA9"/>
    <w:rsid w:val="00207797"/>
    <w:rsid w:val="00210D3F"/>
    <w:rsid w:val="002122C7"/>
    <w:rsid w:val="00214711"/>
    <w:rsid w:val="00214C82"/>
    <w:rsid w:val="002209D4"/>
    <w:rsid w:val="002218B2"/>
    <w:rsid w:val="002309A7"/>
    <w:rsid w:val="00230D09"/>
    <w:rsid w:val="00230E89"/>
    <w:rsid w:val="00231E4D"/>
    <w:rsid w:val="00234CC4"/>
    <w:rsid w:val="00242E76"/>
    <w:rsid w:val="00243205"/>
    <w:rsid w:val="00245393"/>
    <w:rsid w:val="00245B97"/>
    <w:rsid w:val="00246226"/>
    <w:rsid w:val="002520E6"/>
    <w:rsid w:val="00253EC6"/>
    <w:rsid w:val="00254483"/>
    <w:rsid w:val="00256EC3"/>
    <w:rsid w:val="00260048"/>
    <w:rsid w:val="00261019"/>
    <w:rsid w:val="002613E2"/>
    <w:rsid w:val="00261506"/>
    <w:rsid w:val="00261844"/>
    <w:rsid w:val="002628D2"/>
    <w:rsid w:val="00267D0A"/>
    <w:rsid w:val="0027192D"/>
    <w:rsid w:val="00273A59"/>
    <w:rsid w:val="00275122"/>
    <w:rsid w:val="00275535"/>
    <w:rsid w:val="002816E9"/>
    <w:rsid w:val="002832C1"/>
    <w:rsid w:val="00283E1B"/>
    <w:rsid w:val="002841C6"/>
    <w:rsid w:val="00284A9C"/>
    <w:rsid w:val="0029219B"/>
    <w:rsid w:val="0029320E"/>
    <w:rsid w:val="00293533"/>
    <w:rsid w:val="002941E2"/>
    <w:rsid w:val="0029424F"/>
    <w:rsid w:val="002952CE"/>
    <w:rsid w:val="002A01DE"/>
    <w:rsid w:val="002A0C27"/>
    <w:rsid w:val="002A1598"/>
    <w:rsid w:val="002A74E1"/>
    <w:rsid w:val="002B029E"/>
    <w:rsid w:val="002B1D11"/>
    <w:rsid w:val="002B3B9E"/>
    <w:rsid w:val="002B4F91"/>
    <w:rsid w:val="002B6416"/>
    <w:rsid w:val="002C08FA"/>
    <w:rsid w:val="002C3701"/>
    <w:rsid w:val="002C70AA"/>
    <w:rsid w:val="002D0DFB"/>
    <w:rsid w:val="002D22D0"/>
    <w:rsid w:val="002D2C98"/>
    <w:rsid w:val="002D60EF"/>
    <w:rsid w:val="002E24AC"/>
    <w:rsid w:val="002E2DAD"/>
    <w:rsid w:val="002E3DB2"/>
    <w:rsid w:val="002E69D2"/>
    <w:rsid w:val="002E7FDF"/>
    <w:rsid w:val="002F0607"/>
    <w:rsid w:val="002F22DB"/>
    <w:rsid w:val="002F3E27"/>
    <w:rsid w:val="002F4424"/>
    <w:rsid w:val="00300701"/>
    <w:rsid w:val="00312976"/>
    <w:rsid w:val="003147FF"/>
    <w:rsid w:val="003201F0"/>
    <w:rsid w:val="003212AA"/>
    <w:rsid w:val="003215E3"/>
    <w:rsid w:val="00322C29"/>
    <w:rsid w:val="00323CDE"/>
    <w:rsid w:val="003246FA"/>
    <w:rsid w:val="00325991"/>
    <w:rsid w:val="00327124"/>
    <w:rsid w:val="003278A1"/>
    <w:rsid w:val="00327F4F"/>
    <w:rsid w:val="00333AD0"/>
    <w:rsid w:val="00341466"/>
    <w:rsid w:val="003448D0"/>
    <w:rsid w:val="00345A00"/>
    <w:rsid w:val="003466AB"/>
    <w:rsid w:val="00346C6C"/>
    <w:rsid w:val="00351055"/>
    <w:rsid w:val="00351A2D"/>
    <w:rsid w:val="00352F3C"/>
    <w:rsid w:val="003565AF"/>
    <w:rsid w:val="00356D2C"/>
    <w:rsid w:val="00361E11"/>
    <w:rsid w:val="00363DAC"/>
    <w:rsid w:val="003644DE"/>
    <w:rsid w:val="003666EA"/>
    <w:rsid w:val="00367289"/>
    <w:rsid w:val="00372816"/>
    <w:rsid w:val="0037283B"/>
    <w:rsid w:val="00373762"/>
    <w:rsid w:val="00373897"/>
    <w:rsid w:val="003757DA"/>
    <w:rsid w:val="00376598"/>
    <w:rsid w:val="00376E91"/>
    <w:rsid w:val="00377EED"/>
    <w:rsid w:val="00381623"/>
    <w:rsid w:val="00384145"/>
    <w:rsid w:val="0038566C"/>
    <w:rsid w:val="003875C4"/>
    <w:rsid w:val="0039008C"/>
    <w:rsid w:val="00392E19"/>
    <w:rsid w:val="00395D01"/>
    <w:rsid w:val="003A1359"/>
    <w:rsid w:val="003A4876"/>
    <w:rsid w:val="003A4D35"/>
    <w:rsid w:val="003B4AEC"/>
    <w:rsid w:val="003B4EBC"/>
    <w:rsid w:val="003B6B8C"/>
    <w:rsid w:val="003B6D9D"/>
    <w:rsid w:val="003B71A5"/>
    <w:rsid w:val="003B76EE"/>
    <w:rsid w:val="003B77F2"/>
    <w:rsid w:val="003C1CD0"/>
    <w:rsid w:val="003C1D56"/>
    <w:rsid w:val="003C26B8"/>
    <w:rsid w:val="003C543A"/>
    <w:rsid w:val="003C6273"/>
    <w:rsid w:val="003D02B0"/>
    <w:rsid w:val="003D127E"/>
    <w:rsid w:val="003D3AF4"/>
    <w:rsid w:val="003D4C9B"/>
    <w:rsid w:val="003D4D6B"/>
    <w:rsid w:val="003D5B54"/>
    <w:rsid w:val="003D63EC"/>
    <w:rsid w:val="003E0644"/>
    <w:rsid w:val="003E170A"/>
    <w:rsid w:val="003E23D8"/>
    <w:rsid w:val="003E3D34"/>
    <w:rsid w:val="003E4B1B"/>
    <w:rsid w:val="003F6931"/>
    <w:rsid w:val="003F6973"/>
    <w:rsid w:val="0040011A"/>
    <w:rsid w:val="00401006"/>
    <w:rsid w:val="00403CC3"/>
    <w:rsid w:val="00414E99"/>
    <w:rsid w:val="00415636"/>
    <w:rsid w:val="00416BF1"/>
    <w:rsid w:val="00420612"/>
    <w:rsid w:val="004233CA"/>
    <w:rsid w:val="00424143"/>
    <w:rsid w:val="00424C5C"/>
    <w:rsid w:val="0042784E"/>
    <w:rsid w:val="00431A32"/>
    <w:rsid w:val="004344D6"/>
    <w:rsid w:val="00434E4E"/>
    <w:rsid w:val="00435621"/>
    <w:rsid w:val="00435D8B"/>
    <w:rsid w:val="00436C4E"/>
    <w:rsid w:val="0044058D"/>
    <w:rsid w:val="00441D67"/>
    <w:rsid w:val="00442B3C"/>
    <w:rsid w:val="00444CA2"/>
    <w:rsid w:val="00453C99"/>
    <w:rsid w:val="00456671"/>
    <w:rsid w:val="004602A0"/>
    <w:rsid w:val="00460EAC"/>
    <w:rsid w:val="00460F7F"/>
    <w:rsid w:val="0046187F"/>
    <w:rsid w:val="00462F6C"/>
    <w:rsid w:val="00463864"/>
    <w:rsid w:val="0046469C"/>
    <w:rsid w:val="004653E4"/>
    <w:rsid w:val="00465B25"/>
    <w:rsid w:val="00470296"/>
    <w:rsid w:val="0047131A"/>
    <w:rsid w:val="00471CF7"/>
    <w:rsid w:val="00471E5B"/>
    <w:rsid w:val="0047498D"/>
    <w:rsid w:val="00476A78"/>
    <w:rsid w:val="00477DA9"/>
    <w:rsid w:val="00482E97"/>
    <w:rsid w:val="00484FCC"/>
    <w:rsid w:val="00487EB9"/>
    <w:rsid w:val="00491ECD"/>
    <w:rsid w:val="00495665"/>
    <w:rsid w:val="004956B6"/>
    <w:rsid w:val="004A0918"/>
    <w:rsid w:val="004A0C3D"/>
    <w:rsid w:val="004A1F41"/>
    <w:rsid w:val="004A3778"/>
    <w:rsid w:val="004A54B2"/>
    <w:rsid w:val="004A5836"/>
    <w:rsid w:val="004A5957"/>
    <w:rsid w:val="004A5EAF"/>
    <w:rsid w:val="004A63FC"/>
    <w:rsid w:val="004A6E65"/>
    <w:rsid w:val="004B0671"/>
    <w:rsid w:val="004C10C3"/>
    <w:rsid w:val="004C2784"/>
    <w:rsid w:val="004C65C2"/>
    <w:rsid w:val="004C7DD4"/>
    <w:rsid w:val="004D151B"/>
    <w:rsid w:val="004D381E"/>
    <w:rsid w:val="004D3C85"/>
    <w:rsid w:val="004D5B81"/>
    <w:rsid w:val="004D684F"/>
    <w:rsid w:val="004E0A62"/>
    <w:rsid w:val="004E0C79"/>
    <w:rsid w:val="004E522A"/>
    <w:rsid w:val="004E5852"/>
    <w:rsid w:val="004E5A54"/>
    <w:rsid w:val="004E65A3"/>
    <w:rsid w:val="004E77D0"/>
    <w:rsid w:val="004F0BD1"/>
    <w:rsid w:val="004F1B90"/>
    <w:rsid w:val="004F3585"/>
    <w:rsid w:val="004F45DA"/>
    <w:rsid w:val="004F6CC6"/>
    <w:rsid w:val="004F79EC"/>
    <w:rsid w:val="005003DE"/>
    <w:rsid w:val="005017C7"/>
    <w:rsid w:val="005045E8"/>
    <w:rsid w:val="005053A7"/>
    <w:rsid w:val="005053C5"/>
    <w:rsid w:val="005059A6"/>
    <w:rsid w:val="0050684C"/>
    <w:rsid w:val="00506A87"/>
    <w:rsid w:val="00506C12"/>
    <w:rsid w:val="005075F7"/>
    <w:rsid w:val="00510838"/>
    <w:rsid w:val="005146F6"/>
    <w:rsid w:val="00516E1D"/>
    <w:rsid w:val="00520EC7"/>
    <w:rsid w:val="00522573"/>
    <w:rsid w:val="005228FB"/>
    <w:rsid w:val="00527C3C"/>
    <w:rsid w:val="00533B2D"/>
    <w:rsid w:val="0054321D"/>
    <w:rsid w:val="0054492B"/>
    <w:rsid w:val="00544A0D"/>
    <w:rsid w:val="005518C9"/>
    <w:rsid w:val="00551979"/>
    <w:rsid w:val="00551BCA"/>
    <w:rsid w:val="00553FDF"/>
    <w:rsid w:val="00556A0F"/>
    <w:rsid w:val="00556D5A"/>
    <w:rsid w:val="00563735"/>
    <w:rsid w:val="00564A68"/>
    <w:rsid w:val="0056596A"/>
    <w:rsid w:val="005669C9"/>
    <w:rsid w:val="00566BD2"/>
    <w:rsid w:val="00571363"/>
    <w:rsid w:val="00572F3B"/>
    <w:rsid w:val="00576A4D"/>
    <w:rsid w:val="00577E30"/>
    <w:rsid w:val="0058057E"/>
    <w:rsid w:val="0058690F"/>
    <w:rsid w:val="0059154A"/>
    <w:rsid w:val="00593389"/>
    <w:rsid w:val="00593E69"/>
    <w:rsid w:val="00595D41"/>
    <w:rsid w:val="005A0431"/>
    <w:rsid w:val="005A0665"/>
    <w:rsid w:val="005A0BC6"/>
    <w:rsid w:val="005A1254"/>
    <w:rsid w:val="005A1D5A"/>
    <w:rsid w:val="005A4E26"/>
    <w:rsid w:val="005A597A"/>
    <w:rsid w:val="005A5E2A"/>
    <w:rsid w:val="005B106B"/>
    <w:rsid w:val="005B1EBB"/>
    <w:rsid w:val="005B6476"/>
    <w:rsid w:val="005B7004"/>
    <w:rsid w:val="005C37C6"/>
    <w:rsid w:val="005C4851"/>
    <w:rsid w:val="005C53DB"/>
    <w:rsid w:val="005C5BAC"/>
    <w:rsid w:val="005C60E2"/>
    <w:rsid w:val="005C6261"/>
    <w:rsid w:val="005C7CD9"/>
    <w:rsid w:val="005D28C2"/>
    <w:rsid w:val="005D4E52"/>
    <w:rsid w:val="005D66E9"/>
    <w:rsid w:val="005D74B7"/>
    <w:rsid w:val="005D77A1"/>
    <w:rsid w:val="005E2359"/>
    <w:rsid w:val="005E4036"/>
    <w:rsid w:val="005E41A3"/>
    <w:rsid w:val="005F0A75"/>
    <w:rsid w:val="005F1959"/>
    <w:rsid w:val="005F1971"/>
    <w:rsid w:val="005F1C21"/>
    <w:rsid w:val="005F2A50"/>
    <w:rsid w:val="005F488C"/>
    <w:rsid w:val="005F48F6"/>
    <w:rsid w:val="005F55C3"/>
    <w:rsid w:val="005F65A3"/>
    <w:rsid w:val="005F7439"/>
    <w:rsid w:val="006045FD"/>
    <w:rsid w:val="00605C07"/>
    <w:rsid w:val="006070E4"/>
    <w:rsid w:val="00610C9A"/>
    <w:rsid w:val="00615A1A"/>
    <w:rsid w:val="006171B0"/>
    <w:rsid w:val="00617862"/>
    <w:rsid w:val="00617D9A"/>
    <w:rsid w:val="00622716"/>
    <w:rsid w:val="00622B4C"/>
    <w:rsid w:val="0062399F"/>
    <w:rsid w:val="00624218"/>
    <w:rsid w:val="006243D8"/>
    <w:rsid w:val="006325A8"/>
    <w:rsid w:val="00632EB2"/>
    <w:rsid w:val="006352D5"/>
    <w:rsid w:val="00635DFE"/>
    <w:rsid w:val="00636A1E"/>
    <w:rsid w:val="00641E07"/>
    <w:rsid w:val="00641F6A"/>
    <w:rsid w:val="006423F5"/>
    <w:rsid w:val="0064516E"/>
    <w:rsid w:val="00645242"/>
    <w:rsid w:val="00646582"/>
    <w:rsid w:val="00650AD8"/>
    <w:rsid w:val="00651180"/>
    <w:rsid w:val="00652A78"/>
    <w:rsid w:val="006535B6"/>
    <w:rsid w:val="00653AB0"/>
    <w:rsid w:val="00653F51"/>
    <w:rsid w:val="006544FE"/>
    <w:rsid w:val="00660239"/>
    <w:rsid w:val="006614E4"/>
    <w:rsid w:val="00662ECA"/>
    <w:rsid w:val="00666FE6"/>
    <w:rsid w:val="00671F07"/>
    <w:rsid w:val="00674208"/>
    <w:rsid w:val="00674AA0"/>
    <w:rsid w:val="00675886"/>
    <w:rsid w:val="00675961"/>
    <w:rsid w:val="00681D67"/>
    <w:rsid w:val="00682D6E"/>
    <w:rsid w:val="006830AD"/>
    <w:rsid w:val="00683AD2"/>
    <w:rsid w:val="0068511A"/>
    <w:rsid w:val="00685B61"/>
    <w:rsid w:val="00687731"/>
    <w:rsid w:val="0069051F"/>
    <w:rsid w:val="00693A01"/>
    <w:rsid w:val="00694446"/>
    <w:rsid w:val="00696A6A"/>
    <w:rsid w:val="006972C9"/>
    <w:rsid w:val="006A3315"/>
    <w:rsid w:val="006A67DA"/>
    <w:rsid w:val="006B0B26"/>
    <w:rsid w:val="006B19A6"/>
    <w:rsid w:val="006B4E46"/>
    <w:rsid w:val="006B6698"/>
    <w:rsid w:val="006C2572"/>
    <w:rsid w:val="006C3F9F"/>
    <w:rsid w:val="006C4CAD"/>
    <w:rsid w:val="006C729D"/>
    <w:rsid w:val="006C7D9A"/>
    <w:rsid w:val="006D1C2A"/>
    <w:rsid w:val="006D24E3"/>
    <w:rsid w:val="006D259A"/>
    <w:rsid w:val="006D2800"/>
    <w:rsid w:val="006D287B"/>
    <w:rsid w:val="006E0466"/>
    <w:rsid w:val="006E0BBA"/>
    <w:rsid w:val="006E10E1"/>
    <w:rsid w:val="006E253B"/>
    <w:rsid w:val="006E3B7A"/>
    <w:rsid w:val="006E50DA"/>
    <w:rsid w:val="006E52B4"/>
    <w:rsid w:val="006E6AAB"/>
    <w:rsid w:val="006E7BD4"/>
    <w:rsid w:val="006F465C"/>
    <w:rsid w:val="006F4899"/>
    <w:rsid w:val="006F7C58"/>
    <w:rsid w:val="00702126"/>
    <w:rsid w:val="00703294"/>
    <w:rsid w:val="00710910"/>
    <w:rsid w:val="00711AA8"/>
    <w:rsid w:val="0071586D"/>
    <w:rsid w:val="00716391"/>
    <w:rsid w:val="007206DD"/>
    <w:rsid w:val="00723BF7"/>
    <w:rsid w:val="00727081"/>
    <w:rsid w:val="00731AAF"/>
    <w:rsid w:val="0073491B"/>
    <w:rsid w:val="00736AAF"/>
    <w:rsid w:val="0074086F"/>
    <w:rsid w:val="00741FBC"/>
    <w:rsid w:val="00751C7C"/>
    <w:rsid w:val="0075240C"/>
    <w:rsid w:val="0075411C"/>
    <w:rsid w:val="007545EF"/>
    <w:rsid w:val="0075786C"/>
    <w:rsid w:val="0076383F"/>
    <w:rsid w:val="0076448D"/>
    <w:rsid w:val="00767447"/>
    <w:rsid w:val="00767F06"/>
    <w:rsid w:val="00770AF3"/>
    <w:rsid w:val="00771C94"/>
    <w:rsid w:val="007723B4"/>
    <w:rsid w:val="00772523"/>
    <w:rsid w:val="00774A9F"/>
    <w:rsid w:val="00774F53"/>
    <w:rsid w:val="0077684E"/>
    <w:rsid w:val="0077728E"/>
    <w:rsid w:val="00777F7E"/>
    <w:rsid w:val="00781524"/>
    <w:rsid w:val="00781E76"/>
    <w:rsid w:val="00782EBA"/>
    <w:rsid w:val="00783A56"/>
    <w:rsid w:val="00783C55"/>
    <w:rsid w:val="00784D25"/>
    <w:rsid w:val="007859F3"/>
    <w:rsid w:val="00790871"/>
    <w:rsid w:val="0079136C"/>
    <w:rsid w:val="0079242F"/>
    <w:rsid w:val="007926C8"/>
    <w:rsid w:val="00793088"/>
    <w:rsid w:val="00793BA2"/>
    <w:rsid w:val="00797258"/>
    <w:rsid w:val="00797D37"/>
    <w:rsid w:val="007A3044"/>
    <w:rsid w:val="007A3701"/>
    <w:rsid w:val="007A5B95"/>
    <w:rsid w:val="007B0000"/>
    <w:rsid w:val="007B2A4B"/>
    <w:rsid w:val="007B2EB3"/>
    <w:rsid w:val="007B4260"/>
    <w:rsid w:val="007B5E2D"/>
    <w:rsid w:val="007B747F"/>
    <w:rsid w:val="007C026A"/>
    <w:rsid w:val="007C0A85"/>
    <w:rsid w:val="007C1E14"/>
    <w:rsid w:val="007C46DF"/>
    <w:rsid w:val="007C4AAF"/>
    <w:rsid w:val="007C6B9A"/>
    <w:rsid w:val="007D21B7"/>
    <w:rsid w:val="007D4D75"/>
    <w:rsid w:val="007D6917"/>
    <w:rsid w:val="007E04FA"/>
    <w:rsid w:val="007E3CEE"/>
    <w:rsid w:val="007E7607"/>
    <w:rsid w:val="007E7F5B"/>
    <w:rsid w:val="007F0862"/>
    <w:rsid w:val="007F0EAF"/>
    <w:rsid w:val="007F1920"/>
    <w:rsid w:val="007F1A22"/>
    <w:rsid w:val="007F226B"/>
    <w:rsid w:val="007F76C3"/>
    <w:rsid w:val="007F7748"/>
    <w:rsid w:val="00803C8B"/>
    <w:rsid w:val="00804A46"/>
    <w:rsid w:val="00805017"/>
    <w:rsid w:val="00805A95"/>
    <w:rsid w:val="00805ED8"/>
    <w:rsid w:val="00811A1C"/>
    <w:rsid w:val="00814597"/>
    <w:rsid w:val="00820420"/>
    <w:rsid w:val="00820642"/>
    <w:rsid w:val="00821608"/>
    <w:rsid w:val="00821D88"/>
    <w:rsid w:val="00825C98"/>
    <w:rsid w:val="0082632A"/>
    <w:rsid w:val="00831045"/>
    <w:rsid w:val="0083467B"/>
    <w:rsid w:val="00835214"/>
    <w:rsid w:val="00835CA6"/>
    <w:rsid w:val="00840C21"/>
    <w:rsid w:val="00841F45"/>
    <w:rsid w:val="008433EF"/>
    <w:rsid w:val="00850458"/>
    <w:rsid w:val="0085270C"/>
    <w:rsid w:val="00852ADE"/>
    <w:rsid w:val="00852DD1"/>
    <w:rsid w:val="00857D5D"/>
    <w:rsid w:val="0086597E"/>
    <w:rsid w:val="008678B9"/>
    <w:rsid w:val="00874FE3"/>
    <w:rsid w:val="00880510"/>
    <w:rsid w:val="00881127"/>
    <w:rsid w:val="0088123D"/>
    <w:rsid w:val="008826D7"/>
    <w:rsid w:val="00882805"/>
    <w:rsid w:val="0088577B"/>
    <w:rsid w:val="00886722"/>
    <w:rsid w:val="00886723"/>
    <w:rsid w:val="008924B8"/>
    <w:rsid w:val="00895861"/>
    <w:rsid w:val="008970D9"/>
    <w:rsid w:val="0089752E"/>
    <w:rsid w:val="008A0C64"/>
    <w:rsid w:val="008A2710"/>
    <w:rsid w:val="008A2B01"/>
    <w:rsid w:val="008A6D35"/>
    <w:rsid w:val="008B03C7"/>
    <w:rsid w:val="008B19EE"/>
    <w:rsid w:val="008B4A47"/>
    <w:rsid w:val="008B519B"/>
    <w:rsid w:val="008B5782"/>
    <w:rsid w:val="008C0229"/>
    <w:rsid w:val="008C314F"/>
    <w:rsid w:val="008C37F3"/>
    <w:rsid w:val="008C5645"/>
    <w:rsid w:val="008C63D1"/>
    <w:rsid w:val="008D1140"/>
    <w:rsid w:val="008D19A7"/>
    <w:rsid w:val="008D1F70"/>
    <w:rsid w:val="008D2781"/>
    <w:rsid w:val="008D2C7F"/>
    <w:rsid w:val="008D32A4"/>
    <w:rsid w:val="008D372A"/>
    <w:rsid w:val="008D7D8E"/>
    <w:rsid w:val="008E134E"/>
    <w:rsid w:val="008E19B4"/>
    <w:rsid w:val="008E700B"/>
    <w:rsid w:val="008E7B3D"/>
    <w:rsid w:val="008F1294"/>
    <w:rsid w:val="008F3C2B"/>
    <w:rsid w:val="008F3FA5"/>
    <w:rsid w:val="008F4984"/>
    <w:rsid w:val="008F79D1"/>
    <w:rsid w:val="008F7DD6"/>
    <w:rsid w:val="0090127E"/>
    <w:rsid w:val="009017E2"/>
    <w:rsid w:val="009052F3"/>
    <w:rsid w:val="00911196"/>
    <w:rsid w:val="00911A35"/>
    <w:rsid w:val="00911D4F"/>
    <w:rsid w:val="00912CAE"/>
    <w:rsid w:val="00916BE1"/>
    <w:rsid w:val="0091741E"/>
    <w:rsid w:val="00917980"/>
    <w:rsid w:val="0092545E"/>
    <w:rsid w:val="00926497"/>
    <w:rsid w:val="00932CD8"/>
    <w:rsid w:val="00933BAE"/>
    <w:rsid w:val="00933ED3"/>
    <w:rsid w:val="00935A3C"/>
    <w:rsid w:val="009369E7"/>
    <w:rsid w:val="00937341"/>
    <w:rsid w:val="00941AC5"/>
    <w:rsid w:val="00944A5C"/>
    <w:rsid w:val="009459D4"/>
    <w:rsid w:val="00947CC6"/>
    <w:rsid w:val="0095241D"/>
    <w:rsid w:val="00954338"/>
    <w:rsid w:val="009562DB"/>
    <w:rsid w:val="009618DD"/>
    <w:rsid w:val="009627E8"/>
    <w:rsid w:val="009702D7"/>
    <w:rsid w:val="00970D35"/>
    <w:rsid w:val="00971851"/>
    <w:rsid w:val="0097227A"/>
    <w:rsid w:val="009732F2"/>
    <w:rsid w:val="0097385E"/>
    <w:rsid w:val="0097413C"/>
    <w:rsid w:val="00975691"/>
    <w:rsid w:val="009760C5"/>
    <w:rsid w:val="00976DB7"/>
    <w:rsid w:val="00977542"/>
    <w:rsid w:val="00980579"/>
    <w:rsid w:val="00983013"/>
    <w:rsid w:val="009855A6"/>
    <w:rsid w:val="00986732"/>
    <w:rsid w:val="009931D2"/>
    <w:rsid w:val="009955DA"/>
    <w:rsid w:val="00995EED"/>
    <w:rsid w:val="00995FA5"/>
    <w:rsid w:val="009962FA"/>
    <w:rsid w:val="009963D8"/>
    <w:rsid w:val="00996416"/>
    <w:rsid w:val="009967A8"/>
    <w:rsid w:val="009973C9"/>
    <w:rsid w:val="009A116F"/>
    <w:rsid w:val="009A2FF2"/>
    <w:rsid w:val="009A5383"/>
    <w:rsid w:val="009B0E2F"/>
    <w:rsid w:val="009B115B"/>
    <w:rsid w:val="009B210A"/>
    <w:rsid w:val="009B4DCD"/>
    <w:rsid w:val="009B5215"/>
    <w:rsid w:val="009B724E"/>
    <w:rsid w:val="009C05FF"/>
    <w:rsid w:val="009C5E8B"/>
    <w:rsid w:val="009C62A4"/>
    <w:rsid w:val="009D185A"/>
    <w:rsid w:val="009D3473"/>
    <w:rsid w:val="009D48E3"/>
    <w:rsid w:val="009D7445"/>
    <w:rsid w:val="009D7A3E"/>
    <w:rsid w:val="009D7BA3"/>
    <w:rsid w:val="009E1925"/>
    <w:rsid w:val="009E4CD9"/>
    <w:rsid w:val="009E4EFE"/>
    <w:rsid w:val="009E50AB"/>
    <w:rsid w:val="009E6B87"/>
    <w:rsid w:val="009E700E"/>
    <w:rsid w:val="009F0004"/>
    <w:rsid w:val="009F1D64"/>
    <w:rsid w:val="009F2477"/>
    <w:rsid w:val="009F485E"/>
    <w:rsid w:val="009F5723"/>
    <w:rsid w:val="009F6391"/>
    <w:rsid w:val="009F6893"/>
    <w:rsid w:val="00A02243"/>
    <w:rsid w:val="00A035BE"/>
    <w:rsid w:val="00A04663"/>
    <w:rsid w:val="00A07B9D"/>
    <w:rsid w:val="00A11807"/>
    <w:rsid w:val="00A12FFA"/>
    <w:rsid w:val="00A1316B"/>
    <w:rsid w:val="00A16D5A"/>
    <w:rsid w:val="00A17CDA"/>
    <w:rsid w:val="00A2026D"/>
    <w:rsid w:val="00A204A4"/>
    <w:rsid w:val="00A21EB0"/>
    <w:rsid w:val="00A23719"/>
    <w:rsid w:val="00A244D0"/>
    <w:rsid w:val="00A24DB5"/>
    <w:rsid w:val="00A37F70"/>
    <w:rsid w:val="00A418EA"/>
    <w:rsid w:val="00A422C1"/>
    <w:rsid w:val="00A45505"/>
    <w:rsid w:val="00A46F77"/>
    <w:rsid w:val="00A47957"/>
    <w:rsid w:val="00A47993"/>
    <w:rsid w:val="00A5189E"/>
    <w:rsid w:val="00A51912"/>
    <w:rsid w:val="00A52E18"/>
    <w:rsid w:val="00A564DF"/>
    <w:rsid w:val="00A56855"/>
    <w:rsid w:val="00A6207C"/>
    <w:rsid w:val="00A63B78"/>
    <w:rsid w:val="00A6510F"/>
    <w:rsid w:val="00A65E64"/>
    <w:rsid w:val="00A67478"/>
    <w:rsid w:val="00A7069C"/>
    <w:rsid w:val="00A73967"/>
    <w:rsid w:val="00A7538F"/>
    <w:rsid w:val="00A77E6D"/>
    <w:rsid w:val="00A82968"/>
    <w:rsid w:val="00A85BF0"/>
    <w:rsid w:val="00A87664"/>
    <w:rsid w:val="00A90317"/>
    <w:rsid w:val="00A90B99"/>
    <w:rsid w:val="00A90C3A"/>
    <w:rsid w:val="00A90DA3"/>
    <w:rsid w:val="00AA003B"/>
    <w:rsid w:val="00AA4794"/>
    <w:rsid w:val="00AA6627"/>
    <w:rsid w:val="00AB03D8"/>
    <w:rsid w:val="00AB11C2"/>
    <w:rsid w:val="00AB1385"/>
    <w:rsid w:val="00AB280E"/>
    <w:rsid w:val="00AB2E95"/>
    <w:rsid w:val="00AC1D68"/>
    <w:rsid w:val="00AC351D"/>
    <w:rsid w:val="00AC4E02"/>
    <w:rsid w:val="00AC567B"/>
    <w:rsid w:val="00AD06CF"/>
    <w:rsid w:val="00AD281E"/>
    <w:rsid w:val="00AD2F21"/>
    <w:rsid w:val="00AD3AD4"/>
    <w:rsid w:val="00AD4270"/>
    <w:rsid w:val="00AD6B34"/>
    <w:rsid w:val="00AE0C7E"/>
    <w:rsid w:val="00AE27EC"/>
    <w:rsid w:val="00AE4288"/>
    <w:rsid w:val="00AE57C8"/>
    <w:rsid w:val="00AE6480"/>
    <w:rsid w:val="00AF2EF2"/>
    <w:rsid w:val="00AF40E1"/>
    <w:rsid w:val="00AF629F"/>
    <w:rsid w:val="00AF64E3"/>
    <w:rsid w:val="00AF6E18"/>
    <w:rsid w:val="00B0051A"/>
    <w:rsid w:val="00B0053C"/>
    <w:rsid w:val="00B006E6"/>
    <w:rsid w:val="00B023E0"/>
    <w:rsid w:val="00B03A60"/>
    <w:rsid w:val="00B04B99"/>
    <w:rsid w:val="00B059C2"/>
    <w:rsid w:val="00B10BFE"/>
    <w:rsid w:val="00B11A0B"/>
    <w:rsid w:val="00B14096"/>
    <w:rsid w:val="00B15AD6"/>
    <w:rsid w:val="00B17D7E"/>
    <w:rsid w:val="00B21204"/>
    <w:rsid w:val="00B21EDD"/>
    <w:rsid w:val="00B2370F"/>
    <w:rsid w:val="00B27A18"/>
    <w:rsid w:val="00B31C90"/>
    <w:rsid w:val="00B33029"/>
    <w:rsid w:val="00B333FF"/>
    <w:rsid w:val="00B351A4"/>
    <w:rsid w:val="00B403BB"/>
    <w:rsid w:val="00B41935"/>
    <w:rsid w:val="00B42654"/>
    <w:rsid w:val="00B44C8E"/>
    <w:rsid w:val="00B47470"/>
    <w:rsid w:val="00B5158A"/>
    <w:rsid w:val="00B522A0"/>
    <w:rsid w:val="00B5240B"/>
    <w:rsid w:val="00B540B5"/>
    <w:rsid w:val="00B55684"/>
    <w:rsid w:val="00B55BED"/>
    <w:rsid w:val="00B56890"/>
    <w:rsid w:val="00B6066D"/>
    <w:rsid w:val="00B6292E"/>
    <w:rsid w:val="00B65730"/>
    <w:rsid w:val="00B67915"/>
    <w:rsid w:val="00B71D94"/>
    <w:rsid w:val="00B7286B"/>
    <w:rsid w:val="00B72915"/>
    <w:rsid w:val="00B73762"/>
    <w:rsid w:val="00B74B59"/>
    <w:rsid w:val="00B74E77"/>
    <w:rsid w:val="00B77161"/>
    <w:rsid w:val="00B7748D"/>
    <w:rsid w:val="00B8048F"/>
    <w:rsid w:val="00B82983"/>
    <w:rsid w:val="00B838C8"/>
    <w:rsid w:val="00B83E1C"/>
    <w:rsid w:val="00B8435D"/>
    <w:rsid w:val="00B85881"/>
    <w:rsid w:val="00B86358"/>
    <w:rsid w:val="00B86CF2"/>
    <w:rsid w:val="00B87C52"/>
    <w:rsid w:val="00B912DD"/>
    <w:rsid w:val="00B927A6"/>
    <w:rsid w:val="00B95039"/>
    <w:rsid w:val="00B95329"/>
    <w:rsid w:val="00B9566E"/>
    <w:rsid w:val="00B963A1"/>
    <w:rsid w:val="00BA453B"/>
    <w:rsid w:val="00BA54B8"/>
    <w:rsid w:val="00BA687B"/>
    <w:rsid w:val="00BB11D2"/>
    <w:rsid w:val="00BB1967"/>
    <w:rsid w:val="00BB3930"/>
    <w:rsid w:val="00BB5924"/>
    <w:rsid w:val="00BB7388"/>
    <w:rsid w:val="00BC16E9"/>
    <w:rsid w:val="00BC58BE"/>
    <w:rsid w:val="00BD0454"/>
    <w:rsid w:val="00BD07C3"/>
    <w:rsid w:val="00BD1841"/>
    <w:rsid w:val="00BD1CA4"/>
    <w:rsid w:val="00BD2159"/>
    <w:rsid w:val="00BD48EF"/>
    <w:rsid w:val="00BD5114"/>
    <w:rsid w:val="00BE1F48"/>
    <w:rsid w:val="00BE202C"/>
    <w:rsid w:val="00BE3F7F"/>
    <w:rsid w:val="00BE4973"/>
    <w:rsid w:val="00BE497B"/>
    <w:rsid w:val="00BE6A21"/>
    <w:rsid w:val="00BE7C96"/>
    <w:rsid w:val="00BF0A68"/>
    <w:rsid w:val="00BF2D8D"/>
    <w:rsid w:val="00BF3B4C"/>
    <w:rsid w:val="00BF43CB"/>
    <w:rsid w:val="00BF4F69"/>
    <w:rsid w:val="00BF5FA6"/>
    <w:rsid w:val="00BF763A"/>
    <w:rsid w:val="00C00EE2"/>
    <w:rsid w:val="00C00F8D"/>
    <w:rsid w:val="00C01EFC"/>
    <w:rsid w:val="00C02E95"/>
    <w:rsid w:val="00C07067"/>
    <w:rsid w:val="00C07998"/>
    <w:rsid w:val="00C11EB2"/>
    <w:rsid w:val="00C12773"/>
    <w:rsid w:val="00C1388B"/>
    <w:rsid w:val="00C151DB"/>
    <w:rsid w:val="00C156F9"/>
    <w:rsid w:val="00C15761"/>
    <w:rsid w:val="00C158D2"/>
    <w:rsid w:val="00C2029C"/>
    <w:rsid w:val="00C2732C"/>
    <w:rsid w:val="00C31F73"/>
    <w:rsid w:val="00C3238B"/>
    <w:rsid w:val="00C36B56"/>
    <w:rsid w:val="00C40C9D"/>
    <w:rsid w:val="00C40D67"/>
    <w:rsid w:val="00C40DCF"/>
    <w:rsid w:val="00C47D93"/>
    <w:rsid w:val="00C50C9B"/>
    <w:rsid w:val="00C51C9F"/>
    <w:rsid w:val="00C52104"/>
    <w:rsid w:val="00C5259C"/>
    <w:rsid w:val="00C52610"/>
    <w:rsid w:val="00C52D54"/>
    <w:rsid w:val="00C53E01"/>
    <w:rsid w:val="00C54209"/>
    <w:rsid w:val="00C55080"/>
    <w:rsid w:val="00C551DA"/>
    <w:rsid w:val="00C60A54"/>
    <w:rsid w:val="00C6250F"/>
    <w:rsid w:val="00C63BA2"/>
    <w:rsid w:val="00C66F32"/>
    <w:rsid w:val="00C70E69"/>
    <w:rsid w:val="00C71389"/>
    <w:rsid w:val="00C7364B"/>
    <w:rsid w:val="00C764ED"/>
    <w:rsid w:val="00C80367"/>
    <w:rsid w:val="00C80FD2"/>
    <w:rsid w:val="00C81945"/>
    <w:rsid w:val="00C81DA2"/>
    <w:rsid w:val="00C82A59"/>
    <w:rsid w:val="00C85176"/>
    <w:rsid w:val="00C92399"/>
    <w:rsid w:val="00C94391"/>
    <w:rsid w:val="00C94AD7"/>
    <w:rsid w:val="00C95B26"/>
    <w:rsid w:val="00C96C44"/>
    <w:rsid w:val="00CA1D13"/>
    <w:rsid w:val="00CA4D4D"/>
    <w:rsid w:val="00CB3CCC"/>
    <w:rsid w:val="00CB4449"/>
    <w:rsid w:val="00CB4816"/>
    <w:rsid w:val="00CB762A"/>
    <w:rsid w:val="00CC1FEE"/>
    <w:rsid w:val="00CC2972"/>
    <w:rsid w:val="00CC34A1"/>
    <w:rsid w:val="00CC752E"/>
    <w:rsid w:val="00CD03DE"/>
    <w:rsid w:val="00CD358D"/>
    <w:rsid w:val="00CD4C3B"/>
    <w:rsid w:val="00CD4C75"/>
    <w:rsid w:val="00CD50C3"/>
    <w:rsid w:val="00CD5B5B"/>
    <w:rsid w:val="00CD67E1"/>
    <w:rsid w:val="00CD71DB"/>
    <w:rsid w:val="00CD7528"/>
    <w:rsid w:val="00CE2262"/>
    <w:rsid w:val="00CE3546"/>
    <w:rsid w:val="00CE3610"/>
    <w:rsid w:val="00CE76C7"/>
    <w:rsid w:val="00CF324B"/>
    <w:rsid w:val="00CF37B7"/>
    <w:rsid w:val="00CF77DB"/>
    <w:rsid w:val="00CF7F6C"/>
    <w:rsid w:val="00D030F0"/>
    <w:rsid w:val="00D07A49"/>
    <w:rsid w:val="00D1040B"/>
    <w:rsid w:val="00D10E77"/>
    <w:rsid w:val="00D114B6"/>
    <w:rsid w:val="00D11C8D"/>
    <w:rsid w:val="00D12FE6"/>
    <w:rsid w:val="00D14A76"/>
    <w:rsid w:val="00D20EA1"/>
    <w:rsid w:val="00D23E27"/>
    <w:rsid w:val="00D30198"/>
    <w:rsid w:val="00D316A6"/>
    <w:rsid w:val="00D346BD"/>
    <w:rsid w:val="00D37643"/>
    <w:rsid w:val="00D414C9"/>
    <w:rsid w:val="00D45D1D"/>
    <w:rsid w:val="00D501DD"/>
    <w:rsid w:val="00D51789"/>
    <w:rsid w:val="00D5260A"/>
    <w:rsid w:val="00D56EC7"/>
    <w:rsid w:val="00D56F12"/>
    <w:rsid w:val="00D57A20"/>
    <w:rsid w:val="00D60D87"/>
    <w:rsid w:val="00D67B20"/>
    <w:rsid w:val="00D71626"/>
    <w:rsid w:val="00D73BB3"/>
    <w:rsid w:val="00D74670"/>
    <w:rsid w:val="00D7523B"/>
    <w:rsid w:val="00D770F4"/>
    <w:rsid w:val="00D77CC3"/>
    <w:rsid w:val="00D800EB"/>
    <w:rsid w:val="00D818F2"/>
    <w:rsid w:val="00D85135"/>
    <w:rsid w:val="00D85427"/>
    <w:rsid w:val="00D87BC8"/>
    <w:rsid w:val="00D87D1B"/>
    <w:rsid w:val="00D932F1"/>
    <w:rsid w:val="00D937C7"/>
    <w:rsid w:val="00D945BC"/>
    <w:rsid w:val="00D94B6B"/>
    <w:rsid w:val="00D97C6A"/>
    <w:rsid w:val="00DA18A1"/>
    <w:rsid w:val="00DA274C"/>
    <w:rsid w:val="00DA4CB0"/>
    <w:rsid w:val="00DA56BB"/>
    <w:rsid w:val="00DA674D"/>
    <w:rsid w:val="00DA7EC0"/>
    <w:rsid w:val="00DB0972"/>
    <w:rsid w:val="00DB1610"/>
    <w:rsid w:val="00DB4CE3"/>
    <w:rsid w:val="00DB5B6D"/>
    <w:rsid w:val="00DB7A9B"/>
    <w:rsid w:val="00DC15E3"/>
    <w:rsid w:val="00DC3733"/>
    <w:rsid w:val="00DC769E"/>
    <w:rsid w:val="00DD4034"/>
    <w:rsid w:val="00DD4679"/>
    <w:rsid w:val="00DD586E"/>
    <w:rsid w:val="00DE4EF6"/>
    <w:rsid w:val="00DE74A0"/>
    <w:rsid w:val="00DF1C0A"/>
    <w:rsid w:val="00E0115F"/>
    <w:rsid w:val="00E01842"/>
    <w:rsid w:val="00E01B4D"/>
    <w:rsid w:val="00E04065"/>
    <w:rsid w:val="00E0511D"/>
    <w:rsid w:val="00E06CB2"/>
    <w:rsid w:val="00E11DF4"/>
    <w:rsid w:val="00E122D8"/>
    <w:rsid w:val="00E1256A"/>
    <w:rsid w:val="00E15D1B"/>
    <w:rsid w:val="00E204F7"/>
    <w:rsid w:val="00E22622"/>
    <w:rsid w:val="00E228EC"/>
    <w:rsid w:val="00E22D26"/>
    <w:rsid w:val="00E23C55"/>
    <w:rsid w:val="00E26408"/>
    <w:rsid w:val="00E265A5"/>
    <w:rsid w:val="00E276A3"/>
    <w:rsid w:val="00E31EB8"/>
    <w:rsid w:val="00E3201E"/>
    <w:rsid w:val="00E36434"/>
    <w:rsid w:val="00E37BE4"/>
    <w:rsid w:val="00E41234"/>
    <w:rsid w:val="00E415AA"/>
    <w:rsid w:val="00E41B70"/>
    <w:rsid w:val="00E43EDF"/>
    <w:rsid w:val="00E4688B"/>
    <w:rsid w:val="00E55DE3"/>
    <w:rsid w:val="00E571A4"/>
    <w:rsid w:val="00E61F4A"/>
    <w:rsid w:val="00E63169"/>
    <w:rsid w:val="00E6651D"/>
    <w:rsid w:val="00E70583"/>
    <w:rsid w:val="00E71C11"/>
    <w:rsid w:val="00E73366"/>
    <w:rsid w:val="00E75745"/>
    <w:rsid w:val="00E75C07"/>
    <w:rsid w:val="00E810FB"/>
    <w:rsid w:val="00E84EB0"/>
    <w:rsid w:val="00E855A9"/>
    <w:rsid w:val="00E85609"/>
    <w:rsid w:val="00E902D2"/>
    <w:rsid w:val="00E94F3E"/>
    <w:rsid w:val="00EA35C7"/>
    <w:rsid w:val="00EA4795"/>
    <w:rsid w:val="00EA5F5A"/>
    <w:rsid w:val="00EA72BF"/>
    <w:rsid w:val="00EA78DF"/>
    <w:rsid w:val="00EB3633"/>
    <w:rsid w:val="00EB424F"/>
    <w:rsid w:val="00EB6B7E"/>
    <w:rsid w:val="00EC3ECA"/>
    <w:rsid w:val="00EC3F30"/>
    <w:rsid w:val="00EC4981"/>
    <w:rsid w:val="00EC6D70"/>
    <w:rsid w:val="00EC7B59"/>
    <w:rsid w:val="00ED089E"/>
    <w:rsid w:val="00ED0ABC"/>
    <w:rsid w:val="00ED3384"/>
    <w:rsid w:val="00EE1288"/>
    <w:rsid w:val="00EE1A7B"/>
    <w:rsid w:val="00EE330A"/>
    <w:rsid w:val="00EE40F9"/>
    <w:rsid w:val="00EE65B3"/>
    <w:rsid w:val="00EF4FE2"/>
    <w:rsid w:val="00EF6390"/>
    <w:rsid w:val="00F004DB"/>
    <w:rsid w:val="00F03BE7"/>
    <w:rsid w:val="00F03D8D"/>
    <w:rsid w:val="00F04AE2"/>
    <w:rsid w:val="00F0588B"/>
    <w:rsid w:val="00F067DF"/>
    <w:rsid w:val="00F07D1B"/>
    <w:rsid w:val="00F10CD3"/>
    <w:rsid w:val="00F129CA"/>
    <w:rsid w:val="00F1312F"/>
    <w:rsid w:val="00F15442"/>
    <w:rsid w:val="00F1717C"/>
    <w:rsid w:val="00F17EA6"/>
    <w:rsid w:val="00F21557"/>
    <w:rsid w:val="00F25E8E"/>
    <w:rsid w:val="00F27E86"/>
    <w:rsid w:val="00F34387"/>
    <w:rsid w:val="00F35CF5"/>
    <w:rsid w:val="00F36187"/>
    <w:rsid w:val="00F4233D"/>
    <w:rsid w:val="00F44154"/>
    <w:rsid w:val="00F46110"/>
    <w:rsid w:val="00F50B5B"/>
    <w:rsid w:val="00F52158"/>
    <w:rsid w:val="00F523FF"/>
    <w:rsid w:val="00F52445"/>
    <w:rsid w:val="00F52E05"/>
    <w:rsid w:val="00F53D2C"/>
    <w:rsid w:val="00F55B26"/>
    <w:rsid w:val="00F56D2B"/>
    <w:rsid w:val="00F6275D"/>
    <w:rsid w:val="00F634DE"/>
    <w:rsid w:val="00F64EE7"/>
    <w:rsid w:val="00F67D46"/>
    <w:rsid w:val="00F72649"/>
    <w:rsid w:val="00F72779"/>
    <w:rsid w:val="00F74614"/>
    <w:rsid w:val="00F77C19"/>
    <w:rsid w:val="00F82ACF"/>
    <w:rsid w:val="00F83334"/>
    <w:rsid w:val="00F84922"/>
    <w:rsid w:val="00F8495B"/>
    <w:rsid w:val="00F84E73"/>
    <w:rsid w:val="00F84F3F"/>
    <w:rsid w:val="00F859E0"/>
    <w:rsid w:val="00F86E3D"/>
    <w:rsid w:val="00F9071C"/>
    <w:rsid w:val="00F91214"/>
    <w:rsid w:val="00F93F95"/>
    <w:rsid w:val="00F9428C"/>
    <w:rsid w:val="00F94AF9"/>
    <w:rsid w:val="00F94E93"/>
    <w:rsid w:val="00FA2F9E"/>
    <w:rsid w:val="00FB0467"/>
    <w:rsid w:val="00FB6206"/>
    <w:rsid w:val="00FB6932"/>
    <w:rsid w:val="00FC23B8"/>
    <w:rsid w:val="00FC2D7A"/>
    <w:rsid w:val="00FC396A"/>
    <w:rsid w:val="00FC4335"/>
    <w:rsid w:val="00FC4909"/>
    <w:rsid w:val="00FC4932"/>
    <w:rsid w:val="00FC7664"/>
    <w:rsid w:val="00FD1038"/>
    <w:rsid w:val="00FD2F2A"/>
    <w:rsid w:val="00FD4B9D"/>
    <w:rsid w:val="00FD73C0"/>
    <w:rsid w:val="00FE0975"/>
    <w:rsid w:val="00FE482F"/>
    <w:rsid w:val="00FE74B7"/>
    <w:rsid w:val="00FF0A28"/>
    <w:rsid w:val="00FF3AE1"/>
    <w:rsid w:val="00FF4E68"/>
    <w:rsid w:val="00FF5845"/>
    <w:rsid w:val="00FF6C50"/>
    <w:rsid w:val="00FF6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2C1BC27"/>
  <w15:chartTrackingRefBased/>
  <w15:docId w15:val="{67C28718-ED7B-44C6-9C0F-B9A6A829AB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67289"/>
    <w:pPr>
      <w:spacing w:after="200" w:line="276" w:lineRule="auto"/>
    </w:pPr>
    <w:rPr>
      <w:sz w:val="22"/>
      <w:szCs w:val="22"/>
      <w:lang w:val="sq-AL"/>
    </w:rPr>
  </w:style>
  <w:style w:type="paragraph" w:styleId="Heading1">
    <w:name w:val="heading 1"/>
    <w:basedOn w:val="Normal"/>
    <w:next w:val="Normal"/>
    <w:link w:val="Heading1Char"/>
    <w:qFormat/>
    <w:rsid w:val="006C729D"/>
    <w:pPr>
      <w:keepNext/>
      <w:spacing w:after="0" w:line="240" w:lineRule="auto"/>
      <w:jc w:val="center"/>
      <w:outlineLvl w:val="0"/>
    </w:pPr>
    <w:rPr>
      <w:rFonts w:ascii="Times New Roman" w:eastAsia="Times New Roman" w:hAnsi="Times New Roman"/>
      <w:b/>
      <w:sz w:val="24"/>
      <w:szCs w:val="20"/>
      <w:lang w:val="x-none" w:eastAsia="x-none"/>
    </w:rPr>
  </w:style>
  <w:style w:type="paragraph" w:styleId="Heading2">
    <w:name w:val="heading 2"/>
    <w:basedOn w:val="Normal"/>
    <w:next w:val="Normal"/>
    <w:link w:val="Heading2Char"/>
    <w:uiPriority w:val="9"/>
    <w:semiHidden/>
    <w:unhideWhenUsed/>
    <w:qFormat/>
    <w:rsid w:val="00AD281E"/>
    <w:pPr>
      <w:keepNext/>
      <w:spacing w:before="240" w:after="60"/>
      <w:outlineLvl w:val="1"/>
    </w:pPr>
    <w:rPr>
      <w:rFonts w:ascii="Cambria" w:eastAsia="Times New Roman" w:hAnsi="Cambria"/>
      <w:b/>
      <w:bCs/>
      <w:i/>
      <w:i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E0A62"/>
    <w:pPr>
      <w:spacing w:before="100" w:beforeAutospacing="1" w:after="100" w:afterAutospacing="1" w:line="240" w:lineRule="auto"/>
    </w:pPr>
    <w:rPr>
      <w:rFonts w:ascii="Times New Roman" w:eastAsia="Times New Roman" w:hAnsi="Times New Roman"/>
      <w:sz w:val="24"/>
      <w:szCs w:val="24"/>
      <w:lang w:eastAsia="en-GB"/>
    </w:rPr>
  </w:style>
  <w:style w:type="character" w:styleId="Strong">
    <w:name w:val="Strong"/>
    <w:uiPriority w:val="22"/>
    <w:qFormat/>
    <w:rsid w:val="004E0A62"/>
    <w:rPr>
      <w:b/>
      <w:bCs/>
    </w:rPr>
  </w:style>
  <w:style w:type="character" w:customStyle="1" w:styleId="Heading1Char">
    <w:name w:val="Heading 1 Char"/>
    <w:link w:val="Heading1"/>
    <w:rsid w:val="006C729D"/>
    <w:rPr>
      <w:rFonts w:ascii="Times New Roman" w:eastAsia="Times New Roman" w:hAnsi="Times New Roman" w:cs="Times New Roman"/>
      <w:b/>
      <w:sz w:val="24"/>
      <w:szCs w:val="20"/>
    </w:rPr>
  </w:style>
  <w:style w:type="paragraph" w:styleId="ListParagraph">
    <w:name w:val="List Paragraph"/>
    <w:aliases w:val="List Paragraph 1,Akapit z listą BS,Bullets,Annex,List Paragraph (numbered (a)),Normal 1,PDP DOCUMENT SUBTITLE,List Paragraph1,Bullet Points,Liste Paragraf,Bullet1,NumberedParas,Dot pt,F5 List Paragraph,List Paragraph Char Char Char"/>
    <w:basedOn w:val="Normal"/>
    <w:link w:val="ListParagraphChar"/>
    <w:uiPriority w:val="99"/>
    <w:qFormat/>
    <w:rsid w:val="006C729D"/>
    <w:pPr>
      <w:ind w:left="720"/>
      <w:contextualSpacing/>
    </w:pPr>
    <w:rPr>
      <w:rFonts w:eastAsia="Times New Roman"/>
      <w:sz w:val="20"/>
      <w:szCs w:val="20"/>
      <w:lang w:val="x-none" w:eastAsia="en-GB"/>
    </w:rPr>
  </w:style>
  <w:style w:type="character" w:customStyle="1" w:styleId="ListParagraphChar">
    <w:name w:val="List Paragraph Char"/>
    <w:aliases w:val="List Paragraph 1 Char,Akapit z listą BS Char,Bullets Char,Annex Char,List Paragraph (numbered (a)) Char,Normal 1 Char,PDP DOCUMENT SUBTITLE Char,List Paragraph1 Char,Bullet Points Char,Liste Paragraf Char,Bullet1 Char,Dot pt Char"/>
    <w:link w:val="ListParagraph"/>
    <w:uiPriority w:val="99"/>
    <w:qFormat/>
    <w:locked/>
    <w:rsid w:val="006C729D"/>
    <w:rPr>
      <w:rFonts w:ascii="Calibri" w:eastAsia="Times New Roman" w:hAnsi="Calibri" w:cs="Times New Roman"/>
      <w:lang w:eastAsia="en-GB"/>
    </w:rPr>
  </w:style>
  <w:style w:type="paragraph" w:styleId="BalloonText">
    <w:name w:val="Balloon Text"/>
    <w:basedOn w:val="Normal"/>
    <w:link w:val="BalloonTextChar"/>
    <w:uiPriority w:val="99"/>
    <w:semiHidden/>
    <w:unhideWhenUsed/>
    <w:rsid w:val="006C729D"/>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C729D"/>
    <w:rPr>
      <w:rFonts w:ascii="Tahoma" w:hAnsi="Tahoma" w:cs="Tahoma"/>
      <w:sz w:val="16"/>
      <w:szCs w:val="16"/>
    </w:rPr>
  </w:style>
  <w:style w:type="character" w:customStyle="1" w:styleId="ParagrafiChar">
    <w:name w:val="Paragrafi Char"/>
    <w:link w:val="Paragrafi"/>
    <w:locked/>
    <w:rsid w:val="00576A4D"/>
    <w:rPr>
      <w:rFonts w:ascii="Garamond" w:eastAsia="MS Mincho" w:hAnsi="Garamond" w:cs="CG Times"/>
      <w:sz w:val="24"/>
      <w:szCs w:val="22"/>
      <w:lang w:val="en-GB" w:eastAsia="en-US" w:bidi="ar-SA"/>
    </w:rPr>
  </w:style>
  <w:style w:type="paragraph" w:customStyle="1" w:styleId="Paragrafi">
    <w:name w:val="Paragrafi"/>
    <w:link w:val="ParagrafiChar"/>
    <w:qFormat/>
    <w:rsid w:val="00576A4D"/>
    <w:pPr>
      <w:widowControl w:val="0"/>
      <w:ind w:firstLine="284"/>
      <w:jc w:val="both"/>
    </w:pPr>
    <w:rPr>
      <w:rFonts w:ascii="Garamond" w:eastAsia="MS Mincho" w:hAnsi="Garamond" w:cs="CG Times"/>
      <w:sz w:val="24"/>
      <w:szCs w:val="22"/>
      <w:lang w:val="en-GB"/>
    </w:rPr>
  </w:style>
  <w:style w:type="character" w:customStyle="1" w:styleId="Heading2Char">
    <w:name w:val="Heading 2 Char"/>
    <w:link w:val="Heading2"/>
    <w:uiPriority w:val="9"/>
    <w:semiHidden/>
    <w:rsid w:val="00AD281E"/>
    <w:rPr>
      <w:rFonts w:ascii="Cambria" w:eastAsia="Times New Roman" w:hAnsi="Cambria" w:cs="Times New Roman"/>
      <w:b/>
      <w:bCs/>
      <w:i/>
      <w:iCs/>
      <w:sz w:val="28"/>
      <w:szCs w:val="28"/>
      <w:lang w:eastAsia="en-US"/>
    </w:rPr>
  </w:style>
  <w:style w:type="paragraph" w:styleId="FootnoteText">
    <w:name w:val="footnote text"/>
    <w:basedOn w:val="Normal"/>
    <w:link w:val="FootnoteTextChar"/>
    <w:uiPriority w:val="99"/>
    <w:semiHidden/>
    <w:unhideWhenUsed/>
    <w:rsid w:val="00AD281E"/>
    <w:pPr>
      <w:spacing w:after="0" w:line="240" w:lineRule="auto"/>
    </w:pPr>
    <w:rPr>
      <w:sz w:val="20"/>
      <w:szCs w:val="20"/>
      <w:lang w:val="en-US"/>
    </w:rPr>
  </w:style>
  <w:style w:type="character" w:customStyle="1" w:styleId="FootnoteTextChar">
    <w:name w:val="Footnote Text Char"/>
    <w:link w:val="FootnoteText"/>
    <w:uiPriority w:val="99"/>
    <w:semiHidden/>
    <w:rsid w:val="00AD281E"/>
    <w:rPr>
      <w:rFonts w:ascii="Calibri" w:eastAsia="Calibri" w:hAnsi="Calibri" w:cs="Times New Roman"/>
      <w:lang w:val="en-US" w:eastAsia="en-US"/>
    </w:rPr>
  </w:style>
  <w:style w:type="character" w:styleId="FootnoteReference">
    <w:name w:val="footnote reference"/>
    <w:uiPriority w:val="99"/>
    <w:semiHidden/>
    <w:unhideWhenUsed/>
    <w:rsid w:val="00AD281E"/>
    <w:rPr>
      <w:vertAlign w:val="superscript"/>
    </w:rPr>
  </w:style>
  <w:style w:type="paragraph" w:customStyle="1" w:styleId="xmsonormal">
    <w:name w:val="x_msonormal"/>
    <w:basedOn w:val="Normal"/>
    <w:rsid w:val="005E2359"/>
    <w:pPr>
      <w:spacing w:before="100" w:beforeAutospacing="1" w:after="100" w:afterAutospacing="1" w:line="240" w:lineRule="auto"/>
    </w:pPr>
    <w:rPr>
      <w:rFonts w:ascii="Times New Roman" w:eastAsia="Times New Roman" w:hAnsi="Times New Roman"/>
      <w:sz w:val="24"/>
      <w:szCs w:val="24"/>
      <w:lang w:eastAsia="en-GB"/>
    </w:rPr>
  </w:style>
  <w:style w:type="character" w:styleId="CommentReference">
    <w:name w:val="annotation reference"/>
    <w:uiPriority w:val="99"/>
    <w:semiHidden/>
    <w:unhideWhenUsed/>
    <w:rsid w:val="00245393"/>
    <w:rPr>
      <w:sz w:val="16"/>
      <w:szCs w:val="16"/>
    </w:rPr>
  </w:style>
  <w:style w:type="paragraph" w:styleId="CommentText">
    <w:name w:val="annotation text"/>
    <w:basedOn w:val="Normal"/>
    <w:link w:val="CommentTextChar"/>
    <w:uiPriority w:val="99"/>
    <w:semiHidden/>
    <w:unhideWhenUsed/>
    <w:rsid w:val="00245393"/>
    <w:rPr>
      <w:sz w:val="20"/>
      <w:szCs w:val="20"/>
      <w:lang w:val="en-GB"/>
    </w:rPr>
  </w:style>
  <w:style w:type="character" w:customStyle="1" w:styleId="CommentTextChar">
    <w:name w:val="Comment Text Char"/>
    <w:link w:val="CommentText"/>
    <w:uiPriority w:val="99"/>
    <w:semiHidden/>
    <w:rsid w:val="00245393"/>
    <w:rPr>
      <w:lang w:eastAsia="en-US"/>
    </w:rPr>
  </w:style>
  <w:style w:type="paragraph" w:styleId="CommentSubject">
    <w:name w:val="annotation subject"/>
    <w:basedOn w:val="CommentText"/>
    <w:next w:val="CommentText"/>
    <w:link w:val="CommentSubjectChar"/>
    <w:uiPriority w:val="99"/>
    <w:semiHidden/>
    <w:unhideWhenUsed/>
    <w:rsid w:val="00C7364B"/>
    <w:rPr>
      <w:b/>
      <w:bCs/>
      <w:lang w:val="sq-AL"/>
    </w:rPr>
  </w:style>
  <w:style w:type="character" w:customStyle="1" w:styleId="CommentSubjectChar">
    <w:name w:val="Comment Subject Char"/>
    <w:link w:val="CommentSubject"/>
    <w:uiPriority w:val="99"/>
    <w:semiHidden/>
    <w:rsid w:val="00C7364B"/>
    <w:rPr>
      <w:b/>
      <w:bCs/>
      <w:lang w:val="sq-AL" w:eastAsia="en-US"/>
    </w:rPr>
  </w:style>
  <w:style w:type="paragraph" w:styleId="Header">
    <w:name w:val="header"/>
    <w:basedOn w:val="Normal"/>
    <w:link w:val="HeaderChar"/>
    <w:uiPriority w:val="99"/>
    <w:unhideWhenUsed/>
    <w:rsid w:val="00682D6E"/>
    <w:pPr>
      <w:tabs>
        <w:tab w:val="center" w:pos="4680"/>
        <w:tab w:val="right" w:pos="9360"/>
      </w:tabs>
    </w:pPr>
  </w:style>
  <w:style w:type="character" w:customStyle="1" w:styleId="HeaderChar">
    <w:name w:val="Header Char"/>
    <w:link w:val="Header"/>
    <w:uiPriority w:val="99"/>
    <w:rsid w:val="00682D6E"/>
    <w:rPr>
      <w:sz w:val="22"/>
      <w:szCs w:val="22"/>
      <w:lang w:val="sq-AL"/>
    </w:rPr>
  </w:style>
  <w:style w:type="paragraph" w:styleId="Footer">
    <w:name w:val="footer"/>
    <w:basedOn w:val="Normal"/>
    <w:link w:val="FooterChar"/>
    <w:uiPriority w:val="99"/>
    <w:unhideWhenUsed/>
    <w:rsid w:val="00682D6E"/>
    <w:pPr>
      <w:tabs>
        <w:tab w:val="center" w:pos="4680"/>
        <w:tab w:val="right" w:pos="9360"/>
      </w:tabs>
    </w:pPr>
  </w:style>
  <w:style w:type="character" w:customStyle="1" w:styleId="FooterChar">
    <w:name w:val="Footer Char"/>
    <w:link w:val="Footer"/>
    <w:uiPriority w:val="99"/>
    <w:rsid w:val="00682D6E"/>
    <w:rPr>
      <w:sz w:val="22"/>
      <w:szCs w:val="22"/>
      <w:lang w:val="sq-AL"/>
    </w:rPr>
  </w:style>
  <w:style w:type="paragraph" w:customStyle="1" w:styleId="BazLigjPropozues">
    <w:name w:val="Baz_Ligj_Propozues"/>
    <w:rsid w:val="00140D45"/>
    <w:pPr>
      <w:keepNext/>
      <w:widowControl w:val="0"/>
      <w:ind w:firstLine="720"/>
      <w:jc w:val="both"/>
    </w:pPr>
    <w:rPr>
      <w:rFonts w:ascii="CG Times" w:eastAsia="Times New Roman" w:hAnsi="CG Times"/>
      <w:color w:val="000000"/>
      <w:sz w:val="22"/>
      <w:szCs w:val="22"/>
      <w:lang w:val="en-GB"/>
    </w:rPr>
  </w:style>
  <w:style w:type="character" w:customStyle="1" w:styleId="apple-style-span">
    <w:name w:val="apple-style-span"/>
    <w:rsid w:val="00140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3136897">
      <w:bodyDiv w:val="1"/>
      <w:marLeft w:val="0"/>
      <w:marRight w:val="0"/>
      <w:marTop w:val="0"/>
      <w:marBottom w:val="0"/>
      <w:divBdr>
        <w:top w:val="none" w:sz="0" w:space="0" w:color="auto"/>
        <w:left w:val="none" w:sz="0" w:space="0" w:color="auto"/>
        <w:bottom w:val="none" w:sz="0" w:space="0" w:color="auto"/>
        <w:right w:val="none" w:sz="0" w:space="0" w:color="auto"/>
      </w:divBdr>
    </w:div>
    <w:div w:id="1532373636">
      <w:bodyDiv w:val="1"/>
      <w:marLeft w:val="0"/>
      <w:marRight w:val="0"/>
      <w:marTop w:val="0"/>
      <w:marBottom w:val="0"/>
      <w:divBdr>
        <w:top w:val="none" w:sz="0" w:space="0" w:color="auto"/>
        <w:left w:val="none" w:sz="0" w:space="0" w:color="auto"/>
        <w:bottom w:val="none" w:sz="0" w:space="0" w:color="auto"/>
        <w:right w:val="none" w:sz="0" w:space="0" w:color="auto"/>
      </w:divBdr>
    </w:div>
    <w:div w:id="1532915062">
      <w:bodyDiv w:val="1"/>
      <w:marLeft w:val="0"/>
      <w:marRight w:val="0"/>
      <w:marTop w:val="0"/>
      <w:marBottom w:val="0"/>
      <w:divBdr>
        <w:top w:val="none" w:sz="0" w:space="0" w:color="auto"/>
        <w:left w:val="none" w:sz="0" w:space="0" w:color="auto"/>
        <w:bottom w:val="none" w:sz="0" w:space="0" w:color="auto"/>
        <w:right w:val="none" w:sz="0" w:space="0" w:color="auto"/>
      </w:divBdr>
    </w:div>
    <w:div w:id="1556894389">
      <w:bodyDiv w:val="1"/>
      <w:marLeft w:val="0"/>
      <w:marRight w:val="0"/>
      <w:marTop w:val="0"/>
      <w:marBottom w:val="0"/>
      <w:divBdr>
        <w:top w:val="none" w:sz="0" w:space="0" w:color="auto"/>
        <w:left w:val="none" w:sz="0" w:space="0" w:color="auto"/>
        <w:bottom w:val="none" w:sz="0" w:space="0" w:color="auto"/>
        <w:right w:val="none" w:sz="0" w:space="0" w:color="auto"/>
      </w:divBdr>
    </w:div>
    <w:div w:id="2068187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374</Nr_x002e__x0020_akti>
    <Data_x0020_e_x0020_Krijimit xmlns="0e656187-b300-4fb0-8bf4-3a50f872073c">2025-07-09T11:43:18Z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2025-07-08T00:00:00Z</Date_x0020_protokolli>
    <Titulli xmlns="0e656187-b300-4fb0-8bf4-3a50f872073c">Për disa shtesa në vendimin nr.150, datë 6.3.2025, të Këshillit të Ministrave, "Për përcaktimin e kritereve bazë të sektorëve që do të mbështeten dhe të masës së financimit nga fondi i programit për bujqësinë dhe zhvillimin rural, për vitin 2025"</Titulli>
    <Modifikuesi xmlns="0e656187-b300-4fb0-8bf4-3a50f872073c">Suada.Daci</Modifikuesi>
    <Nr_x002e__x0020_prot_x0020_QBZ xmlns="0e656187-b300-4fb0-8bf4-3a50f872073c">1097</Nr_x002e__x0020_prot_x0020_QBZ>
    <Data_x0020_e_x0020_Modifikimit xmlns="0e656187-b300-4fb0-8bf4-3a50f872073c">2025-07-09T11:58:23Z</Data_x0020_e_x0020_Modifikimit>
    <Dekretuar xmlns="0e656187-b300-4fb0-8bf4-3a50f872073c">false</Dekretuar>
    <Data xmlns="0e656187-b300-4fb0-8bf4-3a50f872073c">2025-07-02T00:00:00Z</Data>
    <Nr_x002e__x0020_protokolli_x0020_i_x0020_aktit xmlns="0e656187-b300-4fb0-8bf4-3a50f872073c">3329/1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F1AFCE9EF12459C8BD6008FE5B60D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BF1AFCE9EF12459C8BD6008FE5B60DF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2C91B1-F108-44B6-8BE3-A439BC9DB713}">
  <ds:schemaRefs>
    <ds:schemaRef ds:uri="0e656187-b300-4fb0-8bf4-3a50f872073c"/>
    <ds:schemaRef ds:uri="http://schemas.openxmlformats.org/package/2006/metadata/core-properties"/>
    <ds:schemaRef ds:uri="http://schemas.microsoft.com/office/2006/documentManagement/types"/>
    <ds:schemaRef ds:uri="http://purl.org/dc/dcmitype/"/>
    <ds:schemaRef ds:uri="http://purl.org/dc/elements/1.1/"/>
    <ds:schemaRef ds:uri="http://schemas.microsoft.com/office/2006/metadata/properties"/>
    <ds:schemaRef ds:uri="http://purl.org/dc/terms/"/>
    <ds:schemaRef ds:uri="http://www.w3.org/XML/1998/namespace"/>
  </ds:schemaRefs>
</ds:datastoreItem>
</file>

<file path=customXml/itemProps2.xml><?xml version="1.0" encoding="utf-8"?>
<ds:datastoreItem xmlns:ds="http://schemas.openxmlformats.org/officeDocument/2006/customXml" ds:itemID="{23DA8136-EBBC-4FA4-8017-ABA89FC3A87D}">
  <ds:schemaRefs>
    <ds:schemaRef ds:uri="http://schemas.microsoft.com/sharepoint/v3/contenttype/forms"/>
  </ds:schemaRefs>
</ds:datastoreItem>
</file>

<file path=customXml/itemProps3.xml><?xml version="1.0" encoding="utf-8"?>
<ds:datastoreItem xmlns:ds="http://schemas.openxmlformats.org/officeDocument/2006/customXml" ds:itemID="{2A267584-C5C5-402E-AD44-3F01F6D2F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F6CF4AF-80CF-423D-B1A6-7BDD28BD2D53}">
  <ds:schemaRefs>
    <ds:schemaRef ds:uri="http://schemas.microsoft.com/office/2006/metadata/longProperties"/>
  </ds:schemaRefs>
</ds:datastoreItem>
</file>

<file path=customXml/itemProps5.xml><?xml version="1.0" encoding="utf-8"?>
<ds:datastoreItem xmlns:ds="http://schemas.openxmlformats.org/officeDocument/2006/customXml" ds:itemID="{3C3232B4-8F1F-46B9-B95F-0C14A696F223}">
  <ds:schemaRefs>
    <ds:schemaRef ds:uri="http://schemas.microsoft.com/sharepoint/v3/contenttype/forms"/>
  </ds:schemaRefs>
</ds:datastoreItem>
</file>

<file path=customXml/itemProps6.xml><?xml version="1.0" encoding="utf-8"?>
<ds:datastoreItem xmlns:ds="http://schemas.openxmlformats.org/officeDocument/2006/customXml" ds:itemID="{7A501E92-B8E6-4BBE-8040-90C755A65B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C7511494-8BCC-4FC8-9819-158176EFBD29}">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774</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Për disa shtesa në vendimin nr.150, datë 6.3.2025, të Këshillit të Ministrave, "Për përcaktimin e kritereve bazë të sektorëve që do të mbështeten dhe të masës së financimit nga fondi i programit për bujqësinë dhe zhvillimin rural, për vitin 2025"</vt:lpstr>
    </vt:vector>
  </TitlesOfParts>
  <Company>Hewlett-Packard Company</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në vendimin nr.150, datë 6.3.2025, të Këshillit të Ministrave, "Për përcaktimin e kritereve bazë të sektorëve që do të mbështeten dhe të masës së financimit nga fondi i programit për bujqësinë dhe zhvillimin rural, për vitin 2025"</dc:title>
  <dc:creator>Hp</dc:creator>
  <cp:lastModifiedBy>Jorina Kryeziu</cp:lastModifiedBy>
  <cp:revision>12</cp:revision>
  <cp:lastPrinted>2025-07-03T14:35:00Z</cp:lastPrinted>
  <dcterms:created xsi:type="dcterms:W3CDTF">2025-07-09T07:58:00Z</dcterms:created>
  <dcterms:modified xsi:type="dcterms:W3CDTF">2025-07-09T11:11:00Z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3.Projektvendim per miratim 28.2.2023</vt:lpwstr>
  </property>
</Properties>
</file>