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80A8A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val="sq-AL"/>
        </w:rPr>
      </w:pPr>
      <w:r w:rsidRPr="009E28F8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5C690EFF" w14:textId="1B64A0B3" w:rsidR="00E936C7" w:rsidRPr="009E28F8" w:rsidRDefault="00E936C7" w:rsidP="00E936C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9E28F8">
        <w:rPr>
          <w:rFonts w:ascii="Garamond" w:eastAsiaTheme="minorHAnsi" w:hAnsi="Garamond"/>
          <w:b/>
          <w:bCs/>
          <w:color w:val="000000"/>
          <w:lang w:val="sq-AL"/>
        </w:rPr>
        <w:t>Nr.</w:t>
      </w:r>
      <w:r w:rsidR="00D143A5" w:rsidRPr="009E28F8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="00FC1320" w:rsidRPr="009E28F8">
        <w:rPr>
          <w:rFonts w:ascii="Garamond" w:eastAsiaTheme="minorHAnsi" w:hAnsi="Garamond"/>
          <w:b/>
          <w:bCs/>
          <w:color w:val="000000"/>
          <w:lang w:val="sq-AL"/>
        </w:rPr>
        <w:t>402</w:t>
      </w:r>
      <w:r w:rsidRPr="009E28F8">
        <w:rPr>
          <w:rFonts w:ascii="Garamond" w:eastAsiaTheme="minorHAnsi" w:hAnsi="Garamond"/>
          <w:b/>
          <w:bCs/>
          <w:color w:val="000000"/>
          <w:lang w:val="sq-AL"/>
        </w:rPr>
        <w:t>, dat</w:t>
      </w:r>
      <w:r w:rsidR="009E28F8">
        <w:rPr>
          <w:rFonts w:ascii="Garamond" w:eastAsiaTheme="minorHAnsi" w:hAnsi="Garamond"/>
          <w:b/>
          <w:bCs/>
          <w:color w:val="000000"/>
          <w:lang w:val="sq-AL"/>
        </w:rPr>
        <w:t>ë</w:t>
      </w:r>
      <w:r w:rsidR="00FC1320" w:rsidRPr="009E28F8">
        <w:rPr>
          <w:rFonts w:ascii="Garamond" w:eastAsiaTheme="minorHAnsi" w:hAnsi="Garamond"/>
          <w:b/>
          <w:bCs/>
          <w:color w:val="000000"/>
          <w:lang w:val="sq-AL"/>
        </w:rPr>
        <w:t xml:space="preserve"> 16.7.2025</w:t>
      </w:r>
    </w:p>
    <w:p w14:paraId="457135B0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23256DBE" w14:textId="77777777" w:rsidR="00E936C7" w:rsidRPr="009E28F8" w:rsidRDefault="00E936C7" w:rsidP="00D143A5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9E28F8">
        <w:rPr>
          <w:rFonts w:ascii="Garamond" w:eastAsiaTheme="minorHAnsi" w:hAnsi="Garamond"/>
          <w:b/>
          <w:bCs/>
          <w:color w:val="000000"/>
          <w:lang w:val="sq-AL"/>
        </w:rPr>
        <w:t>PËR PËRCAKTIMIN E RREGULLAVE, TË PROCEDURAVE DHE TË KOHËZGJATJES SË MBROJTJES PERSONALE DHE BANESËS SË PERSONALITETEVE TË TJERA PAS PËRFUNDIMIT TË DETYRËS</w:t>
      </w:r>
    </w:p>
    <w:p w14:paraId="6DEFCC77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</w:p>
    <w:p w14:paraId="2383E526" w14:textId="054061C3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Në mbështetje të nenit 100 të Kushtetutës dhe të neneve 13, pika 4, e 14, pika 3, të ligjit nr.</w:t>
      </w:r>
      <w:r w:rsidR="00D143A5" w:rsidRPr="009E28F8">
        <w:rPr>
          <w:rFonts w:ascii="Garamond" w:eastAsiaTheme="minorHAnsi" w:hAnsi="Garamond"/>
          <w:color w:val="000000"/>
          <w:lang w:val="sq-AL"/>
        </w:rPr>
        <w:t xml:space="preserve"> </w:t>
      </w:r>
      <w:r w:rsidRPr="009E28F8">
        <w:rPr>
          <w:rFonts w:ascii="Garamond" w:eastAsiaTheme="minorHAnsi" w:hAnsi="Garamond"/>
          <w:color w:val="000000"/>
          <w:lang w:val="sq-AL"/>
        </w:rPr>
        <w:t>33/2021, “Për Gardën e Republikës së Shqipërisë”, të ndryshuar, me propozimin e ministrit të Brendshëm, Këshilli i Ministrave</w:t>
      </w:r>
    </w:p>
    <w:p w14:paraId="15FA9649" w14:textId="77777777" w:rsidR="00E936C7" w:rsidRPr="009E28F8" w:rsidRDefault="00E936C7" w:rsidP="00E936C7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lang w:val="sq-AL"/>
        </w:rPr>
      </w:pPr>
    </w:p>
    <w:p w14:paraId="496419D4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VENDOSI:</w:t>
      </w:r>
    </w:p>
    <w:p w14:paraId="203FB368" w14:textId="77777777" w:rsidR="00E936C7" w:rsidRPr="009E28F8" w:rsidRDefault="00E936C7" w:rsidP="00E936C7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lang w:val="sq-AL"/>
        </w:rPr>
      </w:pPr>
    </w:p>
    <w:p w14:paraId="46D26B02" w14:textId="77777777" w:rsidR="00E936C7" w:rsidRPr="009E28F8" w:rsidRDefault="00E936C7" w:rsidP="00E936C7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val="sq-AL"/>
        </w:rPr>
      </w:pPr>
      <w:r w:rsidRPr="009E28F8">
        <w:rPr>
          <w:rFonts w:ascii="Garamond" w:eastAsiaTheme="minorHAnsi" w:hAnsi="Garamond"/>
          <w:bCs/>
          <w:color w:val="000000"/>
          <w:lang w:val="sq-AL"/>
        </w:rPr>
        <w:t>I. KUSHTET PËR TË PËRFITUAR MBROJTJEN E VEÇANTË</w:t>
      </w:r>
    </w:p>
    <w:p w14:paraId="115FF77B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 xml:space="preserve">1. Garda e Republikës së Shqipërisë ruan e mbron, pas përfundimit të detyrës, personalitetet apo banesën e tyre, kur u rrezikohet jeta, shëndeti apo familja, për shkak të detyrës që kanë kryer. </w:t>
      </w:r>
    </w:p>
    <w:p w14:paraId="29A5F5AA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2. Kushtet për të përfituar ruajtjen fizike dhe mbrojtjen e banesës janë:</w:t>
      </w:r>
    </w:p>
    <w:p w14:paraId="5ECE3546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a) prania e rrethanave serioze, që rrezikojnë jetën, shëndetin apo familjen e personalitetit apo banesën e tij, brenda gjashtë muajve nga përfundimi i detyrës;</w:t>
      </w:r>
      <w:bookmarkStart w:id="0" w:name="_GoBack"/>
      <w:bookmarkEnd w:id="0"/>
    </w:p>
    <w:p w14:paraId="27DEB950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 xml:space="preserve">b) prania e lidhjes shkakësore ndërmjet rrethanave serioze dhe ushtrimit të funksionit të mëparshëm nga personaliteti. </w:t>
      </w:r>
    </w:p>
    <w:p w14:paraId="267807B5" w14:textId="60A75153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9E28F8">
        <w:rPr>
          <w:rFonts w:ascii="Garamond" w:eastAsiaTheme="minorHAnsi" w:hAnsi="Garamond"/>
          <w:bCs/>
          <w:color w:val="000000"/>
          <w:lang w:val="sq-AL"/>
        </w:rPr>
        <w:t>II. PROCEDURA PËR DHËNIEN E MBROJTJES SË VEÇANTË</w:t>
      </w:r>
    </w:p>
    <w:p w14:paraId="65CC75D4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1. Kërkesa për mbrojtjen, sipas pikës 1, të kreut I, të këtij vendimi, i paraqitet me shkrim ministrit të Brendshëm nga vetë personaliteti i rrezikuar.</w:t>
      </w:r>
    </w:p>
    <w:p w14:paraId="6FD1465D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2. Kërkesa për mbrojtje përmban:</w:t>
      </w:r>
    </w:p>
    <w:p w14:paraId="4A8563C2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a) gjenealitetet e plota të kërkuesit;</w:t>
      </w:r>
    </w:p>
    <w:p w14:paraId="7A50DA9F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 xml:space="preserve">b) një përmbledhje të fakteve dhe të rrethanave, që përbëjnë rrezik serioz për personalitetin apo banesën e tij, të cilat e detyrojnë të kërkojë mbrojtje edhe pas përfundimit të detyrës. </w:t>
      </w:r>
    </w:p>
    <w:p w14:paraId="0ADFFB1A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 xml:space="preserve">3. Ministri i Brendshëm urdhëron menjëherë, por jo më vonë se 24 (njëzet e katër) orë, mbledhjen e Komisionit të Posaçëm për të bërë vlerësimin e kërkesës. </w:t>
      </w:r>
    </w:p>
    <w:p w14:paraId="4DB0D94E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 xml:space="preserve">4. Komisioni i Posaçëm vlerëson kërkesën e paraqitur, si autoriteti vendimmarrës për mbrojtjen e veçantë. </w:t>
      </w:r>
    </w:p>
    <w:p w14:paraId="148D5C68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5. Pas shqyrtimit të kërkesës për nevojën e mbrojtjes së personalitetit apo të banesës së tij, komisioni merr vendim brenda 48 (dyzet e tetë) orëve. Vendimi u njoftohet ministrit të Brendshëm dhe personalitetit të rrezikuar.</w:t>
      </w:r>
    </w:p>
    <w:p w14:paraId="0E1EB7CF" w14:textId="0FED5D53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6. Komisioni, në procesin e shqyrtimit të kërkesës për mbrojtje, sipas këtij vendimi, mund të kërkojë informacione nga institucione të tjera.</w:t>
      </w:r>
    </w:p>
    <w:p w14:paraId="4B7E3240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 xml:space="preserve">7. Vendimi përmban nivelin e sigurisë dhe masat e mbrojtjes, numrin e truprojave apo të rojeve për banesën, afatin e mbrojtjes, si dhe masa të tjera, që lidhen me këtë mbrojtje. </w:t>
      </w:r>
    </w:p>
    <w:p w14:paraId="435AA7FA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8. Mbrojtja e personalitetit apo e banesës zgjat për aq kohë sa janë të pranishme rrethanat e rrezikut, por jo më shumë se një vit.</w:t>
      </w:r>
    </w:p>
    <w:p w14:paraId="07EAFCC9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9. Me përfundimin e afatit maksimal të mbrojtjes, sipas pikës 8, të këtij kreu, Komisioni i Posaçëm vendos për:</w:t>
      </w:r>
    </w:p>
    <w:p w14:paraId="5CF07220" w14:textId="77777777" w:rsidR="00E936C7" w:rsidRPr="009E28F8" w:rsidRDefault="00E936C7" w:rsidP="00E936C7">
      <w:pPr>
        <w:tabs>
          <w:tab w:val="left" w:pos="10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a) vijimin e mbrojtjes me të njëjtat masa;</w:t>
      </w:r>
    </w:p>
    <w:p w14:paraId="0F571DEE" w14:textId="77777777" w:rsidR="00E936C7" w:rsidRPr="009E28F8" w:rsidRDefault="00E936C7" w:rsidP="00E936C7">
      <w:pPr>
        <w:tabs>
          <w:tab w:val="left" w:pos="10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b) përfundimin e mbrojtjes;</w:t>
      </w:r>
    </w:p>
    <w:p w14:paraId="1C23E0F2" w14:textId="77777777" w:rsidR="00E936C7" w:rsidRPr="009E28F8" w:rsidRDefault="00E936C7" w:rsidP="00E936C7">
      <w:pPr>
        <w:tabs>
          <w:tab w:val="left" w:pos="10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 xml:space="preserve">c) ndryshimin e masave të sigurisë. </w:t>
      </w:r>
    </w:p>
    <w:p w14:paraId="27796135" w14:textId="77777777" w:rsidR="00E936C7" w:rsidRPr="009E28F8" w:rsidRDefault="00E936C7" w:rsidP="00E936C7">
      <w:pPr>
        <w:tabs>
          <w:tab w:val="left" w:pos="10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 xml:space="preserve">10. Pas vendimit të komisionit, Garda e Republikës merr menjëherë në mbrojtje personalitetin apo banesën e rrezikuar, duke zbatuar masat e përcaktuara në vendim. </w:t>
      </w:r>
    </w:p>
    <w:p w14:paraId="7692F80E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9E28F8">
        <w:rPr>
          <w:rFonts w:ascii="Garamond" w:eastAsiaTheme="minorHAnsi" w:hAnsi="Garamond"/>
          <w:bCs/>
          <w:color w:val="000000"/>
          <w:lang w:val="sq-AL"/>
        </w:rPr>
        <w:t xml:space="preserve">III. PËRBËRJA DHE FUNKSIONIMI I KOMISIONIT TË POSAÇËM </w:t>
      </w:r>
    </w:p>
    <w:p w14:paraId="7F432E10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1. Komisioni i Posaçëm përbëhet nga:</w:t>
      </w:r>
    </w:p>
    <w:p w14:paraId="4F4B1B1D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a) zëvendësministri i Brendshëm;</w:t>
      </w:r>
    </w:p>
    <w:p w14:paraId="0F5C18C1" w14:textId="6DB92D35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lastRenderedPageBreak/>
        <w:t xml:space="preserve">b) zëvendësdrejtori i </w:t>
      </w:r>
      <w:r w:rsidR="00C92628" w:rsidRPr="009E28F8">
        <w:rPr>
          <w:rFonts w:ascii="Garamond" w:eastAsiaTheme="minorHAnsi" w:hAnsi="Garamond"/>
          <w:color w:val="000000"/>
          <w:lang w:val="sq-AL"/>
        </w:rPr>
        <w:t>p</w:t>
      </w:r>
      <w:r w:rsidRPr="009E28F8">
        <w:rPr>
          <w:rFonts w:ascii="Garamond" w:eastAsiaTheme="minorHAnsi" w:hAnsi="Garamond"/>
          <w:color w:val="000000"/>
          <w:lang w:val="sq-AL"/>
        </w:rPr>
        <w:t>ërgjithshëm i Policisë së Shtetit;</w:t>
      </w:r>
    </w:p>
    <w:p w14:paraId="5B2E6932" w14:textId="7C6DE436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 xml:space="preserve">c) zëvendësdrejtori i </w:t>
      </w:r>
      <w:r w:rsidR="00C92628" w:rsidRPr="009E28F8">
        <w:rPr>
          <w:rFonts w:ascii="Garamond" w:eastAsiaTheme="minorHAnsi" w:hAnsi="Garamond"/>
          <w:color w:val="000000"/>
          <w:lang w:val="sq-AL"/>
        </w:rPr>
        <w:t>p</w:t>
      </w:r>
      <w:r w:rsidRPr="009E28F8">
        <w:rPr>
          <w:rFonts w:ascii="Garamond" w:eastAsiaTheme="minorHAnsi" w:hAnsi="Garamond"/>
          <w:color w:val="000000"/>
          <w:lang w:val="sq-AL"/>
        </w:rPr>
        <w:t>ërgjithshëm i Gardës së Republikës;</w:t>
      </w:r>
    </w:p>
    <w:p w14:paraId="1E868F23" w14:textId="0251AF3F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 xml:space="preserve">ç) një përfaqësues i Prokurorisë së Posaçme </w:t>
      </w:r>
      <w:r w:rsidR="00C92628" w:rsidRPr="009E28F8">
        <w:rPr>
          <w:rFonts w:ascii="Garamond" w:eastAsiaTheme="minorHAnsi" w:hAnsi="Garamond"/>
          <w:color w:val="000000"/>
          <w:lang w:val="sq-AL"/>
        </w:rPr>
        <w:t>k</w:t>
      </w:r>
      <w:r w:rsidRPr="009E28F8">
        <w:rPr>
          <w:rFonts w:ascii="Garamond" w:eastAsiaTheme="minorHAnsi" w:hAnsi="Garamond"/>
          <w:color w:val="000000"/>
          <w:lang w:val="sq-AL"/>
        </w:rPr>
        <w:t>undër Korrupsionit dhe Krimit të Organizuar;</w:t>
      </w:r>
    </w:p>
    <w:p w14:paraId="2B2E01BD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d) një përfaqësues i Byrosë Kombëtare të Hetimit;</w:t>
      </w:r>
    </w:p>
    <w:p w14:paraId="1F058934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dh) një përfaqësues nga Shërbimi Informativ i Shtetit, në nivel drejtor drejtorie;</w:t>
      </w:r>
    </w:p>
    <w:p w14:paraId="326D45B1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 xml:space="preserve">e) një përfaqësues nga Agjencia e Inteligjencës dhe Sigurisë së Mbrojtjes, në nivel drejtor drejtorie. </w:t>
      </w:r>
    </w:p>
    <w:p w14:paraId="25175AD0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2. Kryetar i Komisionit të Posaçëm, të përcaktuar në pikën 1, të këtij kreu, është zëvendësministri i Brendshëm.</w:t>
      </w:r>
    </w:p>
    <w:p w14:paraId="0C03AA4B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 xml:space="preserve">3. Pjesëmarrja në mbledhjet e komisionit është e detyrueshme. Mbledhjet e komisionit janë të vlefshme kur janë të pranishëm jo më pak se 5 (pesë) anëtarë me të drejtë vote. </w:t>
      </w:r>
    </w:p>
    <w:p w14:paraId="03A8B2BA" w14:textId="0176BA63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>4. Vendimet e komisionit janë të vlefshme kur miratohen nga më shumë se gjysma e anëtarëve të pranishëm në mbledhje.</w:t>
      </w:r>
    </w:p>
    <w:p w14:paraId="79DD34E0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 xml:space="preserve">5. Kryetari i komisionit cakton një sekretariat teknik, i cili mbështet organizimin, funksionimin dhe mban procesverbalin e zhvillimit të mbledhjes. </w:t>
      </w:r>
    </w:p>
    <w:p w14:paraId="36427521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9E28F8">
        <w:rPr>
          <w:rFonts w:ascii="Garamond" w:eastAsiaTheme="minorHAnsi" w:hAnsi="Garamond"/>
          <w:bCs/>
          <w:color w:val="000000"/>
          <w:lang w:val="sq-AL"/>
        </w:rPr>
        <w:t xml:space="preserve">IV. DISPOZITA PËRFUNDIMTARE </w:t>
      </w:r>
    </w:p>
    <w:p w14:paraId="2E94414A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 xml:space="preserve">Ngarkohen Ministria e Brendshme dhe Garda e Republikës për zbatimin e këtij vendimi. </w:t>
      </w:r>
    </w:p>
    <w:p w14:paraId="0899869B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E28F8">
        <w:rPr>
          <w:rFonts w:ascii="Garamond" w:eastAsiaTheme="minorHAnsi" w:hAnsi="Garamond"/>
          <w:color w:val="000000"/>
          <w:lang w:val="sq-AL"/>
        </w:rPr>
        <w:t xml:space="preserve">Ky vendim hyn në fuqi pas botimit në Fletoren Zyrtare. </w:t>
      </w:r>
    </w:p>
    <w:p w14:paraId="04CDB02B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61EC1C83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val="sq-AL"/>
        </w:rPr>
      </w:pPr>
      <w:r w:rsidRPr="009E28F8">
        <w:rPr>
          <w:rFonts w:ascii="Garamond" w:eastAsiaTheme="minorHAnsi" w:hAnsi="Garamond"/>
          <w:bCs/>
          <w:color w:val="000000"/>
          <w:lang w:val="sq-AL"/>
        </w:rPr>
        <w:t>ZËVENDËSKRYEMINISTËR</w:t>
      </w:r>
    </w:p>
    <w:p w14:paraId="3A0EC4F4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val="sq-AL"/>
        </w:rPr>
      </w:pPr>
      <w:r w:rsidRPr="009E28F8">
        <w:rPr>
          <w:rFonts w:ascii="Garamond" w:eastAsiaTheme="minorHAnsi" w:hAnsi="Garamond"/>
          <w:b/>
          <w:bCs/>
          <w:color w:val="000000"/>
          <w:lang w:val="sq-AL"/>
        </w:rPr>
        <w:t>Belinda Balluku</w:t>
      </w:r>
    </w:p>
    <w:p w14:paraId="63A685AD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 Bold"/>
          <w:b/>
          <w:bCs/>
          <w:color w:val="000000"/>
          <w:lang w:val="sq-AL"/>
        </w:rPr>
      </w:pPr>
    </w:p>
    <w:p w14:paraId="0663312B" w14:textId="77777777" w:rsidR="00E936C7" w:rsidRPr="009E28F8" w:rsidRDefault="00E936C7" w:rsidP="00E936C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 Bold"/>
          <w:b/>
          <w:bCs/>
          <w:color w:val="000000"/>
          <w:lang w:val="sq-AL"/>
        </w:rPr>
      </w:pPr>
    </w:p>
    <w:p w14:paraId="2661E0A4" w14:textId="77777777" w:rsidR="000F7EEB" w:rsidRPr="009E28F8" w:rsidRDefault="000F7EEB" w:rsidP="00E936C7">
      <w:pPr>
        <w:ind w:firstLine="284"/>
        <w:rPr>
          <w:rFonts w:ascii="Garamond" w:hAnsi="Garamond"/>
          <w:lang w:val="sq-AL"/>
        </w:rPr>
      </w:pPr>
    </w:p>
    <w:sectPr w:rsidR="000F7EEB" w:rsidRPr="009E28F8" w:rsidSect="000F7EEB">
      <w:footerReference w:type="default" r:id="rId13"/>
      <w:pgSz w:w="11906" w:h="16838" w:code="9"/>
      <w:pgMar w:top="1440" w:right="1440" w:bottom="1440" w:left="1440" w:header="720" w:footer="4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E98423" w14:textId="77777777" w:rsidR="00D143A5" w:rsidRDefault="00D143A5" w:rsidP="00597D81">
      <w:r>
        <w:separator/>
      </w:r>
    </w:p>
  </w:endnote>
  <w:endnote w:type="continuationSeparator" w:id="0">
    <w:p w14:paraId="3EC32AB6" w14:textId="77777777" w:rsidR="00D143A5" w:rsidRDefault="00D143A5" w:rsidP="00597D81">
      <w:r>
        <w:continuationSeparator/>
      </w:r>
    </w:p>
  </w:endnote>
  <w:endnote w:type="continuationNotice" w:id="1">
    <w:p w14:paraId="1E947D16" w14:textId="77777777" w:rsidR="00D143A5" w:rsidRDefault="00D143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8B6FB" w14:textId="77777777" w:rsidR="00D143A5" w:rsidRDefault="00D143A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14D33F" w14:textId="77777777" w:rsidR="00D143A5" w:rsidRDefault="00D143A5" w:rsidP="00597D81">
      <w:r>
        <w:separator/>
      </w:r>
    </w:p>
  </w:footnote>
  <w:footnote w:type="continuationSeparator" w:id="0">
    <w:p w14:paraId="7F781D13" w14:textId="77777777" w:rsidR="00D143A5" w:rsidRDefault="00D143A5" w:rsidP="00597D81">
      <w:r>
        <w:continuationSeparator/>
      </w:r>
    </w:p>
  </w:footnote>
  <w:footnote w:type="continuationNotice" w:id="1">
    <w:p w14:paraId="2FE01636" w14:textId="77777777" w:rsidR="00D143A5" w:rsidRDefault="00D143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0440A"/>
    <w:multiLevelType w:val="hybridMultilevel"/>
    <w:tmpl w:val="F670AC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C86E6D"/>
    <w:multiLevelType w:val="hybridMultilevel"/>
    <w:tmpl w:val="D4369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A179E"/>
    <w:multiLevelType w:val="hybridMultilevel"/>
    <w:tmpl w:val="2DBAC764"/>
    <w:lvl w:ilvl="0" w:tplc="3976B1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F116A"/>
    <w:multiLevelType w:val="hybridMultilevel"/>
    <w:tmpl w:val="F9E8C3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82D9B"/>
    <w:multiLevelType w:val="hybridMultilevel"/>
    <w:tmpl w:val="F8FC6E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01BB9"/>
    <w:multiLevelType w:val="hybridMultilevel"/>
    <w:tmpl w:val="CDE6925A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2ED5A7B"/>
    <w:multiLevelType w:val="hybridMultilevel"/>
    <w:tmpl w:val="E0024008"/>
    <w:lvl w:ilvl="0" w:tplc="C5BC3D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C2A5D"/>
    <w:multiLevelType w:val="hybridMultilevel"/>
    <w:tmpl w:val="BABE874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691C1E"/>
    <w:multiLevelType w:val="hybridMultilevel"/>
    <w:tmpl w:val="43E4F3DE"/>
    <w:lvl w:ilvl="0" w:tplc="45BEF4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124D2"/>
    <w:multiLevelType w:val="hybridMultilevel"/>
    <w:tmpl w:val="A6D4C0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41DBF"/>
    <w:multiLevelType w:val="hybridMultilevel"/>
    <w:tmpl w:val="4E02F866"/>
    <w:lvl w:ilvl="0" w:tplc="16E6F7C2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49406D69"/>
    <w:multiLevelType w:val="hybridMultilevel"/>
    <w:tmpl w:val="DEF88700"/>
    <w:lvl w:ilvl="0" w:tplc="97484B6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01806"/>
    <w:multiLevelType w:val="hybridMultilevel"/>
    <w:tmpl w:val="E926FEC0"/>
    <w:lvl w:ilvl="0" w:tplc="028E51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E63F4F"/>
    <w:multiLevelType w:val="hybridMultilevel"/>
    <w:tmpl w:val="7D6C21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864B83"/>
    <w:multiLevelType w:val="hybridMultilevel"/>
    <w:tmpl w:val="5E5A40C6"/>
    <w:lvl w:ilvl="0" w:tplc="2E4C644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1"/>
  </w:num>
  <w:num w:numId="5">
    <w:abstractNumId w:val="13"/>
  </w:num>
  <w:num w:numId="6">
    <w:abstractNumId w:val="7"/>
  </w:num>
  <w:num w:numId="7">
    <w:abstractNumId w:val="0"/>
  </w:num>
  <w:num w:numId="8">
    <w:abstractNumId w:val="2"/>
  </w:num>
  <w:num w:numId="9">
    <w:abstractNumId w:val="6"/>
  </w:num>
  <w:num w:numId="10">
    <w:abstractNumId w:val="12"/>
  </w:num>
  <w:num w:numId="11">
    <w:abstractNumId w:val="8"/>
  </w:num>
  <w:num w:numId="12">
    <w:abstractNumId w:val="14"/>
  </w:num>
  <w:num w:numId="13">
    <w:abstractNumId w:val="1"/>
  </w:num>
  <w:num w:numId="14">
    <w:abstractNumId w:val="10"/>
  </w:num>
  <w:num w:numId="15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7B1"/>
    <w:rsid w:val="000052C2"/>
    <w:rsid w:val="00012147"/>
    <w:rsid w:val="00025B1D"/>
    <w:rsid w:val="00026B47"/>
    <w:rsid w:val="00027B63"/>
    <w:rsid w:val="00032956"/>
    <w:rsid w:val="00033F46"/>
    <w:rsid w:val="00041946"/>
    <w:rsid w:val="000618B7"/>
    <w:rsid w:val="0006270B"/>
    <w:rsid w:val="0007526F"/>
    <w:rsid w:val="00087DFD"/>
    <w:rsid w:val="000921A2"/>
    <w:rsid w:val="000A0A15"/>
    <w:rsid w:val="000B0BA2"/>
    <w:rsid w:val="000B1602"/>
    <w:rsid w:val="000B35B5"/>
    <w:rsid w:val="000B65A5"/>
    <w:rsid w:val="000B6C49"/>
    <w:rsid w:val="000C087B"/>
    <w:rsid w:val="000C6C4C"/>
    <w:rsid w:val="000D3766"/>
    <w:rsid w:val="000D56F7"/>
    <w:rsid w:val="000E7461"/>
    <w:rsid w:val="000F7EEB"/>
    <w:rsid w:val="00102435"/>
    <w:rsid w:val="00105013"/>
    <w:rsid w:val="001145E8"/>
    <w:rsid w:val="001220B8"/>
    <w:rsid w:val="001231C5"/>
    <w:rsid w:val="001232D3"/>
    <w:rsid w:val="0012447A"/>
    <w:rsid w:val="00127922"/>
    <w:rsid w:val="001336D8"/>
    <w:rsid w:val="00134164"/>
    <w:rsid w:val="00135BAC"/>
    <w:rsid w:val="001369C4"/>
    <w:rsid w:val="0016004C"/>
    <w:rsid w:val="001718BB"/>
    <w:rsid w:val="001807B1"/>
    <w:rsid w:val="00185FBF"/>
    <w:rsid w:val="001B2710"/>
    <w:rsid w:val="001C0F20"/>
    <w:rsid w:val="001C1A39"/>
    <w:rsid w:val="001C43F0"/>
    <w:rsid w:val="001C4A1B"/>
    <w:rsid w:val="001D4D53"/>
    <w:rsid w:val="001D5EC9"/>
    <w:rsid w:val="001D6A91"/>
    <w:rsid w:val="001E14AC"/>
    <w:rsid w:val="001E7572"/>
    <w:rsid w:val="001F21B0"/>
    <w:rsid w:val="00206420"/>
    <w:rsid w:val="00207CBD"/>
    <w:rsid w:val="00212AB2"/>
    <w:rsid w:val="00212C7A"/>
    <w:rsid w:val="002203E7"/>
    <w:rsid w:val="00236B5C"/>
    <w:rsid w:val="00237F34"/>
    <w:rsid w:val="00242ADE"/>
    <w:rsid w:val="0025359E"/>
    <w:rsid w:val="00257D04"/>
    <w:rsid w:val="00262F75"/>
    <w:rsid w:val="0027055D"/>
    <w:rsid w:val="00272892"/>
    <w:rsid w:val="002A39B9"/>
    <w:rsid w:val="002A61BC"/>
    <w:rsid w:val="002B5A82"/>
    <w:rsid w:val="002B675F"/>
    <w:rsid w:val="002C3855"/>
    <w:rsid w:val="002C3D65"/>
    <w:rsid w:val="002C769F"/>
    <w:rsid w:val="002D0A71"/>
    <w:rsid w:val="002D76D5"/>
    <w:rsid w:val="002E03FA"/>
    <w:rsid w:val="002E0DF8"/>
    <w:rsid w:val="002E301F"/>
    <w:rsid w:val="002F3E82"/>
    <w:rsid w:val="002F4E4B"/>
    <w:rsid w:val="003005C3"/>
    <w:rsid w:val="003015FD"/>
    <w:rsid w:val="00323137"/>
    <w:rsid w:val="0033273C"/>
    <w:rsid w:val="00351294"/>
    <w:rsid w:val="00363471"/>
    <w:rsid w:val="00373C09"/>
    <w:rsid w:val="0038095F"/>
    <w:rsid w:val="00390446"/>
    <w:rsid w:val="00393E8E"/>
    <w:rsid w:val="003945FF"/>
    <w:rsid w:val="003967E9"/>
    <w:rsid w:val="003A212B"/>
    <w:rsid w:val="003A2E8B"/>
    <w:rsid w:val="003A52CC"/>
    <w:rsid w:val="003A5B42"/>
    <w:rsid w:val="003B6854"/>
    <w:rsid w:val="003C075C"/>
    <w:rsid w:val="003D2135"/>
    <w:rsid w:val="003D32F3"/>
    <w:rsid w:val="003E25AA"/>
    <w:rsid w:val="003E5B70"/>
    <w:rsid w:val="003F6E15"/>
    <w:rsid w:val="003F6F58"/>
    <w:rsid w:val="00426835"/>
    <w:rsid w:val="0043183B"/>
    <w:rsid w:val="00434E4C"/>
    <w:rsid w:val="0043640D"/>
    <w:rsid w:val="00441BDB"/>
    <w:rsid w:val="00443B14"/>
    <w:rsid w:val="004441E1"/>
    <w:rsid w:val="00451863"/>
    <w:rsid w:val="0046407E"/>
    <w:rsid w:val="00471B93"/>
    <w:rsid w:val="004729A5"/>
    <w:rsid w:val="00474BBA"/>
    <w:rsid w:val="004815A3"/>
    <w:rsid w:val="0048367A"/>
    <w:rsid w:val="0049128A"/>
    <w:rsid w:val="004934DA"/>
    <w:rsid w:val="004A341A"/>
    <w:rsid w:val="004A6EA1"/>
    <w:rsid w:val="004A7C50"/>
    <w:rsid w:val="004C14A2"/>
    <w:rsid w:val="004D2901"/>
    <w:rsid w:val="004D6BB4"/>
    <w:rsid w:val="004E2255"/>
    <w:rsid w:val="004E52B2"/>
    <w:rsid w:val="004F47BB"/>
    <w:rsid w:val="00513C0C"/>
    <w:rsid w:val="00513E0B"/>
    <w:rsid w:val="0052440C"/>
    <w:rsid w:val="005267B9"/>
    <w:rsid w:val="0053570E"/>
    <w:rsid w:val="005425AC"/>
    <w:rsid w:val="0054677D"/>
    <w:rsid w:val="00550F57"/>
    <w:rsid w:val="0056292A"/>
    <w:rsid w:val="00570C08"/>
    <w:rsid w:val="00572D3E"/>
    <w:rsid w:val="00577717"/>
    <w:rsid w:val="00584B15"/>
    <w:rsid w:val="00586B59"/>
    <w:rsid w:val="00595BFD"/>
    <w:rsid w:val="00597D81"/>
    <w:rsid w:val="005A1CCA"/>
    <w:rsid w:val="005A6EA0"/>
    <w:rsid w:val="005B1BA5"/>
    <w:rsid w:val="005B5590"/>
    <w:rsid w:val="005F0FF9"/>
    <w:rsid w:val="006030E6"/>
    <w:rsid w:val="00625E06"/>
    <w:rsid w:val="006329FF"/>
    <w:rsid w:val="0063660F"/>
    <w:rsid w:val="00642ECD"/>
    <w:rsid w:val="006454D7"/>
    <w:rsid w:val="00646CC6"/>
    <w:rsid w:val="00650B21"/>
    <w:rsid w:val="006567BC"/>
    <w:rsid w:val="006569FE"/>
    <w:rsid w:val="00660477"/>
    <w:rsid w:val="0068348B"/>
    <w:rsid w:val="00691831"/>
    <w:rsid w:val="006A112D"/>
    <w:rsid w:val="006A172C"/>
    <w:rsid w:val="006A6409"/>
    <w:rsid w:val="006B4631"/>
    <w:rsid w:val="006C3ABA"/>
    <w:rsid w:val="006E0D90"/>
    <w:rsid w:val="006E2558"/>
    <w:rsid w:val="00714B8C"/>
    <w:rsid w:val="0071710C"/>
    <w:rsid w:val="0072076A"/>
    <w:rsid w:val="0072122A"/>
    <w:rsid w:val="00733BD2"/>
    <w:rsid w:val="0074348B"/>
    <w:rsid w:val="007438ED"/>
    <w:rsid w:val="00754D20"/>
    <w:rsid w:val="00760E41"/>
    <w:rsid w:val="00764D78"/>
    <w:rsid w:val="00766FA0"/>
    <w:rsid w:val="00770A5D"/>
    <w:rsid w:val="007924DC"/>
    <w:rsid w:val="007974E5"/>
    <w:rsid w:val="007A29E5"/>
    <w:rsid w:val="007A704E"/>
    <w:rsid w:val="007B3D25"/>
    <w:rsid w:val="007B63BA"/>
    <w:rsid w:val="007D5483"/>
    <w:rsid w:val="007F30E7"/>
    <w:rsid w:val="007F792A"/>
    <w:rsid w:val="0080658F"/>
    <w:rsid w:val="0080776A"/>
    <w:rsid w:val="0081523F"/>
    <w:rsid w:val="00815CD0"/>
    <w:rsid w:val="0081782F"/>
    <w:rsid w:val="00826997"/>
    <w:rsid w:val="0082752A"/>
    <w:rsid w:val="0084128D"/>
    <w:rsid w:val="00860AE7"/>
    <w:rsid w:val="008648EB"/>
    <w:rsid w:val="00872BD1"/>
    <w:rsid w:val="0088560B"/>
    <w:rsid w:val="008924B3"/>
    <w:rsid w:val="00893ED5"/>
    <w:rsid w:val="008A4C8A"/>
    <w:rsid w:val="008B5930"/>
    <w:rsid w:val="008C5130"/>
    <w:rsid w:val="008C5CA8"/>
    <w:rsid w:val="008E4CFC"/>
    <w:rsid w:val="008F1375"/>
    <w:rsid w:val="008F4331"/>
    <w:rsid w:val="0090066B"/>
    <w:rsid w:val="00900EA0"/>
    <w:rsid w:val="00911AE5"/>
    <w:rsid w:val="009140DF"/>
    <w:rsid w:val="009153B0"/>
    <w:rsid w:val="009268D8"/>
    <w:rsid w:val="00933A3B"/>
    <w:rsid w:val="00941C01"/>
    <w:rsid w:val="00941E39"/>
    <w:rsid w:val="00944D27"/>
    <w:rsid w:val="00953FE1"/>
    <w:rsid w:val="0095627C"/>
    <w:rsid w:val="0096065A"/>
    <w:rsid w:val="00961260"/>
    <w:rsid w:val="00963E7E"/>
    <w:rsid w:val="009679ED"/>
    <w:rsid w:val="00970E77"/>
    <w:rsid w:val="0097116A"/>
    <w:rsid w:val="00975AF6"/>
    <w:rsid w:val="00977306"/>
    <w:rsid w:val="00991420"/>
    <w:rsid w:val="009A56C6"/>
    <w:rsid w:val="009A6C81"/>
    <w:rsid w:val="009A7E65"/>
    <w:rsid w:val="009B4BBB"/>
    <w:rsid w:val="009C69BA"/>
    <w:rsid w:val="009D43CF"/>
    <w:rsid w:val="009D6C84"/>
    <w:rsid w:val="009E28F8"/>
    <w:rsid w:val="00A0498D"/>
    <w:rsid w:val="00A05A72"/>
    <w:rsid w:val="00A06082"/>
    <w:rsid w:val="00A061A7"/>
    <w:rsid w:val="00A0643F"/>
    <w:rsid w:val="00A1077F"/>
    <w:rsid w:val="00A13B68"/>
    <w:rsid w:val="00A152E8"/>
    <w:rsid w:val="00A17F6A"/>
    <w:rsid w:val="00A22747"/>
    <w:rsid w:val="00A261E1"/>
    <w:rsid w:val="00A273CC"/>
    <w:rsid w:val="00A304D1"/>
    <w:rsid w:val="00A33791"/>
    <w:rsid w:val="00A34CB4"/>
    <w:rsid w:val="00A3501D"/>
    <w:rsid w:val="00A7139B"/>
    <w:rsid w:val="00A745B0"/>
    <w:rsid w:val="00A74C6A"/>
    <w:rsid w:val="00A92937"/>
    <w:rsid w:val="00A931DB"/>
    <w:rsid w:val="00A93319"/>
    <w:rsid w:val="00AA7573"/>
    <w:rsid w:val="00AA76A2"/>
    <w:rsid w:val="00AB21AC"/>
    <w:rsid w:val="00AB52F9"/>
    <w:rsid w:val="00AB7D9F"/>
    <w:rsid w:val="00AC1AF2"/>
    <w:rsid w:val="00AC61AC"/>
    <w:rsid w:val="00AC7DEA"/>
    <w:rsid w:val="00AD6753"/>
    <w:rsid w:val="00AE1CFC"/>
    <w:rsid w:val="00AF09EF"/>
    <w:rsid w:val="00AF6DED"/>
    <w:rsid w:val="00B00611"/>
    <w:rsid w:val="00B06CE4"/>
    <w:rsid w:val="00B121FA"/>
    <w:rsid w:val="00B215B3"/>
    <w:rsid w:val="00B31351"/>
    <w:rsid w:val="00B42EF9"/>
    <w:rsid w:val="00B4648F"/>
    <w:rsid w:val="00B87A7F"/>
    <w:rsid w:val="00B94121"/>
    <w:rsid w:val="00B96BFB"/>
    <w:rsid w:val="00B96C6B"/>
    <w:rsid w:val="00BA3C7E"/>
    <w:rsid w:val="00BB38FC"/>
    <w:rsid w:val="00BD1E1F"/>
    <w:rsid w:val="00BE5604"/>
    <w:rsid w:val="00BF08C4"/>
    <w:rsid w:val="00C03740"/>
    <w:rsid w:val="00C03779"/>
    <w:rsid w:val="00C054B1"/>
    <w:rsid w:val="00C10E6C"/>
    <w:rsid w:val="00C12219"/>
    <w:rsid w:val="00C15C2D"/>
    <w:rsid w:val="00C15CC7"/>
    <w:rsid w:val="00C17EFC"/>
    <w:rsid w:val="00C2742A"/>
    <w:rsid w:val="00C32890"/>
    <w:rsid w:val="00C335AA"/>
    <w:rsid w:val="00C4225A"/>
    <w:rsid w:val="00C520ED"/>
    <w:rsid w:val="00C54074"/>
    <w:rsid w:val="00C57398"/>
    <w:rsid w:val="00C638CF"/>
    <w:rsid w:val="00C6570C"/>
    <w:rsid w:val="00C6669D"/>
    <w:rsid w:val="00C66A80"/>
    <w:rsid w:val="00C7479A"/>
    <w:rsid w:val="00C82E75"/>
    <w:rsid w:val="00C84A03"/>
    <w:rsid w:val="00C92628"/>
    <w:rsid w:val="00C96E4E"/>
    <w:rsid w:val="00CA7101"/>
    <w:rsid w:val="00CA7CE8"/>
    <w:rsid w:val="00CB04F0"/>
    <w:rsid w:val="00CB07C0"/>
    <w:rsid w:val="00CB27EF"/>
    <w:rsid w:val="00CC4142"/>
    <w:rsid w:val="00CC53A1"/>
    <w:rsid w:val="00CD70A9"/>
    <w:rsid w:val="00CE07EE"/>
    <w:rsid w:val="00CE0965"/>
    <w:rsid w:val="00CE10B7"/>
    <w:rsid w:val="00CE3180"/>
    <w:rsid w:val="00CE6B2A"/>
    <w:rsid w:val="00CF03D5"/>
    <w:rsid w:val="00CF7EA0"/>
    <w:rsid w:val="00D042A6"/>
    <w:rsid w:val="00D111DF"/>
    <w:rsid w:val="00D143A5"/>
    <w:rsid w:val="00D317AA"/>
    <w:rsid w:val="00D37408"/>
    <w:rsid w:val="00D37432"/>
    <w:rsid w:val="00D426E9"/>
    <w:rsid w:val="00D43D83"/>
    <w:rsid w:val="00D443EE"/>
    <w:rsid w:val="00D469CC"/>
    <w:rsid w:val="00D47EAD"/>
    <w:rsid w:val="00D532C0"/>
    <w:rsid w:val="00D6782D"/>
    <w:rsid w:val="00D748C2"/>
    <w:rsid w:val="00D74B92"/>
    <w:rsid w:val="00D827C2"/>
    <w:rsid w:val="00DA0401"/>
    <w:rsid w:val="00DE232B"/>
    <w:rsid w:val="00DF1EBA"/>
    <w:rsid w:val="00E002F2"/>
    <w:rsid w:val="00E04CC2"/>
    <w:rsid w:val="00E11431"/>
    <w:rsid w:val="00E25B93"/>
    <w:rsid w:val="00E26BEA"/>
    <w:rsid w:val="00E30106"/>
    <w:rsid w:val="00E306F2"/>
    <w:rsid w:val="00E3072B"/>
    <w:rsid w:val="00E321D1"/>
    <w:rsid w:val="00E45A69"/>
    <w:rsid w:val="00E460A4"/>
    <w:rsid w:val="00E529B7"/>
    <w:rsid w:val="00E5766E"/>
    <w:rsid w:val="00E601AD"/>
    <w:rsid w:val="00E6087B"/>
    <w:rsid w:val="00E66DC5"/>
    <w:rsid w:val="00E936C7"/>
    <w:rsid w:val="00E93C66"/>
    <w:rsid w:val="00EB2A4D"/>
    <w:rsid w:val="00EB2D09"/>
    <w:rsid w:val="00EB4A60"/>
    <w:rsid w:val="00EB5493"/>
    <w:rsid w:val="00EB5795"/>
    <w:rsid w:val="00EB7040"/>
    <w:rsid w:val="00EC32D1"/>
    <w:rsid w:val="00ED0787"/>
    <w:rsid w:val="00EE5BC4"/>
    <w:rsid w:val="00EE7A1A"/>
    <w:rsid w:val="00F02E60"/>
    <w:rsid w:val="00F105AB"/>
    <w:rsid w:val="00F15EA2"/>
    <w:rsid w:val="00F23582"/>
    <w:rsid w:val="00F33CD3"/>
    <w:rsid w:val="00F340AB"/>
    <w:rsid w:val="00F3520E"/>
    <w:rsid w:val="00F40DAC"/>
    <w:rsid w:val="00F61187"/>
    <w:rsid w:val="00F671BE"/>
    <w:rsid w:val="00F72CCA"/>
    <w:rsid w:val="00F85B65"/>
    <w:rsid w:val="00F90558"/>
    <w:rsid w:val="00F9325A"/>
    <w:rsid w:val="00F95ECE"/>
    <w:rsid w:val="00F971E2"/>
    <w:rsid w:val="00FA3C1F"/>
    <w:rsid w:val="00FA3FA1"/>
    <w:rsid w:val="00FB38C6"/>
    <w:rsid w:val="00FB4517"/>
    <w:rsid w:val="00FB7908"/>
    <w:rsid w:val="00FC1320"/>
    <w:rsid w:val="00FD4DD5"/>
    <w:rsid w:val="00FE7C73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7972F8"/>
  <w15:chartTrackingRefBased/>
  <w15:docId w15:val="{E55C0312-FE99-43D5-B693-D7CB11B6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07B1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nhideWhenUsed/>
    <w:rsid w:val="001807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807B1"/>
    <w:rPr>
      <w:rFonts w:ascii="Times New Roman" w:eastAsia="MS Mincho" w:hAnsi="Times New Roman" w:cs="Times New Roman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1807B1"/>
    <w:pPr>
      <w:jc w:val="center"/>
    </w:pPr>
    <w:rPr>
      <w:rFonts w:eastAsia="Times New Roman"/>
      <w:b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1807B1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NoSpacing">
    <w:name w:val="No Spacing"/>
    <w:uiPriority w:val="99"/>
    <w:qFormat/>
    <w:rsid w:val="001807B1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807B1"/>
    <w:pPr>
      <w:ind w:left="720"/>
    </w:pPr>
  </w:style>
  <w:style w:type="paragraph" w:styleId="Revision">
    <w:name w:val="Revision"/>
    <w:hidden/>
    <w:uiPriority w:val="99"/>
    <w:semiHidden/>
    <w:rsid w:val="00597D81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97D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7D81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97D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7D81"/>
    <w:rPr>
      <w:rFonts w:ascii="Times New Roman" w:eastAsia="MS Mincho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076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07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076A"/>
    <w:rPr>
      <w:rFonts w:ascii="Times New Roman" w:eastAsia="MS Mincho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C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C0C"/>
    <w:rPr>
      <w:rFonts w:ascii="Segoe UI" w:eastAsia="MS Mincho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90558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402</Nr_x002e__x0020_akti>
    <Data_x0020_e_x0020_Krijimit xmlns="0e656187-b300-4fb0-8bf4-3a50f872073c">2025-07-17T12:35:42Z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2025-07-17T00:00:00Z</Date_x0020_protokolli>
    <Titulli xmlns="0e656187-b300-4fb0-8bf4-3a50f872073c">Për përcaktimin e rregullave, të procedurave dhe të kohëzgjatjes së mbrojtjes personale dhe banesës së personaliteteve të tjera  pas përfundimit të detyrës</Titulli>
    <Modifikuesi xmlns="0e656187-b300-4fb0-8bf4-3a50f872073c">keisina.zace</Modifikuesi>
    <Nr_x002e__x0020_prot_x0020_QBZ xmlns="0e656187-b300-4fb0-8bf4-3a50f872073c">1183</Nr_x002e__x0020_prot_x0020_QBZ>
    <Data_x0020_e_x0020_Modifikimit xmlns="0e656187-b300-4fb0-8bf4-3a50f872073c">2025-07-17T12:58:05Z</Data_x0020_e_x0020_Modifikimit>
    <Dekretuar xmlns="0e656187-b300-4fb0-8bf4-3a50f872073c">false</Dekretuar>
    <Data xmlns="0e656187-b300-4fb0-8bf4-3a50f872073c">2025-07-16T00:00:00Z</Data>
    <Nr_x002e__x0020_protokolli_x0020_i_x0020_aktit xmlns="0e656187-b300-4fb0-8bf4-3a50f872073c">3473/1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D59E43D0A8481396DF09B2687434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D59E43D0A8481396DF09B2687434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94CA6-FEAF-4A5C-B4DB-CEC896DCF7CB}">
  <ds:schemaRefs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452936A-52A6-4869-84FD-E7DB0FE5AB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3E424D-D735-4420-B6E9-E75CE94C69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4E0A94-1D91-4C00-B107-C75C36AF68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3F554F-F58E-4EB3-997E-D23DA03A4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9D4718-4571-4062-9DDD-C70B5B6F6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 Kuti</dc:creator>
  <cp:lastModifiedBy>Jorina Kryeziu</cp:lastModifiedBy>
  <cp:revision>16</cp:revision>
  <cp:lastPrinted>2025-07-16T06:43:00Z</cp:lastPrinted>
  <dcterms:created xsi:type="dcterms:W3CDTF">2025-07-11T10:27:00Z</dcterms:created>
  <dcterms:modified xsi:type="dcterms:W3CDTF">2025-07-17T12:09:00Z</dcterms:modified>
</cp:coreProperties>
</file>