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035EC" w14:textId="0CF93B15" w:rsidR="000E6FBF" w:rsidRPr="002D2936" w:rsidRDefault="000E6FBF" w:rsidP="002D2936">
      <w:pPr>
        <w:autoSpaceDE w:val="0"/>
        <w:autoSpaceDN w:val="0"/>
        <w:adjustRightInd w:val="0"/>
        <w:spacing w:after="0" w:line="240" w:lineRule="auto"/>
        <w:ind w:firstLine="284"/>
        <w:jc w:val="center"/>
        <w:outlineLvl w:val="2"/>
        <w:rPr>
          <w:rFonts w:ascii="Garamond" w:hAnsi="Garamond" w:cs="Times New Roman"/>
          <w:b/>
          <w:bCs/>
          <w:color w:val="000000"/>
          <w:sz w:val="24"/>
          <w:szCs w:val="28"/>
          <w:lang w:val="sq-AL"/>
        </w:rPr>
      </w:pPr>
      <w:r w:rsidRPr="002D2936">
        <w:rPr>
          <w:rFonts w:ascii="Garamond" w:hAnsi="Garamond" w:cs="Times New Roman"/>
          <w:b/>
          <w:bCs/>
          <w:color w:val="000000"/>
          <w:sz w:val="24"/>
          <w:szCs w:val="28"/>
          <w:lang w:val="sq-AL"/>
        </w:rPr>
        <w:t>VENDIM</w:t>
      </w:r>
    </w:p>
    <w:p w14:paraId="54E17AE5" w14:textId="77777777" w:rsidR="000E6FBF" w:rsidRPr="002D2936" w:rsidRDefault="000E6FBF" w:rsidP="002D2936">
      <w:pPr>
        <w:autoSpaceDE w:val="0"/>
        <w:autoSpaceDN w:val="0"/>
        <w:adjustRightInd w:val="0"/>
        <w:spacing w:after="0" w:line="240" w:lineRule="auto"/>
        <w:ind w:firstLine="284"/>
        <w:jc w:val="center"/>
        <w:rPr>
          <w:rFonts w:ascii="Garamond" w:hAnsi="Garamond" w:cs="Times New Roman"/>
          <w:b/>
          <w:bCs/>
          <w:color w:val="000000"/>
          <w:sz w:val="24"/>
          <w:szCs w:val="28"/>
          <w:u w:val="single"/>
          <w:lang w:val="sq-AL"/>
        </w:rPr>
      </w:pPr>
      <w:r w:rsidRPr="002D2936">
        <w:rPr>
          <w:rFonts w:ascii="Garamond" w:hAnsi="Garamond" w:cs="Times New Roman"/>
          <w:b/>
          <w:bCs/>
          <w:color w:val="000000"/>
          <w:sz w:val="24"/>
          <w:szCs w:val="28"/>
          <w:lang w:val="sq-AL"/>
        </w:rPr>
        <w:t>Nr. 412, datë 23.7.2025</w:t>
      </w:r>
    </w:p>
    <w:p w14:paraId="201491E8" w14:textId="77777777" w:rsidR="000E6FBF" w:rsidRPr="002D2936" w:rsidRDefault="000E6FBF" w:rsidP="002D2936">
      <w:pPr>
        <w:autoSpaceDE w:val="0"/>
        <w:autoSpaceDN w:val="0"/>
        <w:adjustRightInd w:val="0"/>
        <w:spacing w:after="0" w:line="240" w:lineRule="auto"/>
        <w:ind w:firstLine="284"/>
        <w:jc w:val="center"/>
        <w:rPr>
          <w:rFonts w:ascii="Garamond" w:hAnsi="Garamond" w:cs="Times New Roman"/>
          <w:b/>
          <w:bCs/>
          <w:color w:val="000000"/>
          <w:sz w:val="24"/>
          <w:szCs w:val="28"/>
          <w:u w:val="single"/>
          <w:lang w:val="sq-AL"/>
        </w:rPr>
      </w:pPr>
    </w:p>
    <w:p w14:paraId="11F0A333" w14:textId="4891BD9B" w:rsidR="000E6FBF" w:rsidRPr="002D2936" w:rsidRDefault="000E6FBF" w:rsidP="002D2936">
      <w:pPr>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2D2936">
        <w:rPr>
          <w:rFonts w:ascii="Garamond" w:hAnsi="Garamond" w:cs="Times New Roman"/>
          <w:b/>
          <w:bCs/>
          <w:color w:val="000000"/>
          <w:sz w:val="24"/>
          <w:szCs w:val="28"/>
          <w:lang w:val="sq-AL"/>
        </w:rPr>
        <w:t>PËR</w:t>
      </w:r>
      <w:r w:rsidR="002D2936" w:rsidRPr="002D2936">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TRANSFERIMIN NË PRONËSI, NGA MINISTRIA E MBROJTJES</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TE</w:t>
      </w:r>
      <w:r w:rsidR="00C017D6">
        <w:rPr>
          <w:rFonts w:ascii="Garamond" w:hAnsi="Garamond" w:cs="Times New Roman"/>
          <w:b/>
          <w:bCs/>
          <w:color w:val="000000"/>
          <w:sz w:val="24"/>
          <w:szCs w:val="28"/>
          <w:lang w:val="sq-AL"/>
        </w:rPr>
        <w:t>K</w:t>
      </w:r>
      <w:r w:rsidRPr="002D2936">
        <w:rPr>
          <w:rFonts w:ascii="Garamond" w:hAnsi="Garamond" w:cs="Times New Roman"/>
          <w:b/>
          <w:bCs/>
          <w:color w:val="000000"/>
          <w:sz w:val="24"/>
          <w:szCs w:val="28"/>
          <w:lang w:val="sq-AL"/>
        </w:rPr>
        <w:t xml:space="preserve"> BASHKIA ELBASAN, TË PRONËS NR.</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279, ME EMËRTIM</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“ISH-REPARTI USHTARAK NR.</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5012/38”,</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ME NUMËR PASURIE 17/65, NË ZONËN KADASTRALE 8522, PËR NJË SHTESË</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NË VENDIMIN NR.</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416, DATË 11.7.2007, TË KËSHILLIT</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TË MINISTRAVE, TË NDRYSHUAR, SI DHE PËR NJË NDRYSHIM NË VENDIMIN NR.</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515, DATË 18.7.2003, TË KËSHILLIT</w:t>
      </w:r>
      <w:r w:rsidR="009307E8">
        <w:rPr>
          <w:rFonts w:ascii="Garamond" w:hAnsi="Garamond" w:cs="Times New Roman"/>
          <w:b/>
          <w:bCs/>
          <w:color w:val="000000"/>
          <w:sz w:val="24"/>
          <w:szCs w:val="28"/>
          <w:lang w:val="sq-AL"/>
        </w:rPr>
        <w:t xml:space="preserve"> </w:t>
      </w:r>
      <w:r w:rsidRPr="002D2936">
        <w:rPr>
          <w:rFonts w:ascii="Garamond" w:hAnsi="Garamond" w:cs="Times New Roman"/>
          <w:b/>
          <w:bCs/>
          <w:color w:val="000000"/>
          <w:sz w:val="24"/>
          <w:szCs w:val="28"/>
          <w:lang w:val="sq-AL"/>
        </w:rPr>
        <w:t>TË MINISTRAVE, TË NDRYSHUAR</w:t>
      </w:r>
    </w:p>
    <w:p w14:paraId="57B18363" w14:textId="77777777" w:rsidR="000E6FBF" w:rsidRPr="002D2936" w:rsidRDefault="000E6FBF" w:rsidP="002D2936">
      <w:pPr>
        <w:autoSpaceDE w:val="0"/>
        <w:autoSpaceDN w:val="0"/>
        <w:adjustRightInd w:val="0"/>
        <w:spacing w:after="0" w:line="240" w:lineRule="auto"/>
        <w:ind w:firstLine="284"/>
        <w:jc w:val="center"/>
        <w:rPr>
          <w:rFonts w:ascii="Garamond" w:hAnsi="Garamond" w:cs="Times New Roman"/>
          <w:b/>
          <w:bCs/>
          <w:color w:val="000000"/>
          <w:sz w:val="24"/>
          <w:szCs w:val="28"/>
          <w:u w:val="single"/>
          <w:lang w:val="sq-AL"/>
        </w:rPr>
      </w:pPr>
    </w:p>
    <w:p w14:paraId="500A5F14" w14:textId="570D69A9"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D2936">
        <w:rPr>
          <w:rFonts w:ascii="Garamond" w:hAnsi="Garamond" w:cs="Times New Roman"/>
          <w:color w:val="000000"/>
          <w:sz w:val="24"/>
          <w:szCs w:val="28"/>
          <w:lang w:val="sq-AL"/>
        </w:rPr>
        <w:t>Në mbështetje të nenit 100 të Kushtetutës dhe të neneve 5, 7 e 8, të ligjit nr.</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8744, datë 22.2.2001, “Për transferimin e pronave të paluajtshme publike të shtetit në njësitë e qeverisjes vendore”, të ndryshuar, me propozimin e Kryeministrit, Këshilli i Ministrave.</w:t>
      </w:r>
    </w:p>
    <w:p w14:paraId="38EE749B" w14:textId="77777777"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p>
    <w:p w14:paraId="2EFC3F31" w14:textId="77777777" w:rsidR="000E6FBF" w:rsidRPr="002D2936" w:rsidRDefault="000E6FBF" w:rsidP="002D2936">
      <w:pPr>
        <w:autoSpaceDE w:val="0"/>
        <w:autoSpaceDN w:val="0"/>
        <w:adjustRightInd w:val="0"/>
        <w:spacing w:after="0" w:line="240" w:lineRule="auto"/>
        <w:ind w:firstLine="284"/>
        <w:jc w:val="center"/>
        <w:rPr>
          <w:rFonts w:ascii="Garamond" w:hAnsi="Garamond" w:cs="Times New Roman"/>
          <w:bCs/>
          <w:color w:val="000000"/>
          <w:sz w:val="24"/>
          <w:szCs w:val="28"/>
          <w:lang w:val="sq-AL"/>
        </w:rPr>
      </w:pPr>
      <w:r w:rsidRPr="002D2936">
        <w:rPr>
          <w:rFonts w:ascii="Garamond" w:hAnsi="Garamond" w:cs="Times New Roman"/>
          <w:bCs/>
          <w:color w:val="000000"/>
          <w:sz w:val="24"/>
          <w:szCs w:val="28"/>
          <w:lang w:val="sq-AL"/>
        </w:rPr>
        <w:t>VENDOSI:</w:t>
      </w:r>
    </w:p>
    <w:p w14:paraId="1E110F53" w14:textId="77777777" w:rsidR="000E6FBF" w:rsidRPr="002D2936" w:rsidRDefault="000E6FBF" w:rsidP="002D2936">
      <w:pPr>
        <w:autoSpaceDE w:val="0"/>
        <w:autoSpaceDN w:val="0"/>
        <w:adjustRightInd w:val="0"/>
        <w:spacing w:after="0" w:line="240" w:lineRule="auto"/>
        <w:ind w:firstLine="284"/>
        <w:jc w:val="center"/>
        <w:rPr>
          <w:rFonts w:ascii="Garamond" w:hAnsi="Garamond" w:cs="Times New Roman"/>
          <w:bCs/>
          <w:color w:val="000000"/>
          <w:sz w:val="24"/>
          <w:szCs w:val="28"/>
          <w:lang w:val="sq-AL"/>
        </w:rPr>
      </w:pPr>
    </w:p>
    <w:p w14:paraId="0F85926F" w14:textId="3C312267"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D2936">
        <w:rPr>
          <w:rFonts w:ascii="Garamond" w:hAnsi="Garamond" w:cs="Times New Roman"/>
          <w:color w:val="000000"/>
          <w:sz w:val="24"/>
          <w:szCs w:val="28"/>
          <w:lang w:val="sq-AL"/>
        </w:rPr>
        <w:t>1. Transferimin në pronësi, nga Ministria e Mbrojtjes te</w:t>
      </w:r>
      <w:r w:rsidR="009700D6">
        <w:rPr>
          <w:rFonts w:ascii="Garamond" w:hAnsi="Garamond" w:cs="Times New Roman"/>
          <w:color w:val="000000"/>
          <w:sz w:val="24"/>
          <w:szCs w:val="28"/>
          <w:lang w:val="sq-AL"/>
        </w:rPr>
        <w:t>k</w:t>
      </w:r>
      <w:bookmarkStart w:id="0" w:name="_GoBack"/>
      <w:bookmarkEnd w:id="0"/>
      <w:r w:rsidRPr="002D2936">
        <w:rPr>
          <w:rFonts w:ascii="Garamond" w:hAnsi="Garamond" w:cs="Times New Roman"/>
          <w:color w:val="000000"/>
          <w:sz w:val="24"/>
          <w:szCs w:val="28"/>
          <w:lang w:val="sq-AL"/>
        </w:rPr>
        <w:t xml:space="preserve"> Bashkia Elbasan, të pronës nr.</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279, me emërtim “Ish-reparti ushtarak nr.</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5012/38”, me numër pasurie 17/65, në zonën kadastrale 8522, sipas formularit dhe plan</w:t>
      </w:r>
      <w:r w:rsidR="009307E8">
        <w:rPr>
          <w:rFonts w:ascii="Garamond" w:hAnsi="Garamond" w:cs="Times New Roman"/>
          <w:color w:val="000000"/>
          <w:sz w:val="24"/>
          <w:szCs w:val="28"/>
          <w:lang w:val="sq-AL"/>
        </w:rPr>
        <w:t>-</w:t>
      </w:r>
      <w:r w:rsidRPr="002D2936">
        <w:rPr>
          <w:rFonts w:ascii="Garamond" w:hAnsi="Garamond" w:cs="Times New Roman"/>
          <w:color w:val="000000"/>
          <w:sz w:val="24"/>
          <w:szCs w:val="28"/>
          <w:lang w:val="sq-AL"/>
        </w:rPr>
        <w:t>rilevimit, që i bashkëlidhen këtij vendimi, me qëllim për t’u përdorur në funksion të projektit “Dua të luaj”.</w:t>
      </w:r>
    </w:p>
    <w:p w14:paraId="0DA48469" w14:textId="5D3B6C17"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D2936">
        <w:rPr>
          <w:rFonts w:ascii="Garamond" w:hAnsi="Garamond" w:cs="Times New Roman"/>
          <w:color w:val="000000"/>
          <w:sz w:val="24"/>
          <w:szCs w:val="28"/>
          <w:lang w:val="sq-AL"/>
        </w:rPr>
        <w:t>2. Prona e përcaktuar në pikën 1, të këtij vendimi, i shtohet listës së inventarit të pronave të paluajtshme publike, shtetërore, që i bashkëlidhet</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vendimit nr.</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416, datë 11.7.2007, të Këshillit të Ministrave, “Për miratimin e listës përfundimtare të pronave të paluajtshme publike, shtetërore, që transferohen, në pronësi ose në përdorim, të Bashkisë Elbasan, të Qarkut të Elbasanit”, të ndryshuar.</w:t>
      </w:r>
    </w:p>
    <w:p w14:paraId="556FF279" w14:textId="4BAE9AB4"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D2936">
        <w:rPr>
          <w:rFonts w:ascii="Garamond" w:hAnsi="Garamond" w:cs="Times New Roman"/>
          <w:color w:val="000000"/>
          <w:sz w:val="24"/>
          <w:szCs w:val="28"/>
          <w:lang w:val="sq-AL"/>
        </w:rPr>
        <w:t>3. Prona nr.</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279, me emërtimin “Ish-reparti ushtarak nr.</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5012/38”, hiqet nga lista e inventarit të pronave të paluajtshme publike, shtetërore, që i bashkëlidhet vendimit nr.</w:t>
      </w:r>
      <w:r w:rsidR="009307E8">
        <w:rPr>
          <w:rFonts w:ascii="Garamond" w:hAnsi="Garamond" w:cs="Times New Roman"/>
          <w:color w:val="000000"/>
          <w:sz w:val="24"/>
          <w:szCs w:val="28"/>
          <w:lang w:val="sq-AL"/>
        </w:rPr>
        <w:t xml:space="preserve"> </w:t>
      </w:r>
      <w:r w:rsidRPr="002D2936">
        <w:rPr>
          <w:rFonts w:ascii="Garamond" w:hAnsi="Garamond" w:cs="Times New Roman"/>
          <w:color w:val="000000"/>
          <w:sz w:val="24"/>
          <w:szCs w:val="28"/>
          <w:lang w:val="sq-AL"/>
        </w:rPr>
        <w:t>515, datë 18.7.2003, të Këshillit të Ministrave, “Për miratimin e listës së inventarit të pronave të paluajtshme shtetërore, të cilat i kalojnë në përgjegjësi administrimi Ministrisë së Mbrojtjes”, të ndryshuar.</w:t>
      </w:r>
    </w:p>
    <w:p w14:paraId="5B5F6530" w14:textId="77777777"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D2936">
        <w:rPr>
          <w:rFonts w:ascii="Garamond" w:hAnsi="Garamond" w:cs="Times New Roman"/>
          <w:color w:val="000000"/>
          <w:sz w:val="24"/>
          <w:szCs w:val="28"/>
          <w:lang w:val="sq-AL"/>
        </w:rPr>
        <w:t>4. Bashkisë Elbasan i ndalohet ndryshimi i destinacionit dhe tjetërsimi i pronës së përcaktuar në pikën 1, të këtij vendimi.</w:t>
      </w:r>
    </w:p>
    <w:p w14:paraId="74196333" w14:textId="77777777"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D2936">
        <w:rPr>
          <w:rFonts w:ascii="Garamond" w:hAnsi="Garamond" w:cs="Times New Roman"/>
          <w:color w:val="000000"/>
          <w:sz w:val="24"/>
          <w:szCs w:val="28"/>
          <w:lang w:val="sq-AL"/>
        </w:rPr>
        <w:t>5. Ngarkohen Ministria e Mbrojtjes, Bashkia Elbasan dhe Agjencia Shtetërore e Kadastrës për zbatimin e këtij vendimi.</w:t>
      </w:r>
    </w:p>
    <w:p w14:paraId="442BB082" w14:textId="77777777"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D2936">
        <w:rPr>
          <w:rFonts w:ascii="Garamond" w:hAnsi="Garamond" w:cs="Times New Roman"/>
          <w:color w:val="000000"/>
          <w:sz w:val="24"/>
          <w:szCs w:val="28"/>
          <w:lang w:val="sq-AL"/>
        </w:rPr>
        <w:t>Ky vendim hyn në fuqi menjëherë dhe botohet në Fletoren Zyrtare.</w:t>
      </w:r>
    </w:p>
    <w:p w14:paraId="5B1F51E1" w14:textId="77777777" w:rsidR="000E6FBF" w:rsidRPr="002D2936" w:rsidRDefault="000E6FBF" w:rsidP="002D2936">
      <w:pPr>
        <w:autoSpaceDE w:val="0"/>
        <w:autoSpaceDN w:val="0"/>
        <w:adjustRightInd w:val="0"/>
        <w:spacing w:after="0" w:line="240" w:lineRule="auto"/>
        <w:ind w:firstLine="284"/>
        <w:jc w:val="both"/>
        <w:rPr>
          <w:rFonts w:ascii="Garamond" w:hAnsi="Garamond" w:cs="Times New Roman"/>
          <w:color w:val="000000"/>
          <w:sz w:val="24"/>
          <w:szCs w:val="28"/>
          <w:lang w:val="sq-AL"/>
        </w:rPr>
      </w:pPr>
    </w:p>
    <w:p w14:paraId="5B94F8BB" w14:textId="77777777" w:rsidR="000E6FBF" w:rsidRPr="002D2936" w:rsidRDefault="000E6FBF" w:rsidP="002D2936">
      <w:pPr>
        <w:autoSpaceDE w:val="0"/>
        <w:autoSpaceDN w:val="0"/>
        <w:adjustRightInd w:val="0"/>
        <w:spacing w:after="0" w:line="240" w:lineRule="auto"/>
        <w:ind w:firstLine="284"/>
        <w:jc w:val="right"/>
        <w:rPr>
          <w:rFonts w:ascii="Garamond" w:hAnsi="Garamond" w:cs="Times New Roman"/>
          <w:bCs/>
          <w:color w:val="000000"/>
          <w:sz w:val="24"/>
          <w:szCs w:val="28"/>
          <w:lang w:val="sq-AL"/>
        </w:rPr>
      </w:pPr>
      <w:r w:rsidRPr="002D2936">
        <w:rPr>
          <w:rFonts w:ascii="Garamond" w:hAnsi="Garamond" w:cs="Times New Roman"/>
          <w:bCs/>
          <w:color w:val="000000"/>
          <w:sz w:val="24"/>
          <w:szCs w:val="28"/>
          <w:lang w:val="sq-AL"/>
        </w:rPr>
        <w:t>ZËVENDËSKRYEMINISTËR</w:t>
      </w:r>
    </w:p>
    <w:p w14:paraId="7D170F85" w14:textId="66CD094E" w:rsidR="000E6FBF" w:rsidRPr="002D2936" w:rsidRDefault="002D2936" w:rsidP="002D2936">
      <w:pPr>
        <w:autoSpaceDE w:val="0"/>
        <w:autoSpaceDN w:val="0"/>
        <w:adjustRightInd w:val="0"/>
        <w:spacing w:after="0" w:line="240" w:lineRule="auto"/>
        <w:ind w:firstLine="284"/>
        <w:jc w:val="right"/>
        <w:rPr>
          <w:rFonts w:ascii="Garamond" w:hAnsi="Garamond" w:cs="Times New Roman"/>
          <w:b/>
          <w:bCs/>
          <w:color w:val="000000"/>
          <w:sz w:val="24"/>
          <w:szCs w:val="28"/>
          <w:lang w:val="sq-AL"/>
        </w:rPr>
      </w:pPr>
      <w:r w:rsidRPr="002D2936">
        <w:rPr>
          <w:rFonts w:ascii="Garamond" w:hAnsi="Garamond" w:cs="Times New Roman"/>
          <w:b/>
          <w:bCs/>
          <w:color w:val="000000"/>
          <w:sz w:val="24"/>
          <w:szCs w:val="28"/>
          <w:lang w:val="sq-AL"/>
        </w:rPr>
        <w:t>Belinda Balluku</w:t>
      </w:r>
    </w:p>
    <w:p w14:paraId="78BB6F9A" w14:textId="34D9897F" w:rsidR="000F74B6" w:rsidRDefault="000F74B6" w:rsidP="002D2936">
      <w:pPr>
        <w:spacing w:after="0" w:line="240" w:lineRule="auto"/>
        <w:ind w:firstLine="284"/>
        <w:jc w:val="right"/>
        <w:rPr>
          <w:rFonts w:ascii="Garamond" w:hAnsi="Garamond"/>
          <w:sz w:val="20"/>
        </w:rPr>
      </w:pPr>
    </w:p>
    <w:p w14:paraId="187C9DFD" w14:textId="7A1A288D" w:rsidR="001E4626" w:rsidRDefault="001E4626" w:rsidP="001E4626">
      <w:pPr>
        <w:spacing w:after="0" w:line="240" w:lineRule="auto"/>
        <w:ind w:firstLine="284"/>
        <w:jc w:val="both"/>
        <w:rPr>
          <w:rFonts w:ascii="Garamond" w:hAnsi="Garamond"/>
          <w:sz w:val="20"/>
        </w:rPr>
      </w:pPr>
      <w:r w:rsidRPr="001E4626">
        <w:rPr>
          <w:noProof/>
        </w:rPr>
        <w:lastRenderedPageBreak/>
        <w:drawing>
          <wp:inline distT="0" distB="0" distL="0" distR="0" wp14:anchorId="5EE5E1E6" wp14:editId="1377E85E">
            <wp:extent cx="5943600" cy="38588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858895"/>
                    </a:xfrm>
                    <a:prstGeom prst="rect">
                      <a:avLst/>
                    </a:prstGeom>
                  </pic:spPr>
                </pic:pic>
              </a:graphicData>
            </a:graphic>
          </wp:inline>
        </w:drawing>
      </w:r>
    </w:p>
    <w:p w14:paraId="58929139" w14:textId="316BBF80" w:rsidR="001E4626" w:rsidRDefault="001E4626" w:rsidP="001E4626">
      <w:pPr>
        <w:spacing w:after="0" w:line="240" w:lineRule="auto"/>
        <w:ind w:firstLine="284"/>
        <w:jc w:val="both"/>
        <w:rPr>
          <w:rFonts w:ascii="Garamond" w:hAnsi="Garamond"/>
          <w:sz w:val="20"/>
        </w:rPr>
      </w:pPr>
    </w:p>
    <w:p w14:paraId="0D9E7023" w14:textId="26CAAD39" w:rsidR="001E4626" w:rsidRPr="002D2936" w:rsidRDefault="001E4626" w:rsidP="001E4626">
      <w:pPr>
        <w:spacing w:after="0" w:line="240" w:lineRule="auto"/>
        <w:ind w:firstLine="284"/>
        <w:jc w:val="both"/>
        <w:rPr>
          <w:rFonts w:ascii="Garamond" w:hAnsi="Garamond"/>
          <w:sz w:val="20"/>
        </w:rPr>
      </w:pPr>
      <w:r w:rsidRPr="001E4626">
        <w:rPr>
          <w:noProof/>
        </w:rPr>
        <w:lastRenderedPageBreak/>
        <w:drawing>
          <wp:inline distT="0" distB="0" distL="0" distR="0" wp14:anchorId="466AEE79" wp14:editId="0445A2E8">
            <wp:extent cx="5943286" cy="7518400"/>
            <wp:effectExtent l="0" t="0" r="63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5205" cy="7520828"/>
                    </a:xfrm>
                    <a:prstGeom prst="rect">
                      <a:avLst/>
                    </a:prstGeom>
                    <a:noFill/>
                    <a:ln>
                      <a:noFill/>
                    </a:ln>
                  </pic:spPr>
                </pic:pic>
              </a:graphicData>
            </a:graphic>
          </wp:inline>
        </w:drawing>
      </w:r>
    </w:p>
    <w:sectPr w:rsidR="001E4626" w:rsidRPr="002D2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11B44"/>
    <w:multiLevelType w:val="hybridMultilevel"/>
    <w:tmpl w:val="6DBC644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6E7"/>
    <w:rsid w:val="000E6FBF"/>
    <w:rsid w:val="000F74B6"/>
    <w:rsid w:val="001E4626"/>
    <w:rsid w:val="002D2936"/>
    <w:rsid w:val="00301403"/>
    <w:rsid w:val="003056E7"/>
    <w:rsid w:val="00420FCC"/>
    <w:rsid w:val="00495544"/>
    <w:rsid w:val="005B5F43"/>
    <w:rsid w:val="0061636A"/>
    <w:rsid w:val="006E4F2F"/>
    <w:rsid w:val="007A461B"/>
    <w:rsid w:val="008C7EE7"/>
    <w:rsid w:val="009307E8"/>
    <w:rsid w:val="009700D6"/>
    <w:rsid w:val="00AD6F91"/>
    <w:rsid w:val="00C017D6"/>
    <w:rsid w:val="00C50F8A"/>
    <w:rsid w:val="00F23F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9C9A"/>
  <w15:chartTrackingRefBased/>
  <w15:docId w15:val="{1DAB9919-17B6-4C58-90EE-90F370FF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9"/>
    <w:qFormat/>
    <w:rsid w:val="000E6FBF"/>
    <w:pPr>
      <w:keepNext/>
      <w:autoSpaceDE w:val="0"/>
      <w:autoSpaceDN w:val="0"/>
      <w:adjustRightInd w:val="0"/>
      <w:spacing w:after="0" w:line="240" w:lineRule="auto"/>
      <w:ind w:left="4320" w:firstLine="720"/>
      <w:outlineLvl w:val="2"/>
    </w:pPr>
    <w:rPr>
      <w:rFonts w:ascii="Times New Roman" w:hAnsi="Times New Roman" w:cs="Times New Roman"/>
      <w:b/>
      <w:bCs/>
      <w:color w:val="00000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0E6FBF"/>
    <w:rPr>
      <w:rFonts w:ascii="Times New Roman" w:hAnsi="Times New Roman" w:cs="Times New Roman"/>
      <w:b/>
      <w:bCs/>
      <w:color w:val="000000"/>
      <w:sz w:val="28"/>
      <w:szCs w:val="28"/>
      <w:lang w:val="sq-AL"/>
    </w:rPr>
  </w:style>
  <w:style w:type="paragraph" w:styleId="BodyText3">
    <w:name w:val="Body Text 3"/>
    <w:basedOn w:val="Normal"/>
    <w:link w:val="BodyText3Char"/>
    <w:rsid w:val="000E6FBF"/>
    <w:pPr>
      <w:autoSpaceDE w:val="0"/>
      <w:autoSpaceDN w:val="0"/>
      <w:adjustRightInd w:val="0"/>
      <w:spacing w:after="0" w:line="240" w:lineRule="auto"/>
    </w:pPr>
    <w:rPr>
      <w:rFonts w:ascii="Times New Roman" w:hAnsi="Times New Roman" w:cs="Times New Roman"/>
      <w:color w:val="000000"/>
      <w:sz w:val="28"/>
      <w:szCs w:val="28"/>
      <w:lang w:val="sq-AL"/>
    </w:rPr>
  </w:style>
  <w:style w:type="character" w:customStyle="1" w:styleId="BodyText3Char">
    <w:name w:val="Body Text 3 Char"/>
    <w:basedOn w:val="DefaultParagraphFont"/>
    <w:link w:val="BodyText3"/>
    <w:rsid w:val="000E6FBF"/>
    <w:rPr>
      <w:rFonts w:ascii="Times New Roman" w:hAnsi="Times New Roman" w:cs="Times New Roman"/>
      <w:color w:val="000000"/>
      <w:sz w:val="28"/>
      <w:szCs w:val="28"/>
      <w:lang w:val="sq-AL"/>
    </w:rPr>
  </w:style>
  <w:style w:type="paragraph" w:styleId="ListParagraph">
    <w:name w:val="List Paragraph"/>
    <w:basedOn w:val="Normal"/>
    <w:uiPriority w:val="99"/>
    <w:qFormat/>
    <w:rsid w:val="000E6FBF"/>
    <w:pPr>
      <w:autoSpaceDE w:val="0"/>
      <w:autoSpaceDN w:val="0"/>
      <w:adjustRightInd w:val="0"/>
      <w:spacing w:after="0" w:line="240" w:lineRule="auto"/>
      <w:ind w:left="720"/>
    </w:pPr>
    <w:rPr>
      <w:rFonts w:ascii="Times New Roman" w:hAnsi="Times New Roman" w:cs="Times New Roman"/>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emf"/><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412</Nr_x002e__x0020_akti>
    <Data_x0020_e_x0020_Krijimit xmlns="0e656187-b300-4fb0-8bf4-3a50f872073c">2025-07-24T14:07:31Z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2025-07-24T00:00:00Z</Date_x0020_protokolli>
    <Titulli xmlns="0e656187-b300-4fb0-8bf4-3a50f872073c">Për transferimin në pronësi, nga Ministria e Mbrojtjes  te Bashkia Elbasan, të pronës nr.279, me emërtim “Ish-reparti ushtarak nr.5012/38”,  me numër pasurie 17/65, në zonën kadastrale 8522, për një shtesë në vendimin nr.416, datë 11.7.2007, të Këshillit të Ministrave, të ndryshuar, si dhe për një ndryshim në vendimin nr.515, datë 18.7.2003, të Këshillit  të Ministrave, të ndryshuar</Titulli>
    <Modifikuesi xmlns="0e656187-b300-4fb0-8bf4-3a50f872073c">alma.lisaku</Modifikuesi>
    <Nr_x002e__x0020_prot_x0020_QBZ xmlns="0e656187-b300-4fb0-8bf4-3a50f872073c">1229</Nr_x002e__x0020_prot_x0020_QBZ>
    <Data_x0020_e_x0020_Modifikimit xmlns="0e656187-b300-4fb0-8bf4-3a50f872073c">2025-07-25T10:23:48Z</Data_x0020_e_x0020_Modifikimit>
    <Dekretuar xmlns="0e656187-b300-4fb0-8bf4-3a50f872073c">false</Dekretuar>
    <Data xmlns="0e656187-b300-4fb0-8bf4-3a50f872073c">2025-07-23T00:00:00Z</Data>
    <Nr_x002e__x0020_protokolli_x0020_i_x0020_aktit xmlns="0e656187-b300-4fb0-8bf4-3a50f872073c">3152/3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133EED321A41C997E8B300F56C4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8133EED321A41C997E8B300F56C4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B80838-379B-4892-BD5C-EF77CFCC338A}">
  <ds:schemaRefs>
    <ds:schemaRef ds:uri="0e656187-b300-4fb0-8bf4-3a50f872073c"/>
    <ds:schemaRef ds:uri="http://purl.org/dc/dcmitype/"/>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9DC8C558-65A2-4896-9765-B0F4D50884C5}">
  <ds:schemaRefs>
    <ds:schemaRef ds:uri="http://schemas.microsoft.com/sharepoint/v3/contenttype/forms"/>
  </ds:schemaRefs>
</ds:datastoreItem>
</file>

<file path=customXml/itemProps3.xml><?xml version="1.0" encoding="utf-8"?>
<ds:datastoreItem xmlns:ds="http://schemas.openxmlformats.org/officeDocument/2006/customXml" ds:itemID="{83CE4158-5B15-4102-B167-58E8ED0DE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CDCE40-9FC8-474E-97CB-1608973E6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11B0DD5-24B0-40FE-BD21-9AA395CD1E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Për transferimin në pronësi, nga Ministria e Mbrojtjes te Bashkia Elbasan, të pronës nr.279, me emërtim “Ish-reparti ushtarak nr.5012/38”, me numër pasurie 17/65, në zonën kadastrale 8522, për një shtesë në vendimin nr.416, datë 11.7.2007, të Këshillit të</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në pronësi, nga Ministria e Mbrojtjes te Bashkia Elbasan, të pronës nr.279, me emërtim “Ish-reparti ushtarak nr.5012/38”, me numër pasurie 17/65, në zonën kadastrale 8522, për një shtesë në vendimin nr.416, datë 11.7.2007, të Këshillit të Ministrave, të ndryshuar, si dhe për një ndryshim në vendimin nr.515, datë 18.7.2003, të Këshillit të Ministrave, të ndryshuar</dc:title>
  <dc:creator>Entela Suli</dc:creator>
  <cp:lastModifiedBy>Valeta Kaftalli</cp:lastModifiedBy>
  <cp:revision>7</cp:revision>
  <dcterms:created xsi:type="dcterms:W3CDTF">2025-07-24T13:09:00Z</dcterms:created>
  <dcterms:modified xsi:type="dcterms:W3CDTF">2025-07-25T10:12:00Z</dcterms:modified>
</cp:coreProperties>
</file>