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AD3DCD" w14:textId="77777777" w:rsidR="006111CD" w:rsidRPr="006111CD" w:rsidRDefault="006111CD" w:rsidP="006111CD">
      <w:pPr>
        <w:autoSpaceDE w:val="0"/>
        <w:autoSpaceDN w:val="0"/>
        <w:adjustRightInd w:val="0"/>
        <w:spacing w:after="0" w:line="240" w:lineRule="auto"/>
        <w:ind w:firstLine="284"/>
        <w:jc w:val="center"/>
        <w:rPr>
          <w:rFonts w:ascii="Garamond" w:hAnsi="Garamond" w:cs="Times New Roman"/>
          <w:b/>
          <w:bCs/>
          <w:sz w:val="24"/>
          <w:szCs w:val="28"/>
          <w:lang w:val="sq-AL"/>
        </w:rPr>
      </w:pPr>
      <w:r w:rsidRPr="006111CD">
        <w:rPr>
          <w:rFonts w:ascii="Garamond" w:hAnsi="Garamond" w:cs="Times New Roman"/>
          <w:b/>
          <w:bCs/>
          <w:color w:val="000000"/>
          <w:sz w:val="24"/>
          <w:szCs w:val="28"/>
          <w:lang w:val="sq-AL"/>
        </w:rPr>
        <w:t>VENDIM</w:t>
      </w:r>
    </w:p>
    <w:p w14:paraId="2828A582" w14:textId="77777777" w:rsidR="006111CD" w:rsidRPr="006111CD" w:rsidRDefault="006111CD" w:rsidP="006111CD">
      <w:pPr>
        <w:autoSpaceDE w:val="0"/>
        <w:autoSpaceDN w:val="0"/>
        <w:adjustRightInd w:val="0"/>
        <w:spacing w:after="0" w:line="240" w:lineRule="auto"/>
        <w:ind w:firstLine="284"/>
        <w:jc w:val="center"/>
        <w:rPr>
          <w:rFonts w:ascii="Garamond" w:hAnsi="Garamond" w:cs="Times New Roman"/>
          <w:sz w:val="24"/>
          <w:szCs w:val="28"/>
          <w:lang w:val="sq-AL"/>
        </w:rPr>
      </w:pPr>
      <w:r w:rsidRPr="006111CD">
        <w:rPr>
          <w:rFonts w:ascii="Garamond" w:hAnsi="Garamond" w:cs="Times New Roman"/>
          <w:b/>
          <w:bCs/>
          <w:sz w:val="24"/>
          <w:szCs w:val="28"/>
          <w:lang w:val="sq-AL"/>
        </w:rPr>
        <w:t>Nr. 413, datë 23.7.2025</w:t>
      </w:r>
    </w:p>
    <w:p w14:paraId="3A62435E" w14:textId="77777777" w:rsidR="006111CD" w:rsidRPr="006111CD" w:rsidRDefault="006111CD" w:rsidP="006111CD">
      <w:pPr>
        <w:autoSpaceDE w:val="0"/>
        <w:autoSpaceDN w:val="0"/>
        <w:adjustRightInd w:val="0"/>
        <w:spacing w:after="0" w:line="240" w:lineRule="auto"/>
        <w:ind w:firstLine="284"/>
        <w:rPr>
          <w:rFonts w:ascii="Garamond" w:hAnsi="Garamond" w:cs="Times New Roman"/>
          <w:b/>
          <w:bCs/>
          <w:sz w:val="24"/>
          <w:szCs w:val="28"/>
          <w:u w:val="single"/>
          <w:lang w:val="sq-AL"/>
        </w:rPr>
      </w:pPr>
    </w:p>
    <w:p w14:paraId="57F79959" w14:textId="77777777" w:rsidR="00E245F1" w:rsidRDefault="00E245F1" w:rsidP="00E245F1">
      <w:pPr>
        <w:autoSpaceDE w:val="0"/>
        <w:autoSpaceDN w:val="0"/>
        <w:adjustRightInd w:val="0"/>
        <w:spacing w:after="0" w:line="240" w:lineRule="auto"/>
        <w:ind w:firstLine="284"/>
        <w:jc w:val="center"/>
        <w:rPr>
          <w:rFonts w:ascii="Garamond" w:hAnsi="Garamond" w:cs="Times New Roman"/>
          <w:b/>
          <w:bCs/>
          <w:sz w:val="24"/>
          <w:szCs w:val="28"/>
          <w:lang w:val="sq-AL"/>
        </w:rPr>
      </w:pPr>
      <w:r>
        <w:rPr>
          <w:rFonts w:ascii="Garamond" w:hAnsi="Garamond" w:cs="Times New Roman"/>
          <w:b/>
          <w:bCs/>
          <w:sz w:val="24"/>
          <w:szCs w:val="28"/>
          <w:lang w:val="sq-AL"/>
        </w:rPr>
        <w:t xml:space="preserve">PËR TRANSFERIMIN NË PRONËSI TË BASHKISË SHKODËR TË PRONËS, ME EMËRTIMIN “GODINA TATIM-TAKSA SHKODËR”, ME NUMËR RENDOR 861, DHE PËR NJË SHTESË NË VENDIMIN NR. 421, DATË 2.6.2010, TË KËSHILLIT TË MINISTRAVE, “PËR MIRATIMIN E LISTËS PËRFUNDIMTARE (TË PJESSHME) TË PRONAVE TË PALUAJTSHME PUBLIKE, SHTETËRORE, QË TRANSFEROHEN NË </w:t>
      </w:r>
      <w:r>
        <w:rPr>
          <w:rFonts w:ascii="Garamond" w:hAnsi="Garamond" w:cs="Times New Roman"/>
          <w:b/>
          <w:sz w:val="24"/>
          <w:szCs w:val="28"/>
          <w:lang w:val="sq-AL"/>
        </w:rPr>
        <w:t>PRONËSI OSE NË PËRDORIM TË BASHKISË SHKODËR, TË QARKUT</w:t>
      </w:r>
      <w:r>
        <w:rPr>
          <w:rFonts w:ascii="Garamond" w:hAnsi="Garamond" w:cs="Times New Roman"/>
          <w:b/>
          <w:bCs/>
          <w:sz w:val="24"/>
          <w:szCs w:val="28"/>
          <w:lang w:val="sq-AL"/>
        </w:rPr>
        <w:t xml:space="preserve"> TË SHKODRËS”, TË NDRYSHUAR</w:t>
      </w:r>
    </w:p>
    <w:p w14:paraId="5EAAD145" w14:textId="77777777" w:rsidR="00E245F1" w:rsidRDefault="00E245F1" w:rsidP="006111CD">
      <w:pPr>
        <w:autoSpaceDE w:val="0"/>
        <w:autoSpaceDN w:val="0"/>
        <w:adjustRightInd w:val="0"/>
        <w:spacing w:after="0" w:line="240" w:lineRule="auto"/>
        <w:ind w:firstLine="284"/>
        <w:jc w:val="both"/>
        <w:rPr>
          <w:rFonts w:ascii="Garamond" w:hAnsi="Garamond" w:cs="Times New Roman"/>
          <w:sz w:val="24"/>
          <w:szCs w:val="28"/>
          <w:lang w:val="sq-AL"/>
        </w:rPr>
      </w:pPr>
    </w:p>
    <w:p w14:paraId="561D9AA2" w14:textId="50C2DD26"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bookmarkStart w:id="0" w:name="_GoBack"/>
      <w:bookmarkEnd w:id="0"/>
      <w:r w:rsidRPr="006111CD">
        <w:rPr>
          <w:rFonts w:ascii="Garamond" w:hAnsi="Garamond" w:cs="Times New Roman"/>
          <w:sz w:val="24"/>
          <w:szCs w:val="28"/>
          <w:lang w:val="sq-AL"/>
        </w:rPr>
        <w:t>Në mbështetje të nenit 100 të Kushtetutës dhe të neneve 5, 7 e 8, të ligjit nr.</w:t>
      </w:r>
      <w:r w:rsidR="00FC2267">
        <w:rPr>
          <w:rFonts w:ascii="Garamond" w:hAnsi="Garamond" w:cs="Times New Roman"/>
          <w:sz w:val="24"/>
          <w:szCs w:val="28"/>
          <w:lang w:val="sq-AL"/>
        </w:rPr>
        <w:t xml:space="preserve"> </w:t>
      </w:r>
      <w:r w:rsidRPr="006111CD">
        <w:rPr>
          <w:rFonts w:ascii="Garamond" w:hAnsi="Garamond" w:cs="Times New Roman"/>
          <w:sz w:val="24"/>
          <w:szCs w:val="28"/>
          <w:lang w:val="sq-AL"/>
        </w:rPr>
        <w:t>8744, datë 22.2.2001, “Për transferimin e pronave të paluajtshme publike të shtetit në njësitë e qeverisjes vendore”, të ndryshuar, me propozimin e Kryeministrit, Këshilli i Ministrave</w:t>
      </w:r>
    </w:p>
    <w:p w14:paraId="48C2104B" w14:textId="77777777" w:rsidR="006111CD" w:rsidRPr="006111CD" w:rsidRDefault="006111CD" w:rsidP="006111CD">
      <w:pPr>
        <w:autoSpaceDE w:val="0"/>
        <w:autoSpaceDN w:val="0"/>
        <w:adjustRightInd w:val="0"/>
        <w:spacing w:after="0" w:line="240" w:lineRule="auto"/>
        <w:ind w:firstLine="284"/>
        <w:jc w:val="center"/>
        <w:rPr>
          <w:rFonts w:ascii="Garamond" w:hAnsi="Garamond" w:cs="Times New Roman"/>
          <w:b/>
          <w:bCs/>
          <w:sz w:val="24"/>
          <w:szCs w:val="28"/>
          <w:lang w:val="sq-AL"/>
        </w:rPr>
      </w:pPr>
    </w:p>
    <w:p w14:paraId="57F7E61C" w14:textId="52951D95" w:rsidR="006111CD" w:rsidRPr="006111CD" w:rsidRDefault="006111CD" w:rsidP="006111CD">
      <w:pPr>
        <w:autoSpaceDE w:val="0"/>
        <w:autoSpaceDN w:val="0"/>
        <w:adjustRightInd w:val="0"/>
        <w:spacing w:after="0" w:line="240" w:lineRule="auto"/>
        <w:ind w:firstLine="284"/>
        <w:jc w:val="center"/>
        <w:rPr>
          <w:rFonts w:ascii="Garamond" w:hAnsi="Garamond" w:cs="Times New Roman"/>
          <w:bCs/>
          <w:sz w:val="24"/>
          <w:szCs w:val="28"/>
          <w:lang w:val="sq-AL"/>
        </w:rPr>
      </w:pPr>
      <w:r w:rsidRPr="006111CD">
        <w:rPr>
          <w:rFonts w:ascii="Garamond" w:hAnsi="Garamond" w:cs="Times New Roman"/>
          <w:bCs/>
          <w:sz w:val="24"/>
          <w:szCs w:val="28"/>
          <w:lang w:val="sq-AL"/>
        </w:rPr>
        <w:t>VENDOSI:</w:t>
      </w:r>
    </w:p>
    <w:p w14:paraId="5C43AA58" w14:textId="77777777" w:rsidR="006111CD" w:rsidRPr="006111CD" w:rsidRDefault="006111CD" w:rsidP="006111CD">
      <w:pPr>
        <w:autoSpaceDE w:val="0"/>
        <w:autoSpaceDN w:val="0"/>
        <w:adjustRightInd w:val="0"/>
        <w:spacing w:after="0" w:line="240" w:lineRule="auto"/>
        <w:ind w:firstLine="284"/>
        <w:jc w:val="center"/>
        <w:rPr>
          <w:rFonts w:ascii="Garamond" w:hAnsi="Garamond" w:cs="Times New Roman"/>
          <w:b/>
          <w:bCs/>
          <w:sz w:val="24"/>
          <w:szCs w:val="28"/>
          <w:lang w:val="sq-AL"/>
        </w:rPr>
      </w:pPr>
    </w:p>
    <w:p w14:paraId="2AEADA92" w14:textId="60A7E5D3"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1.</w:t>
      </w:r>
      <w:r>
        <w:rPr>
          <w:rFonts w:ascii="Garamond" w:hAnsi="Garamond" w:cs="Times New Roman"/>
          <w:sz w:val="24"/>
          <w:szCs w:val="28"/>
          <w:lang w:val="sq-AL"/>
        </w:rPr>
        <w:t xml:space="preserve"> </w:t>
      </w:r>
      <w:r w:rsidRPr="006111CD">
        <w:rPr>
          <w:rFonts w:ascii="Garamond" w:hAnsi="Garamond" w:cs="Times New Roman"/>
          <w:sz w:val="24"/>
          <w:szCs w:val="28"/>
          <w:lang w:val="sq-AL"/>
        </w:rPr>
        <w:t>Transferimin në pronësi të Bashkisë Shkodër të pronës, me emërtimin “Godina Tatim</w:t>
      </w:r>
      <w:r w:rsidR="00FC2267">
        <w:rPr>
          <w:rFonts w:ascii="Garamond" w:hAnsi="Garamond" w:cs="Times New Roman"/>
          <w:sz w:val="24"/>
          <w:szCs w:val="28"/>
          <w:lang w:val="sq-AL"/>
        </w:rPr>
        <w:t>-</w:t>
      </w:r>
      <w:r w:rsidRPr="006111CD">
        <w:rPr>
          <w:rFonts w:ascii="Garamond" w:hAnsi="Garamond" w:cs="Times New Roman"/>
          <w:sz w:val="24"/>
          <w:szCs w:val="28"/>
          <w:lang w:val="sq-AL"/>
        </w:rPr>
        <w:t>Taksa Shkodër”, me numër rendor 861, sipas formularit, planit të rilevimit dhe planimetrive, që i bashkëlidhen këtij vendimi, për t’u përdorur në fushën e shërbimeve social-kulturore e sportive.</w:t>
      </w:r>
    </w:p>
    <w:p w14:paraId="5746E1DC" w14:textId="77FDDCA5"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2.</w:t>
      </w:r>
      <w:r>
        <w:rPr>
          <w:rFonts w:ascii="Garamond" w:hAnsi="Garamond" w:cs="Times New Roman"/>
          <w:sz w:val="24"/>
          <w:szCs w:val="28"/>
          <w:lang w:val="sq-AL"/>
        </w:rPr>
        <w:t xml:space="preserve"> </w:t>
      </w:r>
      <w:r w:rsidRPr="006111CD">
        <w:rPr>
          <w:rFonts w:ascii="Garamond" w:hAnsi="Garamond" w:cs="Times New Roman"/>
          <w:sz w:val="24"/>
          <w:szCs w:val="28"/>
          <w:lang w:val="sq-AL"/>
        </w:rPr>
        <w:t>Prona e përcaktuar në pikën 1, të këtij vendimi, i shtohet listës së inventarit, që i bashkëlidhet vendimit nr.</w:t>
      </w:r>
      <w:r w:rsidR="00FC2267">
        <w:rPr>
          <w:rFonts w:ascii="Garamond" w:hAnsi="Garamond" w:cs="Times New Roman"/>
          <w:sz w:val="24"/>
          <w:szCs w:val="28"/>
          <w:lang w:val="sq-AL"/>
        </w:rPr>
        <w:t xml:space="preserve"> </w:t>
      </w:r>
      <w:r w:rsidRPr="006111CD">
        <w:rPr>
          <w:rFonts w:ascii="Garamond" w:hAnsi="Garamond" w:cs="Times New Roman"/>
          <w:sz w:val="24"/>
          <w:szCs w:val="28"/>
          <w:lang w:val="sq-AL"/>
        </w:rPr>
        <w:t>421, datë 2.6.2010, të Këshillit të Ministrave, “Për miratimin e listës përfundimtare (të pjesshme) të pronave të paluajtshme publike shtetërore, që transferohen në pronësi ose në përdorim të Bashkisë Shkodër, të Qarkut të Shkodrës”, të ndryshuar.</w:t>
      </w:r>
    </w:p>
    <w:p w14:paraId="052AB764" w14:textId="04EFA0F0"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3.</w:t>
      </w:r>
      <w:r>
        <w:rPr>
          <w:rFonts w:ascii="Garamond" w:hAnsi="Garamond" w:cs="Times New Roman"/>
          <w:sz w:val="24"/>
          <w:szCs w:val="28"/>
          <w:lang w:val="sq-AL"/>
        </w:rPr>
        <w:t xml:space="preserve"> </w:t>
      </w:r>
      <w:r w:rsidRPr="006111CD">
        <w:rPr>
          <w:rFonts w:ascii="Garamond" w:hAnsi="Garamond" w:cs="Times New Roman"/>
          <w:sz w:val="24"/>
          <w:szCs w:val="28"/>
          <w:lang w:val="sq-AL"/>
        </w:rPr>
        <w:t>Prona e përcaktuar në pikën 1, të këtij vendimi, i hiqet listës së inventarit, që i bashkëlidhet vendimit nr.</w:t>
      </w:r>
      <w:r w:rsidR="00FC2267">
        <w:rPr>
          <w:rFonts w:ascii="Garamond" w:hAnsi="Garamond" w:cs="Times New Roman"/>
          <w:sz w:val="24"/>
          <w:szCs w:val="28"/>
          <w:lang w:val="sq-AL"/>
        </w:rPr>
        <w:t xml:space="preserve"> </w:t>
      </w:r>
      <w:r w:rsidRPr="006111CD">
        <w:rPr>
          <w:rFonts w:ascii="Garamond" w:hAnsi="Garamond" w:cs="Times New Roman"/>
          <w:sz w:val="24"/>
          <w:szCs w:val="28"/>
          <w:lang w:val="sq-AL"/>
        </w:rPr>
        <w:t>622, datë 15.9.2006, të Këshillit të Ministrave, “Për miratimin e listës së inventarit të pronave të paluajtshme shtetërore, të cilat i kalojnë në përgjegjësi administrimi Ministrisë së Financave”, të ndryshuar, dhe vendimit nr.</w:t>
      </w:r>
      <w:r w:rsidR="00FC2267">
        <w:rPr>
          <w:rFonts w:ascii="Garamond" w:hAnsi="Garamond" w:cs="Times New Roman"/>
          <w:sz w:val="24"/>
          <w:szCs w:val="28"/>
          <w:lang w:val="sq-AL"/>
        </w:rPr>
        <w:t xml:space="preserve"> </w:t>
      </w:r>
      <w:r w:rsidRPr="006111CD">
        <w:rPr>
          <w:rFonts w:ascii="Garamond" w:hAnsi="Garamond" w:cs="Times New Roman"/>
          <w:sz w:val="24"/>
          <w:szCs w:val="28"/>
          <w:lang w:val="sq-AL"/>
        </w:rPr>
        <w:t>818, datë 6.12.2006, të Këshillit të Ministrave, “Për miratimin e listës së inventarit të pronave të paluajtshme shtetërore, të cilat i kalojnë në përgjegjësi administrimi Drejtorisë së Përgjithshme të Tatimeve”, të ndryshuar.</w:t>
      </w:r>
    </w:p>
    <w:p w14:paraId="2FDBFDE4" w14:textId="6AF05789"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4.</w:t>
      </w:r>
      <w:r>
        <w:rPr>
          <w:rFonts w:ascii="Garamond" w:hAnsi="Garamond" w:cs="Times New Roman"/>
          <w:sz w:val="24"/>
          <w:szCs w:val="28"/>
          <w:lang w:val="sq-AL"/>
        </w:rPr>
        <w:t xml:space="preserve"> </w:t>
      </w:r>
      <w:r w:rsidRPr="006111CD">
        <w:rPr>
          <w:rFonts w:ascii="Garamond" w:hAnsi="Garamond" w:cs="Times New Roman"/>
          <w:sz w:val="24"/>
          <w:szCs w:val="28"/>
          <w:lang w:val="sq-AL"/>
        </w:rPr>
        <w:t>Bashkisë Shkodër i ndalohet të ndryshojë destinacionin e përdorimit të pronës së përcaktuar në pikën 1, të këtij vendimi, ta tjetërsojë ose t’ua japë në përdorim të tretëve.</w:t>
      </w:r>
    </w:p>
    <w:p w14:paraId="331F6FC8" w14:textId="3FF200DC"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5.</w:t>
      </w:r>
      <w:r>
        <w:rPr>
          <w:rFonts w:ascii="Garamond" w:hAnsi="Garamond" w:cs="Times New Roman"/>
          <w:sz w:val="24"/>
          <w:szCs w:val="28"/>
          <w:lang w:val="sq-AL"/>
        </w:rPr>
        <w:t xml:space="preserve"> </w:t>
      </w:r>
      <w:r w:rsidRPr="006111CD">
        <w:rPr>
          <w:rFonts w:ascii="Garamond" w:hAnsi="Garamond" w:cs="Times New Roman"/>
          <w:sz w:val="24"/>
          <w:szCs w:val="28"/>
          <w:lang w:val="sq-AL"/>
        </w:rPr>
        <w:t>Dorëzimi i pronës së përcaktuar në pikën 1, të këtij vendimi, bëhet sipas marrëveshjes së lidhur ndërmjet Ministrisë së Financave dhe/ose Drejtorisë së Përgjithshme të Tatimeve dhe Bashkisë Shkodër, ku të përcaktohet sistemimi me ambiente të përshtatshme për punonjësit e institucioneve, që ushtrojnë aktualisht veprimtarinë në këtë godinë.</w:t>
      </w:r>
    </w:p>
    <w:p w14:paraId="7CD1DDF2" w14:textId="270D950E"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6.</w:t>
      </w:r>
      <w:r>
        <w:rPr>
          <w:rFonts w:ascii="Garamond" w:hAnsi="Garamond" w:cs="Times New Roman"/>
          <w:sz w:val="24"/>
          <w:szCs w:val="28"/>
          <w:lang w:val="sq-AL"/>
        </w:rPr>
        <w:t xml:space="preserve"> </w:t>
      </w:r>
      <w:r w:rsidRPr="006111CD">
        <w:rPr>
          <w:rFonts w:ascii="Garamond" w:hAnsi="Garamond" w:cs="Times New Roman"/>
          <w:sz w:val="24"/>
          <w:szCs w:val="28"/>
          <w:lang w:val="sq-AL"/>
        </w:rPr>
        <w:t>Ngarkohen Ministria e Financave, Drejtoria e Përgjithshme e Tatimeve, Bashkia Shkodër dhe Agjencia Shtetërore e Kadastrës për zbatimin e këtij vendimi.</w:t>
      </w:r>
    </w:p>
    <w:p w14:paraId="1F57D126" w14:textId="77777777"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r w:rsidRPr="006111CD">
        <w:rPr>
          <w:rFonts w:ascii="Garamond" w:hAnsi="Garamond" w:cs="Times New Roman"/>
          <w:sz w:val="24"/>
          <w:szCs w:val="28"/>
          <w:lang w:val="sq-AL"/>
        </w:rPr>
        <w:t>Ky vendim hyn në fuqi menjëherë dhe botohet në Fletoren Zyrtare.</w:t>
      </w:r>
    </w:p>
    <w:p w14:paraId="06FF61A5" w14:textId="77777777" w:rsidR="006111CD" w:rsidRPr="006111CD" w:rsidRDefault="006111CD" w:rsidP="006111CD">
      <w:pPr>
        <w:autoSpaceDE w:val="0"/>
        <w:autoSpaceDN w:val="0"/>
        <w:adjustRightInd w:val="0"/>
        <w:spacing w:after="0" w:line="240" w:lineRule="auto"/>
        <w:ind w:firstLine="284"/>
        <w:jc w:val="both"/>
        <w:rPr>
          <w:rFonts w:ascii="Garamond" w:hAnsi="Garamond" w:cs="Times New Roman"/>
          <w:sz w:val="24"/>
          <w:szCs w:val="28"/>
          <w:lang w:val="sq-AL"/>
        </w:rPr>
      </w:pPr>
    </w:p>
    <w:p w14:paraId="2228C186" w14:textId="77777777" w:rsidR="006111CD" w:rsidRPr="002D2936" w:rsidRDefault="006111CD" w:rsidP="006111CD">
      <w:pPr>
        <w:autoSpaceDE w:val="0"/>
        <w:autoSpaceDN w:val="0"/>
        <w:adjustRightInd w:val="0"/>
        <w:spacing w:after="0" w:line="240" w:lineRule="auto"/>
        <w:ind w:firstLine="284"/>
        <w:jc w:val="right"/>
        <w:rPr>
          <w:rFonts w:ascii="Garamond" w:hAnsi="Garamond" w:cs="Times New Roman"/>
          <w:bCs/>
          <w:color w:val="000000"/>
          <w:sz w:val="24"/>
          <w:szCs w:val="28"/>
          <w:lang w:val="sq-AL"/>
        </w:rPr>
      </w:pPr>
      <w:r w:rsidRPr="002D2936">
        <w:rPr>
          <w:rFonts w:ascii="Garamond" w:hAnsi="Garamond" w:cs="Times New Roman"/>
          <w:bCs/>
          <w:color w:val="000000"/>
          <w:sz w:val="24"/>
          <w:szCs w:val="28"/>
          <w:lang w:val="sq-AL"/>
        </w:rPr>
        <w:t>ZËVENDËSKRYEMINISTËR</w:t>
      </w:r>
    </w:p>
    <w:p w14:paraId="10950202" w14:textId="77777777" w:rsidR="006111CD" w:rsidRPr="002D2936" w:rsidRDefault="006111CD" w:rsidP="006111CD">
      <w:pPr>
        <w:autoSpaceDE w:val="0"/>
        <w:autoSpaceDN w:val="0"/>
        <w:adjustRightInd w:val="0"/>
        <w:spacing w:after="0" w:line="240" w:lineRule="auto"/>
        <w:ind w:firstLine="284"/>
        <w:jc w:val="right"/>
        <w:rPr>
          <w:rFonts w:ascii="Garamond" w:hAnsi="Garamond" w:cs="Times New Roman"/>
          <w:b/>
          <w:bCs/>
          <w:color w:val="000000"/>
          <w:sz w:val="24"/>
          <w:szCs w:val="28"/>
          <w:lang w:val="sq-AL"/>
        </w:rPr>
      </w:pPr>
      <w:r w:rsidRPr="002D2936">
        <w:rPr>
          <w:rFonts w:ascii="Garamond" w:hAnsi="Garamond" w:cs="Times New Roman"/>
          <w:b/>
          <w:bCs/>
          <w:color w:val="000000"/>
          <w:sz w:val="24"/>
          <w:szCs w:val="28"/>
          <w:lang w:val="sq-AL"/>
        </w:rPr>
        <w:t>Belinda Balluku</w:t>
      </w:r>
    </w:p>
    <w:p w14:paraId="0E51AB52" w14:textId="42F7DF67" w:rsidR="006111CD" w:rsidRDefault="006111CD"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r>
        <w:rPr>
          <w:rFonts w:ascii="Garamond" w:eastAsia="MS Mincho" w:hAnsi="Garamond" w:cs="MS Mincho"/>
          <w:noProof/>
          <w:color w:val="000000"/>
          <w:sz w:val="18"/>
          <w:szCs w:val="20"/>
          <w:lang w:val="sq-AL"/>
        </w:rPr>
        <w:lastRenderedPageBreak/>
        <w:drawing>
          <wp:inline distT="0" distB="0" distL="0" distR="0" wp14:anchorId="07717817" wp14:editId="06DC0D53">
            <wp:extent cx="5943600" cy="42030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mular&amp;plan rilevimi_Page_1.jpg"/>
                    <pic:cNvPicPr/>
                  </pic:nvPicPr>
                  <pic:blipFill>
                    <a:blip r:embed="rId7" cstate="print">
                      <a:extLst>
                        <a:ext uri="{28A0092B-C50C-407E-A947-70E740481C1C}">
                          <a14:useLocalDpi xmlns:a14="http://schemas.microsoft.com/office/drawing/2010/main" val="0"/>
                        </a:ext>
                      </a:extLst>
                    </a:blip>
                    <a:stretch>
                      <a:fillRect/>
                    </a:stretch>
                  </pic:blipFill>
                  <pic:spPr>
                    <a:xfrm rot="10800000">
                      <a:off x="0" y="0"/>
                      <a:ext cx="5943600" cy="4203065"/>
                    </a:xfrm>
                    <a:prstGeom prst="rect">
                      <a:avLst/>
                    </a:prstGeom>
                  </pic:spPr>
                </pic:pic>
              </a:graphicData>
            </a:graphic>
          </wp:inline>
        </w:drawing>
      </w:r>
    </w:p>
    <w:p w14:paraId="3A423960" w14:textId="300F1D98" w:rsidR="006111CD" w:rsidRDefault="006111CD"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p>
    <w:p w14:paraId="4EEF29C2" w14:textId="4821D3A3" w:rsidR="006111CD" w:rsidRDefault="006111CD"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p>
    <w:p w14:paraId="54C0FE16" w14:textId="2C9B2F80" w:rsidR="006111CD" w:rsidRDefault="006111CD"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r>
        <w:rPr>
          <w:rFonts w:ascii="Garamond" w:eastAsia="MS Mincho" w:hAnsi="Garamond" w:cs="MS Mincho"/>
          <w:noProof/>
          <w:color w:val="000000"/>
          <w:sz w:val="18"/>
          <w:szCs w:val="20"/>
          <w:lang w:val="sq-AL"/>
        </w:rPr>
        <w:lastRenderedPageBreak/>
        <w:drawing>
          <wp:inline distT="0" distB="0" distL="0" distR="0" wp14:anchorId="5741DD44" wp14:editId="4FB6A315">
            <wp:extent cx="6743338" cy="5380355"/>
            <wp:effectExtent l="0" t="4445"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mular&amp;plan rilevimi_Page_2.jpg"/>
                    <pic:cNvPicPr/>
                  </pic:nvPicPr>
                  <pic:blipFill rotWithShape="1">
                    <a:blip r:embed="rId8" cstate="print">
                      <a:extLst>
                        <a:ext uri="{28A0092B-C50C-407E-A947-70E740481C1C}">
                          <a14:useLocalDpi xmlns:a14="http://schemas.microsoft.com/office/drawing/2010/main" val="0"/>
                        </a:ext>
                      </a:extLst>
                    </a:blip>
                    <a:srcRect l="5283" r="6007"/>
                    <a:stretch/>
                  </pic:blipFill>
                  <pic:spPr bwMode="auto">
                    <a:xfrm rot="16200000">
                      <a:off x="0" y="0"/>
                      <a:ext cx="6752896" cy="5387981"/>
                    </a:xfrm>
                    <a:prstGeom prst="rect">
                      <a:avLst/>
                    </a:prstGeom>
                    <a:ln>
                      <a:noFill/>
                    </a:ln>
                    <a:extLst>
                      <a:ext uri="{53640926-AAD7-44D8-BBD7-CCE9431645EC}">
                        <a14:shadowObscured xmlns:a14="http://schemas.microsoft.com/office/drawing/2010/main"/>
                      </a:ext>
                    </a:extLst>
                  </pic:spPr>
                </pic:pic>
              </a:graphicData>
            </a:graphic>
          </wp:inline>
        </w:drawing>
      </w:r>
    </w:p>
    <w:p w14:paraId="587A174B" w14:textId="5EDC7142" w:rsidR="001F6FF4" w:rsidRDefault="001F6FF4"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p>
    <w:p w14:paraId="49F1E916" w14:textId="6087D159" w:rsidR="001F6FF4" w:rsidRDefault="001F6FF4"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p>
    <w:p w14:paraId="557733CC" w14:textId="590B0B99" w:rsidR="001F6FF4" w:rsidRDefault="001F6FF4"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p>
    <w:p w14:paraId="17C8DB67" w14:textId="647FDCC0" w:rsidR="001F6FF4" w:rsidRPr="006111CD" w:rsidRDefault="001F6FF4" w:rsidP="006111CD">
      <w:pPr>
        <w:autoSpaceDE w:val="0"/>
        <w:autoSpaceDN w:val="0"/>
        <w:adjustRightInd w:val="0"/>
        <w:spacing w:after="0" w:line="240" w:lineRule="auto"/>
        <w:ind w:firstLine="284"/>
        <w:rPr>
          <w:rFonts w:ascii="Garamond" w:eastAsia="MS Mincho" w:hAnsi="Garamond" w:cs="MS Mincho"/>
          <w:color w:val="000000"/>
          <w:sz w:val="18"/>
          <w:szCs w:val="20"/>
          <w:lang w:val="sq-AL"/>
        </w:rPr>
      </w:pPr>
      <w:r>
        <w:rPr>
          <w:rFonts w:ascii="Garamond" w:eastAsia="MS Mincho" w:hAnsi="Garamond" w:cs="MS Mincho"/>
          <w:noProof/>
          <w:color w:val="000000"/>
          <w:sz w:val="18"/>
          <w:szCs w:val="20"/>
          <w:lang w:val="sq-AL"/>
        </w:rPr>
        <w:lastRenderedPageBreak/>
        <w:drawing>
          <wp:inline distT="0" distB="0" distL="0" distR="0" wp14:anchorId="45DE3401" wp14:editId="4626692C">
            <wp:extent cx="7143115" cy="5084127"/>
            <wp:effectExtent l="953" t="0" r="1587" b="1588"/>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metrite_Page_1.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7151758" cy="5090278"/>
                    </a:xfrm>
                    <a:prstGeom prst="rect">
                      <a:avLst/>
                    </a:prstGeom>
                  </pic:spPr>
                </pic:pic>
              </a:graphicData>
            </a:graphic>
          </wp:inline>
        </w:drawing>
      </w:r>
      <w:r>
        <w:rPr>
          <w:rFonts w:ascii="Garamond" w:eastAsia="MS Mincho" w:hAnsi="Garamond" w:cs="MS Mincho"/>
          <w:noProof/>
          <w:color w:val="000000"/>
          <w:sz w:val="18"/>
          <w:szCs w:val="20"/>
          <w:lang w:val="sq-AL"/>
        </w:rPr>
        <w:lastRenderedPageBreak/>
        <w:drawing>
          <wp:inline distT="0" distB="0" distL="0" distR="0" wp14:anchorId="5BBC879D" wp14:editId="60795843">
            <wp:extent cx="7124065" cy="5070568"/>
            <wp:effectExtent l="0" t="1905"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nimetrite_Page_2.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7130211" cy="5074942"/>
                    </a:xfrm>
                    <a:prstGeom prst="rect">
                      <a:avLst/>
                    </a:prstGeom>
                  </pic:spPr>
                </pic:pic>
              </a:graphicData>
            </a:graphic>
          </wp:inline>
        </w:drawing>
      </w:r>
      <w:r>
        <w:rPr>
          <w:rFonts w:ascii="Garamond" w:eastAsia="MS Mincho" w:hAnsi="Garamond" w:cs="MS Mincho"/>
          <w:noProof/>
          <w:color w:val="000000"/>
          <w:sz w:val="18"/>
          <w:szCs w:val="20"/>
          <w:lang w:val="sq-AL"/>
        </w:rPr>
        <w:lastRenderedPageBreak/>
        <w:drawing>
          <wp:inline distT="0" distB="0" distL="0" distR="0" wp14:anchorId="306A7BAC" wp14:editId="6319BA23">
            <wp:extent cx="7282815" cy="5183559"/>
            <wp:effectExtent l="1905"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nimetrite_Page_3.jpg"/>
                    <pic:cNvPicPr/>
                  </pic:nvPicPr>
                  <pic:blipFill>
                    <a:blip r:embed="rId11">
                      <a:extLst>
                        <a:ext uri="{28A0092B-C50C-407E-A947-70E740481C1C}">
                          <a14:useLocalDpi xmlns:a14="http://schemas.microsoft.com/office/drawing/2010/main" val="0"/>
                        </a:ext>
                      </a:extLst>
                    </a:blip>
                    <a:stretch>
                      <a:fillRect/>
                    </a:stretch>
                  </pic:blipFill>
                  <pic:spPr>
                    <a:xfrm rot="16200000">
                      <a:off x="0" y="0"/>
                      <a:ext cx="7288847" cy="5187852"/>
                    </a:xfrm>
                    <a:prstGeom prst="rect">
                      <a:avLst/>
                    </a:prstGeom>
                  </pic:spPr>
                </pic:pic>
              </a:graphicData>
            </a:graphic>
          </wp:inline>
        </w:drawing>
      </w:r>
      <w:r>
        <w:rPr>
          <w:rFonts w:ascii="Garamond" w:eastAsia="MS Mincho" w:hAnsi="Garamond" w:cs="MS Mincho"/>
          <w:noProof/>
          <w:color w:val="000000"/>
          <w:sz w:val="18"/>
          <w:szCs w:val="20"/>
          <w:lang w:val="sq-AL"/>
        </w:rPr>
        <w:lastRenderedPageBreak/>
        <w:drawing>
          <wp:inline distT="0" distB="0" distL="0" distR="0" wp14:anchorId="131E4A9B" wp14:editId="38F8082C">
            <wp:extent cx="7879715" cy="5608404"/>
            <wp:effectExtent l="0" t="7302"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nimetrite_Page_4.jpg"/>
                    <pic:cNvPicPr/>
                  </pic:nvPicPr>
                  <pic:blipFill>
                    <a:blip r:embed="rId12">
                      <a:extLst>
                        <a:ext uri="{28A0092B-C50C-407E-A947-70E740481C1C}">
                          <a14:useLocalDpi xmlns:a14="http://schemas.microsoft.com/office/drawing/2010/main" val="0"/>
                        </a:ext>
                      </a:extLst>
                    </a:blip>
                    <a:stretch>
                      <a:fillRect/>
                    </a:stretch>
                  </pic:blipFill>
                  <pic:spPr>
                    <a:xfrm rot="16200000">
                      <a:off x="0" y="0"/>
                      <a:ext cx="7884198" cy="5611595"/>
                    </a:xfrm>
                    <a:prstGeom prst="rect">
                      <a:avLst/>
                    </a:prstGeom>
                  </pic:spPr>
                </pic:pic>
              </a:graphicData>
            </a:graphic>
          </wp:inline>
        </w:drawing>
      </w:r>
      <w:r>
        <w:rPr>
          <w:rFonts w:ascii="Garamond" w:eastAsia="MS Mincho" w:hAnsi="Garamond" w:cs="MS Mincho"/>
          <w:noProof/>
          <w:color w:val="000000"/>
          <w:sz w:val="18"/>
          <w:szCs w:val="20"/>
          <w:lang w:val="sq-AL"/>
        </w:rPr>
        <w:lastRenderedPageBreak/>
        <w:drawing>
          <wp:inline distT="0" distB="0" distL="0" distR="0" wp14:anchorId="18448D09" wp14:editId="3187D2ED">
            <wp:extent cx="7359015" cy="5237795"/>
            <wp:effectExtent l="0" t="6032" r="7302" b="7303"/>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lanimetrite_Page_5.jpg"/>
                    <pic:cNvPicPr/>
                  </pic:nvPicPr>
                  <pic:blipFill>
                    <a:blip r:embed="rId13">
                      <a:extLst>
                        <a:ext uri="{28A0092B-C50C-407E-A947-70E740481C1C}">
                          <a14:useLocalDpi xmlns:a14="http://schemas.microsoft.com/office/drawing/2010/main" val="0"/>
                        </a:ext>
                      </a:extLst>
                    </a:blip>
                    <a:stretch>
                      <a:fillRect/>
                    </a:stretch>
                  </pic:blipFill>
                  <pic:spPr>
                    <a:xfrm rot="16200000">
                      <a:off x="0" y="0"/>
                      <a:ext cx="7367837" cy="5244074"/>
                    </a:xfrm>
                    <a:prstGeom prst="rect">
                      <a:avLst/>
                    </a:prstGeom>
                  </pic:spPr>
                </pic:pic>
              </a:graphicData>
            </a:graphic>
          </wp:inline>
        </w:drawing>
      </w:r>
    </w:p>
    <w:sectPr w:rsidR="001F6FF4" w:rsidRPr="006111CD" w:rsidSect="00FC226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6E7"/>
    <w:rsid w:val="000F74B6"/>
    <w:rsid w:val="001F6FF4"/>
    <w:rsid w:val="003056E7"/>
    <w:rsid w:val="00420FCC"/>
    <w:rsid w:val="00495544"/>
    <w:rsid w:val="005B5F43"/>
    <w:rsid w:val="006111CD"/>
    <w:rsid w:val="0061636A"/>
    <w:rsid w:val="006E4F2F"/>
    <w:rsid w:val="007A461B"/>
    <w:rsid w:val="00806E1E"/>
    <w:rsid w:val="008C7EE7"/>
    <w:rsid w:val="00AC2158"/>
    <w:rsid w:val="00AD6F91"/>
    <w:rsid w:val="00CA6CF7"/>
    <w:rsid w:val="00E245F1"/>
    <w:rsid w:val="00E53C72"/>
    <w:rsid w:val="00F23FBB"/>
    <w:rsid w:val="00FC22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32C44"/>
  <w15:chartTrackingRefBased/>
  <w15:docId w15:val="{1DAB9919-17B6-4C58-90EE-90F370FFD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9"/>
    <w:qFormat/>
    <w:rsid w:val="00CA6CF7"/>
    <w:pPr>
      <w:keepNext/>
      <w:autoSpaceDE w:val="0"/>
      <w:autoSpaceDN w:val="0"/>
      <w:adjustRightInd w:val="0"/>
      <w:spacing w:after="0" w:line="240" w:lineRule="auto"/>
      <w:jc w:val="right"/>
      <w:outlineLvl w:val="1"/>
    </w:pPr>
    <w:rPr>
      <w:rFonts w:ascii="Times New Roman" w:hAnsi="Times New Roman" w:cs="Times New Roman"/>
      <w:b/>
      <w:bCs/>
      <w:color w:val="000000"/>
      <w:sz w:val="28"/>
      <w:szCs w:val="28"/>
      <w:u w:val="single"/>
      <w:lang w:val="sq-AL"/>
    </w:rPr>
  </w:style>
  <w:style w:type="paragraph" w:styleId="Heading4">
    <w:name w:val="heading 4"/>
    <w:basedOn w:val="Normal"/>
    <w:next w:val="Normal"/>
    <w:link w:val="Heading4Char"/>
    <w:uiPriority w:val="99"/>
    <w:qFormat/>
    <w:rsid w:val="00CA6CF7"/>
    <w:pPr>
      <w:keepNext/>
      <w:autoSpaceDE w:val="0"/>
      <w:autoSpaceDN w:val="0"/>
      <w:adjustRightInd w:val="0"/>
      <w:spacing w:after="0" w:line="240" w:lineRule="auto"/>
      <w:jc w:val="center"/>
      <w:outlineLvl w:val="3"/>
    </w:pPr>
    <w:rPr>
      <w:rFonts w:ascii="Times New Roman" w:hAnsi="Times New Roman" w:cs="Times New Roman"/>
      <w:color w:val="000000"/>
      <w:sz w:val="28"/>
      <w:szCs w:val="28"/>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CA6CF7"/>
    <w:rPr>
      <w:rFonts w:ascii="Times New Roman" w:hAnsi="Times New Roman" w:cs="Times New Roman"/>
      <w:b/>
      <w:bCs/>
      <w:color w:val="000000"/>
      <w:sz w:val="28"/>
      <w:szCs w:val="28"/>
      <w:u w:val="single"/>
      <w:lang w:val="sq-AL"/>
    </w:rPr>
  </w:style>
  <w:style w:type="character" w:customStyle="1" w:styleId="Heading4Char">
    <w:name w:val="Heading 4 Char"/>
    <w:basedOn w:val="DefaultParagraphFont"/>
    <w:link w:val="Heading4"/>
    <w:uiPriority w:val="99"/>
    <w:rsid w:val="00CA6CF7"/>
    <w:rPr>
      <w:rFonts w:ascii="Times New Roman" w:hAnsi="Times New Roman" w:cs="Times New Roman"/>
      <w:color w:val="000000"/>
      <w:sz w:val="28"/>
      <w:szCs w:val="28"/>
      <w:lang w:val="sq-AL"/>
    </w:rPr>
  </w:style>
  <w:style w:type="paragraph" w:styleId="BodyText2">
    <w:name w:val="Body Text 2"/>
    <w:basedOn w:val="Normal"/>
    <w:link w:val="BodyText2Char"/>
    <w:rsid w:val="00CA6CF7"/>
    <w:pPr>
      <w:autoSpaceDE w:val="0"/>
      <w:autoSpaceDN w:val="0"/>
      <w:adjustRightInd w:val="0"/>
      <w:spacing w:after="0" w:line="240" w:lineRule="auto"/>
      <w:jc w:val="center"/>
    </w:pPr>
    <w:rPr>
      <w:rFonts w:ascii="Times New Roman" w:hAnsi="Times New Roman" w:cs="Times New Roman"/>
      <w:b/>
      <w:bCs/>
      <w:color w:val="000000"/>
      <w:sz w:val="28"/>
      <w:szCs w:val="28"/>
      <w:lang w:val="sq-AL"/>
    </w:rPr>
  </w:style>
  <w:style w:type="character" w:customStyle="1" w:styleId="BodyText2Char">
    <w:name w:val="Body Text 2 Char"/>
    <w:basedOn w:val="DefaultParagraphFont"/>
    <w:link w:val="BodyText2"/>
    <w:rsid w:val="00CA6CF7"/>
    <w:rPr>
      <w:rFonts w:ascii="Times New Roman" w:hAnsi="Times New Roman" w:cs="Times New Roman"/>
      <w:b/>
      <w:bCs/>
      <w:color w:val="000000"/>
      <w:sz w:val="28"/>
      <w:szCs w:val="28"/>
      <w:lang w:val="sq-AL"/>
    </w:rPr>
  </w:style>
  <w:style w:type="paragraph" w:styleId="BodyText3">
    <w:name w:val="Body Text 3"/>
    <w:basedOn w:val="Normal"/>
    <w:link w:val="BodyText3Char"/>
    <w:uiPriority w:val="99"/>
    <w:rsid w:val="00CA6CF7"/>
    <w:pPr>
      <w:autoSpaceDE w:val="0"/>
      <w:autoSpaceDN w:val="0"/>
      <w:adjustRightInd w:val="0"/>
      <w:spacing w:after="0" w:line="240" w:lineRule="auto"/>
    </w:pPr>
    <w:rPr>
      <w:rFonts w:ascii="Times New Roman" w:hAnsi="Times New Roman" w:cs="Times New Roman"/>
      <w:color w:val="000000"/>
      <w:sz w:val="28"/>
      <w:szCs w:val="28"/>
      <w:lang w:val="sq-AL"/>
    </w:rPr>
  </w:style>
  <w:style w:type="character" w:customStyle="1" w:styleId="BodyText3Char">
    <w:name w:val="Body Text 3 Char"/>
    <w:basedOn w:val="DefaultParagraphFont"/>
    <w:link w:val="BodyText3"/>
    <w:uiPriority w:val="99"/>
    <w:rsid w:val="00CA6CF7"/>
    <w:rPr>
      <w:rFonts w:ascii="Times New Roman" w:hAnsi="Times New Roman" w:cs="Times New Roman"/>
      <w:color w:val="000000"/>
      <w:sz w:val="28"/>
      <w:szCs w:val="28"/>
      <w:lang w:val="sq-AL"/>
    </w:rPr>
  </w:style>
  <w:style w:type="paragraph" w:styleId="ListParagraph">
    <w:name w:val="List Paragraph"/>
    <w:basedOn w:val="Normal"/>
    <w:uiPriority w:val="99"/>
    <w:qFormat/>
    <w:rsid w:val="00CA6CF7"/>
    <w:pPr>
      <w:autoSpaceDE w:val="0"/>
      <w:autoSpaceDN w:val="0"/>
      <w:adjustRightInd w:val="0"/>
      <w:spacing w:after="0" w:line="240" w:lineRule="auto"/>
      <w:ind w:left="720"/>
    </w:pPr>
    <w:rPr>
      <w:rFonts w:ascii="Times New Roman" w:hAnsi="Times New Roman" w:cs="Times New Roman"/>
      <w:color w:val="000000"/>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93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image" Target="media/image6.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styles" Target="style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BE27B8FC1B34CAFB6C9997A2E61031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413</Nr_x002e__x0020_akti>
    <Data_x0020_e_x0020_Krijimit xmlns="0e656187-b300-4fb0-8bf4-3a50f872073c">2025-07-24T14:07:31Z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2025-07-24T00:00:00Z</Date_x0020_protokolli>
    <Titulli xmlns="0e656187-b300-4fb0-8bf4-3a50f872073c">Për transferimin në pronësi të Bashkisë Shkodër  të pronës, me emërtimin “Godina Tatim Taksa Shkodër”, me numër rendor 861, dhe për një shtesë në vendimin nr.421, datë 2.6.2010, të Këshillit të Ministrave, “Për miratimin e listës përfundimtare (të pjesshme) të pronave të paluajtshme publike, shtetërore, që transferohen në pronësi ose në përdorim të Bashkisë Shkodër, të Qarkut të Shkodrës”, të ndryshuar</Titulli>
    <Modifikuesi xmlns="0e656187-b300-4fb0-8bf4-3a50f872073c">alma.lisaku</Modifikuesi>
    <Nr_x002e__x0020_prot_x0020_QBZ xmlns="0e656187-b300-4fb0-8bf4-3a50f872073c">1230</Nr_x002e__x0020_prot_x0020_QBZ>
    <Data_x0020_e_x0020_Modifikimit xmlns="0e656187-b300-4fb0-8bf4-3a50f872073c">2025-07-25T10:28:28Z</Data_x0020_e_x0020_Modifikimit>
    <Dekretuar xmlns="0e656187-b300-4fb0-8bf4-3a50f872073c">false</Dekretuar>
    <Data xmlns="0e656187-b300-4fb0-8bf4-3a50f872073c">2025-07-23T00:00:00Z</Data>
    <Nr_x002e__x0020_protokolli_x0020_i_x0020_aktit xmlns="0e656187-b300-4fb0-8bf4-3a50f872073c">3651/5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Props1.xml><?xml version="1.0" encoding="utf-8"?>
<ds:datastoreItem xmlns:ds="http://schemas.openxmlformats.org/officeDocument/2006/customXml" ds:itemID="{30F79D8A-6619-4950-8F34-2501823C0783}">
  <ds:schemaRefs>
    <ds:schemaRef ds:uri="http://schemas.microsoft.com/sharepoint/v3/contenttype/forms"/>
  </ds:schemaRefs>
</ds:datastoreItem>
</file>

<file path=customXml/itemProps2.xml><?xml version="1.0" encoding="utf-8"?>
<ds:datastoreItem xmlns:ds="http://schemas.openxmlformats.org/officeDocument/2006/customXml" ds:itemID="{7BFE3653-B319-410C-884F-7AAA54C1BB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0766834-0D53-47F7-BC98-2A8C71862129}">
  <ds:schemaRefs>
    <ds:schemaRef ds:uri="http://purl.org/dc/elements/1.1/"/>
    <ds:schemaRef ds:uri="http://schemas.microsoft.com/office/2006/metadata/properties"/>
    <ds:schemaRef ds:uri="http://schemas.openxmlformats.org/package/2006/metadata/core-properties"/>
    <ds:schemaRef ds:uri="http://purl.org/dc/dcmitype/"/>
    <ds:schemaRef ds:uri="0e656187-b300-4fb0-8bf4-3a50f872073c"/>
    <ds:schemaRef ds:uri="http://www.w3.org/XML/1998/namespace"/>
    <ds:schemaRef ds:uri="http://schemas.microsoft.com/office/2006/documentManagement/typ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406</Words>
  <Characters>2315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Për transferimin në pronësi të Bashkisë Shkodër të pronës, me emërtimin “Godina Tatim Taksa Shkodër”, me numër rendor 861, dhe për një shtesë në vendimin nr.421, datë 2.6.2010, të Këshillit të Ministrave, “Për miratimin e listës përfundimtare (të pjesshme</vt:lpstr>
    </vt:vector>
  </TitlesOfParts>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transferimin në pronësi të Bashkisë Shkodër të pronës, me emërtimin “Godina Tatim Taksa Shkodër”, me numër rendor 861, dhe për një shtesë në vendimin nr.421, datë 2.6.2010, të Këshillit të Ministrave, “Për miratimin e listës përfundimtare (të pjesshme) të pronave të paluajtshme publike, shtetërore, që transferohen në pronësi ose në përdorim të Bashkisë Shkodër, të Qarkut të Shkodrës”, të ndryshuar</dc:title>
  <dc:creator>Entela Suli</dc:creator>
  <cp:lastModifiedBy>Valeta Kaftalli</cp:lastModifiedBy>
  <cp:revision>9</cp:revision>
  <dcterms:created xsi:type="dcterms:W3CDTF">2025-07-24T13:10:00Z</dcterms:created>
  <dcterms:modified xsi:type="dcterms:W3CDTF">2025-07-25T10:20:00Z</dcterms:modified>
</cp:coreProperties>
</file>