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B80566" w14:textId="77777777" w:rsidR="00E45836" w:rsidRPr="002F3C84" w:rsidRDefault="00E45836" w:rsidP="00DC2F3E">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VENDIM</w:t>
      </w:r>
    </w:p>
    <w:p w14:paraId="0A863776" w14:textId="4FC09AE5" w:rsidR="00F5332C" w:rsidRPr="002F3C84" w:rsidRDefault="00E45836" w:rsidP="00DC2F3E">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Nr</w:t>
      </w:r>
      <w:r w:rsidR="00784F15" w:rsidRPr="002F3C84">
        <w:rPr>
          <w:rFonts w:ascii="Garamond" w:hAnsi="Garamond"/>
          <w:b/>
          <w:sz w:val="24"/>
          <w:szCs w:val="24"/>
          <w:lang w:val="sq-AL"/>
        </w:rPr>
        <w:t>.</w:t>
      </w:r>
      <w:r w:rsidR="002F3C84" w:rsidRPr="002F3C84">
        <w:rPr>
          <w:rFonts w:ascii="Garamond" w:hAnsi="Garamond"/>
          <w:b/>
          <w:sz w:val="24"/>
          <w:szCs w:val="24"/>
          <w:lang w:val="sq-AL"/>
        </w:rPr>
        <w:t xml:space="preserve"> </w:t>
      </w:r>
      <w:r w:rsidR="00EF4BE1" w:rsidRPr="002F3C84">
        <w:rPr>
          <w:rFonts w:ascii="Garamond" w:hAnsi="Garamond"/>
          <w:b/>
          <w:sz w:val="24"/>
          <w:szCs w:val="24"/>
          <w:lang w:val="sq-AL"/>
        </w:rPr>
        <w:t>448</w:t>
      </w:r>
      <w:r w:rsidR="000B5F58" w:rsidRPr="002F3C84">
        <w:rPr>
          <w:rFonts w:ascii="Garamond" w:hAnsi="Garamond"/>
          <w:b/>
          <w:sz w:val="24"/>
          <w:szCs w:val="24"/>
          <w:lang w:val="sq-AL"/>
        </w:rPr>
        <w:t>, datë 31</w:t>
      </w:r>
      <w:r w:rsidR="004D435F" w:rsidRPr="002F3C84">
        <w:rPr>
          <w:rFonts w:ascii="Garamond" w:hAnsi="Garamond"/>
          <w:b/>
          <w:sz w:val="24"/>
          <w:szCs w:val="24"/>
          <w:lang w:val="sq-AL"/>
        </w:rPr>
        <w:t>.7</w:t>
      </w:r>
      <w:r w:rsidR="00E6558D" w:rsidRPr="002F3C84">
        <w:rPr>
          <w:rFonts w:ascii="Garamond" w:hAnsi="Garamond"/>
          <w:b/>
          <w:sz w:val="24"/>
          <w:szCs w:val="24"/>
          <w:lang w:val="sq-AL"/>
        </w:rPr>
        <w:t>.2025</w:t>
      </w:r>
    </w:p>
    <w:p w14:paraId="5B13634E" w14:textId="77777777" w:rsidR="00930F08" w:rsidRPr="002F3C84" w:rsidRDefault="00930F08" w:rsidP="00DC2F3E">
      <w:pPr>
        <w:spacing w:after="0" w:line="240" w:lineRule="auto"/>
        <w:ind w:firstLine="284"/>
        <w:jc w:val="center"/>
        <w:rPr>
          <w:rFonts w:ascii="Garamond" w:hAnsi="Garamond"/>
          <w:b/>
          <w:sz w:val="24"/>
          <w:szCs w:val="24"/>
          <w:lang w:val="sq-AL"/>
        </w:rPr>
      </w:pPr>
    </w:p>
    <w:p w14:paraId="21F6857F" w14:textId="7A588C8B" w:rsidR="00930F08" w:rsidRPr="002F3C84" w:rsidRDefault="00930F08" w:rsidP="00DC2F3E">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PËR MIRATIMIN E RREGULLORES SË ZBATIMIT TË PUNIMEVE</w:t>
      </w:r>
      <w:r w:rsidR="002F3C84" w:rsidRPr="002F3C84">
        <w:rPr>
          <w:rFonts w:ascii="Garamond" w:hAnsi="Garamond"/>
          <w:b/>
          <w:sz w:val="24"/>
          <w:szCs w:val="24"/>
          <w:lang w:val="sq-AL"/>
        </w:rPr>
        <w:t xml:space="preserve"> </w:t>
      </w:r>
      <w:r w:rsidRPr="002F3C84">
        <w:rPr>
          <w:rFonts w:ascii="Garamond" w:hAnsi="Garamond"/>
          <w:b/>
          <w:sz w:val="24"/>
          <w:szCs w:val="24"/>
          <w:lang w:val="sq-AL"/>
        </w:rPr>
        <w:t>TË NDËRTIMIT DHE TË RREGULLAVE TË KANTIERIT</w:t>
      </w:r>
    </w:p>
    <w:p w14:paraId="1396B8E8" w14:textId="77777777" w:rsidR="00930F08" w:rsidRPr="002F3C84" w:rsidRDefault="00930F08" w:rsidP="00DC2F3E">
      <w:pPr>
        <w:spacing w:after="0" w:line="240" w:lineRule="auto"/>
        <w:ind w:firstLine="284"/>
        <w:jc w:val="both"/>
        <w:rPr>
          <w:rFonts w:ascii="Garamond" w:hAnsi="Garamond"/>
          <w:sz w:val="24"/>
          <w:szCs w:val="24"/>
          <w:lang w:val="sq-AL"/>
        </w:rPr>
      </w:pPr>
    </w:p>
    <w:p w14:paraId="18404BA4" w14:textId="4F4C24D1" w:rsidR="00930F08" w:rsidRPr="002F3C84" w:rsidRDefault="00930F08"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Në mbështetje të nenit 100 të Kushtetutës dhe të nenit 18, të ligjit nr.</w:t>
      </w:r>
      <w:r w:rsidR="002F3C84" w:rsidRPr="002F3C84">
        <w:rPr>
          <w:rFonts w:ascii="Garamond" w:hAnsi="Garamond"/>
          <w:sz w:val="24"/>
          <w:szCs w:val="24"/>
          <w:lang w:val="sq-AL"/>
        </w:rPr>
        <w:t xml:space="preserve"> </w:t>
      </w:r>
      <w:r w:rsidRPr="002F3C84">
        <w:rPr>
          <w:rFonts w:ascii="Garamond" w:hAnsi="Garamond"/>
          <w:sz w:val="24"/>
          <w:szCs w:val="24"/>
          <w:lang w:val="sq-AL"/>
        </w:rPr>
        <w:t>8402,</w:t>
      </w:r>
      <w:r w:rsidR="002F3C84" w:rsidRPr="002F3C84">
        <w:rPr>
          <w:rFonts w:ascii="Garamond" w:hAnsi="Garamond"/>
          <w:sz w:val="24"/>
          <w:szCs w:val="24"/>
          <w:lang w:val="sq-AL"/>
        </w:rPr>
        <w:t xml:space="preserve"> </w:t>
      </w:r>
      <w:r w:rsidRPr="002F3C84">
        <w:rPr>
          <w:rFonts w:ascii="Garamond" w:hAnsi="Garamond"/>
          <w:sz w:val="24"/>
          <w:szCs w:val="24"/>
          <w:lang w:val="sq-AL"/>
        </w:rPr>
        <w:t>datë 10.9.1998, “Për kontrollin dhe disiplinimin e punimeve të ndërtimit”, të</w:t>
      </w:r>
      <w:r w:rsidR="002F3C84" w:rsidRPr="002F3C84">
        <w:rPr>
          <w:rFonts w:ascii="Garamond" w:hAnsi="Garamond"/>
          <w:sz w:val="24"/>
          <w:szCs w:val="24"/>
          <w:lang w:val="sq-AL"/>
        </w:rPr>
        <w:t xml:space="preserve"> </w:t>
      </w:r>
      <w:r w:rsidRPr="002F3C84">
        <w:rPr>
          <w:rFonts w:ascii="Garamond" w:hAnsi="Garamond"/>
          <w:sz w:val="24"/>
          <w:szCs w:val="24"/>
          <w:lang w:val="sq-AL"/>
        </w:rPr>
        <w:t xml:space="preserve">ndryshuar, me propozimin e </w:t>
      </w:r>
      <w:r w:rsidR="002F3C84" w:rsidRPr="002F3C84">
        <w:rPr>
          <w:rFonts w:ascii="Garamond" w:hAnsi="Garamond"/>
          <w:sz w:val="24"/>
          <w:szCs w:val="24"/>
          <w:lang w:val="sq-AL"/>
        </w:rPr>
        <w:t>z</w:t>
      </w:r>
      <w:r w:rsidRPr="002F3C84">
        <w:rPr>
          <w:rFonts w:ascii="Garamond" w:hAnsi="Garamond"/>
          <w:sz w:val="24"/>
          <w:szCs w:val="24"/>
          <w:lang w:val="sq-AL"/>
        </w:rPr>
        <w:t xml:space="preserve">ëvendëskryeministrit dhe </w:t>
      </w:r>
      <w:r w:rsidR="002F3C84" w:rsidRPr="002F3C84">
        <w:rPr>
          <w:rFonts w:ascii="Garamond" w:hAnsi="Garamond"/>
          <w:sz w:val="24"/>
          <w:szCs w:val="24"/>
          <w:lang w:val="sq-AL"/>
        </w:rPr>
        <w:t>ministër</w:t>
      </w:r>
      <w:r w:rsidRPr="002F3C84">
        <w:rPr>
          <w:rFonts w:ascii="Garamond" w:hAnsi="Garamond"/>
          <w:sz w:val="24"/>
          <w:szCs w:val="24"/>
          <w:lang w:val="sq-AL"/>
        </w:rPr>
        <w:t xml:space="preserve"> i Infrastrukturës dhe Energjisë, Këshilli i Ministrave</w:t>
      </w:r>
    </w:p>
    <w:p w14:paraId="2D3F1F63" w14:textId="77777777" w:rsidR="00930F08" w:rsidRPr="002F3C84" w:rsidRDefault="00930F08" w:rsidP="00DC2F3E">
      <w:pPr>
        <w:spacing w:after="0" w:line="240" w:lineRule="auto"/>
        <w:ind w:firstLine="284"/>
        <w:jc w:val="both"/>
        <w:rPr>
          <w:rFonts w:ascii="Garamond" w:hAnsi="Garamond"/>
          <w:sz w:val="24"/>
          <w:szCs w:val="24"/>
          <w:lang w:val="sq-AL"/>
        </w:rPr>
      </w:pPr>
    </w:p>
    <w:p w14:paraId="69A3F49A" w14:textId="78D3897A" w:rsidR="00930F08" w:rsidRPr="002F3C84" w:rsidRDefault="00930F08" w:rsidP="00DC2F3E">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VENDOSI:</w:t>
      </w:r>
    </w:p>
    <w:p w14:paraId="13036E7E" w14:textId="77777777" w:rsidR="00930F08" w:rsidRPr="002F3C84" w:rsidRDefault="00930F08" w:rsidP="00DC2F3E">
      <w:pPr>
        <w:spacing w:after="0" w:line="240" w:lineRule="auto"/>
        <w:ind w:firstLine="284"/>
        <w:jc w:val="both"/>
        <w:rPr>
          <w:rFonts w:ascii="Garamond" w:hAnsi="Garamond"/>
          <w:sz w:val="24"/>
          <w:szCs w:val="24"/>
          <w:lang w:val="sq-AL"/>
        </w:rPr>
      </w:pPr>
    </w:p>
    <w:p w14:paraId="05B29BBD" w14:textId="3F04F89B" w:rsidR="00930F08" w:rsidRPr="002F3C84" w:rsidRDefault="00930F08"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1. Miratimin e rregullores së zbatimit të punimeve të ndërtimit dhe të rregullave të kantierit, sipas tekstit që i bashkëlidhet këtij vendimi dhe është pjesë përbërëse e tij. </w:t>
      </w:r>
    </w:p>
    <w:p w14:paraId="09152213" w14:textId="7E4D14AF" w:rsidR="00930F08" w:rsidRPr="002F3C84" w:rsidRDefault="00930F08"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Rregullat e detajuara për mënyrën e bashkëpunimit dhe detyrimet e zhvilluesit, drejtuesit teknik, zbatuesit të punimeve dhe mbikëqyrësit përcaktohen me udhëzim të Këshillit të Ministrave.</w:t>
      </w:r>
    </w:p>
    <w:p w14:paraId="5757D320" w14:textId="410307CD" w:rsidR="00930F08" w:rsidRPr="002F3C84" w:rsidRDefault="00930F08"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3. Udhëzimi nr.</w:t>
      </w:r>
      <w:r w:rsidR="002F3C84" w:rsidRPr="002F3C84">
        <w:rPr>
          <w:rFonts w:ascii="Garamond" w:hAnsi="Garamond"/>
          <w:sz w:val="24"/>
          <w:szCs w:val="24"/>
          <w:lang w:val="sq-AL"/>
        </w:rPr>
        <w:t xml:space="preserve"> </w:t>
      </w:r>
      <w:r w:rsidRPr="002F3C84">
        <w:rPr>
          <w:rFonts w:ascii="Garamond" w:hAnsi="Garamond"/>
          <w:sz w:val="24"/>
          <w:szCs w:val="24"/>
          <w:lang w:val="sq-AL"/>
        </w:rPr>
        <w:t>2, datë 13.5.2005, i Këshillit të Ministrave, “Për zbatimin e punimeve të ndërtimit”, shfuqizohet.</w:t>
      </w:r>
    </w:p>
    <w:p w14:paraId="697BC379" w14:textId="6A25294A" w:rsidR="00930F08" w:rsidRPr="002F3C84" w:rsidRDefault="00930F08" w:rsidP="00DC2F3E">
      <w:pPr>
        <w:pStyle w:val="TEKSTIIIII"/>
        <w:rPr>
          <w:szCs w:val="24"/>
          <w:lang w:val="sq-AL"/>
        </w:rPr>
      </w:pPr>
      <w:r w:rsidRPr="002F3C84">
        <w:rPr>
          <w:szCs w:val="24"/>
          <w:lang w:val="sq-AL"/>
        </w:rPr>
        <w:t xml:space="preserve">4. Ngarkohen ministria përgjegjëse për zhvillimin e territorit, autoritetet përgjegjëse të inspektimit dhe Agjencia e Zhvillimit të Territorit për zbatimin e këtij vendimi. </w:t>
      </w:r>
    </w:p>
    <w:p w14:paraId="2DBD7F97" w14:textId="333894A7" w:rsidR="00E45836" w:rsidRPr="002F3C84" w:rsidRDefault="00930F08"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Ky vendim hyn në fuqi 10 ditë pas botimit në Fletoren </w:t>
      </w:r>
      <w:r w:rsidR="00197886" w:rsidRPr="002F3C84">
        <w:rPr>
          <w:rFonts w:ascii="Garamond" w:hAnsi="Garamond"/>
          <w:sz w:val="24"/>
          <w:szCs w:val="24"/>
          <w:lang w:val="sq-AL"/>
        </w:rPr>
        <w:t>Zyrtare</w:t>
      </w:r>
      <w:r w:rsidRPr="002F3C84">
        <w:rPr>
          <w:rFonts w:ascii="Garamond" w:hAnsi="Garamond"/>
          <w:sz w:val="24"/>
          <w:szCs w:val="24"/>
          <w:lang w:val="sq-AL"/>
        </w:rPr>
        <w:t>.</w:t>
      </w:r>
    </w:p>
    <w:p w14:paraId="59D49F0B" w14:textId="15047CA9" w:rsidR="00E45836" w:rsidRPr="002F3C84" w:rsidRDefault="00E45836" w:rsidP="00DC2F3E">
      <w:pPr>
        <w:spacing w:after="0" w:line="240" w:lineRule="auto"/>
        <w:ind w:firstLine="284"/>
        <w:jc w:val="both"/>
        <w:rPr>
          <w:rFonts w:ascii="Garamond" w:hAnsi="Garamond"/>
          <w:sz w:val="24"/>
          <w:szCs w:val="24"/>
          <w:lang w:val="sq-AL"/>
        </w:rPr>
      </w:pPr>
    </w:p>
    <w:p w14:paraId="33471D19" w14:textId="77777777" w:rsidR="00D12682" w:rsidRPr="002F3C84" w:rsidRDefault="00D12682" w:rsidP="00DC2F3E">
      <w:pPr>
        <w:spacing w:after="0" w:line="240" w:lineRule="auto"/>
        <w:ind w:firstLine="284"/>
        <w:jc w:val="right"/>
        <w:rPr>
          <w:rFonts w:ascii="Garamond" w:hAnsi="Garamond"/>
          <w:sz w:val="24"/>
          <w:szCs w:val="24"/>
          <w:lang w:val="sq-AL"/>
        </w:rPr>
      </w:pPr>
      <w:r w:rsidRPr="002F3C84">
        <w:rPr>
          <w:rFonts w:ascii="Garamond" w:hAnsi="Garamond"/>
          <w:sz w:val="24"/>
          <w:szCs w:val="24"/>
          <w:lang w:val="sq-AL"/>
        </w:rPr>
        <w:t>ZËVENDËSKRYEMINISTËR</w:t>
      </w:r>
    </w:p>
    <w:p w14:paraId="4A340AEB" w14:textId="77777777" w:rsidR="00D12682" w:rsidRPr="002F3C84" w:rsidRDefault="00D12682" w:rsidP="00DC2F3E">
      <w:pPr>
        <w:spacing w:after="0" w:line="240" w:lineRule="auto"/>
        <w:ind w:firstLine="284"/>
        <w:jc w:val="right"/>
        <w:rPr>
          <w:rFonts w:ascii="Garamond" w:hAnsi="Garamond"/>
          <w:b/>
          <w:sz w:val="24"/>
          <w:szCs w:val="24"/>
          <w:lang w:val="sq-AL"/>
        </w:rPr>
      </w:pPr>
      <w:r w:rsidRPr="002F3C84">
        <w:rPr>
          <w:rFonts w:ascii="Garamond" w:hAnsi="Garamond"/>
          <w:b/>
          <w:sz w:val="24"/>
          <w:szCs w:val="24"/>
          <w:lang w:val="sq-AL"/>
        </w:rPr>
        <w:t>Belinda Balluku</w:t>
      </w:r>
    </w:p>
    <w:p w14:paraId="4993B41C" w14:textId="77777777" w:rsidR="00D12682" w:rsidRPr="002F3C84" w:rsidRDefault="00D12682" w:rsidP="00DC2F3E">
      <w:pPr>
        <w:spacing w:after="0" w:line="240" w:lineRule="auto"/>
        <w:ind w:firstLine="284"/>
        <w:jc w:val="center"/>
        <w:rPr>
          <w:rFonts w:ascii="Garamond" w:hAnsi="Garamond"/>
          <w:sz w:val="24"/>
          <w:szCs w:val="24"/>
          <w:lang w:val="sq-AL"/>
        </w:rPr>
      </w:pPr>
    </w:p>
    <w:p w14:paraId="7A209431" w14:textId="77777777" w:rsidR="002F3C84" w:rsidRPr="002F3C84" w:rsidRDefault="00DC2F3E" w:rsidP="00DC2F3E">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 xml:space="preserve">RREGULLORE </w:t>
      </w:r>
    </w:p>
    <w:p w14:paraId="7B293852" w14:textId="60496124" w:rsidR="00DC2F3E" w:rsidRPr="002F3C84" w:rsidRDefault="00DC2F3E" w:rsidP="00DC2F3E">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E ZBATIMIT TË PUNIMEVE TË NDËRTIMIT DHE RREGULLAT E KANTIERIT</w:t>
      </w:r>
    </w:p>
    <w:p w14:paraId="7762A9B5" w14:textId="77777777" w:rsidR="00DC2F3E" w:rsidRPr="002F3C84" w:rsidRDefault="00DC2F3E" w:rsidP="00DC2F3E">
      <w:pPr>
        <w:spacing w:after="0" w:line="240" w:lineRule="auto"/>
        <w:ind w:firstLine="284"/>
        <w:jc w:val="both"/>
        <w:rPr>
          <w:rFonts w:ascii="Garamond" w:hAnsi="Garamond"/>
          <w:b/>
          <w:sz w:val="24"/>
          <w:szCs w:val="24"/>
          <w:lang w:val="sq-AL"/>
        </w:rPr>
      </w:pPr>
    </w:p>
    <w:p w14:paraId="1F1571C7" w14:textId="77777777" w:rsidR="00DC2F3E" w:rsidRPr="002F3C84" w:rsidRDefault="00DC2F3E" w:rsidP="00DC2F3E">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1</w:t>
      </w:r>
    </w:p>
    <w:p w14:paraId="14BA9DDC" w14:textId="44290329" w:rsidR="00DC2F3E" w:rsidRPr="002F3C84" w:rsidRDefault="00DC2F3E" w:rsidP="00DC2F3E">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Objekti</w:t>
      </w:r>
    </w:p>
    <w:p w14:paraId="5646CE19" w14:textId="77777777" w:rsidR="00DC2F3E" w:rsidRPr="002F3C84" w:rsidRDefault="00DC2F3E" w:rsidP="00DC2F3E">
      <w:pPr>
        <w:spacing w:after="0" w:line="240" w:lineRule="auto"/>
        <w:ind w:firstLine="284"/>
        <w:jc w:val="both"/>
        <w:rPr>
          <w:rFonts w:ascii="Garamond" w:hAnsi="Garamond"/>
          <w:sz w:val="24"/>
          <w:szCs w:val="24"/>
          <w:lang w:val="sq-AL"/>
        </w:rPr>
      </w:pPr>
    </w:p>
    <w:p w14:paraId="755D725D" w14:textId="77777777"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Kjo rregullore përcakton rregullat për organizimin dhe funksionimin e kantiereve të ndërtimit, pajisjen e tyre me mjetet e monitorimit elektronik si dhe përcakton detyrimet e zhvilluesit, zbatuesit të punimeve, drejtuesit teknik dhe mbikëqyrësit, në kuadër të zbatimit të punimeve në përputhje me lejet e ndërtimit, sipas projektit të miratuar nga autoriteti përgjegjës për zhvillimin e territorit.</w:t>
      </w:r>
    </w:p>
    <w:p w14:paraId="1CF95F76" w14:textId="77777777" w:rsidR="00DC2F3E" w:rsidRPr="002F3C84" w:rsidRDefault="00DC2F3E" w:rsidP="00DC2F3E">
      <w:pPr>
        <w:spacing w:after="0" w:line="240" w:lineRule="auto"/>
        <w:ind w:firstLine="284"/>
        <w:jc w:val="both"/>
        <w:rPr>
          <w:rFonts w:ascii="Garamond" w:hAnsi="Garamond"/>
          <w:sz w:val="24"/>
          <w:szCs w:val="24"/>
          <w:lang w:val="sq-AL"/>
        </w:rPr>
      </w:pPr>
    </w:p>
    <w:p w14:paraId="25CFE725" w14:textId="77777777" w:rsidR="00DC2F3E" w:rsidRPr="002F3C84" w:rsidRDefault="00DC2F3E" w:rsidP="00DC2F3E">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2</w:t>
      </w:r>
    </w:p>
    <w:p w14:paraId="33E32F8A" w14:textId="77777777" w:rsidR="00DC2F3E" w:rsidRPr="002F3C84" w:rsidRDefault="00DC2F3E" w:rsidP="00DC2F3E">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Përkufizime</w:t>
      </w:r>
    </w:p>
    <w:p w14:paraId="2DA38458" w14:textId="77777777" w:rsidR="00DC2F3E" w:rsidRPr="002F3C84" w:rsidRDefault="00DC2F3E" w:rsidP="00DC2F3E">
      <w:pPr>
        <w:spacing w:after="0" w:line="240" w:lineRule="auto"/>
        <w:ind w:firstLine="284"/>
        <w:jc w:val="both"/>
        <w:rPr>
          <w:rFonts w:ascii="Garamond" w:hAnsi="Garamond"/>
          <w:sz w:val="24"/>
          <w:szCs w:val="24"/>
          <w:lang w:val="sq-AL"/>
        </w:rPr>
      </w:pPr>
    </w:p>
    <w:p w14:paraId="7518FB2F" w14:textId="5BA855FE"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Në kuptim të kësaj</w:t>
      </w:r>
      <w:r w:rsidR="002F3C84" w:rsidRPr="002F3C84">
        <w:rPr>
          <w:rFonts w:ascii="Garamond" w:hAnsi="Garamond"/>
          <w:sz w:val="24"/>
          <w:szCs w:val="24"/>
          <w:lang w:val="sq-AL"/>
        </w:rPr>
        <w:t xml:space="preserve"> </w:t>
      </w:r>
      <w:r w:rsidRPr="002F3C84">
        <w:rPr>
          <w:rFonts w:ascii="Garamond" w:hAnsi="Garamond"/>
          <w:sz w:val="24"/>
          <w:szCs w:val="24"/>
          <w:lang w:val="sq-AL"/>
        </w:rPr>
        <w:t xml:space="preserve">rregulloreje, “Kantieri i ndërtimit” është hapësira fizike ku zhvillohen punimet ndërtimore, të miratuara me leje ndërtimi, dhe ku kryhen aktivitetet përgatitore, ndërtimore, teknike, logjistike dhe të sigurisë, të nevojshme për realizimin e projektit të miratuar. </w:t>
      </w:r>
    </w:p>
    <w:p w14:paraId="5A692465" w14:textId="77777777" w:rsidR="00DC2F3E" w:rsidRPr="002F3C84" w:rsidRDefault="00DC2F3E" w:rsidP="00DC2F3E">
      <w:pPr>
        <w:spacing w:after="0" w:line="240" w:lineRule="auto"/>
        <w:ind w:firstLine="284"/>
        <w:jc w:val="both"/>
        <w:rPr>
          <w:rFonts w:ascii="Garamond" w:hAnsi="Garamond"/>
          <w:sz w:val="24"/>
          <w:szCs w:val="24"/>
          <w:lang w:val="sq-AL"/>
        </w:rPr>
      </w:pPr>
    </w:p>
    <w:p w14:paraId="34074BA2" w14:textId="77777777" w:rsidR="00F7080B" w:rsidRDefault="00F7080B" w:rsidP="00DC2F3E">
      <w:pPr>
        <w:spacing w:after="0" w:line="240" w:lineRule="auto"/>
        <w:ind w:firstLine="284"/>
        <w:jc w:val="center"/>
        <w:rPr>
          <w:rFonts w:ascii="Garamond" w:hAnsi="Garamond"/>
          <w:sz w:val="24"/>
          <w:szCs w:val="24"/>
          <w:lang w:val="sq-AL"/>
        </w:rPr>
      </w:pPr>
    </w:p>
    <w:p w14:paraId="16ED4D43" w14:textId="77777777" w:rsidR="00F7080B" w:rsidRDefault="00F7080B" w:rsidP="00DC2F3E">
      <w:pPr>
        <w:spacing w:after="0" w:line="240" w:lineRule="auto"/>
        <w:ind w:firstLine="284"/>
        <w:jc w:val="center"/>
        <w:rPr>
          <w:rFonts w:ascii="Garamond" w:hAnsi="Garamond"/>
          <w:sz w:val="24"/>
          <w:szCs w:val="24"/>
          <w:lang w:val="sq-AL"/>
        </w:rPr>
      </w:pPr>
    </w:p>
    <w:p w14:paraId="28B9BACA" w14:textId="77777777" w:rsidR="00F7080B" w:rsidRDefault="00F7080B" w:rsidP="00DC2F3E">
      <w:pPr>
        <w:spacing w:after="0" w:line="240" w:lineRule="auto"/>
        <w:ind w:firstLine="284"/>
        <w:jc w:val="center"/>
        <w:rPr>
          <w:rFonts w:ascii="Garamond" w:hAnsi="Garamond"/>
          <w:sz w:val="24"/>
          <w:szCs w:val="24"/>
          <w:lang w:val="sq-AL"/>
        </w:rPr>
      </w:pPr>
    </w:p>
    <w:p w14:paraId="783F9ABE" w14:textId="77777777" w:rsidR="00F7080B" w:rsidRDefault="00F7080B" w:rsidP="00DC2F3E">
      <w:pPr>
        <w:spacing w:after="0" w:line="240" w:lineRule="auto"/>
        <w:ind w:firstLine="284"/>
        <w:jc w:val="center"/>
        <w:rPr>
          <w:rFonts w:ascii="Garamond" w:hAnsi="Garamond"/>
          <w:sz w:val="24"/>
          <w:szCs w:val="24"/>
          <w:lang w:val="sq-AL"/>
        </w:rPr>
      </w:pPr>
    </w:p>
    <w:p w14:paraId="3B20502D" w14:textId="77777777" w:rsidR="00F7080B" w:rsidRDefault="00F7080B" w:rsidP="00DC2F3E">
      <w:pPr>
        <w:spacing w:after="0" w:line="240" w:lineRule="auto"/>
        <w:ind w:firstLine="284"/>
        <w:jc w:val="center"/>
        <w:rPr>
          <w:rFonts w:ascii="Garamond" w:hAnsi="Garamond"/>
          <w:sz w:val="24"/>
          <w:szCs w:val="24"/>
          <w:lang w:val="sq-AL"/>
        </w:rPr>
      </w:pPr>
    </w:p>
    <w:p w14:paraId="0EA62D4E" w14:textId="77777777" w:rsidR="00DC2F3E" w:rsidRPr="002F3C84" w:rsidRDefault="00DC2F3E" w:rsidP="00DC2F3E">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3</w:t>
      </w:r>
    </w:p>
    <w:p w14:paraId="1824D16B" w14:textId="746B094B" w:rsidR="00DC2F3E" w:rsidRPr="002F3C84" w:rsidRDefault="00DC2F3E" w:rsidP="00DC2F3E">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Ngritja e kantierit dhe elementet dalluese</w:t>
      </w:r>
    </w:p>
    <w:p w14:paraId="5782C5AB" w14:textId="77777777" w:rsidR="00DC2F3E" w:rsidRPr="002F3C84" w:rsidRDefault="00DC2F3E" w:rsidP="00DC2F3E">
      <w:pPr>
        <w:spacing w:after="0" w:line="240" w:lineRule="auto"/>
        <w:ind w:firstLine="284"/>
        <w:jc w:val="both"/>
        <w:rPr>
          <w:rFonts w:ascii="Garamond" w:hAnsi="Garamond"/>
          <w:sz w:val="24"/>
          <w:szCs w:val="24"/>
          <w:lang w:val="sq-AL"/>
        </w:rPr>
      </w:pPr>
    </w:p>
    <w:p w14:paraId="4EE61C1E" w14:textId="7D65848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lastRenderedPageBreak/>
        <w:t xml:space="preserve">1. Për zbatimin e punimeve të ndërtim-montimit, në sheshin e liruar të ndërtimit ngrihet, përkohësisht, kantieri i punimeve, sipas kushteve dhe kritereve të përcaktuara në projektin e kantierit, të miratuar me lejen e ndërtimit. </w:t>
      </w:r>
    </w:p>
    <w:p w14:paraId="3F117EFC" w14:textId="5C1B6EEA"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Kantieri përfshin jo vetëm sipërfaqen e vetë objektit ndërtimor, por edhe zonat ndihmëse si:</w:t>
      </w:r>
    </w:p>
    <w:p w14:paraId="7032A2C6" w14:textId="3F1BB375"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a) hapësirat për magazinim materialesh;</w:t>
      </w:r>
    </w:p>
    <w:p w14:paraId="619B701A" w14:textId="03E10EC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b) zonat për makineri dhe pajisje ndërtimi;</w:t>
      </w:r>
    </w:p>
    <w:p w14:paraId="23287E1F" w14:textId="03FC4D8C"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c) rrugët e përkohshme të aksesit kur janë miratuar si të tilla me lejen e ndërtimit;</w:t>
      </w:r>
    </w:p>
    <w:p w14:paraId="637B3B95" w14:textId="386818F8"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ç)</w:t>
      </w:r>
      <w:r w:rsidR="002F3C84" w:rsidRPr="002F3C84">
        <w:rPr>
          <w:rFonts w:ascii="Garamond" w:hAnsi="Garamond"/>
          <w:sz w:val="24"/>
          <w:szCs w:val="24"/>
          <w:lang w:val="sq-AL"/>
        </w:rPr>
        <w:t xml:space="preserve"> </w:t>
      </w:r>
      <w:r w:rsidRPr="002F3C84">
        <w:rPr>
          <w:rFonts w:ascii="Garamond" w:hAnsi="Garamond"/>
          <w:sz w:val="24"/>
          <w:szCs w:val="24"/>
          <w:lang w:val="sq-AL"/>
        </w:rPr>
        <w:t>ambientet për punëtorët dhe stafin teknik;</w:t>
      </w:r>
    </w:p>
    <w:p w14:paraId="09A9B88C" w14:textId="0CABC724"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d) çdo strukturë tjetër të përkohshme që lidhet me zbatimin e projektit;</w:t>
      </w:r>
    </w:p>
    <w:p w14:paraId="4F19782C" w14:textId="4ACD4CA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dh) plani i</w:t>
      </w:r>
      <w:r w:rsidR="002F3C84" w:rsidRPr="002F3C84">
        <w:rPr>
          <w:rFonts w:ascii="Garamond" w:hAnsi="Garamond"/>
          <w:sz w:val="24"/>
          <w:szCs w:val="24"/>
          <w:lang w:val="sq-AL"/>
        </w:rPr>
        <w:t xml:space="preserve"> </w:t>
      </w:r>
      <w:r w:rsidRPr="002F3C84">
        <w:rPr>
          <w:rFonts w:ascii="Garamond" w:hAnsi="Garamond"/>
          <w:sz w:val="24"/>
          <w:szCs w:val="24"/>
          <w:lang w:val="sq-AL"/>
        </w:rPr>
        <w:t>emergjencës për zjarrin, i vendosur në vende të dukshme, ku të përfshihen rrugët e evakuimit, vendndodhjet e pajisjeve kundër zjarrit (si fikse zjarri portative, sisteme të përkohshme spinkleri, alarm i përkohshëm zjarri dhe detyrat e personelit të caktuara nga HSE</w:t>
      </w:r>
      <w:r w:rsidR="002F3C84" w:rsidRPr="002F3C84">
        <w:rPr>
          <w:rFonts w:ascii="Garamond" w:hAnsi="Garamond"/>
          <w:sz w:val="24"/>
          <w:szCs w:val="24"/>
          <w:lang w:val="sq-AL"/>
        </w:rPr>
        <w:t>-ja</w:t>
      </w:r>
      <w:r w:rsidRPr="002F3C84">
        <w:rPr>
          <w:rFonts w:ascii="Garamond" w:hAnsi="Garamond"/>
          <w:sz w:val="24"/>
          <w:szCs w:val="24"/>
          <w:lang w:val="sq-AL"/>
        </w:rPr>
        <w:t xml:space="preserve"> dhe eksperti zjarrfikës). </w:t>
      </w:r>
    </w:p>
    <w:p w14:paraId="473A5710" w14:textId="5CCA3EDF"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3. Kantieri i ndërtimit duhet të ngrihet duke respektuar rregullat, si më poshtë:</w:t>
      </w:r>
    </w:p>
    <w:p w14:paraId="242AD4F6" w14:textId="64A18DBA"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a) </w:t>
      </w:r>
      <w:r w:rsidR="002F3C84" w:rsidRPr="002F3C84">
        <w:rPr>
          <w:rFonts w:ascii="Garamond" w:hAnsi="Garamond"/>
          <w:sz w:val="24"/>
          <w:szCs w:val="24"/>
          <w:lang w:val="sq-AL"/>
        </w:rPr>
        <w:t xml:space="preserve">të </w:t>
      </w:r>
      <w:r w:rsidRPr="002F3C84">
        <w:rPr>
          <w:rFonts w:ascii="Garamond" w:hAnsi="Garamond"/>
          <w:sz w:val="24"/>
          <w:szCs w:val="24"/>
          <w:lang w:val="sq-AL"/>
        </w:rPr>
        <w:t>jetë i rrethuar nga kamera sigurie, të paktën 4, nga një në çdo kënd të kantierit, ku të mund të sigurohet mbulim i plotë i territorit ku kryhen ndërtimet</w:t>
      </w:r>
      <w:r w:rsidR="002F3C84" w:rsidRPr="002F3C84">
        <w:rPr>
          <w:rFonts w:ascii="Garamond" w:hAnsi="Garamond"/>
          <w:sz w:val="24"/>
          <w:szCs w:val="24"/>
          <w:lang w:val="sq-AL"/>
        </w:rPr>
        <w:t>;</w:t>
      </w:r>
    </w:p>
    <w:p w14:paraId="1A38942C" w14:textId="79428D4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b) </w:t>
      </w:r>
      <w:r w:rsidR="002F3C84" w:rsidRPr="002F3C84">
        <w:rPr>
          <w:rFonts w:ascii="Garamond" w:hAnsi="Garamond"/>
          <w:sz w:val="24"/>
          <w:szCs w:val="24"/>
          <w:lang w:val="sq-AL"/>
        </w:rPr>
        <w:t xml:space="preserve">në </w:t>
      </w:r>
      <w:r w:rsidRPr="002F3C84">
        <w:rPr>
          <w:rFonts w:ascii="Garamond" w:hAnsi="Garamond"/>
          <w:sz w:val="24"/>
          <w:szCs w:val="24"/>
          <w:lang w:val="sq-AL"/>
        </w:rPr>
        <w:t>çdo rast, në pamjet ballore të kantierit duhet të jenë të printuara imazhe të projektit të miratuar, ndërsa në pjesët anësore:</w:t>
      </w:r>
    </w:p>
    <w:p w14:paraId="16D32974" w14:textId="2204D5BF"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i. për kantieret brenda qyteteve, pamjet anësore duhet të përmbajnë të njëjtën ngjyrë si pamja ballore;</w:t>
      </w:r>
    </w:p>
    <w:p w14:paraId="3DEA11FF" w14:textId="29186F14"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ii. për kantieret e ngritura në brezin bregdetar të pjesës </w:t>
      </w:r>
      <w:r w:rsidR="002F3C84" w:rsidRPr="002F3C84">
        <w:rPr>
          <w:rFonts w:ascii="Garamond" w:hAnsi="Garamond"/>
          <w:sz w:val="24"/>
          <w:szCs w:val="24"/>
          <w:lang w:val="sq-AL"/>
        </w:rPr>
        <w:t xml:space="preserve">jugore </w:t>
      </w:r>
      <w:r w:rsidRPr="002F3C84">
        <w:rPr>
          <w:rFonts w:ascii="Garamond" w:hAnsi="Garamond"/>
          <w:sz w:val="24"/>
          <w:szCs w:val="24"/>
          <w:lang w:val="sq-AL"/>
        </w:rPr>
        <w:t>të Shqipërisë, pamjet anësore duhet të jenë vetëm me ngjyrë blu;</w:t>
      </w:r>
    </w:p>
    <w:p w14:paraId="57C128B8" w14:textId="1C114294"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iii. për kantieret e ngritura në brezin bregdetar të pjesës </w:t>
      </w:r>
      <w:r w:rsidR="002F3C84" w:rsidRPr="002F3C84">
        <w:rPr>
          <w:rFonts w:ascii="Garamond" w:hAnsi="Garamond"/>
          <w:sz w:val="24"/>
          <w:szCs w:val="24"/>
          <w:lang w:val="sq-AL"/>
        </w:rPr>
        <w:t xml:space="preserve">veriore </w:t>
      </w:r>
      <w:r w:rsidRPr="002F3C84">
        <w:rPr>
          <w:rFonts w:ascii="Garamond" w:hAnsi="Garamond"/>
          <w:sz w:val="24"/>
          <w:szCs w:val="24"/>
          <w:lang w:val="sq-AL"/>
        </w:rPr>
        <w:t>të Shqipërisë, pamjet anësore duhet të jenë vetëm me ngjyrë të gjelbër</w:t>
      </w:r>
      <w:r w:rsidR="002F3C84" w:rsidRPr="002F3C84">
        <w:rPr>
          <w:rFonts w:ascii="Garamond" w:hAnsi="Garamond"/>
          <w:sz w:val="24"/>
          <w:szCs w:val="24"/>
          <w:lang w:val="sq-AL"/>
        </w:rPr>
        <w:t>;</w:t>
      </w:r>
    </w:p>
    <w:p w14:paraId="54C64FF3" w14:textId="44212267"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c) </w:t>
      </w:r>
      <w:r w:rsidR="002F3C84" w:rsidRPr="002F3C84">
        <w:rPr>
          <w:rFonts w:ascii="Garamond" w:hAnsi="Garamond"/>
          <w:sz w:val="24"/>
          <w:szCs w:val="24"/>
          <w:lang w:val="sq-AL"/>
        </w:rPr>
        <w:t xml:space="preserve">në </w:t>
      </w:r>
      <w:r w:rsidRPr="002F3C84">
        <w:rPr>
          <w:rFonts w:ascii="Garamond" w:hAnsi="Garamond"/>
          <w:sz w:val="24"/>
          <w:szCs w:val="24"/>
          <w:lang w:val="sq-AL"/>
        </w:rPr>
        <w:t>rast se imazhet apo ngjyrat dëmtohen me kalimin e kohës, subjekti zhvillues ka detyrimin ta zëv</w:t>
      </w:r>
      <w:r w:rsidR="002F3C84" w:rsidRPr="002F3C84">
        <w:rPr>
          <w:rFonts w:ascii="Garamond" w:hAnsi="Garamond"/>
          <w:sz w:val="24"/>
          <w:szCs w:val="24"/>
          <w:lang w:val="sq-AL"/>
        </w:rPr>
        <w:t>e</w:t>
      </w:r>
      <w:r w:rsidRPr="002F3C84">
        <w:rPr>
          <w:rFonts w:ascii="Garamond" w:hAnsi="Garamond"/>
          <w:sz w:val="24"/>
          <w:szCs w:val="24"/>
          <w:lang w:val="sq-AL"/>
        </w:rPr>
        <w:t>ndësojë dhe ta rinovojë rrethimin e kantierit, sipas rregullave të mësipërme, brenda 1 jave kalendarike</w:t>
      </w:r>
      <w:r w:rsidR="002F3C84" w:rsidRPr="002F3C84">
        <w:rPr>
          <w:rFonts w:ascii="Garamond" w:hAnsi="Garamond"/>
          <w:sz w:val="24"/>
          <w:szCs w:val="24"/>
          <w:lang w:val="sq-AL"/>
        </w:rPr>
        <w:t>;</w:t>
      </w:r>
    </w:p>
    <w:p w14:paraId="56F5F6D1" w14:textId="27160417"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ç) </w:t>
      </w:r>
      <w:r w:rsidR="002F3C84" w:rsidRPr="002F3C84">
        <w:rPr>
          <w:rFonts w:ascii="Garamond" w:hAnsi="Garamond"/>
          <w:sz w:val="24"/>
          <w:szCs w:val="24"/>
          <w:lang w:val="sq-AL"/>
        </w:rPr>
        <w:t xml:space="preserve">në </w:t>
      </w:r>
      <w:r w:rsidRPr="002F3C84">
        <w:rPr>
          <w:rFonts w:ascii="Garamond" w:hAnsi="Garamond"/>
          <w:sz w:val="24"/>
          <w:szCs w:val="24"/>
          <w:lang w:val="sq-AL"/>
        </w:rPr>
        <w:t>vende të dukshme në kantier vendoset tabela e identifikimit të punimeve me të dhënat për objektin, destinacionin, lejen e ndërtimit, investitorin, subjektin projektues e mbikëqyrës dhe afatet e ndërtimit</w:t>
      </w:r>
      <w:r w:rsidR="002F3C84" w:rsidRPr="002F3C84">
        <w:rPr>
          <w:rFonts w:ascii="Garamond" w:hAnsi="Garamond"/>
          <w:sz w:val="24"/>
          <w:szCs w:val="24"/>
          <w:lang w:val="sq-AL"/>
        </w:rPr>
        <w:t>;</w:t>
      </w:r>
    </w:p>
    <w:p w14:paraId="350A8C17" w14:textId="7F7DB30F"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d)</w:t>
      </w:r>
      <w:r w:rsidR="002F3C84" w:rsidRPr="002F3C84">
        <w:rPr>
          <w:rFonts w:ascii="Garamond" w:hAnsi="Garamond"/>
          <w:sz w:val="24"/>
          <w:szCs w:val="24"/>
          <w:lang w:val="sq-AL"/>
        </w:rPr>
        <w:t xml:space="preserve"> krahas </w:t>
      </w:r>
      <w:r w:rsidRPr="002F3C84">
        <w:rPr>
          <w:rFonts w:ascii="Garamond" w:hAnsi="Garamond"/>
          <w:sz w:val="24"/>
          <w:szCs w:val="24"/>
          <w:lang w:val="sq-AL"/>
        </w:rPr>
        <w:t>tabelës identifikuese, vendoset edhe një tabelë ku listohen të gjitha miratimet përkatëse të lëshuara nga institucionet përgjegjëse.</w:t>
      </w:r>
    </w:p>
    <w:p w14:paraId="3A933E60" w14:textId="6BD222B9"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4. Kantieri konsiderohet i ngritur në momentin që është vendosur rrethimi, sinjalistika, kamerat dhe tabelat informuese për objektin dhe subjektin ndërtues, në përputhje me aktet ligjore dhe nënligjore në fuqi.</w:t>
      </w:r>
    </w:p>
    <w:p w14:paraId="7356B826" w14:textId="1648BE1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5. Në kantierin e punimeve, tabela vendoset në një vend të dukshëm me një lartësi jo më pak se 4 metra nga niveli i rrugës</w:t>
      </w:r>
      <w:r w:rsidR="002F3C84" w:rsidRPr="002F3C84">
        <w:rPr>
          <w:rFonts w:ascii="Garamond" w:hAnsi="Garamond"/>
          <w:sz w:val="24"/>
          <w:szCs w:val="24"/>
          <w:lang w:val="sq-AL"/>
        </w:rPr>
        <w:t xml:space="preserve"> </w:t>
      </w:r>
      <w:r w:rsidRPr="002F3C84">
        <w:rPr>
          <w:rFonts w:ascii="Garamond" w:hAnsi="Garamond"/>
          <w:sz w:val="24"/>
          <w:szCs w:val="24"/>
          <w:lang w:val="sq-AL"/>
        </w:rPr>
        <w:t>(kur e lejon pozicioni urban) dhe në përmasa jo më të vogla se 1.3 metra gjerësi dhe 1.3 metra gjatësi, ku shkruhet në mënyrë të dukshme:</w:t>
      </w:r>
    </w:p>
    <w:p w14:paraId="14210141" w14:textId="46050038"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a) emërtimi i plotë i strukturës/objektit i cili do të zhvillohet; </w:t>
      </w:r>
    </w:p>
    <w:p w14:paraId="5139C6F8" w14:textId="43B2E555"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b) leja e ndërtimit;</w:t>
      </w:r>
    </w:p>
    <w:p w14:paraId="30930651" w14:textId="5607E676"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c) të dhëna teknike për projektin, shoqëruar me planimetrinë e vendosjes së strukturës në parcelë dhe pamjen 3 D të strukturës;</w:t>
      </w:r>
    </w:p>
    <w:p w14:paraId="13660C53" w14:textId="62F5A72A"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ç)</w:t>
      </w:r>
      <w:r w:rsidR="002F3C84" w:rsidRPr="002F3C84">
        <w:rPr>
          <w:rFonts w:ascii="Garamond" w:hAnsi="Garamond"/>
          <w:sz w:val="24"/>
          <w:szCs w:val="24"/>
          <w:lang w:val="sq-AL"/>
        </w:rPr>
        <w:t xml:space="preserve"> </w:t>
      </w:r>
      <w:r w:rsidRPr="002F3C84">
        <w:rPr>
          <w:rFonts w:ascii="Garamond" w:hAnsi="Garamond"/>
          <w:sz w:val="24"/>
          <w:szCs w:val="24"/>
          <w:lang w:val="sq-AL"/>
        </w:rPr>
        <w:t>sipërfaqja e ndërtimit;</w:t>
      </w:r>
    </w:p>
    <w:p w14:paraId="4CF376C9" w14:textId="7B22D062"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d) intensiteti i ndërtimit;</w:t>
      </w:r>
    </w:p>
    <w:p w14:paraId="3320E46C" w14:textId="70AE20C0"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dh)</w:t>
      </w:r>
      <w:r w:rsidR="002F3C84" w:rsidRPr="002F3C84">
        <w:rPr>
          <w:rFonts w:ascii="Garamond" w:hAnsi="Garamond"/>
          <w:sz w:val="24"/>
          <w:szCs w:val="24"/>
          <w:lang w:val="sq-AL"/>
        </w:rPr>
        <w:t xml:space="preserve"> </w:t>
      </w:r>
      <w:r w:rsidRPr="002F3C84">
        <w:rPr>
          <w:rFonts w:ascii="Garamond" w:hAnsi="Garamond"/>
          <w:sz w:val="24"/>
          <w:szCs w:val="24"/>
          <w:lang w:val="sq-AL"/>
        </w:rPr>
        <w:t>sipërfaqja e parcelës ose parcelave që preken nga zhvillimi;</w:t>
      </w:r>
    </w:p>
    <w:p w14:paraId="0FE7D030" w14:textId="234A45E0"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e) numri i strukturave që krijohen nëse janë më shumë se një;</w:t>
      </w:r>
    </w:p>
    <w:p w14:paraId="4B2A89D1" w14:textId="12E1D42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ë)</w:t>
      </w:r>
      <w:r w:rsidR="002F3C84" w:rsidRPr="002F3C84">
        <w:rPr>
          <w:rFonts w:ascii="Garamond" w:hAnsi="Garamond"/>
          <w:sz w:val="24"/>
          <w:szCs w:val="24"/>
          <w:lang w:val="sq-AL"/>
        </w:rPr>
        <w:t xml:space="preserve"> </w:t>
      </w:r>
      <w:r w:rsidRPr="002F3C84">
        <w:rPr>
          <w:rFonts w:ascii="Garamond" w:hAnsi="Garamond"/>
          <w:sz w:val="24"/>
          <w:szCs w:val="24"/>
          <w:lang w:val="sq-AL"/>
        </w:rPr>
        <w:t>sipërfaqja rrugore që ndërtohet;</w:t>
      </w:r>
    </w:p>
    <w:p w14:paraId="39F60299" w14:textId="62D61582"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f) numri i njësive të banimit nëse krijohen të tilla dhe sipërfaqja e përgjithshme e banimit;</w:t>
      </w:r>
    </w:p>
    <w:p w14:paraId="2DCE8219" w14:textId="16B8A831"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lastRenderedPageBreak/>
        <w:t>g) numri i hapësirave të tjera nëse ka një tjetër funksion dhe sipërfaqja e përgjithshme për to;</w:t>
      </w:r>
    </w:p>
    <w:p w14:paraId="6661BCBE" w14:textId="71D0F0C0"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gj) emri i personit fizik ose juridik projektues, duke përmendur edhe arkitektin edhe konstruktorin, emrin e inxhinierit mbikëqyrës, përgjegjësin e zbatimit të punimeve, së bashku me numrat përkatës të licencave;</w:t>
      </w:r>
    </w:p>
    <w:p w14:paraId="4E929FB0" w14:textId="5900F898"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h) një numër telefoni për kontaktim sipas nevojës;</w:t>
      </w:r>
    </w:p>
    <w:p w14:paraId="6A04F488" w14:textId="664A91DF"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i) afati i punimeve, data e fillimit dhe e mbarimit të punimeve në objekt;</w:t>
      </w:r>
    </w:p>
    <w:p w14:paraId="5B25FE30" w14:textId="691122CF"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j) të dhëna të tjera, që vlerësohen të nevojshme për të kuptuar projektin.</w:t>
      </w:r>
    </w:p>
    <w:p w14:paraId="0EFC2D30" w14:textId="02CAE219"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6. Në çdo rast, rrethimi i kantierit dhe tabela e kantierit nuk klasifikohet si tabelë, në kuptim të përcaktimeve të legjislacionit për sistemin e taksave vendore.</w:t>
      </w:r>
    </w:p>
    <w:p w14:paraId="7B5E3392" w14:textId="77777777" w:rsidR="00DC2F3E" w:rsidRPr="002F3C84" w:rsidRDefault="00DC2F3E" w:rsidP="00DC2F3E">
      <w:pPr>
        <w:spacing w:after="0" w:line="240" w:lineRule="auto"/>
        <w:ind w:firstLine="284"/>
        <w:jc w:val="both"/>
        <w:rPr>
          <w:rFonts w:ascii="Garamond" w:hAnsi="Garamond"/>
          <w:sz w:val="24"/>
          <w:szCs w:val="24"/>
          <w:lang w:val="sq-AL"/>
        </w:rPr>
      </w:pPr>
    </w:p>
    <w:p w14:paraId="67ED5D86" w14:textId="2E8FBFA2" w:rsidR="00DC2F3E" w:rsidRPr="002F3C84" w:rsidRDefault="00DC2F3E" w:rsidP="00DC2F3E">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4</w:t>
      </w:r>
    </w:p>
    <w:p w14:paraId="1829D6B1" w14:textId="77777777" w:rsidR="00DC2F3E" w:rsidRPr="002F3C84" w:rsidRDefault="00DC2F3E" w:rsidP="00DC2F3E">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Detyrimi për vendosjen e kamerave</w:t>
      </w:r>
    </w:p>
    <w:p w14:paraId="181E0531" w14:textId="77777777" w:rsidR="00DC2F3E" w:rsidRPr="002F3C84" w:rsidRDefault="00DC2F3E" w:rsidP="00DC2F3E">
      <w:pPr>
        <w:spacing w:after="0" w:line="240" w:lineRule="auto"/>
        <w:ind w:firstLine="284"/>
        <w:jc w:val="both"/>
        <w:rPr>
          <w:rFonts w:ascii="Garamond" w:hAnsi="Garamond"/>
          <w:b/>
          <w:sz w:val="24"/>
          <w:szCs w:val="24"/>
          <w:lang w:val="sq-AL"/>
        </w:rPr>
      </w:pPr>
    </w:p>
    <w:p w14:paraId="52B9E7D1" w14:textId="78A8E192"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 Kantieri duhet të jetë i rrethuar nga kamera, të paktën 4, nga një në çdo kënd të kantierit, ku të mund të sigurohet mbulim i plotë i territorit ku kryhen ndërtimet.</w:t>
      </w:r>
    </w:p>
    <w:p w14:paraId="13B79EC9" w14:textId="6B28C183"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Zbatuesi i punimeve ka detyrimin të krijojë akses në çdo kohë mbi kamerat për Inspektoratin Kombëtar të Mbrojtjes së Territorit (IKMT) dhe për Agjencinë e Zhvillimit të Territorit (AZHT) për lejet e lëshuara nga Këshilli Kombëtar i Territorit dhe Ujit.</w:t>
      </w:r>
    </w:p>
    <w:p w14:paraId="42D3447D" w14:textId="114F8084"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3. IKMT-ja dhe AZHT-ja mund të përdorin aksesin në kamerat e </w:t>
      </w:r>
      <w:r w:rsidR="002F3C84" w:rsidRPr="002F3C84">
        <w:rPr>
          <w:rFonts w:ascii="Garamond" w:hAnsi="Garamond"/>
          <w:sz w:val="24"/>
          <w:szCs w:val="24"/>
          <w:lang w:val="sq-AL"/>
        </w:rPr>
        <w:t>kantiereve</w:t>
      </w:r>
      <w:r w:rsidRPr="002F3C84">
        <w:rPr>
          <w:rFonts w:ascii="Garamond" w:hAnsi="Garamond"/>
          <w:sz w:val="24"/>
          <w:szCs w:val="24"/>
          <w:lang w:val="sq-AL"/>
        </w:rPr>
        <w:t xml:space="preserve"> të ndërtimit vetëm për qëllimin e verifikimit të zbatimit të projekteve të miratuara, në përputhje me lejet përkatëse të ndërtimit.</w:t>
      </w:r>
    </w:p>
    <w:p w14:paraId="3DF74654" w14:textId="77777777" w:rsidR="00DC2F3E" w:rsidRPr="002F3C84" w:rsidRDefault="00DC2F3E" w:rsidP="00DC2F3E">
      <w:pPr>
        <w:spacing w:after="0" w:line="240" w:lineRule="auto"/>
        <w:ind w:firstLine="284"/>
        <w:jc w:val="both"/>
        <w:rPr>
          <w:rFonts w:ascii="Garamond" w:hAnsi="Garamond"/>
          <w:sz w:val="24"/>
          <w:szCs w:val="24"/>
          <w:lang w:val="sq-AL"/>
        </w:rPr>
      </w:pPr>
    </w:p>
    <w:p w14:paraId="5251D2F7" w14:textId="5BB7869D" w:rsidR="00DC2F3E" w:rsidRPr="002F3C84" w:rsidRDefault="00DC2F3E" w:rsidP="00DC2F3E">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5</w:t>
      </w:r>
    </w:p>
    <w:p w14:paraId="28172E64" w14:textId="77777777" w:rsidR="00DC2F3E" w:rsidRPr="002F3C84" w:rsidRDefault="00DC2F3E" w:rsidP="00DC2F3E">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Mjetet e kantierit</w:t>
      </w:r>
    </w:p>
    <w:p w14:paraId="1C5B71F2" w14:textId="77777777" w:rsidR="00DC2F3E" w:rsidRPr="002F3C84" w:rsidRDefault="00DC2F3E" w:rsidP="00DC2F3E">
      <w:pPr>
        <w:spacing w:after="0" w:line="240" w:lineRule="auto"/>
        <w:ind w:firstLine="284"/>
        <w:jc w:val="both"/>
        <w:rPr>
          <w:rFonts w:ascii="Garamond" w:hAnsi="Garamond"/>
          <w:b/>
          <w:sz w:val="24"/>
          <w:szCs w:val="24"/>
          <w:lang w:val="sq-AL"/>
        </w:rPr>
      </w:pPr>
    </w:p>
    <w:p w14:paraId="7B2F0C8E" w14:textId="66361503"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 Mbikëqyrësi ose zbatuesi i punimeve, brenda 15 ditëve nga ngritja e kantierit, ka detyrimin të njoftojë Inspektoratin Kombëtar të Mbrojtjes së Territorit dhe Agjencinë e Zhvillimit të Territorit për lejet e lëshuara nga Këshilli Kombëtar i Territorit dhe Ujit, për listën e mjeteve të kantierit të pajisura me sistemin GPS funksional, të miratuar nga mbikëqyrësi i punimeve.</w:t>
      </w:r>
    </w:p>
    <w:p w14:paraId="7293E98B" w14:textId="46B99648"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Zbatuesi i punimeve ka detyrimin të krijojë akses në çdo kohë mbi sistemin GPS funksional të mjeteve të kantierit, të deklaruara sipas pikës 1, të këtij neni, për Inspektoratin Kombëtar të Mbrojtjes së Territorit (IKMT) dhe për Agjencinë e Zhvillimit të Territorit (AZHT) për lejet e lëshuara nga Këshilli Kombëtar i Territorit dhe Ujit.</w:t>
      </w:r>
    </w:p>
    <w:p w14:paraId="7BBD3D99" w14:textId="692E13CA"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3. IKMT-ja dhe AZHT-ja mund të përdorin aksesin në GPS-në e mjeteve të deklaruara nga subjekti zhvillues vetëm për qëllimin e verifikimit të zbatimit të projekteve të miratuara në përputhje me lejet përkatëse të ndërtimit.</w:t>
      </w:r>
    </w:p>
    <w:p w14:paraId="25F10255" w14:textId="77777777" w:rsidR="00DC2F3E" w:rsidRPr="002F3C84" w:rsidRDefault="00DC2F3E" w:rsidP="00DC2F3E">
      <w:pPr>
        <w:spacing w:after="0" w:line="240" w:lineRule="auto"/>
        <w:ind w:firstLine="284"/>
        <w:jc w:val="both"/>
        <w:rPr>
          <w:rFonts w:ascii="Garamond" w:hAnsi="Garamond"/>
          <w:sz w:val="24"/>
          <w:szCs w:val="24"/>
          <w:lang w:val="sq-AL"/>
        </w:rPr>
      </w:pPr>
    </w:p>
    <w:p w14:paraId="29F33226" w14:textId="77777777" w:rsidR="00DC2F3E" w:rsidRPr="002F3C84" w:rsidRDefault="00DC2F3E" w:rsidP="00DC2F3E">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6</w:t>
      </w:r>
    </w:p>
    <w:p w14:paraId="71D7A947" w14:textId="2AB409EE" w:rsidR="00DC2F3E" w:rsidRPr="002F3C84" w:rsidRDefault="00DC2F3E" w:rsidP="00DC2F3E">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Kushtet dhe kriteret për subjektet zbatuese</w:t>
      </w:r>
    </w:p>
    <w:p w14:paraId="798601F3" w14:textId="77777777" w:rsidR="00DC2F3E" w:rsidRPr="002F3C84" w:rsidRDefault="00DC2F3E" w:rsidP="00DC2F3E">
      <w:pPr>
        <w:spacing w:after="0" w:line="240" w:lineRule="auto"/>
        <w:ind w:firstLine="284"/>
        <w:jc w:val="both"/>
        <w:rPr>
          <w:rFonts w:ascii="Garamond" w:hAnsi="Garamond"/>
          <w:sz w:val="24"/>
          <w:szCs w:val="24"/>
          <w:lang w:val="sq-AL"/>
        </w:rPr>
      </w:pPr>
    </w:p>
    <w:p w14:paraId="2505BC8B" w14:textId="2C6A06DF"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 Çdo subjekt juridik i licencuar ka të drejtë të ushtrojë veprimtari zbatimi, vetëm për kategoritë e punimeve, që ka përcaktuar në licencë.</w:t>
      </w:r>
    </w:p>
    <w:p w14:paraId="03437749" w14:textId="78426C8E"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Kushtet dhe kriteret, që duhet të plotësojë subjekti juridik për të fituar klasa e kategori në zbatimin e punimeve të ndërtimit, përcaktohen në rregulloren për dhënien e licencave profesionale, që miraton ministri përkatës për zhvillimin e territorit.</w:t>
      </w:r>
    </w:p>
    <w:p w14:paraId="1DC02373" w14:textId="156DC0C1"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3. Drejtuesit ligjorë dhe teknikë të zbatuesit të punimeve janë përgjegjës përpara investitorit/zhvilluesit për ndërtimin e veprës, sipas lejes së ndërtimit dhe projektit të miratuar nga autoriteti kompetent, për kryerjen e punimeve të ndërtimit, në përputhje me kushtet teknike të </w:t>
      </w:r>
      <w:r w:rsidRPr="002F3C84">
        <w:rPr>
          <w:rFonts w:ascii="Garamond" w:hAnsi="Garamond"/>
          <w:sz w:val="24"/>
          <w:szCs w:val="24"/>
          <w:lang w:val="sq-AL"/>
        </w:rPr>
        <w:lastRenderedPageBreak/>
        <w:t>zbatimit, specifikimet teknike, sigurimin teknik dhe mbrojtjen në punë, brenda kushteve të kontratës e dispozitave ligjore në fuqi.</w:t>
      </w:r>
    </w:p>
    <w:p w14:paraId="3C6197E9" w14:textId="57EDC195"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 4. Edhe në rastet kur investitori ndërton për llogari të vet, ai duhet të jetë i pajisur me licencë për zbatimin e punimeve të ndërtimit.</w:t>
      </w:r>
    </w:p>
    <w:p w14:paraId="305BAD57" w14:textId="5D7483DA"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5. Ndarja e detyrave dhe e përgjegjësive të zbatuesit të punimeve të kantierit, si dhe marrëdhëniet me investitorin, mbikëqyrësin lidhur me rregullat në kantier përcaktohen në rregulloren e brendshme, që hartohet nga sipërmarrësi i punimeve.</w:t>
      </w:r>
    </w:p>
    <w:p w14:paraId="4815BC4B" w14:textId="77777777" w:rsidR="00DC2F3E" w:rsidRPr="002F3C84" w:rsidRDefault="00DC2F3E" w:rsidP="00DC2F3E">
      <w:pPr>
        <w:spacing w:after="0" w:line="240" w:lineRule="auto"/>
        <w:ind w:firstLine="284"/>
        <w:jc w:val="both"/>
        <w:rPr>
          <w:rFonts w:ascii="Garamond" w:hAnsi="Garamond"/>
          <w:sz w:val="24"/>
          <w:szCs w:val="24"/>
          <w:lang w:val="sq-AL"/>
        </w:rPr>
      </w:pPr>
    </w:p>
    <w:p w14:paraId="04E57359" w14:textId="77777777" w:rsidR="00DC2F3E" w:rsidRPr="002F3C84" w:rsidRDefault="00DC2F3E" w:rsidP="00DC2F3E">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7</w:t>
      </w:r>
    </w:p>
    <w:p w14:paraId="7186D899" w14:textId="77777777" w:rsidR="00DC2F3E" w:rsidRPr="002F3C84" w:rsidRDefault="00DC2F3E" w:rsidP="00DC2F3E">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Detyrimet e zbatuesit të punimeve</w:t>
      </w:r>
    </w:p>
    <w:p w14:paraId="5D30596B" w14:textId="77777777" w:rsidR="00DC2F3E" w:rsidRPr="002F3C84" w:rsidRDefault="00DC2F3E" w:rsidP="00DC2F3E">
      <w:pPr>
        <w:spacing w:after="0" w:line="240" w:lineRule="auto"/>
        <w:ind w:firstLine="284"/>
        <w:jc w:val="both"/>
        <w:rPr>
          <w:rFonts w:ascii="Garamond" w:hAnsi="Garamond"/>
          <w:sz w:val="24"/>
          <w:szCs w:val="24"/>
          <w:lang w:val="sq-AL"/>
        </w:rPr>
      </w:pPr>
    </w:p>
    <w:p w14:paraId="22E3572F" w14:textId="6210CE34"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 Zbatuesi i punimeve të ndërtimit është çdo subjekt juridik, vendas ose i huaj, publik ose privat, i licencuar nga komisioni i dhënies së licencave pranë ministrisë përgjegjëse për zhvillimin e territorit, për të ushtruar veprimtari në zbatimin e punimeve të ndërtimit.</w:t>
      </w:r>
    </w:p>
    <w:p w14:paraId="04AC62DB" w14:textId="1C257FA6"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Zbatuesi i punimeve të ndërtimit detyrohet të zbatojë punimet, në përputhje me kërkesat urbanistike, kushtet teknike të projektimit e të zbatimit, normat e kushtet e legjislacionit të ndërtimit e të kontraktimit, si dhe projektit të miratuar sipas lejes së ndërtimit, të miratuar nga organi përgjegjës i zhvillimit të territorit.</w:t>
      </w:r>
    </w:p>
    <w:p w14:paraId="48E05B43" w14:textId="18F5D8DE" w:rsidR="00DC2F3E" w:rsidRPr="002F3C84" w:rsidRDefault="00DC2F3E" w:rsidP="00C44C19">
      <w:pPr>
        <w:pStyle w:val="TEKSTIIIII"/>
        <w:rPr>
          <w:lang w:val="sq-AL"/>
        </w:rPr>
      </w:pPr>
      <w:r w:rsidRPr="002F3C84">
        <w:rPr>
          <w:lang w:val="sq-AL"/>
        </w:rPr>
        <w:t>3. Investitori është i detyruar të lidhur kontratë noteriale për zbatimin dhe mbikëqyrjen e punimeve në kantier.</w:t>
      </w:r>
    </w:p>
    <w:p w14:paraId="18E099E5" w14:textId="125207ED" w:rsidR="00DC2F3E" w:rsidRPr="002F3C84" w:rsidRDefault="00DC2F3E" w:rsidP="00C44C19">
      <w:pPr>
        <w:pStyle w:val="TEKSTIIIII"/>
        <w:rPr>
          <w:lang w:val="sq-AL"/>
        </w:rPr>
      </w:pPr>
      <w:r w:rsidRPr="002F3C84">
        <w:rPr>
          <w:lang w:val="sq-AL"/>
        </w:rPr>
        <w:t>4. Menjëherë pas nënshkrimit të kontratës në kushtet dhe afatet e përcaktuara, investitori i dorëzon zbatuesit të punimeve në origjinal:</w:t>
      </w:r>
    </w:p>
    <w:p w14:paraId="76A160F8" w14:textId="4E0FF6D3" w:rsidR="00DC2F3E" w:rsidRPr="002F3C84" w:rsidRDefault="00DC2F3E" w:rsidP="00C44C19">
      <w:pPr>
        <w:pStyle w:val="TEKSTIIIII"/>
        <w:rPr>
          <w:lang w:val="sq-AL"/>
        </w:rPr>
      </w:pPr>
      <w:r w:rsidRPr="002F3C84">
        <w:rPr>
          <w:lang w:val="sq-AL"/>
        </w:rPr>
        <w:t xml:space="preserve">a) dokumentacionin administrativo-ligjor për truallin dhe sheshin e ndërtimit; </w:t>
      </w:r>
    </w:p>
    <w:p w14:paraId="2812104B" w14:textId="31D8AA76" w:rsidR="00DC2F3E" w:rsidRPr="002F3C84" w:rsidRDefault="00DC2F3E" w:rsidP="00C44C19">
      <w:pPr>
        <w:pStyle w:val="TEKSTIIIII"/>
        <w:rPr>
          <w:lang w:val="sq-AL"/>
        </w:rPr>
      </w:pPr>
      <w:r w:rsidRPr="002F3C84">
        <w:rPr>
          <w:lang w:val="sq-AL"/>
        </w:rPr>
        <w:t>b) lejen e ndërtimit;</w:t>
      </w:r>
    </w:p>
    <w:p w14:paraId="5807CD02" w14:textId="6D22C702" w:rsidR="00DC2F3E" w:rsidRPr="002F3C84" w:rsidRDefault="00DC2F3E" w:rsidP="00C44C19">
      <w:pPr>
        <w:pStyle w:val="TEKSTIIIII"/>
        <w:rPr>
          <w:lang w:val="sq-AL"/>
        </w:rPr>
      </w:pPr>
      <w:r w:rsidRPr="002F3C84">
        <w:rPr>
          <w:lang w:val="sq-AL"/>
        </w:rPr>
        <w:t xml:space="preserve">c) projektin e zbatimit për punimet e ndërtimit, të infrastrukturës, montimit, sistemimit të territorit dhe preventivin e punimeve; </w:t>
      </w:r>
    </w:p>
    <w:p w14:paraId="3E50B5AB" w14:textId="74EEFA27" w:rsidR="00DC2F3E" w:rsidRPr="002F3C84" w:rsidRDefault="00DC2F3E" w:rsidP="00C44C19">
      <w:pPr>
        <w:pStyle w:val="TEKSTIIIII"/>
        <w:rPr>
          <w:lang w:val="sq-AL"/>
        </w:rPr>
      </w:pPr>
      <w:r w:rsidRPr="002F3C84">
        <w:rPr>
          <w:lang w:val="sq-AL"/>
        </w:rPr>
        <w:t xml:space="preserve">ç) planin e vendosjes (piketimit) të objektit; </w:t>
      </w:r>
    </w:p>
    <w:p w14:paraId="39564932" w14:textId="3CA92CAD" w:rsidR="00DC2F3E" w:rsidRPr="002F3C84" w:rsidRDefault="00DC2F3E" w:rsidP="00C44C19">
      <w:pPr>
        <w:pStyle w:val="TEKSTIIIII"/>
        <w:rPr>
          <w:lang w:val="sq-AL"/>
        </w:rPr>
      </w:pPr>
      <w:r w:rsidRPr="002F3C84">
        <w:rPr>
          <w:lang w:val="sq-AL"/>
        </w:rPr>
        <w:t>d) përshkrimin teknik të punimeve dhe specifikimet teknike;</w:t>
      </w:r>
    </w:p>
    <w:p w14:paraId="3E42E878" w14:textId="0045620B" w:rsidR="00DC2F3E" w:rsidRPr="002F3C84" w:rsidRDefault="00DC2F3E" w:rsidP="00C44C19">
      <w:pPr>
        <w:pStyle w:val="TEKSTIIIII"/>
        <w:rPr>
          <w:lang w:val="sq-AL"/>
        </w:rPr>
      </w:pPr>
      <w:r w:rsidRPr="002F3C84">
        <w:rPr>
          <w:lang w:val="sq-AL"/>
        </w:rPr>
        <w:t>dh)</w:t>
      </w:r>
      <w:r w:rsidR="002F3C84" w:rsidRPr="002F3C84">
        <w:rPr>
          <w:lang w:val="sq-AL"/>
        </w:rPr>
        <w:t xml:space="preserve"> </w:t>
      </w:r>
      <w:r w:rsidRPr="002F3C84">
        <w:rPr>
          <w:lang w:val="sq-AL"/>
        </w:rPr>
        <w:t xml:space="preserve">lidhjen e veprës me infrastrukturën e zonës; </w:t>
      </w:r>
    </w:p>
    <w:p w14:paraId="27DD0D40" w14:textId="13F38B7C" w:rsidR="00DC2F3E" w:rsidRPr="002F3C84" w:rsidRDefault="00DC2F3E" w:rsidP="00C44C19">
      <w:pPr>
        <w:pStyle w:val="TEKSTIIIII"/>
        <w:rPr>
          <w:lang w:val="sq-AL"/>
        </w:rPr>
      </w:pPr>
      <w:r w:rsidRPr="002F3C84">
        <w:rPr>
          <w:lang w:val="sq-AL"/>
        </w:rPr>
        <w:t>e) studimet inxhinierike, për ndërtimin e veprës (gjeologjik, sizmik, topografik, gjeoteknik, hidrologjik, hidraulik, të materialeve e produkteve të ndërtimit etj.).</w:t>
      </w:r>
    </w:p>
    <w:p w14:paraId="769343A4" w14:textId="466AD20B" w:rsidR="00DC2F3E" w:rsidRPr="002F3C84" w:rsidRDefault="00DC2F3E" w:rsidP="00C44C19">
      <w:pPr>
        <w:pStyle w:val="TEKSTIIIII"/>
        <w:rPr>
          <w:szCs w:val="24"/>
          <w:lang w:val="sq-AL"/>
        </w:rPr>
      </w:pPr>
      <w:r w:rsidRPr="002F3C84">
        <w:rPr>
          <w:lang w:val="sq-AL"/>
        </w:rPr>
        <w:t xml:space="preserve"> </w:t>
      </w:r>
      <w:r w:rsidRPr="002F3C84">
        <w:rPr>
          <w:szCs w:val="24"/>
          <w:lang w:val="sq-AL"/>
        </w:rPr>
        <w:t>5. Zbatuesi i punimeve ruan dhe nuk lejon përdorimin e kalimit të pronësisë së dokumenteve, që i vë në dispozicion investitori te personat e paautorizuar.</w:t>
      </w:r>
    </w:p>
    <w:p w14:paraId="585B479D" w14:textId="0B08CA70"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 6. Sheshi i liruar për ndërtim (për objektet e reja) ose mjediset, që do të rikonstruktohen, (për objektet ekzistuese) i dorëzohen zbatuesit nga zhvilluesi, me procesverbal, në tërësi ose pjesërisht, sipas kushteve të kontratës apo gjendjes faktike.</w:t>
      </w:r>
    </w:p>
    <w:p w14:paraId="1D7DF6BA" w14:textId="76186C09"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7. Zbatuesi i punimeve, prej fillimit deri në ditën e kolaudimit të punimeve, mbulon me shpenzimet e veta, korrigjon e zhdëmton çdo dëm që shkaktohet nga paaftësia, neglizhenca, të metat në zbatim, mungesa e masave mbrojtëse e sinjalizuese e përfaqësuesve dhe punonjësve në:</w:t>
      </w:r>
    </w:p>
    <w:p w14:paraId="2F250AE7" w14:textId="63BF285C"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a) pronën e të tretëve dhe në mjedisin në afërsi;</w:t>
      </w:r>
    </w:p>
    <w:p w14:paraId="3B201530" w14:textId="34717A09"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b) rrjetin e infrastrukturës së zonës, në kantier e në afërsi; </w:t>
      </w:r>
    </w:p>
    <w:p w14:paraId="58D9A109" w14:textId="02A34F9E"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c) punimet e ndërtimit, administrimin dhe përdorimin e makinerive, të pajisjeve, materialeve dhe produkteve në kantier.</w:t>
      </w:r>
    </w:p>
    <w:p w14:paraId="1BA43006" w14:textId="737BE98C"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8. Zbatuesi i punimeve, jo më pak se 10 ditë përpara fillimit të punimeve, njofton në sistemin e-leje autoritetin që ka lëshuar lejen e ndërtimit, përkatësisht seksionin e urbanistikës pranë bashkisë apo sekretariatin teknik të Këshillit Kombëtar të Territorit dhe Ujit, sipas fushës së përgjegjësisë, dhe autoritetet përgjegjëse të inspektimit. Në njoftim jepen të dhëna për objektin, zhvilluesin, subjektin zbatues, subjektin projektues e mbikëqyrës, dokumentacionin administrativo-ligjor të miratuar dhe për personelin drejtues të kantierit të punimeve.</w:t>
      </w:r>
    </w:p>
    <w:p w14:paraId="307C5451" w14:textId="7D29B7E3"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9. Zbatuesi i punimeve dhe drejtuesit teknikë janë përgjegjës, sipas përkatësisë, për tërësinë e masave organizative, teknike e teknologjike, ekonomike e financiare, higjienike e mjedisore për zbatimin e legjislacionit të punës e atë për kontrollin dhe disiplinimin e punimeve në ndërtim, që garantojnë kryerjen e punimeve të ndërtimit në objekt dhe atyre ndihmëse në kantier, në kushte të sigurta për jetën e shëndetin e njerëzve dhe mbrojtjen e mjedisit.</w:t>
      </w:r>
    </w:p>
    <w:p w14:paraId="2BC8F403" w14:textId="10D6D30F"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10. Zbatuesi i punimeve është, në çdo rast, përgjegjës ndaj investitorit për punimet e nënsipërmarrjes dhe dokumentacionin teknik, ekonomik e administrativ.</w:t>
      </w:r>
    </w:p>
    <w:p w14:paraId="2F8C5F67" w14:textId="6AD11EA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11. Dokumentacioni fotografik apo videoregjistruesi sigurohet nga zbatuesi i punimeve për çastet më të rëndësishme të zbatimit të punimeve, veçanërisht për ato që bëhen të padukshme, që mund të jenë objekt diskutimi në të ardhmen dhe që pasqyrojnë masat mbrojtëse e të kontrollit të cilësisë së materialeve e të punimeve etj. Kopje të mjaftueshme i dorëzohen mbikëqyrësit, autoriteteve përgjegjëse të inspektimit dhe sekretariatit teknik të Këshillit Kombëtar të Territorit dhe Ujit për lejet e lëshuara nga Këshilli Kombëtar i Territorit dhe Ujit, çdo gjashtë muaj, në sistemin e-leje. </w:t>
      </w:r>
    </w:p>
    <w:p w14:paraId="7F843208" w14:textId="53863A85"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12. Zbatuesi i punimeve detyrohet të sigurojë në kantier:</w:t>
      </w:r>
    </w:p>
    <w:p w14:paraId="1249D86F" w14:textId="68CCDE7A"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 a) punëmarrës të aftë, të kontrolluar për shëndetin, me leje për ushtrim profesionesh të veçanta (dëshmi, leje, autorizime) nga organet e autorizuara me ligj; </w:t>
      </w:r>
    </w:p>
    <w:p w14:paraId="3600D837" w14:textId="5B334691"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b) materiale, pajisje, mjete mbrojtëse, kolektive e individuale, dhe tabela paralajmëruese; </w:t>
      </w:r>
    </w:p>
    <w:p w14:paraId="5973912B" w14:textId="485356B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c) mbrojtjen e detyrueshme nëpërmjet vendosjes së skelave në strukturë, të daljeve të jashtme të objektit, si dhe mbrojtjen e mekanizmave e të pajisjeve nga goditjet e rrymave elektrike;</w:t>
      </w:r>
    </w:p>
    <w:p w14:paraId="4194FAA2" w14:textId="081004B8"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 ç) mirëmbajtjen dhe kontrollin periodik të makinerive e të mekanizmave të instaluar në objekt për punë pa rrezik; </w:t>
      </w:r>
    </w:p>
    <w:p w14:paraId="0B5FF4CB" w14:textId="018BE351"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d) punonjës të kualifikuar dhe të autorizuar prej tij për instruktimin teknik dhe mbrojtjen në punë; </w:t>
      </w:r>
    </w:p>
    <w:p w14:paraId="7B3EBE59" w14:textId="1F7EADB3"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dh)</w:t>
      </w:r>
      <w:r w:rsidR="002F3C84" w:rsidRPr="002F3C84">
        <w:rPr>
          <w:rFonts w:ascii="Garamond" w:hAnsi="Garamond"/>
          <w:sz w:val="24"/>
          <w:szCs w:val="24"/>
          <w:lang w:val="sq-AL"/>
        </w:rPr>
        <w:t xml:space="preserve"> </w:t>
      </w:r>
      <w:r w:rsidRPr="002F3C84">
        <w:rPr>
          <w:rFonts w:ascii="Garamond" w:hAnsi="Garamond"/>
          <w:sz w:val="24"/>
          <w:szCs w:val="24"/>
          <w:lang w:val="sq-AL"/>
        </w:rPr>
        <w:t xml:space="preserve">rregullore, urdhra e udhëzime në fuqi për sigurimin teknik dhe mbrojtjen në punë; </w:t>
      </w:r>
    </w:p>
    <w:p w14:paraId="31195BC9" w14:textId="122C943E"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e) librin e instruktimit për sigurimin teknik dhe mbrojtjen në punë të punëmarrësve. </w:t>
      </w:r>
    </w:p>
    <w:p w14:paraId="34E306D0" w14:textId="2D2041EF"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ë)</w:t>
      </w:r>
      <w:r w:rsidR="002F3C84" w:rsidRPr="002F3C84">
        <w:rPr>
          <w:rFonts w:ascii="Garamond" w:hAnsi="Garamond"/>
          <w:sz w:val="24"/>
          <w:szCs w:val="24"/>
          <w:lang w:val="sq-AL"/>
        </w:rPr>
        <w:t xml:space="preserve"> </w:t>
      </w:r>
      <w:r w:rsidRPr="002F3C84">
        <w:rPr>
          <w:rFonts w:ascii="Garamond" w:hAnsi="Garamond"/>
          <w:sz w:val="24"/>
          <w:szCs w:val="24"/>
          <w:lang w:val="sq-AL"/>
        </w:rPr>
        <w:t xml:space="preserve">librin për trajnimin e punonjësve për mbrojtjen nga zjarri dhe raportin e stimulimit periodik të evakuimit të punonjësve, të nënshkruara nga një ekspert zjarrfikës. Simulimi realizohet të paktën 1 herë në 6 muaj. </w:t>
      </w:r>
    </w:p>
    <w:p w14:paraId="04891669" w14:textId="77777777" w:rsidR="00DC2F3E" w:rsidRPr="002F3C84" w:rsidRDefault="00DC2F3E" w:rsidP="00DC2F3E">
      <w:pPr>
        <w:spacing w:after="0" w:line="240" w:lineRule="auto"/>
        <w:ind w:firstLine="284"/>
        <w:jc w:val="both"/>
        <w:rPr>
          <w:rFonts w:ascii="Garamond" w:hAnsi="Garamond"/>
          <w:sz w:val="24"/>
          <w:szCs w:val="24"/>
          <w:lang w:val="sq-AL"/>
        </w:rPr>
      </w:pPr>
    </w:p>
    <w:p w14:paraId="1A2D5A24" w14:textId="77777777" w:rsidR="00DC2F3E" w:rsidRPr="002F3C84" w:rsidRDefault="00DC2F3E" w:rsidP="00C44C19">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8</w:t>
      </w:r>
    </w:p>
    <w:p w14:paraId="58E7E00F" w14:textId="4C32F19E" w:rsidR="00DC2F3E" w:rsidRPr="002F3C84" w:rsidRDefault="00DC2F3E" w:rsidP="00C44C19">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Drejtuesi teknik</w:t>
      </w:r>
    </w:p>
    <w:p w14:paraId="528B7624" w14:textId="77777777" w:rsidR="00DC2F3E" w:rsidRPr="002F3C84" w:rsidRDefault="00DC2F3E" w:rsidP="00C44C19">
      <w:pPr>
        <w:spacing w:after="0" w:line="240" w:lineRule="auto"/>
        <w:ind w:firstLine="284"/>
        <w:jc w:val="center"/>
        <w:rPr>
          <w:rFonts w:ascii="Garamond" w:hAnsi="Garamond"/>
          <w:sz w:val="24"/>
          <w:szCs w:val="24"/>
          <w:lang w:val="sq-AL"/>
        </w:rPr>
      </w:pPr>
    </w:p>
    <w:p w14:paraId="4B4022FC" w14:textId="0E4D33C7"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 Detyra e drejtuesit teknik të zbatuesit të punimeve është e papajtueshme me çdo punëmarrje tjetër, publike a private, jashtë subjektit sipërmarrës.</w:t>
      </w:r>
    </w:p>
    <w:p w14:paraId="4F214187" w14:textId="124234DA"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Drejtimi teknik i punimeve në kantier sigurohet, sipas rastit, drejtpërdrejt nga drejtuesi teknik i zbatuesit ose përgjegjësi teknik i kantierit. Për vepra me vlerë të plotë, të preventivuar mbi 30 000 000 (tridhjetë milionë) lekë, përgjegjësi teknik i kantierit është rezident, me kohë pune të plotë në objekt dhe i diplomuar në inxhinieri ndërtimi.</w:t>
      </w:r>
    </w:p>
    <w:p w14:paraId="0F185C30" w14:textId="6DE24A28"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3. Drejtuesi teknik,</w:t>
      </w:r>
      <w:r w:rsidR="002F3C84" w:rsidRPr="002F3C84">
        <w:rPr>
          <w:rFonts w:ascii="Garamond" w:hAnsi="Garamond"/>
          <w:sz w:val="24"/>
          <w:szCs w:val="24"/>
          <w:lang w:val="sq-AL"/>
        </w:rPr>
        <w:t xml:space="preserve"> </w:t>
      </w:r>
      <w:r w:rsidRPr="002F3C84">
        <w:rPr>
          <w:rFonts w:ascii="Garamond" w:hAnsi="Garamond"/>
          <w:sz w:val="24"/>
          <w:szCs w:val="24"/>
          <w:lang w:val="sq-AL"/>
        </w:rPr>
        <w:t>për fillimin e punimeve në kantier, merr në dorëzim:</w:t>
      </w:r>
    </w:p>
    <w:p w14:paraId="5ED5381C" w14:textId="596C0BE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 a) dokumentacionin identifikues ligjor, teknik e fiskal, të zbatuesit të punimeve (vendime, licenca, certifikata, autorizime); </w:t>
      </w:r>
    </w:p>
    <w:p w14:paraId="34D67732" w14:textId="672DC17E"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b) dokumentin e lejes së ndërtimit;</w:t>
      </w:r>
    </w:p>
    <w:p w14:paraId="22A777A8" w14:textId="795D3C96"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c) projektin e zbatimit, të nënshkruar nga subjekti projektues, shoqëruar me përshkrimet teknike;</w:t>
      </w:r>
    </w:p>
    <w:p w14:paraId="0DA62E3E" w14:textId="61B0B094"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ç) vëllimet e punimeve, në lloje dhe zëra; </w:t>
      </w:r>
    </w:p>
    <w:p w14:paraId="3B48BB91" w14:textId="1CE96062"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d) kontratën e sipërmarrjes dhe specifikimet teknike;</w:t>
      </w:r>
    </w:p>
    <w:p w14:paraId="7050889B" w14:textId="4FD220E3"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dh)</w:t>
      </w:r>
      <w:r w:rsidR="002F3C84" w:rsidRPr="002F3C84">
        <w:rPr>
          <w:rFonts w:ascii="Garamond" w:hAnsi="Garamond"/>
          <w:sz w:val="24"/>
          <w:szCs w:val="24"/>
          <w:lang w:val="sq-AL"/>
        </w:rPr>
        <w:t xml:space="preserve"> </w:t>
      </w:r>
      <w:r w:rsidRPr="002F3C84">
        <w:rPr>
          <w:rFonts w:ascii="Garamond" w:hAnsi="Garamond"/>
          <w:sz w:val="24"/>
          <w:szCs w:val="24"/>
          <w:lang w:val="sq-AL"/>
        </w:rPr>
        <w:t xml:space="preserve">projektin e përditësuar të rrjetit nëntokësor të infrastrukturës, në territorin e kantierit; </w:t>
      </w:r>
    </w:p>
    <w:p w14:paraId="5C95A7D4" w14:textId="133B9D4C"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e) pikat e autorizuara të lidhjes provizore të kantierit me infrastrukturën e zonës; </w:t>
      </w:r>
    </w:p>
    <w:p w14:paraId="7454643A" w14:textId="5128CB1B" w:rsidR="00DC2F3E" w:rsidRPr="002F3C84" w:rsidRDefault="00DC2F3E" w:rsidP="00DC2F3E">
      <w:pPr>
        <w:spacing w:after="0" w:line="240" w:lineRule="auto"/>
        <w:ind w:firstLine="284"/>
        <w:jc w:val="both"/>
        <w:rPr>
          <w:rFonts w:ascii="Garamond" w:hAnsi="Garamond"/>
          <w:sz w:val="24"/>
          <w:szCs w:val="24"/>
          <w:lang w:val="sq-AL"/>
        </w:rPr>
      </w:pPr>
      <w:bookmarkStart w:id="0" w:name="_GoBack"/>
      <w:bookmarkEnd w:id="0"/>
      <w:r w:rsidRPr="002F3C84">
        <w:rPr>
          <w:rFonts w:ascii="Garamond" w:hAnsi="Garamond"/>
          <w:sz w:val="24"/>
          <w:szCs w:val="24"/>
          <w:lang w:val="sq-AL"/>
        </w:rPr>
        <w:t>ë)</w:t>
      </w:r>
      <w:r w:rsidR="002F3C84" w:rsidRPr="002F3C84">
        <w:rPr>
          <w:rFonts w:ascii="Garamond" w:hAnsi="Garamond"/>
          <w:sz w:val="24"/>
          <w:szCs w:val="24"/>
          <w:lang w:val="sq-AL"/>
        </w:rPr>
        <w:t xml:space="preserve"> </w:t>
      </w:r>
      <w:r w:rsidRPr="002F3C84">
        <w:rPr>
          <w:rFonts w:ascii="Garamond" w:hAnsi="Garamond"/>
          <w:sz w:val="24"/>
          <w:szCs w:val="24"/>
          <w:lang w:val="sq-AL"/>
        </w:rPr>
        <w:t>planin e vendosjes së objektit dhe të sistemimit të territorit;</w:t>
      </w:r>
    </w:p>
    <w:p w14:paraId="6495FAB5" w14:textId="497B34ED"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f) studimet inxhinierike, që lidhen me zbatimin e punimeve; </w:t>
      </w:r>
    </w:p>
    <w:p w14:paraId="68BFD27C" w14:textId="1D909BC6"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g) planorganizimin e punimeve.</w:t>
      </w:r>
    </w:p>
    <w:p w14:paraId="2D70AD29" w14:textId="4DA7E7C6"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4. Drejtuesi teknik njofton menjëherë mbikëqyrësin e punimeve për pasaktësitë, mospërputhjet, mungesat e të dhënave në vizatimet, përshkrimet e specifikimet teknike, paraqet propozimet e veta dhe pret udhëzimet e tij. Mungesat, pasaktësitë a mospërputhjet nuk përbëjnë shkak për zgjidhje arbitrare apo justifikim të defekteve në punime.</w:t>
      </w:r>
    </w:p>
    <w:p w14:paraId="56AFC839" w14:textId="77777777" w:rsidR="00DC2F3E" w:rsidRPr="002F3C84" w:rsidRDefault="00DC2F3E" w:rsidP="00DC2F3E">
      <w:pPr>
        <w:spacing w:after="0" w:line="240" w:lineRule="auto"/>
        <w:ind w:firstLine="284"/>
        <w:jc w:val="both"/>
        <w:rPr>
          <w:rFonts w:ascii="Garamond" w:hAnsi="Garamond"/>
          <w:sz w:val="24"/>
          <w:szCs w:val="24"/>
          <w:lang w:val="sq-AL"/>
        </w:rPr>
      </w:pPr>
    </w:p>
    <w:p w14:paraId="30A113BE" w14:textId="77777777" w:rsidR="00DC2F3E" w:rsidRPr="002F3C84" w:rsidRDefault="00DC2F3E" w:rsidP="00C44C19">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9</w:t>
      </w:r>
    </w:p>
    <w:p w14:paraId="2E7F1C1E" w14:textId="77777777" w:rsidR="00DC2F3E" w:rsidRPr="002F3C84" w:rsidRDefault="00DC2F3E" w:rsidP="00C44C19">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Materialet dhe produktet e ndërtimit</w:t>
      </w:r>
    </w:p>
    <w:p w14:paraId="1514852B" w14:textId="77777777" w:rsidR="00C44C19" w:rsidRPr="002F3C84" w:rsidRDefault="00C44C19" w:rsidP="00C44C19">
      <w:pPr>
        <w:spacing w:after="0" w:line="240" w:lineRule="auto"/>
        <w:ind w:firstLine="284"/>
        <w:jc w:val="center"/>
        <w:rPr>
          <w:rFonts w:ascii="Garamond" w:hAnsi="Garamond"/>
          <w:sz w:val="24"/>
          <w:szCs w:val="24"/>
          <w:lang w:val="sq-AL"/>
        </w:rPr>
      </w:pPr>
    </w:p>
    <w:p w14:paraId="5D66784C" w14:textId="22A7A93E"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 Materialet dhe produktet e ndërtimit me standarde të detyrueshme vendosen në vepër kur janë shoqëruar me certifikatë cilësie, me rezultatet e provave dhe të analizave, që vërtetojnë ose vlerësojnë përputhshmërinë e tyre me standardet, që referohen në përshkrimet dhe specifikimet teknike.</w:t>
      </w:r>
    </w:p>
    <w:p w14:paraId="3F21EDCD" w14:textId="07075619"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Materialet dhe produktet e ndërtimit, që përdoren në punimet e ndërtimit, duhet të jenë të reja, të papërdorura dhe pa defekte nga veprimet ose mosveprimet e zbatuesit të punimeve.</w:t>
      </w:r>
    </w:p>
    <w:p w14:paraId="612C79A1" w14:textId="7CAF53F1"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3. Kur kantieri prodhon vetë materiale e produkte ndërtimi, me standarde të detyrueshme, duhet të jetë i pajisur me leje nga organi i autorizuar.</w:t>
      </w:r>
    </w:p>
    <w:p w14:paraId="61E64182" w14:textId="093E71DD"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4. Materialet dhe produktet e ndërtimit, që nuk pranohen nga mbikëqyrësi i punimeve, sepse nuk plotësojnë kërkesat e projektit dhe të kontratës, nuk vendosen në objekt. </w:t>
      </w:r>
    </w:p>
    <w:p w14:paraId="596BF510" w14:textId="77777777" w:rsidR="00DC2F3E" w:rsidRPr="002F3C84" w:rsidRDefault="00DC2F3E" w:rsidP="00DC2F3E">
      <w:pPr>
        <w:spacing w:after="0" w:line="240" w:lineRule="auto"/>
        <w:ind w:firstLine="284"/>
        <w:jc w:val="both"/>
        <w:rPr>
          <w:rFonts w:ascii="Garamond" w:hAnsi="Garamond"/>
          <w:sz w:val="24"/>
          <w:szCs w:val="24"/>
          <w:lang w:val="sq-AL"/>
        </w:rPr>
      </w:pPr>
    </w:p>
    <w:p w14:paraId="1DA559AE" w14:textId="77777777" w:rsidR="00DC2F3E" w:rsidRPr="002F3C84" w:rsidRDefault="00DC2F3E" w:rsidP="00C44C19">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10</w:t>
      </w:r>
    </w:p>
    <w:p w14:paraId="6B6E2D25" w14:textId="7CFFE2EB" w:rsidR="00DC2F3E" w:rsidRPr="002F3C84" w:rsidRDefault="00DC2F3E" w:rsidP="00C44C19">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Punimet me d</w:t>
      </w:r>
      <w:r w:rsidR="002F3C84" w:rsidRPr="002F3C84">
        <w:rPr>
          <w:rFonts w:ascii="Garamond" w:hAnsi="Garamond"/>
          <w:b/>
          <w:sz w:val="24"/>
          <w:szCs w:val="24"/>
          <w:lang w:val="sq-AL"/>
        </w:rPr>
        <w:t>e</w:t>
      </w:r>
      <w:r w:rsidRPr="002F3C84">
        <w:rPr>
          <w:rFonts w:ascii="Garamond" w:hAnsi="Garamond"/>
          <w:b/>
          <w:sz w:val="24"/>
          <w:szCs w:val="24"/>
          <w:lang w:val="sq-AL"/>
        </w:rPr>
        <w:t>fekte</w:t>
      </w:r>
    </w:p>
    <w:p w14:paraId="7CC6C279" w14:textId="77777777" w:rsidR="00DC2F3E" w:rsidRPr="002F3C84" w:rsidRDefault="00DC2F3E" w:rsidP="00DC2F3E">
      <w:pPr>
        <w:spacing w:after="0" w:line="240" w:lineRule="auto"/>
        <w:ind w:firstLine="284"/>
        <w:jc w:val="both"/>
        <w:rPr>
          <w:rFonts w:ascii="Garamond" w:hAnsi="Garamond"/>
          <w:sz w:val="24"/>
          <w:szCs w:val="24"/>
          <w:lang w:val="sq-AL"/>
        </w:rPr>
      </w:pPr>
    </w:p>
    <w:p w14:paraId="701F9AA8" w14:textId="7345A521"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 Punimet e ndërtimit, që kanë të bëjnë me sigurinë e jetës e të shëndetit të njerëzve dhe mbrojtjen e mjedisit, merren në dorëzim me kontroll të dokumentuar në faza të ndërmjetme, sipas rregullave që përcaktohen në kushtet teknike të zbatimit. Në planin e veprimit përcaktohen punimet, kontrolli i të cilave bëhet në prani të përfaqësuesve të investitorit dhe të subjektit projektues.</w:t>
      </w:r>
    </w:p>
    <w:p w14:paraId="670A0832" w14:textId="1F587F54"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2. Mbikëqyrësi i punimeve njofton zbatuesin për defektet e vëna re dhe kohën e korrigjimit të tyre. Punimet me defekte nuk pranohen dhe nuk financohen deri në korrigjimin e tyre. </w:t>
      </w:r>
    </w:p>
    <w:p w14:paraId="409931E2" w14:textId="6BB2CD30"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3. Punimet me defekte të pakorrigjuara, që nuk cenojnë sigurinë e veprës dhe pranohen nga zhvilluesi, financohen me çmime të reduktuara.</w:t>
      </w:r>
    </w:p>
    <w:p w14:paraId="4C7FAF6F" w14:textId="7FB13E17"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4. Sistemet e infrastrukturës (elektrike, ujë-gaz-ajërsjellës, kanalizim, sinjalizim, ngrohje-ventilim etj</w:t>
      </w:r>
      <w:r w:rsidR="002F3C84" w:rsidRPr="002F3C84">
        <w:rPr>
          <w:rFonts w:ascii="Garamond" w:hAnsi="Garamond"/>
          <w:sz w:val="24"/>
          <w:szCs w:val="24"/>
          <w:lang w:val="sq-AL"/>
        </w:rPr>
        <w:t>.</w:t>
      </w:r>
      <w:r w:rsidRPr="002F3C84">
        <w:rPr>
          <w:rFonts w:ascii="Garamond" w:hAnsi="Garamond"/>
          <w:sz w:val="24"/>
          <w:szCs w:val="24"/>
          <w:lang w:val="sq-AL"/>
        </w:rPr>
        <w:t xml:space="preserve">), të izolimit (nga uji-nxehtësia-zëri), të transportit (ashensorë, transportatorë etj.), të mbrojtjes nga zjarri a çdo sistem tjetër i lidhur në mënyrë të qëndrueshme me punimet e ndërtimit, merren në dorëzim pasi provohen pa ngarkesë dhe me ngarkesë, në përputhje me kushtet teknike në fuqi. </w:t>
      </w:r>
    </w:p>
    <w:p w14:paraId="597A245E" w14:textId="77777777" w:rsidR="00DC2F3E" w:rsidRPr="002F3C84" w:rsidRDefault="00DC2F3E" w:rsidP="00DC2F3E">
      <w:pPr>
        <w:spacing w:after="0" w:line="240" w:lineRule="auto"/>
        <w:ind w:firstLine="284"/>
        <w:jc w:val="both"/>
        <w:rPr>
          <w:rFonts w:ascii="Garamond" w:hAnsi="Garamond"/>
          <w:sz w:val="24"/>
          <w:szCs w:val="24"/>
          <w:lang w:val="sq-AL"/>
        </w:rPr>
      </w:pPr>
    </w:p>
    <w:p w14:paraId="3DD20B55" w14:textId="77777777" w:rsidR="00DC2F3E" w:rsidRPr="002F3C84" w:rsidRDefault="00DC2F3E" w:rsidP="00C44C19">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11</w:t>
      </w:r>
    </w:p>
    <w:p w14:paraId="3E0985E9" w14:textId="77777777" w:rsidR="00DC2F3E" w:rsidRPr="002F3C84" w:rsidRDefault="00DC2F3E" w:rsidP="00C44C19">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Drejtuesi teknik</w:t>
      </w:r>
    </w:p>
    <w:p w14:paraId="0E6300CF" w14:textId="77777777" w:rsidR="00DC2F3E" w:rsidRPr="002F3C84" w:rsidRDefault="00DC2F3E" w:rsidP="00DC2F3E">
      <w:pPr>
        <w:spacing w:after="0" w:line="240" w:lineRule="auto"/>
        <w:ind w:firstLine="284"/>
        <w:jc w:val="both"/>
        <w:rPr>
          <w:rFonts w:ascii="Garamond" w:hAnsi="Garamond"/>
          <w:sz w:val="24"/>
          <w:szCs w:val="24"/>
          <w:lang w:val="sq-AL"/>
        </w:rPr>
      </w:pPr>
    </w:p>
    <w:p w14:paraId="0722AB6B" w14:textId="3BB9BFD0"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 Drejtuesi teknik i kantierit ka këto të drejta dhe detyra:</w:t>
      </w:r>
    </w:p>
    <w:p w14:paraId="7DD30F0E" w14:textId="50F4A4F7"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a) </w:t>
      </w:r>
      <w:r w:rsidR="002F3C84" w:rsidRPr="002F3C84">
        <w:rPr>
          <w:rFonts w:ascii="Garamond" w:hAnsi="Garamond"/>
          <w:sz w:val="24"/>
          <w:szCs w:val="24"/>
          <w:lang w:val="sq-AL"/>
        </w:rPr>
        <w:t xml:space="preserve">të </w:t>
      </w:r>
      <w:r w:rsidRPr="002F3C84">
        <w:rPr>
          <w:rFonts w:ascii="Garamond" w:hAnsi="Garamond"/>
          <w:sz w:val="24"/>
          <w:szCs w:val="24"/>
          <w:lang w:val="sq-AL"/>
        </w:rPr>
        <w:t xml:space="preserve">instruktojë dhe të riinstruktojë të gjithë punonjësit, çdo fillim muaji, në përputhje me programin mujor të punës; </w:t>
      </w:r>
    </w:p>
    <w:p w14:paraId="24F58B17" w14:textId="6B5C498A"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b) </w:t>
      </w:r>
      <w:r w:rsidR="002F3C84" w:rsidRPr="002F3C84">
        <w:rPr>
          <w:rFonts w:ascii="Garamond" w:hAnsi="Garamond"/>
          <w:sz w:val="24"/>
          <w:szCs w:val="24"/>
          <w:lang w:val="sq-AL"/>
        </w:rPr>
        <w:t xml:space="preserve">të </w:t>
      </w:r>
      <w:r w:rsidRPr="002F3C84">
        <w:rPr>
          <w:rFonts w:ascii="Garamond" w:hAnsi="Garamond"/>
          <w:sz w:val="24"/>
          <w:szCs w:val="24"/>
          <w:lang w:val="sq-AL"/>
        </w:rPr>
        <w:t xml:space="preserve">instruktojë, veçanërisht, punonjësit e rinj, që fillojnë punë për herë të parë, skuadrat e individëve, që vijnë rishtazi në kantier, që fillojnë një proces të ri pune apo që vendosen në punime të veçanta me shkallë vështirësie; </w:t>
      </w:r>
    </w:p>
    <w:p w14:paraId="7AE5C6B2" w14:textId="55A4B41E"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c) </w:t>
      </w:r>
      <w:r w:rsidR="002F3C84" w:rsidRPr="002F3C84">
        <w:rPr>
          <w:rFonts w:ascii="Garamond" w:hAnsi="Garamond"/>
          <w:sz w:val="24"/>
          <w:szCs w:val="24"/>
          <w:lang w:val="sq-AL"/>
        </w:rPr>
        <w:t xml:space="preserve">të </w:t>
      </w:r>
      <w:r w:rsidRPr="002F3C84">
        <w:rPr>
          <w:rFonts w:ascii="Garamond" w:hAnsi="Garamond"/>
          <w:sz w:val="24"/>
          <w:szCs w:val="24"/>
          <w:lang w:val="sq-AL"/>
        </w:rPr>
        <w:t>largojë menjëherë nga puna çdo punëmarrës, që nuk zbaton masat e sigurimit teknik e të mbrojtjes në punë, si dhe të pezullojë punën kur nuk garantohen masat mbrojtëse;</w:t>
      </w:r>
    </w:p>
    <w:p w14:paraId="5C049698" w14:textId="0731B62E"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ç)</w:t>
      </w:r>
      <w:r w:rsidR="002F3C84" w:rsidRPr="002F3C84">
        <w:rPr>
          <w:rFonts w:ascii="Garamond" w:hAnsi="Garamond"/>
          <w:sz w:val="24"/>
          <w:szCs w:val="24"/>
          <w:lang w:val="sq-AL"/>
        </w:rPr>
        <w:t xml:space="preserve"> të </w:t>
      </w:r>
      <w:r w:rsidRPr="002F3C84">
        <w:rPr>
          <w:rFonts w:ascii="Garamond" w:hAnsi="Garamond"/>
          <w:sz w:val="24"/>
          <w:szCs w:val="24"/>
          <w:lang w:val="sq-AL"/>
        </w:rPr>
        <w:t>mos lejojë përdorimin e makinerive dhe të mekanizmave nga manovratorë të paaftë;</w:t>
      </w:r>
    </w:p>
    <w:p w14:paraId="37122FD8" w14:textId="67A384FC"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d) </w:t>
      </w:r>
      <w:r w:rsidR="002F3C84" w:rsidRPr="002F3C84">
        <w:rPr>
          <w:rFonts w:ascii="Garamond" w:hAnsi="Garamond"/>
          <w:sz w:val="24"/>
          <w:szCs w:val="24"/>
          <w:lang w:val="sq-AL"/>
        </w:rPr>
        <w:t xml:space="preserve">të </w:t>
      </w:r>
      <w:r w:rsidRPr="002F3C84">
        <w:rPr>
          <w:rFonts w:ascii="Garamond" w:hAnsi="Garamond"/>
          <w:sz w:val="24"/>
          <w:szCs w:val="24"/>
          <w:lang w:val="sq-AL"/>
        </w:rPr>
        <w:t>hartojë aktin e marrjes në dorëzim të skelave të jashtme.</w:t>
      </w:r>
    </w:p>
    <w:p w14:paraId="68CAAA28" w14:textId="4E6D0E51"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Drejtuesi teknik i kantierit merr në dorëzim, me procesverbal të rregullt nga subjekti projektues, hartat/relievet topografike, pikat e referimit topogjeodezik (reperët), që sigurojnë lidhjen e objektit me terrenin. Ato ruhen deri në përfundim të kolaudimit të punimeve.</w:t>
      </w:r>
    </w:p>
    <w:p w14:paraId="7EBB2598" w14:textId="309AF5C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3. Drejtuesi teknik i kantierit verifikon saktësinë e lidhjes së objektit me terrenin dhe të piketimit të tij. Ai është përgjegjës për zbatimin e përpiktë të projektit, sipas vizatimeve, përshkrimeve teknike e ndryshimeve të miratuara prej tyre, në përputhje me kërkesat e kushteve teknike të zbatimit në fuqi, me specifikimet teknike të kontratës dhe sipas radhës teknologjike të punimeve. </w:t>
      </w:r>
    </w:p>
    <w:p w14:paraId="0EC76376" w14:textId="3D9FA877"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4. Drejtuesi teknik i kantierit, për materialet me standarde të detyrueshme, merr kampione dhe njihet me rezultatet e testimit të tyre. Kur rezultatet janë më të ulëta se kërkesat e projektit dhe se standardet, projektuesi dhe investitori njoftojnë menjëherë për vlerësimin e pasojave dhe korrigjimin e defekteve. </w:t>
      </w:r>
    </w:p>
    <w:p w14:paraId="123F693B" w14:textId="77777777" w:rsidR="00DC2F3E" w:rsidRPr="002F3C84" w:rsidRDefault="00DC2F3E" w:rsidP="00DC2F3E">
      <w:pPr>
        <w:spacing w:after="0" w:line="240" w:lineRule="auto"/>
        <w:ind w:firstLine="284"/>
        <w:jc w:val="both"/>
        <w:rPr>
          <w:rFonts w:ascii="Garamond" w:hAnsi="Garamond"/>
          <w:sz w:val="24"/>
          <w:szCs w:val="24"/>
          <w:lang w:val="sq-AL"/>
        </w:rPr>
      </w:pPr>
    </w:p>
    <w:p w14:paraId="25B4BB3A" w14:textId="77777777" w:rsidR="00DC2F3E" w:rsidRPr="002F3C84" w:rsidRDefault="00DC2F3E" w:rsidP="00C44C19">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12</w:t>
      </w:r>
    </w:p>
    <w:p w14:paraId="217F5BCA" w14:textId="77777777" w:rsidR="00DC2F3E" w:rsidRPr="002F3C84" w:rsidRDefault="00DC2F3E" w:rsidP="00C44C19">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Njoftimi për fillimin e punimeve</w:t>
      </w:r>
    </w:p>
    <w:p w14:paraId="2DF1254F" w14:textId="77777777" w:rsidR="00DC2F3E" w:rsidRPr="002F3C84" w:rsidRDefault="00DC2F3E" w:rsidP="00DC2F3E">
      <w:pPr>
        <w:spacing w:after="0" w:line="240" w:lineRule="auto"/>
        <w:ind w:firstLine="284"/>
        <w:jc w:val="both"/>
        <w:rPr>
          <w:rFonts w:ascii="Garamond" w:hAnsi="Garamond"/>
          <w:b/>
          <w:sz w:val="24"/>
          <w:szCs w:val="24"/>
          <w:lang w:val="sq-AL"/>
        </w:rPr>
      </w:pPr>
    </w:p>
    <w:p w14:paraId="173101C5" w14:textId="384DC1F6"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1. Njoftimi për fillimin e punimeve kryhet </w:t>
      </w:r>
      <w:r w:rsidRPr="002F3C84">
        <w:rPr>
          <w:rFonts w:ascii="Garamond" w:hAnsi="Garamond"/>
          <w:i/>
          <w:sz w:val="24"/>
          <w:szCs w:val="24"/>
          <w:lang w:val="sq-AL"/>
        </w:rPr>
        <w:t>on-line</w:t>
      </w:r>
      <w:r w:rsidRPr="002F3C84">
        <w:rPr>
          <w:rFonts w:ascii="Garamond" w:hAnsi="Garamond"/>
          <w:sz w:val="24"/>
          <w:szCs w:val="24"/>
          <w:lang w:val="sq-AL"/>
        </w:rPr>
        <w:t xml:space="preserve"> në sistemin e-leje pranë autoritetit vendor të zhvillimit të territorit, autoriteteve të inspektimit dhe sekretariati teknik të Këshillit Kombëtar të Territorit dhe Ujit, për lejet në kompetencë të KKTU-së.</w:t>
      </w:r>
    </w:p>
    <w:p w14:paraId="64816295" w14:textId="5DA9E55D"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Në njoftim jepen të dhëna për objektin, investitorin/zbatuesin e punimeve, subjektin projektues e mbikëqyrës, dokumentacionin administrativo-ligjor të miratuar dhe për personelin drejtues të kantierit të punimeve.</w:t>
      </w:r>
    </w:p>
    <w:p w14:paraId="3FCA81E8" w14:textId="45366F3D"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3. Subjekti së bashku me njoftimin depoziton:</w:t>
      </w:r>
    </w:p>
    <w:p w14:paraId="65332D3B" w14:textId="103FE9B9"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a) lejen e ndërtimit dhe projektin e zbatimit të miratuar për ndërtime në zona me vlera të veçanta (muzeale, turistike, mjedisore), lejet dhe aktet miratuese nga organet e autorizuara nga ligji;</w:t>
      </w:r>
    </w:p>
    <w:p w14:paraId="775B1C54" w14:textId="446F9173"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b) studimet inxhinierike për ndërtimin e objektit;</w:t>
      </w:r>
    </w:p>
    <w:p w14:paraId="7D5AB1EE" w14:textId="337D0897"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c) planin e vendosjes së objektit dhe të sistemimit të territorit;</w:t>
      </w:r>
    </w:p>
    <w:p w14:paraId="1B68FB90" w14:textId="5A42E3AE"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ç)</w:t>
      </w:r>
      <w:r w:rsidR="002F3C84" w:rsidRPr="002F3C84">
        <w:rPr>
          <w:rFonts w:ascii="Garamond" w:hAnsi="Garamond"/>
          <w:sz w:val="24"/>
          <w:szCs w:val="24"/>
          <w:lang w:val="sq-AL"/>
        </w:rPr>
        <w:t xml:space="preserve"> </w:t>
      </w:r>
      <w:r w:rsidRPr="002F3C84">
        <w:rPr>
          <w:rFonts w:ascii="Garamond" w:hAnsi="Garamond"/>
          <w:sz w:val="24"/>
          <w:szCs w:val="24"/>
          <w:lang w:val="sq-AL"/>
        </w:rPr>
        <w:t>lidhjen e objektit me infrastrukturën e zonës;</w:t>
      </w:r>
    </w:p>
    <w:p w14:paraId="25877FC8" w14:textId="193FCC95"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d) planin e ngritjes dhe të organizimit të kantierit.</w:t>
      </w:r>
    </w:p>
    <w:p w14:paraId="139B965C" w14:textId="4D86215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4. Autoriteti, që ka lëshuar lejen e ndërtimit, përkatësisht seksioni i urbanistikës pranë bashkisë apo sekretariati teknik i Këshillit Kombëtar të Territorit dhe Ujit, njoftohet detyrimisht në sistemin e-leje nga sipërmarrësi për kontrollin e punimeve menjëherë me piketimin e objektit, me përfundimin e punimeve në kuotën +/-0,00 dhe në përfundim të karabinasë.</w:t>
      </w:r>
    </w:p>
    <w:p w14:paraId="52E3F5E0" w14:textId="77777777" w:rsidR="00DC2F3E" w:rsidRPr="002F3C84" w:rsidRDefault="00DC2F3E" w:rsidP="00DC2F3E">
      <w:pPr>
        <w:spacing w:after="0" w:line="240" w:lineRule="auto"/>
        <w:ind w:firstLine="284"/>
        <w:jc w:val="both"/>
        <w:rPr>
          <w:rFonts w:ascii="Garamond" w:hAnsi="Garamond"/>
          <w:sz w:val="24"/>
          <w:szCs w:val="24"/>
          <w:lang w:val="sq-AL"/>
        </w:rPr>
      </w:pPr>
    </w:p>
    <w:p w14:paraId="0E5C83E5" w14:textId="77777777" w:rsidR="00DC2F3E" w:rsidRPr="002F3C84" w:rsidRDefault="00DC2F3E" w:rsidP="00C44C19">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13</w:t>
      </w:r>
    </w:p>
    <w:p w14:paraId="0E3CA2CA" w14:textId="77777777" w:rsidR="00DC2F3E" w:rsidRPr="002F3C84" w:rsidRDefault="00DC2F3E" w:rsidP="00C44C19">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Aktet e kontrollit</w:t>
      </w:r>
    </w:p>
    <w:p w14:paraId="473DD482" w14:textId="77777777" w:rsidR="00DC2F3E" w:rsidRPr="002F3C84" w:rsidRDefault="00DC2F3E" w:rsidP="00C44C19">
      <w:pPr>
        <w:spacing w:after="0" w:line="240" w:lineRule="auto"/>
        <w:ind w:firstLine="284"/>
        <w:jc w:val="center"/>
        <w:rPr>
          <w:rFonts w:ascii="Garamond" w:hAnsi="Garamond"/>
          <w:sz w:val="24"/>
          <w:szCs w:val="24"/>
          <w:lang w:val="sq-AL"/>
        </w:rPr>
      </w:pPr>
    </w:p>
    <w:p w14:paraId="2A0E50C0" w14:textId="66397A58"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 Aktet e kontrollit për proceset e ndërtimit nga subjektet, persona fizikë dhe juridikë, të pajisur me licencë në fushën e mbikëqyrjes së punimeve të ndërtimit, mbahen sipas fazave të mëposhtme:</w:t>
      </w:r>
    </w:p>
    <w:p w14:paraId="6B011E5B" w14:textId="226F3E5C"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a) </w:t>
      </w:r>
      <w:r w:rsidR="002F3C84" w:rsidRPr="002F3C84">
        <w:rPr>
          <w:rFonts w:ascii="Garamond" w:hAnsi="Garamond"/>
          <w:sz w:val="24"/>
          <w:szCs w:val="24"/>
          <w:lang w:val="sq-AL"/>
        </w:rPr>
        <w:t xml:space="preserve">ngritja </w:t>
      </w:r>
      <w:r w:rsidRPr="002F3C84">
        <w:rPr>
          <w:rFonts w:ascii="Garamond" w:hAnsi="Garamond"/>
          <w:sz w:val="24"/>
          <w:szCs w:val="24"/>
          <w:lang w:val="sq-AL"/>
        </w:rPr>
        <w:t xml:space="preserve">e kantierit të punimeve, përfshirë murin rrethues; </w:t>
      </w:r>
    </w:p>
    <w:p w14:paraId="24F67A6E" w14:textId="037F3BCE"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b) </w:t>
      </w:r>
      <w:r w:rsidR="002F3C84" w:rsidRPr="002F3C84">
        <w:rPr>
          <w:rFonts w:ascii="Garamond" w:hAnsi="Garamond"/>
          <w:sz w:val="24"/>
          <w:szCs w:val="24"/>
          <w:lang w:val="sq-AL"/>
        </w:rPr>
        <w:t xml:space="preserve">piketimi </w:t>
      </w:r>
      <w:r w:rsidRPr="002F3C84">
        <w:rPr>
          <w:rFonts w:ascii="Garamond" w:hAnsi="Garamond"/>
          <w:sz w:val="24"/>
          <w:szCs w:val="24"/>
          <w:lang w:val="sq-AL"/>
        </w:rPr>
        <w:t xml:space="preserve">i strukturës ose veprave të infrastrukturës; </w:t>
      </w:r>
    </w:p>
    <w:p w14:paraId="1EC391A0" w14:textId="4981232D"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c) </w:t>
      </w:r>
      <w:r w:rsidR="002F3C84" w:rsidRPr="002F3C84">
        <w:rPr>
          <w:rFonts w:ascii="Garamond" w:hAnsi="Garamond"/>
          <w:sz w:val="24"/>
          <w:szCs w:val="24"/>
          <w:lang w:val="sq-AL"/>
        </w:rPr>
        <w:t xml:space="preserve">përfundimi </w:t>
      </w:r>
      <w:r w:rsidRPr="002F3C84">
        <w:rPr>
          <w:rFonts w:ascii="Garamond" w:hAnsi="Garamond"/>
          <w:sz w:val="24"/>
          <w:szCs w:val="24"/>
          <w:lang w:val="sq-AL"/>
        </w:rPr>
        <w:t xml:space="preserve">i themeleve dhe kuota 0; </w:t>
      </w:r>
    </w:p>
    <w:p w14:paraId="4FB65B6D" w14:textId="60BACF32"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ç)</w:t>
      </w:r>
      <w:r w:rsidR="002F3C84" w:rsidRPr="002F3C84">
        <w:rPr>
          <w:rFonts w:ascii="Garamond" w:hAnsi="Garamond"/>
          <w:sz w:val="24"/>
          <w:szCs w:val="24"/>
          <w:lang w:val="sq-AL"/>
        </w:rPr>
        <w:t xml:space="preserve"> përfundimi </w:t>
      </w:r>
      <w:r w:rsidRPr="002F3C84">
        <w:rPr>
          <w:rFonts w:ascii="Garamond" w:hAnsi="Garamond"/>
          <w:sz w:val="24"/>
          <w:szCs w:val="24"/>
          <w:lang w:val="sq-AL"/>
        </w:rPr>
        <w:t xml:space="preserve">i karabinasë për të gjithë objektin; </w:t>
      </w:r>
    </w:p>
    <w:p w14:paraId="21DE3632" w14:textId="5E842D8D"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d) </w:t>
      </w:r>
      <w:r w:rsidR="002F3C84" w:rsidRPr="002F3C84">
        <w:rPr>
          <w:rFonts w:ascii="Garamond" w:hAnsi="Garamond"/>
          <w:sz w:val="24"/>
          <w:szCs w:val="24"/>
          <w:lang w:val="sq-AL"/>
        </w:rPr>
        <w:t xml:space="preserve">përfundimet </w:t>
      </w:r>
      <w:r w:rsidRPr="002F3C84">
        <w:rPr>
          <w:rFonts w:ascii="Garamond" w:hAnsi="Garamond"/>
          <w:sz w:val="24"/>
          <w:szCs w:val="24"/>
          <w:lang w:val="sq-AL"/>
        </w:rPr>
        <w:t>e instalimeve elektrike, të ngrohjes, të ftohjes, hidraulike dhe të mbrojtjes nga zjarri dhe shpëtimit, të komunikimit elektronik, përfshirë pikën e aksesit në godina sipas përcaktimeve në</w:t>
      </w:r>
      <w:r w:rsidR="002F3C84" w:rsidRPr="002F3C84">
        <w:rPr>
          <w:rFonts w:ascii="Garamond" w:hAnsi="Garamond"/>
          <w:sz w:val="24"/>
          <w:szCs w:val="24"/>
          <w:lang w:val="sq-AL"/>
        </w:rPr>
        <w:t xml:space="preserve"> </w:t>
      </w:r>
      <w:r w:rsidRPr="002F3C84">
        <w:rPr>
          <w:rFonts w:ascii="Garamond" w:hAnsi="Garamond"/>
          <w:sz w:val="24"/>
          <w:szCs w:val="24"/>
          <w:lang w:val="sq-AL"/>
        </w:rPr>
        <w:t xml:space="preserve"> vendimin nr.</w:t>
      </w:r>
      <w:r w:rsidR="002F3C84" w:rsidRPr="002F3C84">
        <w:rPr>
          <w:rFonts w:ascii="Garamond" w:hAnsi="Garamond"/>
          <w:sz w:val="24"/>
          <w:szCs w:val="24"/>
          <w:lang w:val="sq-AL"/>
        </w:rPr>
        <w:t xml:space="preserve"> </w:t>
      </w:r>
      <w:r w:rsidRPr="002F3C84">
        <w:rPr>
          <w:rFonts w:ascii="Garamond" w:hAnsi="Garamond"/>
          <w:sz w:val="24"/>
          <w:szCs w:val="24"/>
          <w:lang w:val="sq-AL"/>
        </w:rPr>
        <w:t>189, datë 30.3.2022, të Këshillit të Ministrave, “Për përcaktimin e rregullave për infrastrukturën e brendshme për rrjetet e komunikimeve elektronike me shpejtësi të lartë dhe administrimin e pikës së aksesit në godina”;</w:t>
      </w:r>
    </w:p>
    <w:p w14:paraId="64D1EE95" w14:textId="7DC2A24C"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dh)</w:t>
      </w:r>
      <w:r w:rsidR="002F3C84" w:rsidRPr="002F3C84">
        <w:rPr>
          <w:rFonts w:ascii="Garamond" w:hAnsi="Garamond"/>
          <w:sz w:val="24"/>
          <w:szCs w:val="24"/>
          <w:lang w:val="sq-AL"/>
        </w:rPr>
        <w:t xml:space="preserve"> përfundimi </w:t>
      </w:r>
      <w:r w:rsidRPr="002F3C84">
        <w:rPr>
          <w:rFonts w:ascii="Garamond" w:hAnsi="Garamond"/>
          <w:sz w:val="24"/>
          <w:szCs w:val="24"/>
          <w:lang w:val="sq-AL"/>
        </w:rPr>
        <w:t>i fasadave, rifiniturave dhe sistemit të jashtëm në planin e vendosjes së strukturës së re, përfshirë dhe vendosjen e kutisë postare dhe lidhjen me infrastrukturat publike ekzistuese.</w:t>
      </w:r>
    </w:p>
    <w:p w14:paraId="6BD17D7B" w14:textId="508E181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Piketimi i strukturës sipas shkronjës “b”, të pikës 1, të këtij neni, njoftohet nga zbatuesi i punimeve brenda 5 ditëve në sistemin on-line të lejeve, pranë</w:t>
      </w:r>
      <w:r w:rsidR="002F3C84" w:rsidRPr="002F3C84">
        <w:rPr>
          <w:rFonts w:ascii="Garamond" w:hAnsi="Garamond"/>
          <w:sz w:val="24"/>
          <w:szCs w:val="24"/>
          <w:lang w:val="sq-AL"/>
        </w:rPr>
        <w:t xml:space="preserve"> </w:t>
      </w:r>
      <w:r w:rsidRPr="002F3C84">
        <w:rPr>
          <w:rFonts w:ascii="Garamond" w:hAnsi="Garamond"/>
          <w:sz w:val="24"/>
          <w:szCs w:val="24"/>
          <w:lang w:val="sq-AL"/>
        </w:rPr>
        <w:t>autoriteteve të inspektimit dhe për Agjencinë e Zhvillimit të Territorit (AZHT), për lejet e lëshuara nga Këshilli Kombëtar i Territorit dhe Ujit.</w:t>
      </w:r>
    </w:p>
    <w:p w14:paraId="3225430F" w14:textId="552E8FBB"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3. Aktet e kontrollit të përcaktuara në pikën 1, të këtij neni, janë të detyrueshme të depozitohen </w:t>
      </w:r>
      <w:r w:rsidRPr="002F3C84">
        <w:rPr>
          <w:rFonts w:ascii="Garamond" w:hAnsi="Garamond"/>
          <w:i/>
          <w:sz w:val="24"/>
          <w:szCs w:val="24"/>
          <w:lang w:val="sq-AL"/>
        </w:rPr>
        <w:t xml:space="preserve">on-line </w:t>
      </w:r>
      <w:r w:rsidRPr="002F3C84">
        <w:rPr>
          <w:rFonts w:ascii="Garamond" w:hAnsi="Garamond"/>
          <w:sz w:val="24"/>
          <w:szCs w:val="24"/>
          <w:lang w:val="sq-AL"/>
        </w:rPr>
        <w:t xml:space="preserve">në sistemin e-leje pranë njësisë së vetëqeverisjes vendore dhe sekretariatit teknik të KKTU-së në rastet në kompetencë të KKTU-së, të shoqëruara me një deklaratë përgjegjësie, të plotësuar nga subjekti/personi fizik, juridik që i ka hartuar, për çdo fazë ndërtimi dhe organi përgjegjës </w:t>
      </w:r>
      <w:r w:rsidR="002F3C84" w:rsidRPr="002F3C84">
        <w:rPr>
          <w:rFonts w:ascii="Garamond" w:hAnsi="Garamond"/>
          <w:sz w:val="24"/>
          <w:szCs w:val="24"/>
          <w:lang w:val="sq-AL"/>
        </w:rPr>
        <w:t>për</w:t>
      </w:r>
      <w:r w:rsidRPr="002F3C84">
        <w:rPr>
          <w:rFonts w:ascii="Garamond" w:hAnsi="Garamond"/>
          <w:sz w:val="24"/>
          <w:szCs w:val="24"/>
          <w:lang w:val="sq-AL"/>
        </w:rPr>
        <w:t xml:space="preserve"> zhvillimin e territorit ka detyrimin të verifikojë punimet e zbatimit nëpërmjet kontrollit fizik të detyrueshëm në terren, sipas shkronjave “b”, “c”, “ç” dhe “dh” të pikës 1, të këtij neni.</w:t>
      </w:r>
    </w:p>
    <w:p w14:paraId="0BF9F8F2" w14:textId="484645AD"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4. Aktet e kontrollit të miratuara/refuzuara nga organi përgjegjës, sipas çdo faze punimi zbatimi, në çdo rast duhet t’i njoftohen inspektoratit qendror përgjegjës për kontrollin e territorit (IKMT) dhe atij vendor, si dhe AZHT-së.</w:t>
      </w:r>
    </w:p>
    <w:p w14:paraId="0FD01B4F" w14:textId="77777777" w:rsidR="00DC2F3E" w:rsidRPr="002F3C84" w:rsidRDefault="00DC2F3E" w:rsidP="00DC2F3E">
      <w:pPr>
        <w:spacing w:after="0" w:line="240" w:lineRule="auto"/>
        <w:ind w:firstLine="284"/>
        <w:jc w:val="both"/>
        <w:rPr>
          <w:rFonts w:ascii="Garamond" w:hAnsi="Garamond"/>
          <w:sz w:val="24"/>
          <w:szCs w:val="24"/>
          <w:lang w:val="sq-AL"/>
        </w:rPr>
      </w:pPr>
    </w:p>
    <w:p w14:paraId="3DB44C70" w14:textId="77777777" w:rsidR="00DC2F3E" w:rsidRPr="002F3C84" w:rsidRDefault="00DC2F3E" w:rsidP="00C44C19">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14</w:t>
      </w:r>
    </w:p>
    <w:p w14:paraId="48E53B01" w14:textId="77777777" w:rsidR="00DC2F3E" w:rsidRPr="002F3C84" w:rsidRDefault="00DC2F3E" w:rsidP="00C44C19">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Dokumentacioni teknik i zbatimit të punimeve gjatë ndërtimit</w:t>
      </w:r>
    </w:p>
    <w:p w14:paraId="1D1578CC" w14:textId="77777777" w:rsidR="00DC2F3E" w:rsidRPr="002F3C84" w:rsidRDefault="00DC2F3E" w:rsidP="00DC2F3E">
      <w:pPr>
        <w:spacing w:after="0" w:line="240" w:lineRule="auto"/>
        <w:ind w:firstLine="284"/>
        <w:jc w:val="both"/>
        <w:rPr>
          <w:rFonts w:ascii="Garamond" w:hAnsi="Garamond"/>
          <w:sz w:val="24"/>
          <w:szCs w:val="24"/>
          <w:lang w:val="sq-AL"/>
        </w:rPr>
      </w:pPr>
    </w:p>
    <w:p w14:paraId="5BC7DF02" w14:textId="537C5B18"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1. Gjatë zbatimit të punimeve të ndërtimit, në kantier hartohet e grumbullohet dokumentacioni teknik, që vërteton kontrollin e vazhduar, saktësinë dhe cilësinë e punimeve i cili përmban:</w:t>
      </w:r>
    </w:p>
    <w:p w14:paraId="647D2191" w14:textId="51455C1C"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a) dokumentacionin topografik të faktit për vendosjen e objektit e të rrjeteve të infrastrukturës për lidhjen e themeleve e të bazamenteve me tabanin, për kontrollin në plan e lartësi të objektit, të strukturave mbajtëse etj</w:t>
      </w:r>
      <w:r w:rsidR="002F3C84" w:rsidRPr="002F3C84">
        <w:rPr>
          <w:rFonts w:ascii="Garamond" w:hAnsi="Garamond"/>
          <w:sz w:val="24"/>
          <w:szCs w:val="24"/>
          <w:lang w:val="sq-AL"/>
        </w:rPr>
        <w:t>.</w:t>
      </w:r>
      <w:r w:rsidRPr="002F3C84">
        <w:rPr>
          <w:rFonts w:ascii="Garamond" w:hAnsi="Garamond"/>
          <w:sz w:val="24"/>
          <w:szCs w:val="24"/>
          <w:lang w:val="sq-AL"/>
        </w:rPr>
        <w:t>;</w:t>
      </w:r>
    </w:p>
    <w:p w14:paraId="2F7DB362" w14:textId="08FA9D6D"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b) dokumentacionin teknik për kontrollin dhe marrjen në dorëzim të strukturave, proceseve të ndërmjetme e rrjeteve, përpara se ato të bëhen të fshehta, të punimeve të montimit të strukturave, makinerive e pajisjeve teknologjike, provave pa ngarkesë, rezultateve dhe ndreqjes së të metave; </w:t>
      </w:r>
    </w:p>
    <w:p w14:paraId="04578C2C" w14:textId="77FC8774"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c) dokumentacionin e vlerësimit dhe të vërtetimit të konformitetit të materialeve dhe produkteve, që hyjnë në procesin e ndërtimit. </w:t>
      </w:r>
    </w:p>
    <w:p w14:paraId="4FD9CED4" w14:textId="53BDB071"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Punimet e zbatimit gjatë të gjitha fazave të ndërtimit të objektit pasqyrohen në librin e kantierit, që mbahet në formën e ditarit të objektit e të raportit të punimeve.</w:t>
      </w:r>
    </w:p>
    <w:p w14:paraId="4BBEBDEB" w14:textId="6CEB80A0"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3. Dokumentacioni i mbajtur në kantierin e ndërtimit është i njëjtë me dokumentacionin e përcaktuar në nenin 41, të vendimit nr.</w:t>
      </w:r>
      <w:r w:rsidR="002F3C84" w:rsidRPr="002F3C84">
        <w:rPr>
          <w:rFonts w:ascii="Garamond" w:hAnsi="Garamond"/>
          <w:sz w:val="24"/>
          <w:szCs w:val="24"/>
          <w:lang w:val="sq-AL"/>
        </w:rPr>
        <w:t xml:space="preserve"> </w:t>
      </w:r>
      <w:r w:rsidRPr="002F3C84">
        <w:rPr>
          <w:rFonts w:ascii="Garamond" w:hAnsi="Garamond"/>
          <w:sz w:val="24"/>
          <w:szCs w:val="24"/>
          <w:lang w:val="sq-AL"/>
        </w:rPr>
        <w:t>610, datë 22.9.2022, të Këshillit të Ministrave, “Për përcaktimin e rregullave të detajuara për mënyrën e caktimit të mbikëqyrësit, detyrat dhe përgjegjësitë e tij, kushtet dhe elementet e përgjithshme të sigurimit të përgjegjësisë profesionale, si dhe rregullat, procedurat dhe mënyrën e mbajtjes së dokumentacionit gjatë zhvillimit të punimeve.”</w:t>
      </w:r>
    </w:p>
    <w:p w14:paraId="13155158" w14:textId="77777777" w:rsidR="00C44C19" w:rsidRPr="002F3C84" w:rsidRDefault="00C44C19" w:rsidP="00DC2F3E">
      <w:pPr>
        <w:spacing w:after="0" w:line="240" w:lineRule="auto"/>
        <w:ind w:firstLine="284"/>
        <w:jc w:val="both"/>
        <w:rPr>
          <w:rFonts w:ascii="Garamond" w:hAnsi="Garamond"/>
          <w:sz w:val="24"/>
          <w:szCs w:val="24"/>
          <w:lang w:val="sq-AL"/>
        </w:rPr>
      </w:pPr>
    </w:p>
    <w:p w14:paraId="6F88C419" w14:textId="7736F9AD" w:rsidR="00DC2F3E" w:rsidRPr="002F3C84" w:rsidRDefault="00DC2F3E" w:rsidP="00C44C19">
      <w:pPr>
        <w:spacing w:after="0" w:line="240" w:lineRule="auto"/>
        <w:ind w:firstLine="284"/>
        <w:jc w:val="center"/>
        <w:rPr>
          <w:rFonts w:ascii="Garamond" w:hAnsi="Garamond"/>
          <w:sz w:val="24"/>
          <w:szCs w:val="24"/>
          <w:lang w:val="sq-AL"/>
        </w:rPr>
      </w:pPr>
      <w:r w:rsidRPr="002F3C84">
        <w:rPr>
          <w:rFonts w:ascii="Garamond" w:hAnsi="Garamond"/>
          <w:sz w:val="24"/>
          <w:szCs w:val="24"/>
          <w:lang w:val="sq-AL"/>
        </w:rPr>
        <w:t>Neni 15</w:t>
      </w:r>
    </w:p>
    <w:p w14:paraId="6CD7EA37" w14:textId="77777777" w:rsidR="00DC2F3E" w:rsidRPr="002F3C84" w:rsidRDefault="00DC2F3E" w:rsidP="00C44C19">
      <w:pPr>
        <w:spacing w:after="0" w:line="240" w:lineRule="auto"/>
        <w:ind w:firstLine="284"/>
        <w:jc w:val="center"/>
        <w:rPr>
          <w:rFonts w:ascii="Garamond" w:hAnsi="Garamond"/>
          <w:b/>
          <w:sz w:val="24"/>
          <w:szCs w:val="24"/>
          <w:lang w:val="sq-AL"/>
        </w:rPr>
      </w:pPr>
      <w:r w:rsidRPr="002F3C84">
        <w:rPr>
          <w:rFonts w:ascii="Garamond" w:hAnsi="Garamond"/>
          <w:b/>
          <w:sz w:val="24"/>
          <w:szCs w:val="24"/>
          <w:lang w:val="sq-AL"/>
        </w:rPr>
        <w:t>Dosja teknike e objektit</w:t>
      </w:r>
    </w:p>
    <w:p w14:paraId="324138FE" w14:textId="77777777" w:rsidR="00DC2F3E" w:rsidRPr="002F3C84" w:rsidRDefault="00DC2F3E" w:rsidP="00DC2F3E">
      <w:pPr>
        <w:spacing w:after="0" w:line="240" w:lineRule="auto"/>
        <w:ind w:firstLine="284"/>
        <w:jc w:val="both"/>
        <w:rPr>
          <w:rFonts w:ascii="Garamond" w:hAnsi="Garamond"/>
          <w:sz w:val="24"/>
          <w:szCs w:val="24"/>
          <w:lang w:val="sq-AL"/>
        </w:rPr>
      </w:pPr>
    </w:p>
    <w:p w14:paraId="0B34293D" w14:textId="0463BE90"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1. Në kantierin e punimeve krijohet e plotësohet gradualisht dosja teknike e objektit, ku, sipas problematikës, mbahen: </w:t>
      </w:r>
    </w:p>
    <w:p w14:paraId="17FD8AF2" w14:textId="674B92B2"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a) dokumentacioni administrativo-ligjor për sipërmarrësin, si person juridik, dhe sheshin e ndërtimit;</w:t>
      </w:r>
    </w:p>
    <w:p w14:paraId="74C82AEC" w14:textId="2CF7BA0A"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b) projekti i zbatimit, përditësimet e ndryshimet, të miratuara gjatë zbatimit të punimeve, përshkrimet dhe specifikimet teknike; </w:t>
      </w:r>
    </w:p>
    <w:p w14:paraId="3E2384BD" w14:textId="06FCEE0D"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c) preventivi i punimeve, sipas llojeve e zërave në sasitë e çmimet përkatëse dhe ndryshimet e tij;</w:t>
      </w:r>
    </w:p>
    <w:p w14:paraId="73A81ACD" w14:textId="01C93865"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ç)</w:t>
      </w:r>
      <w:r w:rsidR="002F3C84" w:rsidRPr="002F3C84">
        <w:rPr>
          <w:rFonts w:ascii="Garamond" w:hAnsi="Garamond"/>
          <w:sz w:val="24"/>
          <w:szCs w:val="24"/>
          <w:lang w:val="sq-AL"/>
        </w:rPr>
        <w:t xml:space="preserve"> </w:t>
      </w:r>
      <w:r w:rsidRPr="002F3C84">
        <w:rPr>
          <w:rFonts w:ascii="Garamond" w:hAnsi="Garamond"/>
          <w:sz w:val="24"/>
          <w:szCs w:val="24"/>
          <w:lang w:val="sq-AL"/>
        </w:rPr>
        <w:t>studimet inxhinierike për ndërtimin e objektit dhe përditësimet gjatë zbatimit të punimeve;</w:t>
      </w:r>
    </w:p>
    <w:p w14:paraId="13192A01" w14:textId="64F8F1FA"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d) dokumentacioni teknik për punimet topografike, për punimet që bëhen të maskuara, për punimet e proceset e ndërmjetme, që merren në dorëzim, për provat pa ngarkesë të sistemeve, për ndreqjet e të metave gjatë periudhës së garancisë së punimeve; </w:t>
      </w:r>
    </w:p>
    <w:p w14:paraId="476D21D5" w14:textId="3D67E142"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dh) certifikatat e cilësisë së materialeve e të produkteve, testimet dhe rezultatet e tyre; </w:t>
      </w:r>
    </w:p>
    <w:p w14:paraId="40B7CE6E" w14:textId="1CA4F9C5"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e) projektorganizimi i punimeve;</w:t>
      </w:r>
    </w:p>
    <w:p w14:paraId="66773AEF" w14:textId="4EE20E24"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ë)</w:t>
      </w:r>
      <w:r w:rsidR="002F3C84" w:rsidRPr="002F3C84">
        <w:rPr>
          <w:rFonts w:ascii="Garamond" w:hAnsi="Garamond"/>
          <w:sz w:val="24"/>
          <w:szCs w:val="24"/>
          <w:lang w:val="sq-AL"/>
        </w:rPr>
        <w:t xml:space="preserve"> </w:t>
      </w:r>
      <w:r w:rsidRPr="002F3C84">
        <w:rPr>
          <w:rFonts w:ascii="Garamond" w:hAnsi="Garamond"/>
          <w:sz w:val="24"/>
          <w:szCs w:val="24"/>
          <w:lang w:val="sq-AL"/>
        </w:rPr>
        <w:t xml:space="preserve">kushtet e përgjithshme e të veçanta të kontratës së sipërmarrjes; </w:t>
      </w:r>
    </w:p>
    <w:p w14:paraId="071CCF06" w14:textId="4E5A2C1E"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f) libri i kantierit, i sigurimit teknik e i mbrojtjes në punë dhe libri i masave;</w:t>
      </w:r>
    </w:p>
    <w:p w14:paraId="773ED7BE" w14:textId="6D1409E2"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g) regjistri i kontabilitetit; </w:t>
      </w:r>
    </w:p>
    <w:p w14:paraId="40E78790" w14:textId="0CE32285"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gj)</w:t>
      </w:r>
      <w:r w:rsidR="002F3C84" w:rsidRPr="002F3C84">
        <w:rPr>
          <w:rFonts w:ascii="Garamond" w:hAnsi="Garamond"/>
          <w:sz w:val="24"/>
          <w:szCs w:val="24"/>
          <w:lang w:val="sq-AL"/>
        </w:rPr>
        <w:t xml:space="preserve"> </w:t>
      </w:r>
      <w:r w:rsidRPr="002F3C84">
        <w:rPr>
          <w:rFonts w:ascii="Garamond" w:hAnsi="Garamond"/>
          <w:sz w:val="24"/>
          <w:szCs w:val="24"/>
          <w:lang w:val="sq-AL"/>
        </w:rPr>
        <w:t xml:space="preserve">deklarata teknike e punimeve. </w:t>
      </w:r>
    </w:p>
    <w:p w14:paraId="0D487CC0" w14:textId="141D53FC"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h) plani i emergjencës dhe mbrojtjes nga zjarri për kantierin. </w:t>
      </w:r>
    </w:p>
    <w:p w14:paraId="197A5240" w14:textId="5B4E1BD6"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2. Dosja teknike e objektit, pas kolaudimit të punimeve, i dorëzohet zbatuesit të punimeve dhe ruhet në arkivin teknik të tij.</w:t>
      </w:r>
    </w:p>
    <w:p w14:paraId="3FC64A40" w14:textId="28D4670C"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3. Investitori dhe mbikëqyrësi i punimeve krijojnë dosjen teknike të përbashkët, e cila arkivohet pranë investitorit.</w:t>
      </w:r>
    </w:p>
    <w:p w14:paraId="737D9477" w14:textId="745EE476" w:rsidR="00DC2F3E" w:rsidRPr="002F3C84" w:rsidRDefault="00DC2F3E" w:rsidP="00DC2F3E">
      <w:pPr>
        <w:spacing w:after="0" w:line="240" w:lineRule="auto"/>
        <w:ind w:firstLine="284"/>
        <w:jc w:val="both"/>
        <w:rPr>
          <w:rFonts w:ascii="Garamond" w:hAnsi="Garamond"/>
          <w:sz w:val="24"/>
          <w:szCs w:val="24"/>
          <w:lang w:val="sq-AL"/>
        </w:rPr>
      </w:pPr>
      <w:r w:rsidRPr="002F3C84">
        <w:rPr>
          <w:rFonts w:ascii="Garamond" w:hAnsi="Garamond"/>
          <w:sz w:val="24"/>
          <w:szCs w:val="24"/>
          <w:lang w:val="sq-AL"/>
        </w:rPr>
        <w:t xml:space="preserve"> 4. Dosja teknike e objektit është dokument i rëndësisë së veçantë dhe ruhet sipas afateve të caktuara në legjislacionin në fuqi.</w:t>
      </w:r>
    </w:p>
    <w:p w14:paraId="33B592EA" w14:textId="77777777" w:rsidR="00DC2F3E" w:rsidRPr="002F3C84" w:rsidRDefault="00DC2F3E" w:rsidP="00DC2F3E">
      <w:pPr>
        <w:spacing w:after="0" w:line="240" w:lineRule="auto"/>
        <w:ind w:firstLine="284"/>
        <w:jc w:val="both"/>
        <w:rPr>
          <w:rFonts w:ascii="Garamond" w:hAnsi="Garamond"/>
          <w:sz w:val="24"/>
          <w:szCs w:val="24"/>
          <w:lang w:val="sq-AL"/>
        </w:rPr>
      </w:pPr>
    </w:p>
    <w:p w14:paraId="4C63FF54" w14:textId="77777777" w:rsidR="00D12682" w:rsidRPr="002F3C84" w:rsidRDefault="00D12682" w:rsidP="00DC2F3E">
      <w:pPr>
        <w:spacing w:after="0" w:line="240" w:lineRule="auto"/>
        <w:ind w:firstLine="284"/>
        <w:jc w:val="both"/>
        <w:rPr>
          <w:rFonts w:ascii="Garamond" w:hAnsi="Garamond"/>
          <w:sz w:val="24"/>
          <w:szCs w:val="24"/>
          <w:lang w:val="sq-AL"/>
        </w:rPr>
      </w:pPr>
    </w:p>
    <w:sectPr w:rsidR="00D12682" w:rsidRPr="002F3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1A"/>
    <w:rsid w:val="00011A19"/>
    <w:rsid w:val="0001697C"/>
    <w:rsid w:val="00035866"/>
    <w:rsid w:val="00071BB9"/>
    <w:rsid w:val="0007396F"/>
    <w:rsid w:val="000843A3"/>
    <w:rsid w:val="000902BE"/>
    <w:rsid w:val="00093903"/>
    <w:rsid w:val="000A33D3"/>
    <w:rsid w:val="000B5F58"/>
    <w:rsid w:val="000C5E68"/>
    <w:rsid w:val="000E0761"/>
    <w:rsid w:val="000F6FFD"/>
    <w:rsid w:val="000F74B6"/>
    <w:rsid w:val="00126DFF"/>
    <w:rsid w:val="00131897"/>
    <w:rsid w:val="0014568A"/>
    <w:rsid w:val="001465FE"/>
    <w:rsid w:val="001551BD"/>
    <w:rsid w:val="001574C5"/>
    <w:rsid w:val="0016691A"/>
    <w:rsid w:val="00167BF6"/>
    <w:rsid w:val="00197886"/>
    <w:rsid w:val="001C517C"/>
    <w:rsid w:val="001D4E73"/>
    <w:rsid w:val="001E36B3"/>
    <w:rsid w:val="00204D6F"/>
    <w:rsid w:val="00206E43"/>
    <w:rsid w:val="00214D39"/>
    <w:rsid w:val="002165F3"/>
    <w:rsid w:val="00232150"/>
    <w:rsid w:val="002363A9"/>
    <w:rsid w:val="00246939"/>
    <w:rsid w:val="00261F38"/>
    <w:rsid w:val="0028358F"/>
    <w:rsid w:val="002A21F8"/>
    <w:rsid w:val="002A2F04"/>
    <w:rsid w:val="002C21B1"/>
    <w:rsid w:val="002C3E6E"/>
    <w:rsid w:val="002D1EA6"/>
    <w:rsid w:val="002E00C5"/>
    <w:rsid w:val="002E286B"/>
    <w:rsid w:val="002E28BA"/>
    <w:rsid w:val="002F3C84"/>
    <w:rsid w:val="00302224"/>
    <w:rsid w:val="0036540F"/>
    <w:rsid w:val="00386B82"/>
    <w:rsid w:val="00387FA9"/>
    <w:rsid w:val="003A1254"/>
    <w:rsid w:val="003F3D67"/>
    <w:rsid w:val="00420FCC"/>
    <w:rsid w:val="004326E6"/>
    <w:rsid w:val="004429C1"/>
    <w:rsid w:val="004509DF"/>
    <w:rsid w:val="00451F03"/>
    <w:rsid w:val="004943C8"/>
    <w:rsid w:val="00495544"/>
    <w:rsid w:val="004957B1"/>
    <w:rsid w:val="00496D91"/>
    <w:rsid w:val="004A4F21"/>
    <w:rsid w:val="004C76A2"/>
    <w:rsid w:val="004D435F"/>
    <w:rsid w:val="004F68C5"/>
    <w:rsid w:val="0050561C"/>
    <w:rsid w:val="00507D84"/>
    <w:rsid w:val="005209A4"/>
    <w:rsid w:val="00522C30"/>
    <w:rsid w:val="00523CFB"/>
    <w:rsid w:val="005330BF"/>
    <w:rsid w:val="0055109C"/>
    <w:rsid w:val="00553524"/>
    <w:rsid w:val="0055445D"/>
    <w:rsid w:val="00567DDC"/>
    <w:rsid w:val="005748A5"/>
    <w:rsid w:val="00591C6C"/>
    <w:rsid w:val="005B5F43"/>
    <w:rsid w:val="005C0089"/>
    <w:rsid w:val="005C18A7"/>
    <w:rsid w:val="005C4E5F"/>
    <w:rsid w:val="005E3812"/>
    <w:rsid w:val="005F421D"/>
    <w:rsid w:val="00614122"/>
    <w:rsid w:val="0061636A"/>
    <w:rsid w:val="00631241"/>
    <w:rsid w:val="00662063"/>
    <w:rsid w:val="00677538"/>
    <w:rsid w:val="00692570"/>
    <w:rsid w:val="006A3CCB"/>
    <w:rsid w:val="006B11F3"/>
    <w:rsid w:val="006F7AC8"/>
    <w:rsid w:val="007165FA"/>
    <w:rsid w:val="00724FF2"/>
    <w:rsid w:val="007436A1"/>
    <w:rsid w:val="0077573A"/>
    <w:rsid w:val="00784F15"/>
    <w:rsid w:val="00790CF7"/>
    <w:rsid w:val="00797BDC"/>
    <w:rsid w:val="007A00F9"/>
    <w:rsid w:val="007A461B"/>
    <w:rsid w:val="007A657F"/>
    <w:rsid w:val="007E0E9E"/>
    <w:rsid w:val="007F0306"/>
    <w:rsid w:val="0087154D"/>
    <w:rsid w:val="008846AE"/>
    <w:rsid w:val="008C7EE7"/>
    <w:rsid w:val="008D15FD"/>
    <w:rsid w:val="008F0E16"/>
    <w:rsid w:val="009053DA"/>
    <w:rsid w:val="00917422"/>
    <w:rsid w:val="00930F08"/>
    <w:rsid w:val="00961A75"/>
    <w:rsid w:val="009644A6"/>
    <w:rsid w:val="009822A2"/>
    <w:rsid w:val="00993B15"/>
    <w:rsid w:val="00A10771"/>
    <w:rsid w:val="00A10AB7"/>
    <w:rsid w:val="00A4634C"/>
    <w:rsid w:val="00A84B62"/>
    <w:rsid w:val="00A95DBE"/>
    <w:rsid w:val="00AB7D07"/>
    <w:rsid w:val="00AD6F91"/>
    <w:rsid w:val="00B022DA"/>
    <w:rsid w:val="00B07E60"/>
    <w:rsid w:val="00B119FC"/>
    <w:rsid w:val="00B363FA"/>
    <w:rsid w:val="00B95EFE"/>
    <w:rsid w:val="00BB50B0"/>
    <w:rsid w:val="00BB777A"/>
    <w:rsid w:val="00BE308F"/>
    <w:rsid w:val="00BF32F9"/>
    <w:rsid w:val="00BF482C"/>
    <w:rsid w:val="00C0163A"/>
    <w:rsid w:val="00C12399"/>
    <w:rsid w:val="00C44C19"/>
    <w:rsid w:val="00C75565"/>
    <w:rsid w:val="00C9462E"/>
    <w:rsid w:val="00C95924"/>
    <w:rsid w:val="00CA5391"/>
    <w:rsid w:val="00CC1BA0"/>
    <w:rsid w:val="00CC5B7C"/>
    <w:rsid w:val="00CC5C8F"/>
    <w:rsid w:val="00D12682"/>
    <w:rsid w:val="00D238CA"/>
    <w:rsid w:val="00D55481"/>
    <w:rsid w:val="00D624AB"/>
    <w:rsid w:val="00D67644"/>
    <w:rsid w:val="00D8245B"/>
    <w:rsid w:val="00D83955"/>
    <w:rsid w:val="00DA512A"/>
    <w:rsid w:val="00DB3128"/>
    <w:rsid w:val="00DB4920"/>
    <w:rsid w:val="00DC2F3E"/>
    <w:rsid w:val="00DD7DB2"/>
    <w:rsid w:val="00E11D35"/>
    <w:rsid w:val="00E13DFD"/>
    <w:rsid w:val="00E154BC"/>
    <w:rsid w:val="00E41F02"/>
    <w:rsid w:val="00E45836"/>
    <w:rsid w:val="00E53E37"/>
    <w:rsid w:val="00E6558D"/>
    <w:rsid w:val="00E7372A"/>
    <w:rsid w:val="00EA6DB4"/>
    <w:rsid w:val="00EF009A"/>
    <w:rsid w:val="00EF200C"/>
    <w:rsid w:val="00EF2A0A"/>
    <w:rsid w:val="00EF4BE1"/>
    <w:rsid w:val="00F23FBB"/>
    <w:rsid w:val="00F45C03"/>
    <w:rsid w:val="00F5332C"/>
    <w:rsid w:val="00F7080B"/>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63776"/>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I">
    <w:name w:val="TEKSTIIIII"/>
    <w:basedOn w:val="Normal"/>
    <w:qFormat/>
    <w:rsid w:val="00197886"/>
    <w:pPr>
      <w:spacing w:after="0" w:line="240" w:lineRule="auto"/>
      <w:ind w:firstLine="284"/>
      <w:jc w:val="both"/>
    </w:pPr>
    <w:rPr>
      <w:rFonts w:ascii="Garamond" w:hAnsi="Garamond"/>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A81653F40ED46BF8F56A3CD4B49F0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448</Nr_x002e__x0020_akti>
    <Data_x0020_e_x0020_Krijimit xmlns="0e656187-b300-4fb0-8bf4-3a50f872073c">2025-08-01T12:49:49Z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2025-08-01T00:00:00Z</Date_x0020_protokolli>
    <Titulli xmlns="0e656187-b300-4fb0-8bf4-3a50f872073c">Për miratimin e rregullores së zbatimit të punimeve të ndërtimit dhe të rregullave të kantierit</Titulli>
    <Modifikuesi xmlns="0e656187-b300-4fb0-8bf4-3a50f872073c">jorina.kryeziu</Modifikuesi>
    <Nr_x002e__x0020_prot_x0020_QBZ xmlns="0e656187-b300-4fb0-8bf4-3a50f872073c">1310</Nr_x002e__x0020_prot_x0020_QBZ>
    <Data_x0020_e_x0020_Modifikimit xmlns="0e656187-b300-4fb0-8bf4-3a50f872073c">2025-08-01T14:37:04Z</Data_x0020_e_x0020_Modifikimit>
    <Dekretuar xmlns="0e656187-b300-4fb0-8bf4-3a50f872073c">false</Dekretuar>
    <Data xmlns="0e656187-b300-4fb0-8bf4-3a50f872073c">2025-07-31T00:00:00Z</Data>
    <Nr_x002e__x0020_protokolli_x0020_i_x0020_aktit xmlns="0e656187-b300-4fb0-8bf4-3a50f872073c">3884/1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A81653F40ED46BF8F56A3CD4B49F0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9FF6EA-1B73-4DFD-9CDC-2B8103CBD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D50E2C8-5302-4200-A267-B2B3175D633F}">
  <ds:schemaRefs>
    <ds:schemaRef ds:uri="http://purl.org/dc/terms/"/>
    <ds:schemaRef ds:uri="http://schemas.microsoft.com/office/2006/metadata/properties"/>
    <ds:schemaRef ds:uri="http://purl.org/dc/dcmitype/"/>
    <ds:schemaRef ds:uri="http://schemas.microsoft.com/office/2006/documentManagement/types"/>
    <ds:schemaRef ds:uri="http://purl.org/dc/elements/1.1/"/>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9EB1DCEB-C682-454D-88EF-5296023732D7}">
  <ds:schemaRefs>
    <ds:schemaRef ds:uri="http://schemas.microsoft.com/sharepoint/v3/contenttype/forms"/>
  </ds:schemaRefs>
</ds:datastoreItem>
</file>

<file path=customXml/itemProps4.xml><?xml version="1.0" encoding="utf-8"?>
<ds:datastoreItem xmlns:ds="http://schemas.openxmlformats.org/officeDocument/2006/customXml" ds:itemID="{5793CA2E-2ADA-4198-895F-FC91180994D1}">
  <ds:schemaRefs>
    <ds:schemaRef ds:uri="http://schemas.microsoft.com/sharepoint/v3/contenttype/forms"/>
  </ds:schemaRefs>
</ds:datastoreItem>
</file>

<file path=customXml/itemProps5.xml><?xml version="1.0" encoding="utf-8"?>
<ds:datastoreItem xmlns:ds="http://schemas.openxmlformats.org/officeDocument/2006/customXml" ds:itemID="{FF8FD68A-92BC-4326-B8F1-17A436BEFB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3904</Words>
  <Characters>22256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Për miratimin e rregullores së zbatimit të punimeve të ndërtimit dhe të rregullave të kantierit</vt:lpstr>
    </vt:vector>
  </TitlesOfParts>
  <Company/>
  <LinksUpToDate>false</LinksUpToDate>
  <CharactersWithSpaces>26108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së zbatimit të punimeve të ndërtimit dhe të rregullave të kantierit</dc:title>
  <dc:creator>Entela Suli</dc:creator>
  <cp:lastModifiedBy>Entela Suli</cp:lastModifiedBy>
  <cp:revision>12</cp:revision>
  <dcterms:created xsi:type="dcterms:W3CDTF">2025-08-01T11:41:00Z</dcterms:created>
  <dcterms:modified xsi:type="dcterms:W3CDTF">2025-08-04T08:32:00Z</dcterms:modified>
</cp:coreProperties>
</file>